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r>
        <w:rPr>
          <w:rFonts w:ascii="Arial" w:hAnsi="Arial" w:cs="Arial"/>
          <w:noProof/>
          <w:sz w:val="28"/>
          <w:szCs w:val="28"/>
          <w:lang w:val="en-ZA" w:eastAsia="en-ZA"/>
        </w:rPr>
        <w:drawing>
          <wp:anchor distT="0" distB="0" distL="114300" distR="114300" simplePos="0" relativeHeight="251677696" behindDoc="0" locked="0" layoutInCell="1" allowOverlap="1" wp14:anchorId="28D726DC" wp14:editId="60FA7DD1">
            <wp:simplePos x="0" y="0"/>
            <wp:positionH relativeFrom="margin">
              <wp:posOffset>1438275</wp:posOffset>
            </wp:positionH>
            <wp:positionV relativeFrom="margin">
              <wp:posOffset>1567180</wp:posOffset>
            </wp:positionV>
            <wp:extent cx="3076575" cy="3181350"/>
            <wp:effectExtent l="0" t="0" r="0" b="0"/>
            <wp:wrapSquare wrapText="bothSides"/>
            <wp:docPr id="45" name="Picture 1" descr="Z:\logo - mlm - offici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logo - mlm - official.png"/>
                    <pic:cNvPicPr>
                      <a:picLocks noChangeAspect="1" noChangeArrowheads="1"/>
                    </pic:cNvPicPr>
                  </pic:nvPicPr>
                  <pic:blipFill>
                    <a:blip r:embed="rId7" cstate="print"/>
                    <a:srcRect/>
                    <a:stretch>
                      <a:fillRect/>
                    </a:stretch>
                  </pic:blipFill>
                  <pic:spPr bwMode="auto">
                    <a:xfrm>
                      <a:off x="0" y="0"/>
                      <a:ext cx="3076575" cy="3181350"/>
                    </a:xfrm>
                    <a:prstGeom prst="rect">
                      <a:avLst/>
                    </a:prstGeom>
                    <a:noFill/>
                    <a:ln w="9525">
                      <a:noFill/>
                      <a:miter lim="800000"/>
                      <a:headEnd/>
                      <a:tailEnd/>
                    </a:ln>
                  </pic:spPr>
                </pic:pic>
              </a:graphicData>
            </a:graphic>
          </wp:anchor>
        </w:drawing>
      </w: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jc w:val="center"/>
        <w:rPr>
          <w:rFonts w:ascii="Arial" w:hAnsi="Arial" w:cs="Arial"/>
          <w:b/>
        </w:rPr>
      </w:pPr>
      <w:r>
        <w:rPr>
          <w:rFonts w:ascii="Arial" w:hAnsi="Arial" w:cs="Arial"/>
          <w:b/>
        </w:rPr>
        <w:t xml:space="preserve"> </w:t>
      </w:r>
      <w:r w:rsidR="006A2741">
        <w:rPr>
          <w:rFonts w:ascii="Arial" w:hAnsi="Arial" w:cs="Arial"/>
          <w:b/>
        </w:rPr>
        <w:t>FIRST DRAFT 2021/22</w:t>
      </w:r>
      <w:r w:rsidR="00AC3029">
        <w:rPr>
          <w:rFonts w:ascii="Arial" w:hAnsi="Arial" w:cs="Arial"/>
          <w:b/>
        </w:rPr>
        <w:t>-2025/</w:t>
      </w:r>
      <w:r w:rsidR="008B2A22">
        <w:rPr>
          <w:rFonts w:ascii="Arial" w:hAnsi="Arial" w:cs="Arial"/>
          <w:b/>
        </w:rPr>
        <w:t>2</w:t>
      </w:r>
      <w:r w:rsidR="00AC3029">
        <w:rPr>
          <w:rFonts w:ascii="Arial" w:hAnsi="Arial" w:cs="Arial"/>
          <w:b/>
        </w:rPr>
        <w:t>6</w:t>
      </w:r>
      <w:r w:rsidR="005C3601">
        <w:rPr>
          <w:rFonts w:ascii="Arial" w:hAnsi="Arial" w:cs="Arial"/>
          <w:b/>
        </w:rPr>
        <w:t xml:space="preserve"> </w:t>
      </w:r>
      <w:r>
        <w:rPr>
          <w:rFonts w:ascii="Arial" w:hAnsi="Arial" w:cs="Arial"/>
          <w:b/>
        </w:rPr>
        <w:t>IDP/BUDGET</w:t>
      </w:r>
    </w:p>
    <w:p w:rsidR="00593EA4" w:rsidRDefault="00943CB8" w:rsidP="00943CB8">
      <w:pPr>
        <w:jc w:val="center"/>
        <w:rPr>
          <w:rFonts w:ascii="Arial" w:hAnsi="Arial" w:cs="Arial"/>
          <w:b/>
        </w:rPr>
      </w:pPr>
      <w:r>
        <w:rPr>
          <w:rFonts w:ascii="Arial" w:hAnsi="Arial" w:cs="Arial"/>
          <w:b/>
        </w:rPr>
        <w:t>30 MARCH 2021</w:t>
      </w:r>
    </w:p>
    <w:p w:rsidR="006A2741" w:rsidRDefault="006A2741" w:rsidP="00593EA4">
      <w:pPr>
        <w:rPr>
          <w:rFonts w:ascii="Arial" w:hAnsi="Arial" w:cs="Arial"/>
          <w:b/>
        </w:rPr>
      </w:pPr>
    </w:p>
    <w:p w:rsidR="00BC0251" w:rsidRDefault="00BC0251" w:rsidP="00593EA4">
      <w:pPr>
        <w:rPr>
          <w:rFonts w:ascii="Arial" w:hAnsi="Arial" w:cs="Arial"/>
          <w:b/>
        </w:rPr>
      </w:pPr>
    </w:p>
    <w:p w:rsidR="00BC0251" w:rsidRDefault="00BC0251" w:rsidP="00593EA4">
      <w:pPr>
        <w:rPr>
          <w:rFonts w:ascii="Arial" w:hAnsi="Arial" w:cs="Arial"/>
          <w:b/>
        </w:rPr>
      </w:pPr>
    </w:p>
    <w:p w:rsidR="00BC0251" w:rsidRDefault="00BC0251" w:rsidP="00593EA4">
      <w:pPr>
        <w:rPr>
          <w:rFonts w:ascii="Arial" w:hAnsi="Arial" w:cs="Arial"/>
          <w:b/>
        </w:rPr>
      </w:pPr>
    </w:p>
    <w:p w:rsidR="000E63E0" w:rsidRPr="000E63E0" w:rsidRDefault="000E63E0" w:rsidP="00593EA4">
      <w:pPr>
        <w:rPr>
          <w:rFonts w:ascii="Arial" w:hAnsi="Arial" w:cs="Arial"/>
        </w:rPr>
      </w:pPr>
    </w:p>
    <w:tbl>
      <w:tblPr>
        <w:tblpPr w:leftFromText="180" w:rightFromText="180" w:vertAnchor="text" w:tblpX="-431" w:tblpY="1"/>
        <w:tblOverlap w:val="neve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0"/>
        <w:gridCol w:w="6459"/>
        <w:gridCol w:w="2041"/>
      </w:tblGrid>
      <w:tr w:rsidR="00EC20D8" w:rsidRPr="00435901" w:rsidTr="009A779C">
        <w:tc>
          <w:tcPr>
            <w:tcW w:w="1560" w:type="dxa"/>
          </w:tcPr>
          <w:p w:rsidR="00EC20D8" w:rsidRPr="00435901" w:rsidRDefault="00EC20D8" w:rsidP="009A779C">
            <w:pPr>
              <w:rPr>
                <w:rFonts w:ascii="Arial" w:hAnsi="Arial" w:cs="Arial"/>
                <w:b/>
              </w:rPr>
            </w:pPr>
            <w:r>
              <w:rPr>
                <w:rFonts w:ascii="Arial" w:hAnsi="Arial" w:cs="Arial"/>
                <w:b/>
              </w:rPr>
              <w:lastRenderedPageBreak/>
              <w:t>NO</w:t>
            </w:r>
          </w:p>
        </w:tc>
        <w:tc>
          <w:tcPr>
            <w:tcW w:w="6459" w:type="dxa"/>
          </w:tcPr>
          <w:p w:rsidR="00EC20D8" w:rsidRPr="00435901" w:rsidRDefault="00EC20D8" w:rsidP="009A779C">
            <w:pPr>
              <w:rPr>
                <w:rFonts w:ascii="Arial" w:hAnsi="Arial" w:cs="Arial"/>
                <w:b/>
              </w:rPr>
            </w:pPr>
            <w:r w:rsidRPr="00435901">
              <w:rPr>
                <w:rFonts w:ascii="Arial" w:hAnsi="Arial" w:cs="Arial"/>
                <w:b/>
              </w:rPr>
              <w:br w:type="page"/>
              <w:t>TABLE OF CONTENTS</w:t>
            </w:r>
          </w:p>
        </w:tc>
        <w:tc>
          <w:tcPr>
            <w:tcW w:w="2041" w:type="dxa"/>
          </w:tcPr>
          <w:p w:rsidR="00EC20D8" w:rsidRPr="00435901" w:rsidRDefault="00EC20D8" w:rsidP="009A779C">
            <w:pPr>
              <w:jc w:val="center"/>
              <w:rPr>
                <w:rFonts w:ascii="Arial" w:hAnsi="Arial" w:cs="Arial"/>
                <w:b/>
              </w:rPr>
            </w:pPr>
            <w:r>
              <w:rPr>
                <w:rFonts w:ascii="Arial" w:hAnsi="Arial" w:cs="Arial"/>
                <w:b/>
              </w:rPr>
              <w:t>PAGE NO</w:t>
            </w:r>
          </w:p>
        </w:tc>
      </w:tr>
      <w:tr w:rsidR="00593EA4" w:rsidRPr="00435901" w:rsidTr="009A779C">
        <w:tc>
          <w:tcPr>
            <w:tcW w:w="1560" w:type="dxa"/>
          </w:tcPr>
          <w:p w:rsidR="00593EA4" w:rsidRPr="00435901" w:rsidRDefault="00593EA4" w:rsidP="009A779C">
            <w:pPr>
              <w:rPr>
                <w:rFonts w:ascii="Arial" w:hAnsi="Arial" w:cs="Arial"/>
                <w:b/>
              </w:rPr>
            </w:pPr>
            <w:r>
              <w:rPr>
                <w:rFonts w:ascii="Arial" w:hAnsi="Arial" w:cs="Arial"/>
                <w:b/>
              </w:rPr>
              <w:t>1.</w:t>
            </w:r>
          </w:p>
        </w:tc>
        <w:tc>
          <w:tcPr>
            <w:tcW w:w="6459" w:type="dxa"/>
          </w:tcPr>
          <w:p w:rsidR="00593EA4" w:rsidRPr="00435901" w:rsidRDefault="008F1537" w:rsidP="009A779C">
            <w:pPr>
              <w:rPr>
                <w:rFonts w:ascii="Arial" w:hAnsi="Arial" w:cs="Arial"/>
                <w:b/>
              </w:rPr>
            </w:pPr>
            <w:r>
              <w:rPr>
                <w:rFonts w:ascii="Arial" w:hAnsi="Arial" w:cs="Arial"/>
                <w:b/>
              </w:rPr>
              <w:t>Chapter 1:Context and O</w:t>
            </w:r>
            <w:r w:rsidR="00593EA4">
              <w:rPr>
                <w:rFonts w:ascii="Arial" w:hAnsi="Arial" w:cs="Arial"/>
                <w:b/>
              </w:rPr>
              <w:t>verview</w:t>
            </w:r>
          </w:p>
        </w:tc>
        <w:tc>
          <w:tcPr>
            <w:tcW w:w="2041" w:type="dxa"/>
          </w:tcPr>
          <w:p w:rsidR="00593EA4" w:rsidRPr="00435901" w:rsidRDefault="00FA66F6" w:rsidP="009A779C">
            <w:pPr>
              <w:jc w:val="center"/>
              <w:rPr>
                <w:rFonts w:ascii="Arial" w:hAnsi="Arial" w:cs="Arial"/>
              </w:rPr>
            </w:pPr>
            <w:r>
              <w:rPr>
                <w:rFonts w:ascii="Arial" w:hAnsi="Arial" w:cs="Arial"/>
              </w:rPr>
              <w:t>11</w:t>
            </w:r>
          </w:p>
        </w:tc>
      </w:tr>
      <w:tr w:rsidR="00593EA4" w:rsidRPr="00435901" w:rsidTr="009A779C">
        <w:tc>
          <w:tcPr>
            <w:tcW w:w="1560" w:type="dxa"/>
          </w:tcPr>
          <w:p w:rsidR="00593EA4" w:rsidRDefault="00593EA4" w:rsidP="009A779C">
            <w:pPr>
              <w:rPr>
                <w:rFonts w:ascii="Arial" w:hAnsi="Arial" w:cs="Arial"/>
              </w:rPr>
            </w:pPr>
            <w:r>
              <w:rPr>
                <w:rFonts w:ascii="Arial" w:hAnsi="Arial" w:cs="Arial"/>
              </w:rPr>
              <w:t>1.1</w:t>
            </w:r>
          </w:p>
        </w:tc>
        <w:tc>
          <w:tcPr>
            <w:tcW w:w="6459" w:type="dxa"/>
          </w:tcPr>
          <w:p w:rsidR="00593EA4" w:rsidRPr="00435901" w:rsidRDefault="008F1537" w:rsidP="009A779C">
            <w:pPr>
              <w:rPr>
                <w:rFonts w:ascii="Arial" w:hAnsi="Arial" w:cs="Arial"/>
              </w:rPr>
            </w:pPr>
            <w:r>
              <w:rPr>
                <w:rFonts w:ascii="Arial" w:hAnsi="Arial" w:cs="Arial"/>
              </w:rPr>
              <w:t>Context and O</w:t>
            </w:r>
            <w:r w:rsidR="00593EA4">
              <w:rPr>
                <w:rFonts w:ascii="Arial" w:hAnsi="Arial" w:cs="Arial"/>
              </w:rPr>
              <w:t>verview</w:t>
            </w:r>
          </w:p>
        </w:tc>
        <w:tc>
          <w:tcPr>
            <w:tcW w:w="2041" w:type="dxa"/>
          </w:tcPr>
          <w:p w:rsidR="00593EA4" w:rsidRPr="00435901" w:rsidRDefault="00FA66F6" w:rsidP="009A779C">
            <w:pPr>
              <w:jc w:val="center"/>
              <w:rPr>
                <w:rFonts w:ascii="Arial" w:hAnsi="Arial" w:cs="Arial"/>
              </w:rPr>
            </w:pPr>
            <w:r>
              <w:rPr>
                <w:rFonts w:ascii="Arial" w:hAnsi="Arial" w:cs="Arial"/>
              </w:rPr>
              <w:t>11</w:t>
            </w:r>
          </w:p>
        </w:tc>
      </w:tr>
      <w:tr w:rsidR="00593EA4" w:rsidRPr="00435901" w:rsidTr="009A779C">
        <w:tc>
          <w:tcPr>
            <w:tcW w:w="1560" w:type="dxa"/>
          </w:tcPr>
          <w:p w:rsidR="00593EA4" w:rsidRDefault="00593EA4" w:rsidP="009A779C">
            <w:pPr>
              <w:rPr>
                <w:rFonts w:ascii="Arial" w:hAnsi="Arial" w:cs="Arial"/>
              </w:rPr>
            </w:pPr>
            <w:r>
              <w:rPr>
                <w:rFonts w:ascii="Arial" w:hAnsi="Arial" w:cs="Arial"/>
              </w:rPr>
              <w:t>1.2</w:t>
            </w:r>
          </w:p>
        </w:tc>
        <w:tc>
          <w:tcPr>
            <w:tcW w:w="6459" w:type="dxa"/>
          </w:tcPr>
          <w:p w:rsidR="00593EA4" w:rsidRPr="00435901" w:rsidRDefault="00593EA4" w:rsidP="009A779C">
            <w:pPr>
              <w:rPr>
                <w:rFonts w:ascii="Arial" w:hAnsi="Arial" w:cs="Arial"/>
              </w:rPr>
            </w:pPr>
            <w:r>
              <w:rPr>
                <w:rFonts w:ascii="Arial" w:hAnsi="Arial" w:cs="Arial"/>
              </w:rPr>
              <w:t>Vision and Mission</w:t>
            </w:r>
          </w:p>
        </w:tc>
        <w:tc>
          <w:tcPr>
            <w:tcW w:w="2041" w:type="dxa"/>
          </w:tcPr>
          <w:p w:rsidR="00593EA4" w:rsidRPr="00435901" w:rsidRDefault="004C5CB6" w:rsidP="009A779C">
            <w:pPr>
              <w:jc w:val="center"/>
              <w:rPr>
                <w:rFonts w:ascii="Arial" w:hAnsi="Arial" w:cs="Arial"/>
              </w:rPr>
            </w:pPr>
            <w:r>
              <w:rPr>
                <w:rFonts w:ascii="Arial" w:hAnsi="Arial" w:cs="Arial"/>
              </w:rPr>
              <w:t>12</w:t>
            </w:r>
          </w:p>
        </w:tc>
      </w:tr>
      <w:tr w:rsidR="00593EA4" w:rsidRPr="00435901" w:rsidTr="009A779C">
        <w:trPr>
          <w:trHeight w:val="482"/>
        </w:trPr>
        <w:tc>
          <w:tcPr>
            <w:tcW w:w="1560" w:type="dxa"/>
          </w:tcPr>
          <w:p w:rsidR="00593EA4" w:rsidRPr="00D126A3" w:rsidRDefault="00593EA4" w:rsidP="009A779C">
            <w:pPr>
              <w:rPr>
                <w:rFonts w:ascii="Arial" w:hAnsi="Arial" w:cs="Arial"/>
                <w:b/>
              </w:rPr>
            </w:pPr>
            <w:r>
              <w:rPr>
                <w:rFonts w:ascii="Arial" w:hAnsi="Arial" w:cs="Arial"/>
                <w:b/>
              </w:rPr>
              <w:t>2</w:t>
            </w:r>
          </w:p>
        </w:tc>
        <w:tc>
          <w:tcPr>
            <w:tcW w:w="6459" w:type="dxa"/>
          </w:tcPr>
          <w:p w:rsidR="00593EA4" w:rsidRPr="00D126A3" w:rsidRDefault="00593EA4" w:rsidP="009A779C">
            <w:pPr>
              <w:rPr>
                <w:rFonts w:ascii="Arial" w:hAnsi="Arial" w:cs="Arial"/>
                <w:b/>
              </w:rPr>
            </w:pPr>
            <w:r>
              <w:rPr>
                <w:rFonts w:ascii="Arial" w:hAnsi="Arial" w:cs="Arial"/>
                <w:b/>
              </w:rPr>
              <w:t>Chapter 2:Executive Summary</w:t>
            </w:r>
          </w:p>
        </w:tc>
        <w:tc>
          <w:tcPr>
            <w:tcW w:w="2041" w:type="dxa"/>
          </w:tcPr>
          <w:p w:rsidR="00593EA4" w:rsidRPr="00435901" w:rsidRDefault="004C5CB6" w:rsidP="009A779C">
            <w:pPr>
              <w:jc w:val="center"/>
              <w:rPr>
                <w:rFonts w:ascii="Arial" w:hAnsi="Arial" w:cs="Arial"/>
              </w:rPr>
            </w:pPr>
            <w:r>
              <w:rPr>
                <w:rFonts w:ascii="Arial" w:hAnsi="Arial" w:cs="Arial"/>
              </w:rPr>
              <w:t>13</w:t>
            </w:r>
          </w:p>
        </w:tc>
      </w:tr>
      <w:tr w:rsidR="00593EA4" w:rsidRPr="00435901" w:rsidTr="009A779C">
        <w:tc>
          <w:tcPr>
            <w:tcW w:w="1560" w:type="dxa"/>
          </w:tcPr>
          <w:p w:rsidR="00593EA4" w:rsidRDefault="00593EA4" w:rsidP="009A779C">
            <w:pPr>
              <w:rPr>
                <w:rFonts w:ascii="Arial" w:hAnsi="Arial" w:cs="Arial"/>
              </w:rPr>
            </w:pPr>
            <w:r>
              <w:rPr>
                <w:rFonts w:ascii="Arial" w:hAnsi="Arial" w:cs="Arial"/>
              </w:rPr>
              <w:t>2.1</w:t>
            </w:r>
          </w:p>
        </w:tc>
        <w:tc>
          <w:tcPr>
            <w:tcW w:w="6459" w:type="dxa"/>
          </w:tcPr>
          <w:p w:rsidR="00593EA4" w:rsidRPr="00435901" w:rsidRDefault="00593EA4" w:rsidP="009A779C">
            <w:pPr>
              <w:rPr>
                <w:rFonts w:ascii="Arial" w:hAnsi="Arial" w:cs="Arial"/>
              </w:rPr>
            </w:pPr>
            <w:r>
              <w:rPr>
                <w:rFonts w:ascii="Arial" w:hAnsi="Arial" w:cs="Arial"/>
              </w:rPr>
              <w:t>Introduction</w:t>
            </w:r>
          </w:p>
        </w:tc>
        <w:tc>
          <w:tcPr>
            <w:tcW w:w="2041" w:type="dxa"/>
          </w:tcPr>
          <w:p w:rsidR="00593EA4" w:rsidRPr="00435901" w:rsidRDefault="004C5CB6" w:rsidP="009A779C">
            <w:pPr>
              <w:jc w:val="center"/>
              <w:rPr>
                <w:rFonts w:ascii="Arial" w:hAnsi="Arial" w:cs="Arial"/>
              </w:rPr>
            </w:pPr>
            <w:r>
              <w:rPr>
                <w:rFonts w:ascii="Arial" w:hAnsi="Arial" w:cs="Arial"/>
              </w:rPr>
              <w:t>13</w:t>
            </w:r>
          </w:p>
        </w:tc>
      </w:tr>
      <w:tr w:rsidR="00593EA4" w:rsidRPr="00435901" w:rsidTr="009A779C">
        <w:tc>
          <w:tcPr>
            <w:tcW w:w="1560" w:type="dxa"/>
          </w:tcPr>
          <w:p w:rsidR="00593EA4" w:rsidRDefault="00593EA4" w:rsidP="009A779C">
            <w:pPr>
              <w:rPr>
                <w:rFonts w:ascii="Arial" w:hAnsi="Arial" w:cs="Arial"/>
              </w:rPr>
            </w:pPr>
            <w:r>
              <w:rPr>
                <w:rFonts w:ascii="Arial" w:hAnsi="Arial" w:cs="Arial"/>
              </w:rPr>
              <w:t>2.2</w:t>
            </w:r>
          </w:p>
        </w:tc>
        <w:tc>
          <w:tcPr>
            <w:tcW w:w="6459" w:type="dxa"/>
          </w:tcPr>
          <w:p w:rsidR="00593EA4" w:rsidRPr="00435901" w:rsidRDefault="008F1537" w:rsidP="009A779C">
            <w:pPr>
              <w:rPr>
                <w:rFonts w:ascii="Arial" w:hAnsi="Arial" w:cs="Arial"/>
              </w:rPr>
            </w:pPr>
            <w:r>
              <w:rPr>
                <w:rFonts w:ascii="Arial" w:hAnsi="Arial" w:cs="Arial"/>
              </w:rPr>
              <w:t>Legislative B</w:t>
            </w:r>
            <w:r w:rsidR="00593EA4">
              <w:rPr>
                <w:rFonts w:ascii="Arial" w:hAnsi="Arial" w:cs="Arial"/>
              </w:rPr>
              <w:t xml:space="preserve">ackground </w:t>
            </w:r>
          </w:p>
        </w:tc>
        <w:tc>
          <w:tcPr>
            <w:tcW w:w="2041" w:type="dxa"/>
          </w:tcPr>
          <w:p w:rsidR="00593EA4" w:rsidRPr="00435901" w:rsidRDefault="004C5CB6" w:rsidP="009A779C">
            <w:pPr>
              <w:jc w:val="center"/>
              <w:rPr>
                <w:rFonts w:ascii="Arial" w:hAnsi="Arial" w:cs="Arial"/>
              </w:rPr>
            </w:pPr>
            <w:r>
              <w:rPr>
                <w:rFonts w:ascii="Arial" w:hAnsi="Arial" w:cs="Arial"/>
              </w:rPr>
              <w:t>13</w:t>
            </w:r>
          </w:p>
        </w:tc>
      </w:tr>
      <w:tr w:rsidR="00593EA4" w:rsidRPr="00435901" w:rsidTr="009A779C">
        <w:tc>
          <w:tcPr>
            <w:tcW w:w="1560" w:type="dxa"/>
          </w:tcPr>
          <w:p w:rsidR="00593EA4" w:rsidRDefault="00593EA4" w:rsidP="009A779C">
            <w:pPr>
              <w:rPr>
                <w:rFonts w:ascii="Arial" w:hAnsi="Arial" w:cs="Arial"/>
              </w:rPr>
            </w:pPr>
            <w:r>
              <w:rPr>
                <w:rFonts w:ascii="Arial" w:hAnsi="Arial" w:cs="Arial"/>
              </w:rPr>
              <w:t>2.3</w:t>
            </w:r>
          </w:p>
        </w:tc>
        <w:tc>
          <w:tcPr>
            <w:tcW w:w="6459" w:type="dxa"/>
          </w:tcPr>
          <w:p w:rsidR="00593EA4" w:rsidRPr="00435901" w:rsidRDefault="008F1537" w:rsidP="009A779C">
            <w:pPr>
              <w:rPr>
                <w:rFonts w:ascii="Arial" w:hAnsi="Arial" w:cs="Arial"/>
              </w:rPr>
            </w:pPr>
            <w:r>
              <w:rPr>
                <w:rFonts w:ascii="Arial" w:hAnsi="Arial" w:cs="Arial"/>
              </w:rPr>
              <w:t>Policy C</w:t>
            </w:r>
            <w:r w:rsidR="00593EA4">
              <w:rPr>
                <w:rFonts w:ascii="Arial" w:hAnsi="Arial" w:cs="Arial"/>
              </w:rPr>
              <w:t>ontext</w:t>
            </w:r>
          </w:p>
        </w:tc>
        <w:tc>
          <w:tcPr>
            <w:tcW w:w="2041" w:type="dxa"/>
          </w:tcPr>
          <w:p w:rsidR="00593EA4" w:rsidRPr="00435901" w:rsidRDefault="004C5CB6" w:rsidP="009A779C">
            <w:pPr>
              <w:jc w:val="center"/>
              <w:rPr>
                <w:rFonts w:ascii="Arial" w:hAnsi="Arial" w:cs="Arial"/>
              </w:rPr>
            </w:pPr>
            <w:r>
              <w:rPr>
                <w:rFonts w:ascii="Arial" w:hAnsi="Arial" w:cs="Arial"/>
              </w:rPr>
              <w:t>16</w:t>
            </w:r>
          </w:p>
        </w:tc>
      </w:tr>
      <w:tr w:rsidR="00593EA4" w:rsidRPr="00435901" w:rsidTr="009A779C">
        <w:tc>
          <w:tcPr>
            <w:tcW w:w="1560" w:type="dxa"/>
          </w:tcPr>
          <w:p w:rsidR="00593EA4" w:rsidRDefault="00593EA4" w:rsidP="009A779C">
            <w:pPr>
              <w:rPr>
                <w:rFonts w:ascii="Arial" w:hAnsi="Arial" w:cs="Arial"/>
              </w:rPr>
            </w:pPr>
            <w:r>
              <w:rPr>
                <w:rFonts w:ascii="Arial" w:hAnsi="Arial" w:cs="Arial"/>
              </w:rPr>
              <w:t>2.4</w:t>
            </w:r>
          </w:p>
        </w:tc>
        <w:tc>
          <w:tcPr>
            <w:tcW w:w="6459" w:type="dxa"/>
          </w:tcPr>
          <w:p w:rsidR="00593EA4" w:rsidRPr="00435901" w:rsidRDefault="008F1537" w:rsidP="009A779C">
            <w:pPr>
              <w:rPr>
                <w:rFonts w:ascii="Arial" w:hAnsi="Arial" w:cs="Arial"/>
              </w:rPr>
            </w:pPr>
            <w:r>
              <w:rPr>
                <w:rFonts w:ascii="Arial" w:hAnsi="Arial" w:cs="Arial"/>
              </w:rPr>
              <w:t>Powers and F</w:t>
            </w:r>
            <w:r w:rsidR="00593EA4">
              <w:rPr>
                <w:rFonts w:ascii="Arial" w:hAnsi="Arial" w:cs="Arial"/>
              </w:rPr>
              <w:t>unctions</w:t>
            </w:r>
          </w:p>
        </w:tc>
        <w:tc>
          <w:tcPr>
            <w:tcW w:w="2041" w:type="dxa"/>
          </w:tcPr>
          <w:p w:rsidR="00593EA4" w:rsidRPr="00435901" w:rsidRDefault="004C5CB6" w:rsidP="009A779C">
            <w:pPr>
              <w:jc w:val="center"/>
              <w:rPr>
                <w:rFonts w:ascii="Arial" w:hAnsi="Arial" w:cs="Arial"/>
              </w:rPr>
            </w:pPr>
            <w:r>
              <w:rPr>
                <w:rFonts w:ascii="Arial" w:hAnsi="Arial" w:cs="Arial"/>
              </w:rPr>
              <w:t>28</w:t>
            </w:r>
          </w:p>
        </w:tc>
      </w:tr>
      <w:tr w:rsidR="00593EA4" w:rsidRPr="00435901" w:rsidTr="009A779C">
        <w:tc>
          <w:tcPr>
            <w:tcW w:w="1560" w:type="dxa"/>
          </w:tcPr>
          <w:p w:rsidR="00593EA4" w:rsidRDefault="00593EA4" w:rsidP="009A779C">
            <w:pPr>
              <w:rPr>
                <w:rFonts w:ascii="Arial" w:hAnsi="Arial" w:cs="Arial"/>
              </w:rPr>
            </w:pPr>
            <w:r>
              <w:rPr>
                <w:rFonts w:ascii="Arial" w:hAnsi="Arial" w:cs="Arial"/>
              </w:rPr>
              <w:t>2.5</w:t>
            </w:r>
          </w:p>
        </w:tc>
        <w:tc>
          <w:tcPr>
            <w:tcW w:w="6459" w:type="dxa"/>
          </w:tcPr>
          <w:p w:rsidR="00593EA4" w:rsidRPr="00435901" w:rsidRDefault="00593EA4" w:rsidP="009A779C">
            <w:pPr>
              <w:rPr>
                <w:rFonts w:ascii="Arial" w:hAnsi="Arial" w:cs="Arial"/>
              </w:rPr>
            </w:pPr>
            <w:r>
              <w:rPr>
                <w:rFonts w:ascii="Arial" w:hAnsi="Arial" w:cs="Arial"/>
              </w:rPr>
              <w:t xml:space="preserve">Basis for IDP </w:t>
            </w:r>
            <w:r w:rsidR="008F1537">
              <w:rPr>
                <w:rFonts w:ascii="Arial" w:hAnsi="Arial" w:cs="Arial"/>
              </w:rPr>
              <w:t>R</w:t>
            </w:r>
            <w:r>
              <w:rPr>
                <w:rFonts w:ascii="Arial" w:hAnsi="Arial" w:cs="Arial"/>
              </w:rPr>
              <w:t>eview Process</w:t>
            </w:r>
          </w:p>
        </w:tc>
        <w:tc>
          <w:tcPr>
            <w:tcW w:w="2041" w:type="dxa"/>
          </w:tcPr>
          <w:p w:rsidR="00593EA4" w:rsidRPr="00435901" w:rsidRDefault="004C5CB6" w:rsidP="009A779C">
            <w:pPr>
              <w:jc w:val="center"/>
              <w:rPr>
                <w:rFonts w:ascii="Arial" w:hAnsi="Arial" w:cs="Arial"/>
              </w:rPr>
            </w:pPr>
            <w:r>
              <w:rPr>
                <w:rFonts w:ascii="Arial" w:hAnsi="Arial" w:cs="Arial"/>
              </w:rPr>
              <w:t>30</w:t>
            </w:r>
          </w:p>
        </w:tc>
      </w:tr>
      <w:tr w:rsidR="00593EA4" w:rsidRPr="00435901" w:rsidTr="009A779C">
        <w:tc>
          <w:tcPr>
            <w:tcW w:w="1560" w:type="dxa"/>
          </w:tcPr>
          <w:p w:rsidR="00593EA4" w:rsidRDefault="00593EA4" w:rsidP="009A779C">
            <w:pPr>
              <w:rPr>
                <w:rFonts w:ascii="Arial" w:hAnsi="Arial" w:cs="Arial"/>
              </w:rPr>
            </w:pPr>
            <w:r>
              <w:rPr>
                <w:rFonts w:ascii="Arial" w:hAnsi="Arial" w:cs="Arial"/>
              </w:rPr>
              <w:t>2.6</w:t>
            </w:r>
          </w:p>
        </w:tc>
        <w:tc>
          <w:tcPr>
            <w:tcW w:w="6459" w:type="dxa"/>
          </w:tcPr>
          <w:p w:rsidR="00593EA4" w:rsidRPr="00435901" w:rsidRDefault="00593EA4" w:rsidP="009A779C">
            <w:pPr>
              <w:rPr>
                <w:rFonts w:ascii="Arial" w:hAnsi="Arial" w:cs="Arial"/>
              </w:rPr>
            </w:pPr>
            <w:r>
              <w:rPr>
                <w:rFonts w:ascii="Arial" w:hAnsi="Arial" w:cs="Arial"/>
              </w:rPr>
              <w:t>Institutional ar</w:t>
            </w:r>
            <w:r w:rsidR="008F1537">
              <w:rPr>
                <w:rFonts w:ascii="Arial" w:hAnsi="Arial" w:cs="Arial"/>
              </w:rPr>
              <w:t>rangements for IDP Process and I</w:t>
            </w:r>
            <w:r>
              <w:rPr>
                <w:rFonts w:ascii="Arial" w:hAnsi="Arial" w:cs="Arial"/>
              </w:rPr>
              <w:t>mplementation</w:t>
            </w:r>
          </w:p>
        </w:tc>
        <w:tc>
          <w:tcPr>
            <w:tcW w:w="2041" w:type="dxa"/>
          </w:tcPr>
          <w:p w:rsidR="00593EA4" w:rsidRPr="00435901" w:rsidRDefault="004C5CB6" w:rsidP="009A779C">
            <w:pPr>
              <w:jc w:val="center"/>
              <w:rPr>
                <w:rFonts w:ascii="Arial" w:hAnsi="Arial" w:cs="Arial"/>
              </w:rPr>
            </w:pPr>
            <w:r>
              <w:rPr>
                <w:rFonts w:ascii="Arial" w:hAnsi="Arial" w:cs="Arial"/>
              </w:rPr>
              <w:t>33</w:t>
            </w:r>
          </w:p>
        </w:tc>
      </w:tr>
      <w:tr w:rsidR="00593EA4" w:rsidRPr="00435901" w:rsidTr="009A779C">
        <w:tc>
          <w:tcPr>
            <w:tcW w:w="1560" w:type="dxa"/>
          </w:tcPr>
          <w:p w:rsidR="00593EA4" w:rsidRDefault="00593EA4" w:rsidP="009A779C">
            <w:pPr>
              <w:rPr>
                <w:rFonts w:ascii="Arial" w:hAnsi="Arial" w:cs="Arial"/>
              </w:rPr>
            </w:pPr>
            <w:r>
              <w:rPr>
                <w:rFonts w:ascii="Arial" w:hAnsi="Arial" w:cs="Arial"/>
              </w:rPr>
              <w:t>2.7</w:t>
            </w:r>
          </w:p>
        </w:tc>
        <w:tc>
          <w:tcPr>
            <w:tcW w:w="6459" w:type="dxa"/>
          </w:tcPr>
          <w:p w:rsidR="00593EA4" w:rsidRDefault="008F1537" w:rsidP="009A779C">
            <w:pPr>
              <w:rPr>
                <w:rFonts w:ascii="Arial" w:hAnsi="Arial" w:cs="Arial"/>
              </w:rPr>
            </w:pPr>
            <w:r>
              <w:rPr>
                <w:rFonts w:ascii="Arial" w:hAnsi="Arial" w:cs="Arial"/>
              </w:rPr>
              <w:t>Process Overview: Steps and E</w:t>
            </w:r>
            <w:r w:rsidR="00593EA4">
              <w:rPr>
                <w:rFonts w:ascii="Arial" w:hAnsi="Arial" w:cs="Arial"/>
              </w:rPr>
              <w:t xml:space="preserve">vents </w:t>
            </w:r>
          </w:p>
        </w:tc>
        <w:tc>
          <w:tcPr>
            <w:tcW w:w="2041" w:type="dxa"/>
          </w:tcPr>
          <w:p w:rsidR="00593EA4" w:rsidRPr="00435901" w:rsidRDefault="004C5CB6" w:rsidP="009A779C">
            <w:pPr>
              <w:jc w:val="center"/>
              <w:rPr>
                <w:rFonts w:ascii="Arial" w:hAnsi="Arial" w:cs="Arial"/>
              </w:rPr>
            </w:pPr>
            <w:r>
              <w:rPr>
                <w:rFonts w:ascii="Arial" w:hAnsi="Arial" w:cs="Arial"/>
              </w:rPr>
              <w:t>33</w:t>
            </w:r>
          </w:p>
        </w:tc>
      </w:tr>
      <w:tr w:rsidR="00593EA4" w:rsidRPr="00435901" w:rsidTr="009A779C">
        <w:tc>
          <w:tcPr>
            <w:tcW w:w="1560" w:type="dxa"/>
          </w:tcPr>
          <w:p w:rsidR="00593EA4" w:rsidRDefault="00593EA4" w:rsidP="009A779C">
            <w:pPr>
              <w:rPr>
                <w:rFonts w:ascii="Arial" w:hAnsi="Arial" w:cs="Arial"/>
              </w:rPr>
            </w:pPr>
            <w:r>
              <w:rPr>
                <w:rFonts w:ascii="Arial" w:hAnsi="Arial" w:cs="Arial"/>
              </w:rPr>
              <w:t>2.8</w:t>
            </w:r>
          </w:p>
        </w:tc>
        <w:tc>
          <w:tcPr>
            <w:tcW w:w="6459" w:type="dxa"/>
          </w:tcPr>
          <w:p w:rsidR="00593EA4" w:rsidRDefault="008F1537" w:rsidP="009A779C">
            <w:pPr>
              <w:rPr>
                <w:rFonts w:ascii="Arial" w:hAnsi="Arial" w:cs="Arial"/>
              </w:rPr>
            </w:pPr>
            <w:r>
              <w:rPr>
                <w:rFonts w:ascii="Arial" w:hAnsi="Arial" w:cs="Arial"/>
              </w:rPr>
              <w:t>Outcomes of the IDP Community C</w:t>
            </w:r>
            <w:r w:rsidR="00593EA4">
              <w:rPr>
                <w:rFonts w:ascii="Arial" w:hAnsi="Arial" w:cs="Arial"/>
              </w:rPr>
              <w:t>onsul</w:t>
            </w:r>
            <w:r>
              <w:rPr>
                <w:rFonts w:ascii="Arial" w:hAnsi="Arial" w:cs="Arial"/>
              </w:rPr>
              <w:t>tations M</w:t>
            </w:r>
            <w:r w:rsidR="00593EA4">
              <w:rPr>
                <w:rFonts w:ascii="Arial" w:hAnsi="Arial" w:cs="Arial"/>
              </w:rPr>
              <w:t>eetings</w:t>
            </w:r>
          </w:p>
        </w:tc>
        <w:tc>
          <w:tcPr>
            <w:tcW w:w="2041" w:type="dxa"/>
          </w:tcPr>
          <w:p w:rsidR="00593EA4" w:rsidRPr="00435901" w:rsidRDefault="004C5CB6" w:rsidP="009A779C">
            <w:pPr>
              <w:jc w:val="center"/>
              <w:rPr>
                <w:rFonts w:ascii="Arial" w:hAnsi="Arial" w:cs="Arial"/>
              </w:rPr>
            </w:pPr>
            <w:r>
              <w:rPr>
                <w:rFonts w:ascii="Arial" w:hAnsi="Arial" w:cs="Arial"/>
              </w:rPr>
              <w:t>41</w:t>
            </w:r>
          </w:p>
        </w:tc>
      </w:tr>
      <w:tr w:rsidR="00593EA4" w:rsidRPr="00E904E2" w:rsidTr="009A779C">
        <w:tc>
          <w:tcPr>
            <w:tcW w:w="1560" w:type="dxa"/>
          </w:tcPr>
          <w:p w:rsidR="00593EA4" w:rsidRDefault="00593EA4" w:rsidP="009A779C">
            <w:pPr>
              <w:rPr>
                <w:rFonts w:ascii="Arial" w:hAnsi="Arial" w:cs="Arial"/>
                <w:b/>
              </w:rPr>
            </w:pPr>
            <w:r>
              <w:rPr>
                <w:rFonts w:ascii="Arial" w:hAnsi="Arial" w:cs="Arial"/>
                <w:b/>
              </w:rPr>
              <w:t>3</w:t>
            </w:r>
          </w:p>
        </w:tc>
        <w:tc>
          <w:tcPr>
            <w:tcW w:w="6459" w:type="dxa"/>
          </w:tcPr>
          <w:p w:rsidR="00593EA4" w:rsidRPr="00435901" w:rsidRDefault="008F1537" w:rsidP="009A779C">
            <w:pPr>
              <w:rPr>
                <w:rFonts w:ascii="Arial" w:hAnsi="Arial" w:cs="Arial"/>
                <w:b/>
              </w:rPr>
            </w:pPr>
            <w:r>
              <w:rPr>
                <w:rFonts w:ascii="Arial" w:hAnsi="Arial" w:cs="Arial"/>
                <w:b/>
              </w:rPr>
              <w:t>Chapter 3:Situational A</w:t>
            </w:r>
            <w:r w:rsidR="00593EA4">
              <w:rPr>
                <w:rFonts w:ascii="Arial" w:hAnsi="Arial" w:cs="Arial"/>
                <w:b/>
              </w:rPr>
              <w:t>nalysis</w:t>
            </w:r>
          </w:p>
        </w:tc>
        <w:tc>
          <w:tcPr>
            <w:tcW w:w="2041" w:type="dxa"/>
          </w:tcPr>
          <w:p w:rsidR="00593EA4" w:rsidRPr="00E904E2" w:rsidRDefault="004C5CB6" w:rsidP="009A779C">
            <w:pPr>
              <w:jc w:val="center"/>
              <w:rPr>
                <w:rFonts w:ascii="Arial" w:hAnsi="Arial" w:cs="Arial"/>
              </w:rPr>
            </w:pPr>
            <w:r>
              <w:rPr>
                <w:rFonts w:ascii="Arial" w:hAnsi="Arial" w:cs="Arial"/>
              </w:rPr>
              <w:t>57</w:t>
            </w:r>
          </w:p>
        </w:tc>
      </w:tr>
      <w:tr w:rsidR="00593EA4" w:rsidRPr="00435901" w:rsidTr="009A779C">
        <w:tc>
          <w:tcPr>
            <w:tcW w:w="1560" w:type="dxa"/>
          </w:tcPr>
          <w:p w:rsidR="00593EA4" w:rsidRDefault="00593EA4" w:rsidP="009A779C">
            <w:pPr>
              <w:rPr>
                <w:rFonts w:ascii="Arial" w:hAnsi="Arial" w:cs="Arial"/>
              </w:rPr>
            </w:pPr>
            <w:r>
              <w:rPr>
                <w:rFonts w:ascii="Arial" w:hAnsi="Arial" w:cs="Arial"/>
              </w:rPr>
              <w:t>3.1</w:t>
            </w:r>
          </w:p>
        </w:tc>
        <w:tc>
          <w:tcPr>
            <w:tcW w:w="6459" w:type="dxa"/>
          </w:tcPr>
          <w:p w:rsidR="00593EA4" w:rsidRPr="00435901" w:rsidRDefault="00593EA4" w:rsidP="009A779C">
            <w:pPr>
              <w:rPr>
                <w:rFonts w:ascii="Arial" w:hAnsi="Arial" w:cs="Arial"/>
              </w:rPr>
            </w:pPr>
            <w:r>
              <w:rPr>
                <w:rFonts w:ascii="Arial" w:hAnsi="Arial" w:cs="Arial"/>
              </w:rPr>
              <w:t>Introduction</w:t>
            </w:r>
          </w:p>
        </w:tc>
        <w:tc>
          <w:tcPr>
            <w:tcW w:w="2041" w:type="dxa"/>
          </w:tcPr>
          <w:p w:rsidR="00593EA4" w:rsidRPr="00435901" w:rsidRDefault="004C5CB6" w:rsidP="009A779C">
            <w:pPr>
              <w:jc w:val="center"/>
              <w:rPr>
                <w:rFonts w:ascii="Arial" w:hAnsi="Arial" w:cs="Arial"/>
              </w:rPr>
            </w:pPr>
            <w:r>
              <w:rPr>
                <w:rFonts w:ascii="Arial" w:hAnsi="Arial" w:cs="Arial"/>
              </w:rPr>
              <w:t>57</w:t>
            </w:r>
          </w:p>
        </w:tc>
      </w:tr>
      <w:tr w:rsidR="00327389" w:rsidRPr="00435901" w:rsidTr="009A779C">
        <w:tc>
          <w:tcPr>
            <w:tcW w:w="1560" w:type="dxa"/>
          </w:tcPr>
          <w:p w:rsidR="00327389" w:rsidRDefault="00327389" w:rsidP="009A779C">
            <w:pPr>
              <w:rPr>
                <w:rFonts w:ascii="Arial" w:hAnsi="Arial" w:cs="Arial"/>
              </w:rPr>
            </w:pPr>
            <w:r>
              <w:rPr>
                <w:rFonts w:ascii="Arial" w:hAnsi="Arial" w:cs="Arial"/>
              </w:rPr>
              <w:t>3.1.1</w:t>
            </w:r>
          </w:p>
        </w:tc>
        <w:tc>
          <w:tcPr>
            <w:tcW w:w="6459" w:type="dxa"/>
          </w:tcPr>
          <w:p w:rsidR="00327389" w:rsidRDefault="008F1537" w:rsidP="009A779C">
            <w:pPr>
              <w:rPr>
                <w:rFonts w:ascii="Arial" w:hAnsi="Arial" w:cs="Arial"/>
              </w:rPr>
            </w:pPr>
            <w:r>
              <w:rPr>
                <w:rFonts w:ascii="Arial" w:hAnsi="Arial" w:cs="Arial"/>
              </w:rPr>
              <w:t>Geographic L</w:t>
            </w:r>
            <w:r w:rsidR="00327389">
              <w:rPr>
                <w:rFonts w:ascii="Arial" w:hAnsi="Arial" w:cs="Arial"/>
              </w:rPr>
              <w:t>ocation</w:t>
            </w:r>
          </w:p>
        </w:tc>
        <w:tc>
          <w:tcPr>
            <w:tcW w:w="2041" w:type="dxa"/>
          </w:tcPr>
          <w:p w:rsidR="00327389" w:rsidRDefault="004C5CB6" w:rsidP="009A779C">
            <w:pPr>
              <w:jc w:val="center"/>
              <w:rPr>
                <w:rFonts w:ascii="Arial" w:hAnsi="Arial" w:cs="Arial"/>
              </w:rPr>
            </w:pPr>
            <w:r>
              <w:rPr>
                <w:rFonts w:ascii="Arial" w:hAnsi="Arial" w:cs="Arial"/>
              </w:rPr>
              <w:t>57</w:t>
            </w:r>
          </w:p>
        </w:tc>
      </w:tr>
      <w:tr w:rsidR="00327389" w:rsidRPr="00435901" w:rsidTr="009A779C">
        <w:tc>
          <w:tcPr>
            <w:tcW w:w="1560" w:type="dxa"/>
          </w:tcPr>
          <w:p w:rsidR="00327389" w:rsidRDefault="00327389" w:rsidP="009A779C">
            <w:pPr>
              <w:rPr>
                <w:rFonts w:ascii="Arial" w:hAnsi="Arial" w:cs="Arial"/>
              </w:rPr>
            </w:pPr>
            <w:r>
              <w:rPr>
                <w:rFonts w:ascii="Arial" w:hAnsi="Arial" w:cs="Arial"/>
              </w:rPr>
              <w:t>3.1.2</w:t>
            </w:r>
          </w:p>
        </w:tc>
        <w:tc>
          <w:tcPr>
            <w:tcW w:w="6459" w:type="dxa"/>
          </w:tcPr>
          <w:p w:rsidR="00327389" w:rsidRDefault="008F1537" w:rsidP="009A779C">
            <w:pPr>
              <w:rPr>
                <w:rFonts w:ascii="Arial" w:hAnsi="Arial" w:cs="Arial"/>
              </w:rPr>
            </w:pPr>
            <w:r>
              <w:rPr>
                <w:rFonts w:ascii="Arial" w:hAnsi="Arial" w:cs="Arial"/>
              </w:rPr>
              <w:t>Population T</w:t>
            </w:r>
            <w:r w:rsidR="00327389">
              <w:rPr>
                <w:rFonts w:ascii="Arial" w:hAnsi="Arial" w:cs="Arial"/>
              </w:rPr>
              <w:t>rends</w:t>
            </w:r>
          </w:p>
        </w:tc>
        <w:tc>
          <w:tcPr>
            <w:tcW w:w="2041" w:type="dxa"/>
          </w:tcPr>
          <w:p w:rsidR="00327389" w:rsidRDefault="004C5CB6" w:rsidP="009A779C">
            <w:pPr>
              <w:jc w:val="center"/>
              <w:rPr>
                <w:rFonts w:ascii="Arial" w:hAnsi="Arial" w:cs="Arial"/>
              </w:rPr>
            </w:pPr>
            <w:r>
              <w:rPr>
                <w:rFonts w:ascii="Arial" w:hAnsi="Arial" w:cs="Arial"/>
              </w:rPr>
              <w:t>59</w:t>
            </w:r>
          </w:p>
        </w:tc>
      </w:tr>
      <w:tr w:rsidR="00593EA4" w:rsidRPr="00435901" w:rsidTr="009A779C">
        <w:tc>
          <w:tcPr>
            <w:tcW w:w="1560" w:type="dxa"/>
          </w:tcPr>
          <w:p w:rsidR="00593EA4" w:rsidRPr="0080027C" w:rsidRDefault="00593EA4" w:rsidP="009A779C">
            <w:pPr>
              <w:rPr>
                <w:rFonts w:ascii="Arial" w:hAnsi="Arial" w:cs="Arial"/>
                <w:b/>
              </w:rPr>
            </w:pPr>
            <w:r w:rsidRPr="0080027C">
              <w:rPr>
                <w:rFonts w:ascii="Arial" w:hAnsi="Arial" w:cs="Arial"/>
                <w:b/>
              </w:rPr>
              <w:t>3.2</w:t>
            </w:r>
          </w:p>
        </w:tc>
        <w:tc>
          <w:tcPr>
            <w:tcW w:w="6459" w:type="dxa"/>
          </w:tcPr>
          <w:p w:rsidR="00593EA4" w:rsidRPr="0080027C" w:rsidRDefault="00327389" w:rsidP="009A779C">
            <w:pPr>
              <w:rPr>
                <w:rFonts w:ascii="Arial" w:hAnsi="Arial" w:cs="Arial"/>
                <w:b/>
              </w:rPr>
            </w:pPr>
            <w:r w:rsidRPr="0080027C">
              <w:rPr>
                <w:rFonts w:ascii="Arial" w:hAnsi="Arial" w:cs="Arial"/>
                <w:b/>
              </w:rPr>
              <w:t>KPA 1 :</w:t>
            </w:r>
            <w:r w:rsidR="008F1537">
              <w:rPr>
                <w:rFonts w:ascii="Arial" w:hAnsi="Arial" w:cs="Arial"/>
                <w:b/>
              </w:rPr>
              <w:t>Spatial R</w:t>
            </w:r>
            <w:r w:rsidR="00593EA4" w:rsidRPr="0080027C">
              <w:rPr>
                <w:rFonts w:ascii="Arial" w:hAnsi="Arial" w:cs="Arial"/>
                <w:b/>
              </w:rPr>
              <w:t>ationale</w:t>
            </w:r>
          </w:p>
        </w:tc>
        <w:tc>
          <w:tcPr>
            <w:tcW w:w="2041" w:type="dxa"/>
          </w:tcPr>
          <w:p w:rsidR="00593EA4" w:rsidRPr="00435901" w:rsidRDefault="004C5CB6" w:rsidP="009A779C">
            <w:pPr>
              <w:jc w:val="center"/>
              <w:rPr>
                <w:rFonts w:ascii="Arial" w:hAnsi="Arial" w:cs="Arial"/>
              </w:rPr>
            </w:pPr>
            <w:r>
              <w:rPr>
                <w:rFonts w:ascii="Arial" w:hAnsi="Arial" w:cs="Arial"/>
              </w:rPr>
              <w:t>66</w:t>
            </w:r>
          </w:p>
        </w:tc>
      </w:tr>
      <w:tr w:rsidR="00327389" w:rsidRPr="00435901" w:rsidTr="009A779C">
        <w:tc>
          <w:tcPr>
            <w:tcW w:w="1560" w:type="dxa"/>
          </w:tcPr>
          <w:p w:rsidR="00327389" w:rsidRDefault="00327389" w:rsidP="009A779C">
            <w:pPr>
              <w:rPr>
                <w:rFonts w:ascii="Arial" w:hAnsi="Arial" w:cs="Arial"/>
              </w:rPr>
            </w:pPr>
            <w:r>
              <w:rPr>
                <w:rFonts w:ascii="Arial" w:hAnsi="Arial" w:cs="Arial"/>
              </w:rPr>
              <w:t>3.2.1</w:t>
            </w:r>
          </w:p>
        </w:tc>
        <w:tc>
          <w:tcPr>
            <w:tcW w:w="6459" w:type="dxa"/>
          </w:tcPr>
          <w:p w:rsidR="00327389" w:rsidRDefault="008F1537" w:rsidP="009A779C">
            <w:pPr>
              <w:rPr>
                <w:rFonts w:ascii="Arial" w:hAnsi="Arial" w:cs="Arial"/>
              </w:rPr>
            </w:pPr>
            <w:r>
              <w:rPr>
                <w:rFonts w:ascii="Arial" w:hAnsi="Arial" w:cs="Arial"/>
              </w:rPr>
              <w:t>Land U</w:t>
            </w:r>
            <w:r w:rsidR="00327389">
              <w:rPr>
                <w:rFonts w:ascii="Arial" w:hAnsi="Arial" w:cs="Arial"/>
              </w:rPr>
              <w:t>se</w:t>
            </w:r>
          </w:p>
        </w:tc>
        <w:tc>
          <w:tcPr>
            <w:tcW w:w="2041" w:type="dxa"/>
          </w:tcPr>
          <w:p w:rsidR="00327389" w:rsidRDefault="004C5CB6" w:rsidP="009A779C">
            <w:pPr>
              <w:jc w:val="center"/>
              <w:rPr>
                <w:rFonts w:ascii="Arial" w:hAnsi="Arial" w:cs="Arial"/>
              </w:rPr>
            </w:pPr>
            <w:r>
              <w:rPr>
                <w:rFonts w:ascii="Arial" w:hAnsi="Arial" w:cs="Arial"/>
              </w:rPr>
              <w:t>67</w:t>
            </w:r>
          </w:p>
        </w:tc>
      </w:tr>
      <w:tr w:rsidR="00327389" w:rsidRPr="00435901" w:rsidTr="009A779C">
        <w:tc>
          <w:tcPr>
            <w:tcW w:w="1560" w:type="dxa"/>
          </w:tcPr>
          <w:p w:rsidR="00327389" w:rsidRDefault="00327389" w:rsidP="009A779C">
            <w:pPr>
              <w:rPr>
                <w:rFonts w:ascii="Arial" w:hAnsi="Arial" w:cs="Arial"/>
              </w:rPr>
            </w:pPr>
            <w:r>
              <w:rPr>
                <w:rFonts w:ascii="Arial" w:hAnsi="Arial" w:cs="Arial"/>
              </w:rPr>
              <w:t>3.2.2</w:t>
            </w:r>
          </w:p>
        </w:tc>
        <w:tc>
          <w:tcPr>
            <w:tcW w:w="6459" w:type="dxa"/>
          </w:tcPr>
          <w:p w:rsidR="00327389" w:rsidRDefault="00327389" w:rsidP="009A779C">
            <w:pPr>
              <w:rPr>
                <w:rFonts w:ascii="Arial" w:hAnsi="Arial" w:cs="Arial"/>
              </w:rPr>
            </w:pPr>
            <w:r>
              <w:rPr>
                <w:rFonts w:ascii="Arial" w:hAnsi="Arial" w:cs="Arial"/>
              </w:rPr>
              <w:t xml:space="preserve">Macro </w:t>
            </w:r>
            <w:r w:rsidR="008F1537">
              <w:rPr>
                <w:rFonts w:ascii="Arial" w:hAnsi="Arial" w:cs="Arial"/>
              </w:rPr>
              <w:t>Land Use and Municipal P</w:t>
            </w:r>
            <w:r>
              <w:rPr>
                <w:rFonts w:ascii="Arial" w:hAnsi="Arial" w:cs="Arial"/>
              </w:rPr>
              <w:t>lanning</w:t>
            </w:r>
          </w:p>
        </w:tc>
        <w:tc>
          <w:tcPr>
            <w:tcW w:w="2041" w:type="dxa"/>
          </w:tcPr>
          <w:p w:rsidR="00327389" w:rsidRDefault="004C5CB6" w:rsidP="009A779C">
            <w:pPr>
              <w:jc w:val="center"/>
              <w:rPr>
                <w:rFonts w:ascii="Arial" w:hAnsi="Arial" w:cs="Arial"/>
              </w:rPr>
            </w:pPr>
            <w:r>
              <w:rPr>
                <w:rFonts w:ascii="Arial" w:hAnsi="Arial" w:cs="Arial"/>
              </w:rPr>
              <w:t>69</w:t>
            </w:r>
          </w:p>
        </w:tc>
      </w:tr>
      <w:tr w:rsidR="00327389" w:rsidRPr="00435901" w:rsidTr="009A779C">
        <w:tc>
          <w:tcPr>
            <w:tcW w:w="1560" w:type="dxa"/>
          </w:tcPr>
          <w:p w:rsidR="00327389" w:rsidRDefault="00327389" w:rsidP="009A779C">
            <w:pPr>
              <w:rPr>
                <w:rFonts w:ascii="Arial" w:hAnsi="Arial" w:cs="Arial"/>
              </w:rPr>
            </w:pPr>
            <w:r>
              <w:rPr>
                <w:rFonts w:ascii="Arial" w:hAnsi="Arial" w:cs="Arial"/>
              </w:rPr>
              <w:t>3.2.3</w:t>
            </w:r>
          </w:p>
        </w:tc>
        <w:tc>
          <w:tcPr>
            <w:tcW w:w="6459" w:type="dxa"/>
          </w:tcPr>
          <w:p w:rsidR="00327389" w:rsidRDefault="008F1537" w:rsidP="009A779C">
            <w:pPr>
              <w:rPr>
                <w:rFonts w:ascii="Arial" w:hAnsi="Arial" w:cs="Arial"/>
              </w:rPr>
            </w:pPr>
            <w:r>
              <w:rPr>
                <w:rFonts w:ascii="Arial" w:hAnsi="Arial" w:cs="Arial"/>
              </w:rPr>
              <w:t>Growth / N</w:t>
            </w:r>
            <w:r w:rsidR="00327389">
              <w:rPr>
                <w:rFonts w:ascii="Arial" w:hAnsi="Arial" w:cs="Arial"/>
              </w:rPr>
              <w:t>od</w:t>
            </w:r>
            <w:r>
              <w:rPr>
                <w:rFonts w:ascii="Arial" w:hAnsi="Arial" w:cs="Arial"/>
              </w:rPr>
              <w:t>al points and Hierarchy of S</w:t>
            </w:r>
            <w:r w:rsidR="00327389">
              <w:rPr>
                <w:rFonts w:ascii="Arial" w:hAnsi="Arial" w:cs="Arial"/>
              </w:rPr>
              <w:t>ettlements</w:t>
            </w:r>
          </w:p>
        </w:tc>
        <w:tc>
          <w:tcPr>
            <w:tcW w:w="2041" w:type="dxa"/>
          </w:tcPr>
          <w:p w:rsidR="00327389" w:rsidRDefault="004C5CB6" w:rsidP="009A779C">
            <w:pPr>
              <w:jc w:val="center"/>
              <w:rPr>
                <w:rFonts w:ascii="Arial" w:hAnsi="Arial" w:cs="Arial"/>
              </w:rPr>
            </w:pPr>
            <w:r>
              <w:rPr>
                <w:rFonts w:ascii="Arial" w:hAnsi="Arial" w:cs="Arial"/>
              </w:rPr>
              <w:t>71</w:t>
            </w:r>
          </w:p>
        </w:tc>
      </w:tr>
      <w:tr w:rsidR="00327389" w:rsidRPr="00435901" w:rsidTr="009A779C">
        <w:tc>
          <w:tcPr>
            <w:tcW w:w="1560" w:type="dxa"/>
          </w:tcPr>
          <w:p w:rsidR="00327389" w:rsidRDefault="00327389" w:rsidP="009A779C">
            <w:pPr>
              <w:rPr>
                <w:rFonts w:ascii="Arial" w:hAnsi="Arial" w:cs="Arial"/>
              </w:rPr>
            </w:pPr>
            <w:r>
              <w:rPr>
                <w:rFonts w:ascii="Arial" w:hAnsi="Arial" w:cs="Arial"/>
              </w:rPr>
              <w:t>3.2.4</w:t>
            </w:r>
          </w:p>
        </w:tc>
        <w:tc>
          <w:tcPr>
            <w:tcW w:w="6459" w:type="dxa"/>
          </w:tcPr>
          <w:p w:rsidR="00327389" w:rsidRDefault="008F1537" w:rsidP="009A779C">
            <w:pPr>
              <w:rPr>
                <w:rFonts w:ascii="Arial" w:hAnsi="Arial" w:cs="Arial"/>
              </w:rPr>
            </w:pPr>
            <w:r>
              <w:rPr>
                <w:rFonts w:ascii="Arial" w:hAnsi="Arial" w:cs="Arial"/>
              </w:rPr>
              <w:t>Current L</w:t>
            </w:r>
            <w:r w:rsidR="00327389">
              <w:rPr>
                <w:rFonts w:ascii="Arial" w:hAnsi="Arial" w:cs="Arial"/>
              </w:rPr>
              <w:t xml:space="preserve">and </w:t>
            </w:r>
            <w:r>
              <w:rPr>
                <w:rFonts w:ascii="Arial" w:hAnsi="Arial" w:cs="Arial"/>
              </w:rPr>
              <w:t>Claims in MLM M</w:t>
            </w:r>
            <w:r w:rsidR="00327389">
              <w:rPr>
                <w:rFonts w:ascii="Arial" w:hAnsi="Arial" w:cs="Arial"/>
              </w:rPr>
              <w:t>unicipal area</w:t>
            </w:r>
          </w:p>
        </w:tc>
        <w:tc>
          <w:tcPr>
            <w:tcW w:w="2041" w:type="dxa"/>
          </w:tcPr>
          <w:p w:rsidR="00327389" w:rsidRDefault="004C5CB6" w:rsidP="009A779C">
            <w:pPr>
              <w:jc w:val="center"/>
              <w:rPr>
                <w:rFonts w:ascii="Arial" w:hAnsi="Arial" w:cs="Arial"/>
              </w:rPr>
            </w:pPr>
            <w:r>
              <w:rPr>
                <w:rFonts w:ascii="Arial" w:hAnsi="Arial" w:cs="Arial"/>
              </w:rPr>
              <w:t>78</w:t>
            </w:r>
          </w:p>
        </w:tc>
      </w:tr>
      <w:tr w:rsidR="00327389" w:rsidRPr="00435901" w:rsidTr="009A779C">
        <w:tc>
          <w:tcPr>
            <w:tcW w:w="1560" w:type="dxa"/>
          </w:tcPr>
          <w:p w:rsidR="00327389" w:rsidRDefault="00327389" w:rsidP="009A779C">
            <w:pPr>
              <w:rPr>
                <w:rFonts w:ascii="Arial" w:hAnsi="Arial" w:cs="Arial"/>
              </w:rPr>
            </w:pPr>
            <w:r>
              <w:rPr>
                <w:rFonts w:ascii="Arial" w:hAnsi="Arial" w:cs="Arial"/>
              </w:rPr>
              <w:t>3.2.5</w:t>
            </w:r>
          </w:p>
        </w:tc>
        <w:tc>
          <w:tcPr>
            <w:tcW w:w="6459" w:type="dxa"/>
          </w:tcPr>
          <w:p w:rsidR="00327389" w:rsidRDefault="00327389" w:rsidP="009A779C">
            <w:pPr>
              <w:rPr>
                <w:rFonts w:ascii="Arial" w:hAnsi="Arial" w:cs="Arial"/>
              </w:rPr>
            </w:pPr>
            <w:r>
              <w:rPr>
                <w:rFonts w:ascii="Arial" w:hAnsi="Arial" w:cs="Arial"/>
              </w:rPr>
              <w:t xml:space="preserve">Illegal </w:t>
            </w:r>
            <w:r w:rsidR="008F1537">
              <w:rPr>
                <w:rFonts w:ascii="Arial" w:hAnsi="Arial" w:cs="Arial"/>
              </w:rPr>
              <w:t>Occupation of L</w:t>
            </w:r>
            <w:r>
              <w:rPr>
                <w:rFonts w:ascii="Arial" w:hAnsi="Arial" w:cs="Arial"/>
              </w:rPr>
              <w:t>and</w:t>
            </w:r>
          </w:p>
        </w:tc>
        <w:tc>
          <w:tcPr>
            <w:tcW w:w="2041" w:type="dxa"/>
          </w:tcPr>
          <w:p w:rsidR="00327389" w:rsidRDefault="004C5CB6" w:rsidP="009A779C">
            <w:pPr>
              <w:jc w:val="center"/>
              <w:rPr>
                <w:rFonts w:ascii="Arial" w:hAnsi="Arial" w:cs="Arial"/>
              </w:rPr>
            </w:pPr>
            <w:r>
              <w:rPr>
                <w:rFonts w:ascii="Arial" w:hAnsi="Arial" w:cs="Arial"/>
              </w:rPr>
              <w:t>82</w:t>
            </w:r>
          </w:p>
        </w:tc>
      </w:tr>
      <w:tr w:rsidR="00327389" w:rsidRPr="00435901" w:rsidTr="009A779C">
        <w:tc>
          <w:tcPr>
            <w:tcW w:w="1560" w:type="dxa"/>
          </w:tcPr>
          <w:p w:rsidR="00327389" w:rsidRDefault="00327389" w:rsidP="009A779C">
            <w:pPr>
              <w:rPr>
                <w:rFonts w:ascii="Arial" w:hAnsi="Arial" w:cs="Arial"/>
              </w:rPr>
            </w:pPr>
            <w:r>
              <w:rPr>
                <w:rFonts w:ascii="Arial" w:hAnsi="Arial" w:cs="Arial"/>
              </w:rPr>
              <w:t>3.2.6</w:t>
            </w:r>
          </w:p>
        </w:tc>
        <w:tc>
          <w:tcPr>
            <w:tcW w:w="6459" w:type="dxa"/>
          </w:tcPr>
          <w:p w:rsidR="00327389" w:rsidRDefault="008F1537" w:rsidP="009A779C">
            <w:pPr>
              <w:rPr>
                <w:rFonts w:ascii="Arial" w:hAnsi="Arial" w:cs="Arial"/>
              </w:rPr>
            </w:pPr>
            <w:r>
              <w:rPr>
                <w:rFonts w:ascii="Arial" w:hAnsi="Arial" w:cs="Arial"/>
              </w:rPr>
              <w:t>Environmental A</w:t>
            </w:r>
            <w:r w:rsidR="00327389">
              <w:rPr>
                <w:rFonts w:ascii="Arial" w:hAnsi="Arial" w:cs="Arial"/>
              </w:rPr>
              <w:t>nalysis</w:t>
            </w:r>
          </w:p>
        </w:tc>
        <w:tc>
          <w:tcPr>
            <w:tcW w:w="2041" w:type="dxa"/>
          </w:tcPr>
          <w:p w:rsidR="00327389" w:rsidRDefault="004C5CB6" w:rsidP="009A779C">
            <w:pPr>
              <w:jc w:val="center"/>
              <w:rPr>
                <w:rFonts w:ascii="Arial" w:hAnsi="Arial" w:cs="Arial"/>
              </w:rPr>
            </w:pPr>
            <w:r>
              <w:rPr>
                <w:rFonts w:ascii="Arial" w:hAnsi="Arial" w:cs="Arial"/>
              </w:rPr>
              <w:t>83</w:t>
            </w:r>
          </w:p>
        </w:tc>
      </w:tr>
      <w:tr w:rsidR="00327389" w:rsidRPr="00435901" w:rsidTr="009A779C">
        <w:tc>
          <w:tcPr>
            <w:tcW w:w="1560" w:type="dxa"/>
          </w:tcPr>
          <w:p w:rsidR="00327389" w:rsidRDefault="00327389" w:rsidP="009A779C">
            <w:pPr>
              <w:rPr>
                <w:rFonts w:ascii="Arial" w:hAnsi="Arial" w:cs="Arial"/>
              </w:rPr>
            </w:pPr>
            <w:r>
              <w:rPr>
                <w:rFonts w:ascii="Arial" w:hAnsi="Arial" w:cs="Arial"/>
              </w:rPr>
              <w:t>3.2.7</w:t>
            </w:r>
          </w:p>
        </w:tc>
        <w:tc>
          <w:tcPr>
            <w:tcW w:w="6459" w:type="dxa"/>
          </w:tcPr>
          <w:p w:rsidR="00327389" w:rsidRDefault="008F1537" w:rsidP="009A779C">
            <w:pPr>
              <w:rPr>
                <w:rFonts w:ascii="Arial" w:hAnsi="Arial" w:cs="Arial"/>
              </w:rPr>
            </w:pPr>
            <w:r>
              <w:rPr>
                <w:rFonts w:ascii="Arial" w:hAnsi="Arial" w:cs="Arial"/>
              </w:rPr>
              <w:t>GIS A</w:t>
            </w:r>
            <w:r w:rsidR="00327389">
              <w:rPr>
                <w:rFonts w:ascii="Arial" w:hAnsi="Arial" w:cs="Arial"/>
              </w:rPr>
              <w:t>ssessment</w:t>
            </w:r>
          </w:p>
        </w:tc>
        <w:tc>
          <w:tcPr>
            <w:tcW w:w="2041" w:type="dxa"/>
          </w:tcPr>
          <w:p w:rsidR="00327389" w:rsidRDefault="004C5CB6" w:rsidP="009A779C">
            <w:pPr>
              <w:jc w:val="center"/>
              <w:rPr>
                <w:rFonts w:ascii="Arial" w:hAnsi="Arial" w:cs="Arial"/>
              </w:rPr>
            </w:pPr>
            <w:r>
              <w:rPr>
                <w:rFonts w:ascii="Arial" w:hAnsi="Arial" w:cs="Arial"/>
              </w:rPr>
              <w:t>93</w:t>
            </w:r>
          </w:p>
        </w:tc>
      </w:tr>
      <w:tr w:rsidR="00593EA4" w:rsidRPr="00435901" w:rsidTr="009A779C">
        <w:tc>
          <w:tcPr>
            <w:tcW w:w="1560" w:type="dxa"/>
          </w:tcPr>
          <w:p w:rsidR="00593EA4" w:rsidRDefault="00593EA4" w:rsidP="009A779C">
            <w:pPr>
              <w:rPr>
                <w:rFonts w:ascii="Arial" w:hAnsi="Arial" w:cs="Arial"/>
              </w:rPr>
            </w:pPr>
            <w:r>
              <w:rPr>
                <w:rFonts w:ascii="Arial" w:hAnsi="Arial" w:cs="Arial"/>
              </w:rPr>
              <w:lastRenderedPageBreak/>
              <w:t>3.3</w:t>
            </w:r>
          </w:p>
        </w:tc>
        <w:tc>
          <w:tcPr>
            <w:tcW w:w="6459" w:type="dxa"/>
          </w:tcPr>
          <w:p w:rsidR="00593EA4" w:rsidRPr="0080027C" w:rsidRDefault="00CA08FD" w:rsidP="009A779C">
            <w:pPr>
              <w:rPr>
                <w:rFonts w:ascii="Arial" w:hAnsi="Arial" w:cs="Arial"/>
                <w:b/>
              </w:rPr>
            </w:pPr>
            <w:r>
              <w:rPr>
                <w:rFonts w:ascii="Arial" w:hAnsi="Arial" w:cs="Arial"/>
                <w:b/>
              </w:rPr>
              <w:t>KPA 2</w:t>
            </w:r>
            <w:r w:rsidR="00327389" w:rsidRPr="0080027C">
              <w:rPr>
                <w:rFonts w:ascii="Arial" w:hAnsi="Arial" w:cs="Arial"/>
                <w:b/>
              </w:rPr>
              <w:t xml:space="preserve"> :</w:t>
            </w:r>
            <w:r w:rsidR="00593EA4" w:rsidRPr="0080027C">
              <w:rPr>
                <w:rFonts w:ascii="Arial" w:hAnsi="Arial" w:cs="Arial"/>
                <w:b/>
              </w:rPr>
              <w:t>Basic Service Delivery and Infrastructure Development</w:t>
            </w:r>
          </w:p>
        </w:tc>
        <w:tc>
          <w:tcPr>
            <w:tcW w:w="2041" w:type="dxa"/>
          </w:tcPr>
          <w:p w:rsidR="00593EA4" w:rsidRPr="00435901" w:rsidRDefault="004C5CB6" w:rsidP="009A779C">
            <w:pPr>
              <w:jc w:val="center"/>
              <w:rPr>
                <w:rFonts w:ascii="Arial" w:hAnsi="Arial" w:cs="Arial"/>
              </w:rPr>
            </w:pPr>
            <w:r>
              <w:rPr>
                <w:rFonts w:ascii="Arial" w:hAnsi="Arial" w:cs="Arial"/>
              </w:rPr>
              <w:t>94</w:t>
            </w:r>
          </w:p>
        </w:tc>
      </w:tr>
      <w:tr w:rsidR="00327389" w:rsidRPr="00435901" w:rsidTr="009A779C">
        <w:tc>
          <w:tcPr>
            <w:tcW w:w="1560" w:type="dxa"/>
          </w:tcPr>
          <w:p w:rsidR="00327389" w:rsidRPr="00296E64" w:rsidRDefault="00327389" w:rsidP="009A779C">
            <w:pPr>
              <w:rPr>
                <w:rFonts w:ascii="Arial" w:hAnsi="Arial" w:cs="Arial"/>
                <w:b/>
              </w:rPr>
            </w:pPr>
            <w:r w:rsidRPr="00296E64">
              <w:rPr>
                <w:rFonts w:ascii="Arial" w:hAnsi="Arial" w:cs="Arial"/>
                <w:b/>
              </w:rPr>
              <w:t>3.3.1</w:t>
            </w:r>
          </w:p>
        </w:tc>
        <w:tc>
          <w:tcPr>
            <w:tcW w:w="6459" w:type="dxa"/>
          </w:tcPr>
          <w:p w:rsidR="00327389" w:rsidRPr="00296E64" w:rsidRDefault="007837F4" w:rsidP="009A779C">
            <w:pPr>
              <w:rPr>
                <w:rFonts w:ascii="Arial" w:hAnsi="Arial" w:cs="Arial"/>
                <w:b/>
              </w:rPr>
            </w:pPr>
            <w:r>
              <w:rPr>
                <w:rFonts w:ascii="Arial" w:hAnsi="Arial" w:cs="Arial"/>
                <w:b/>
              </w:rPr>
              <w:t>Water I</w:t>
            </w:r>
            <w:r w:rsidR="00327389" w:rsidRPr="00296E64">
              <w:rPr>
                <w:rFonts w:ascii="Arial" w:hAnsi="Arial" w:cs="Arial"/>
                <w:b/>
              </w:rPr>
              <w:t>nfrastructure</w:t>
            </w:r>
          </w:p>
        </w:tc>
        <w:tc>
          <w:tcPr>
            <w:tcW w:w="2041" w:type="dxa"/>
          </w:tcPr>
          <w:p w:rsidR="00327389" w:rsidRDefault="004C5CB6" w:rsidP="009A779C">
            <w:pPr>
              <w:jc w:val="center"/>
              <w:rPr>
                <w:rFonts w:ascii="Arial" w:hAnsi="Arial" w:cs="Arial"/>
              </w:rPr>
            </w:pPr>
            <w:r>
              <w:rPr>
                <w:rFonts w:ascii="Arial" w:hAnsi="Arial" w:cs="Arial"/>
              </w:rPr>
              <w:t>94</w:t>
            </w:r>
          </w:p>
        </w:tc>
      </w:tr>
      <w:tr w:rsidR="00327389" w:rsidRPr="00435901" w:rsidTr="009A779C">
        <w:tc>
          <w:tcPr>
            <w:tcW w:w="1560" w:type="dxa"/>
          </w:tcPr>
          <w:p w:rsidR="00327389" w:rsidRDefault="00327389" w:rsidP="009A779C">
            <w:pPr>
              <w:rPr>
                <w:rFonts w:ascii="Arial" w:hAnsi="Arial" w:cs="Arial"/>
              </w:rPr>
            </w:pPr>
            <w:r>
              <w:rPr>
                <w:rFonts w:ascii="Arial" w:hAnsi="Arial" w:cs="Arial"/>
              </w:rPr>
              <w:t>3.3.1.1</w:t>
            </w:r>
          </w:p>
        </w:tc>
        <w:tc>
          <w:tcPr>
            <w:tcW w:w="6459" w:type="dxa"/>
          </w:tcPr>
          <w:p w:rsidR="00327389" w:rsidRDefault="007837F4" w:rsidP="009A779C">
            <w:pPr>
              <w:rPr>
                <w:rFonts w:ascii="Arial" w:hAnsi="Arial" w:cs="Arial"/>
              </w:rPr>
            </w:pPr>
            <w:r>
              <w:rPr>
                <w:rFonts w:ascii="Arial" w:hAnsi="Arial" w:cs="Arial"/>
              </w:rPr>
              <w:t>Status quo of Bulk W</w:t>
            </w:r>
            <w:r w:rsidR="00327389">
              <w:rPr>
                <w:rFonts w:ascii="Arial" w:hAnsi="Arial" w:cs="Arial"/>
              </w:rPr>
              <w:t xml:space="preserve">ater </w:t>
            </w:r>
            <w:r>
              <w:rPr>
                <w:rFonts w:ascii="Arial" w:hAnsi="Arial" w:cs="Arial"/>
              </w:rPr>
              <w:t>Supply S</w:t>
            </w:r>
            <w:r w:rsidR="00327389">
              <w:rPr>
                <w:rFonts w:ascii="Arial" w:hAnsi="Arial" w:cs="Arial"/>
              </w:rPr>
              <w:t>chemes</w:t>
            </w:r>
          </w:p>
        </w:tc>
        <w:tc>
          <w:tcPr>
            <w:tcW w:w="2041" w:type="dxa"/>
          </w:tcPr>
          <w:p w:rsidR="00327389" w:rsidRDefault="004C5CB6" w:rsidP="009A779C">
            <w:pPr>
              <w:jc w:val="center"/>
              <w:rPr>
                <w:rFonts w:ascii="Arial" w:hAnsi="Arial" w:cs="Arial"/>
              </w:rPr>
            </w:pPr>
            <w:r>
              <w:rPr>
                <w:rFonts w:ascii="Arial" w:hAnsi="Arial" w:cs="Arial"/>
              </w:rPr>
              <w:t>95</w:t>
            </w:r>
          </w:p>
        </w:tc>
      </w:tr>
      <w:tr w:rsidR="00BF10B8" w:rsidRPr="00435901" w:rsidTr="009A779C">
        <w:tc>
          <w:tcPr>
            <w:tcW w:w="1560" w:type="dxa"/>
          </w:tcPr>
          <w:p w:rsidR="00BF10B8" w:rsidRDefault="00BF10B8" w:rsidP="009A779C">
            <w:pPr>
              <w:rPr>
                <w:rFonts w:ascii="Arial" w:hAnsi="Arial" w:cs="Arial"/>
              </w:rPr>
            </w:pPr>
            <w:r>
              <w:rPr>
                <w:rFonts w:ascii="Arial" w:hAnsi="Arial" w:cs="Arial"/>
              </w:rPr>
              <w:t>3.3.1.2</w:t>
            </w:r>
          </w:p>
        </w:tc>
        <w:tc>
          <w:tcPr>
            <w:tcW w:w="6459" w:type="dxa"/>
          </w:tcPr>
          <w:p w:rsidR="00BF10B8" w:rsidRDefault="007837F4" w:rsidP="009A779C">
            <w:pPr>
              <w:rPr>
                <w:rFonts w:ascii="Arial" w:hAnsi="Arial" w:cs="Arial"/>
              </w:rPr>
            </w:pPr>
            <w:r>
              <w:rPr>
                <w:rFonts w:ascii="Arial" w:hAnsi="Arial" w:cs="Arial"/>
              </w:rPr>
              <w:t>Water S</w:t>
            </w:r>
            <w:r w:rsidR="00BF10B8">
              <w:rPr>
                <w:rFonts w:ascii="Arial" w:hAnsi="Arial" w:cs="Arial"/>
              </w:rPr>
              <w:t>ources</w:t>
            </w:r>
          </w:p>
        </w:tc>
        <w:tc>
          <w:tcPr>
            <w:tcW w:w="2041" w:type="dxa"/>
          </w:tcPr>
          <w:p w:rsidR="00BF10B8" w:rsidRDefault="004C5CB6" w:rsidP="009A779C">
            <w:pPr>
              <w:jc w:val="center"/>
              <w:rPr>
                <w:rFonts w:ascii="Arial" w:hAnsi="Arial" w:cs="Arial"/>
              </w:rPr>
            </w:pPr>
            <w:r>
              <w:rPr>
                <w:rFonts w:ascii="Arial" w:hAnsi="Arial" w:cs="Arial"/>
              </w:rPr>
              <w:t>99</w:t>
            </w:r>
          </w:p>
        </w:tc>
      </w:tr>
      <w:tr w:rsidR="00BF10B8" w:rsidRPr="00435901" w:rsidTr="009A779C">
        <w:tc>
          <w:tcPr>
            <w:tcW w:w="1560" w:type="dxa"/>
          </w:tcPr>
          <w:p w:rsidR="00BF10B8" w:rsidRDefault="00BF10B8" w:rsidP="009A779C">
            <w:pPr>
              <w:rPr>
                <w:rFonts w:ascii="Arial" w:hAnsi="Arial" w:cs="Arial"/>
              </w:rPr>
            </w:pPr>
            <w:r>
              <w:rPr>
                <w:rFonts w:ascii="Arial" w:hAnsi="Arial" w:cs="Arial"/>
              </w:rPr>
              <w:t>3.3.1.3</w:t>
            </w:r>
          </w:p>
        </w:tc>
        <w:tc>
          <w:tcPr>
            <w:tcW w:w="6459" w:type="dxa"/>
          </w:tcPr>
          <w:p w:rsidR="00BF10B8" w:rsidRDefault="007837F4" w:rsidP="009A779C">
            <w:pPr>
              <w:rPr>
                <w:rFonts w:ascii="Arial" w:hAnsi="Arial" w:cs="Arial"/>
              </w:rPr>
            </w:pPr>
            <w:r>
              <w:rPr>
                <w:rFonts w:ascii="Arial" w:hAnsi="Arial" w:cs="Arial"/>
              </w:rPr>
              <w:t>MLM Households access to pipe Water and B</w:t>
            </w:r>
            <w:r w:rsidR="00BF10B8">
              <w:rPr>
                <w:rFonts w:ascii="Arial" w:hAnsi="Arial" w:cs="Arial"/>
              </w:rPr>
              <w:t>acklogs</w:t>
            </w:r>
          </w:p>
        </w:tc>
        <w:tc>
          <w:tcPr>
            <w:tcW w:w="2041" w:type="dxa"/>
          </w:tcPr>
          <w:p w:rsidR="00BF10B8" w:rsidRDefault="004C5CB6" w:rsidP="009A779C">
            <w:pPr>
              <w:jc w:val="center"/>
              <w:rPr>
                <w:rFonts w:ascii="Arial" w:hAnsi="Arial" w:cs="Arial"/>
              </w:rPr>
            </w:pPr>
            <w:r>
              <w:rPr>
                <w:rFonts w:ascii="Arial" w:hAnsi="Arial" w:cs="Arial"/>
              </w:rPr>
              <w:t>99</w:t>
            </w:r>
          </w:p>
        </w:tc>
      </w:tr>
      <w:tr w:rsidR="00BF10B8" w:rsidRPr="00435901" w:rsidTr="009A779C">
        <w:tc>
          <w:tcPr>
            <w:tcW w:w="1560" w:type="dxa"/>
          </w:tcPr>
          <w:p w:rsidR="00BF10B8" w:rsidRPr="00296E64" w:rsidRDefault="00BF10B8" w:rsidP="009A779C">
            <w:pPr>
              <w:rPr>
                <w:rFonts w:ascii="Arial" w:hAnsi="Arial" w:cs="Arial"/>
                <w:b/>
              </w:rPr>
            </w:pPr>
            <w:r w:rsidRPr="00296E64">
              <w:rPr>
                <w:rFonts w:ascii="Arial" w:hAnsi="Arial" w:cs="Arial"/>
                <w:b/>
              </w:rPr>
              <w:t>3.3.2</w:t>
            </w:r>
          </w:p>
        </w:tc>
        <w:tc>
          <w:tcPr>
            <w:tcW w:w="6459" w:type="dxa"/>
          </w:tcPr>
          <w:p w:rsidR="00BF10B8" w:rsidRPr="00296E64" w:rsidRDefault="00BF10B8" w:rsidP="009A779C">
            <w:pPr>
              <w:rPr>
                <w:rFonts w:ascii="Arial" w:hAnsi="Arial" w:cs="Arial"/>
                <w:b/>
              </w:rPr>
            </w:pPr>
            <w:r w:rsidRPr="00296E64">
              <w:rPr>
                <w:rFonts w:ascii="Arial" w:hAnsi="Arial" w:cs="Arial"/>
                <w:b/>
              </w:rPr>
              <w:t>Sanitation</w:t>
            </w:r>
          </w:p>
        </w:tc>
        <w:tc>
          <w:tcPr>
            <w:tcW w:w="2041" w:type="dxa"/>
          </w:tcPr>
          <w:p w:rsidR="00BF10B8" w:rsidRDefault="004C5CB6" w:rsidP="009A779C">
            <w:pPr>
              <w:jc w:val="center"/>
              <w:rPr>
                <w:rFonts w:ascii="Arial" w:hAnsi="Arial" w:cs="Arial"/>
              </w:rPr>
            </w:pPr>
            <w:r>
              <w:rPr>
                <w:rFonts w:ascii="Arial" w:hAnsi="Arial" w:cs="Arial"/>
              </w:rPr>
              <w:t>103</w:t>
            </w:r>
          </w:p>
        </w:tc>
      </w:tr>
      <w:tr w:rsidR="00BF10B8" w:rsidRPr="00435901" w:rsidTr="009A779C">
        <w:tc>
          <w:tcPr>
            <w:tcW w:w="1560" w:type="dxa"/>
          </w:tcPr>
          <w:p w:rsidR="00BF10B8" w:rsidRDefault="00BF10B8" w:rsidP="009A779C">
            <w:pPr>
              <w:rPr>
                <w:rFonts w:ascii="Arial" w:hAnsi="Arial" w:cs="Arial"/>
              </w:rPr>
            </w:pPr>
            <w:r>
              <w:rPr>
                <w:rFonts w:ascii="Arial" w:hAnsi="Arial" w:cs="Arial"/>
              </w:rPr>
              <w:t>3.3.2.1</w:t>
            </w:r>
          </w:p>
        </w:tc>
        <w:tc>
          <w:tcPr>
            <w:tcW w:w="6459" w:type="dxa"/>
          </w:tcPr>
          <w:p w:rsidR="00BF10B8" w:rsidRDefault="007837F4" w:rsidP="009A779C">
            <w:pPr>
              <w:rPr>
                <w:rFonts w:ascii="Arial" w:hAnsi="Arial" w:cs="Arial"/>
              </w:rPr>
            </w:pPr>
            <w:r>
              <w:rPr>
                <w:rFonts w:ascii="Arial" w:hAnsi="Arial" w:cs="Arial"/>
              </w:rPr>
              <w:t>State of S</w:t>
            </w:r>
            <w:r w:rsidR="00BF10B8">
              <w:rPr>
                <w:rFonts w:ascii="Arial" w:hAnsi="Arial" w:cs="Arial"/>
              </w:rPr>
              <w:t xml:space="preserve">anitation </w:t>
            </w:r>
            <w:r>
              <w:rPr>
                <w:rFonts w:ascii="Arial" w:hAnsi="Arial" w:cs="Arial"/>
              </w:rPr>
              <w:t>I</w:t>
            </w:r>
            <w:r w:rsidR="00BF10B8">
              <w:rPr>
                <w:rFonts w:ascii="Arial" w:hAnsi="Arial" w:cs="Arial"/>
              </w:rPr>
              <w:t>nfrastructure in MLM</w:t>
            </w:r>
          </w:p>
        </w:tc>
        <w:tc>
          <w:tcPr>
            <w:tcW w:w="2041" w:type="dxa"/>
          </w:tcPr>
          <w:p w:rsidR="00BF10B8" w:rsidRDefault="004C5CB6" w:rsidP="009A779C">
            <w:pPr>
              <w:jc w:val="center"/>
              <w:rPr>
                <w:rFonts w:ascii="Arial" w:hAnsi="Arial" w:cs="Arial"/>
              </w:rPr>
            </w:pPr>
            <w:r>
              <w:rPr>
                <w:rFonts w:ascii="Arial" w:hAnsi="Arial" w:cs="Arial"/>
              </w:rPr>
              <w:t>103</w:t>
            </w:r>
          </w:p>
        </w:tc>
      </w:tr>
      <w:tr w:rsidR="00BF10B8" w:rsidRPr="00435901" w:rsidTr="009A779C">
        <w:tc>
          <w:tcPr>
            <w:tcW w:w="1560" w:type="dxa"/>
          </w:tcPr>
          <w:p w:rsidR="00BF10B8" w:rsidRPr="00296E64" w:rsidRDefault="00BF10B8" w:rsidP="009A779C">
            <w:pPr>
              <w:rPr>
                <w:rFonts w:ascii="Arial" w:hAnsi="Arial" w:cs="Arial"/>
                <w:b/>
              </w:rPr>
            </w:pPr>
            <w:r w:rsidRPr="00296E64">
              <w:rPr>
                <w:rFonts w:ascii="Arial" w:hAnsi="Arial" w:cs="Arial"/>
                <w:b/>
              </w:rPr>
              <w:t>3.3.3</w:t>
            </w:r>
          </w:p>
        </w:tc>
        <w:tc>
          <w:tcPr>
            <w:tcW w:w="6459" w:type="dxa"/>
          </w:tcPr>
          <w:p w:rsidR="00BF10B8" w:rsidRPr="00296E64" w:rsidRDefault="007837F4" w:rsidP="009A779C">
            <w:pPr>
              <w:rPr>
                <w:rFonts w:ascii="Arial" w:hAnsi="Arial" w:cs="Arial"/>
                <w:b/>
              </w:rPr>
            </w:pPr>
            <w:r>
              <w:rPr>
                <w:rFonts w:ascii="Arial" w:hAnsi="Arial" w:cs="Arial"/>
                <w:b/>
              </w:rPr>
              <w:t>Energy efficiency and E</w:t>
            </w:r>
            <w:r w:rsidR="00BF10B8" w:rsidRPr="00296E64">
              <w:rPr>
                <w:rFonts w:ascii="Arial" w:hAnsi="Arial" w:cs="Arial"/>
                <w:b/>
              </w:rPr>
              <w:t>lectricity</w:t>
            </w:r>
          </w:p>
        </w:tc>
        <w:tc>
          <w:tcPr>
            <w:tcW w:w="2041" w:type="dxa"/>
          </w:tcPr>
          <w:p w:rsidR="00BF10B8" w:rsidRDefault="004C5CB6" w:rsidP="009A779C">
            <w:pPr>
              <w:jc w:val="center"/>
              <w:rPr>
                <w:rFonts w:ascii="Arial" w:hAnsi="Arial" w:cs="Arial"/>
              </w:rPr>
            </w:pPr>
            <w:r>
              <w:rPr>
                <w:rFonts w:ascii="Arial" w:hAnsi="Arial" w:cs="Arial"/>
              </w:rPr>
              <w:t>105</w:t>
            </w:r>
          </w:p>
        </w:tc>
      </w:tr>
      <w:tr w:rsidR="00BF10B8" w:rsidRPr="00435901" w:rsidTr="009A779C">
        <w:tc>
          <w:tcPr>
            <w:tcW w:w="1560" w:type="dxa"/>
          </w:tcPr>
          <w:p w:rsidR="00BF10B8" w:rsidRDefault="00BF10B8" w:rsidP="009A779C">
            <w:pPr>
              <w:rPr>
                <w:rFonts w:ascii="Arial" w:hAnsi="Arial" w:cs="Arial"/>
              </w:rPr>
            </w:pPr>
            <w:r>
              <w:rPr>
                <w:rFonts w:ascii="Arial" w:hAnsi="Arial" w:cs="Arial"/>
              </w:rPr>
              <w:t>3.3.3.1</w:t>
            </w:r>
          </w:p>
        </w:tc>
        <w:tc>
          <w:tcPr>
            <w:tcW w:w="6459" w:type="dxa"/>
          </w:tcPr>
          <w:p w:rsidR="00BF10B8" w:rsidRDefault="007837F4" w:rsidP="009A779C">
            <w:pPr>
              <w:rPr>
                <w:rFonts w:ascii="Arial" w:hAnsi="Arial" w:cs="Arial"/>
              </w:rPr>
            </w:pPr>
            <w:r>
              <w:rPr>
                <w:rFonts w:ascii="Arial" w:hAnsi="Arial" w:cs="Arial"/>
              </w:rPr>
              <w:t>Makhuduthamaga Local Municipality  Electricity B</w:t>
            </w:r>
            <w:r w:rsidR="00BF10B8">
              <w:rPr>
                <w:rFonts w:ascii="Arial" w:hAnsi="Arial" w:cs="Arial"/>
              </w:rPr>
              <w:t>acklogs</w:t>
            </w:r>
          </w:p>
        </w:tc>
        <w:tc>
          <w:tcPr>
            <w:tcW w:w="2041" w:type="dxa"/>
          </w:tcPr>
          <w:p w:rsidR="00BF10B8" w:rsidRDefault="004C5CB6" w:rsidP="009A779C">
            <w:pPr>
              <w:jc w:val="center"/>
              <w:rPr>
                <w:rFonts w:ascii="Arial" w:hAnsi="Arial" w:cs="Arial"/>
              </w:rPr>
            </w:pPr>
            <w:r>
              <w:rPr>
                <w:rFonts w:ascii="Arial" w:hAnsi="Arial" w:cs="Arial"/>
              </w:rPr>
              <w:t>106</w:t>
            </w:r>
          </w:p>
        </w:tc>
      </w:tr>
      <w:tr w:rsidR="00BF10B8" w:rsidRPr="00435901" w:rsidTr="009A779C">
        <w:tc>
          <w:tcPr>
            <w:tcW w:w="1560" w:type="dxa"/>
          </w:tcPr>
          <w:p w:rsidR="00BF10B8" w:rsidRPr="00296E64" w:rsidRDefault="00BF10B8" w:rsidP="009A779C">
            <w:pPr>
              <w:rPr>
                <w:rFonts w:ascii="Arial" w:hAnsi="Arial" w:cs="Arial"/>
                <w:b/>
              </w:rPr>
            </w:pPr>
            <w:r w:rsidRPr="00296E64">
              <w:rPr>
                <w:rFonts w:ascii="Arial" w:hAnsi="Arial" w:cs="Arial"/>
                <w:b/>
              </w:rPr>
              <w:t>3.3.4</w:t>
            </w:r>
          </w:p>
        </w:tc>
        <w:tc>
          <w:tcPr>
            <w:tcW w:w="6459" w:type="dxa"/>
          </w:tcPr>
          <w:p w:rsidR="00BF10B8" w:rsidRPr="00296E64" w:rsidRDefault="007837F4" w:rsidP="009A779C">
            <w:pPr>
              <w:rPr>
                <w:rFonts w:ascii="Arial" w:hAnsi="Arial" w:cs="Arial"/>
                <w:b/>
              </w:rPr>
            </w:pPr>
            <w:r>
              <w:rPr>
                <w:rFonts w:ascii="Arial" w:hAnsi="Arial" w:cs="Arial"/>
                <w:b/>
              </w:rPr>
              <w:t>Refuse Removal / Waste M</w:t>
            </w:r>
            <w:r w:rsidR="00BF10B8" w:rsidRPr="00296E64">
              <w:rPr>
                <w:rFonts w:ascii="Arial" w:hAnsi="Arial" w:cs="Arial"/>
                <w:b/>
              </w:rPr>
              <w:t>anagement</w:t>
            </w:r>
          </w:p>
        </w:tc>
        <w:tc>
          <w:tcPr>
            <w:tcW w:w="2041" w:type="dxa"/>
          </w:tcPr>
          <w:p w:rsidR="00BF10B8" w:rsidRDefault="004C5CB6" w:rsidP="009A779C">
            <w:pPr>
              <w:jc w:val="center"/>
              <w:rPr>
                <w:rFonts w:ascii="Arial" w:hAnsi="Arial" w:cs="Arial"/>
              </w:rPr>
            </w:pPr>
            <w:r>
              <w:rPr>
                <w:rFonts w:ascii="Arial" w:hAnsi="Arial" w:cs="Arial"/>
              </w:rPr>
              <w:t>113</w:t>
            </w:r>
          </w:p>
        </w:tc>
      </w:tr>
      <w:tr w:rsidR="00BF10B8" w:rsidRPr="00435901" w:rsidTr="009A779C">
        <w:tc>
          <w:tcPr>
            <w:tcW w:w="1560" w:type="dxa"/>
          </w:tcPr>
          <w:p w:rsidR="00BF10B8" w:rsidRPr="00296E64" w:rsidRDefault="00BF10B8" w:rsidP="009A779C">
            <w:pPr>
              <w:rPr>
                <w:rFonts w:ascii="Arial" w:hAnsi="Arial" w:cs="Arial"/>
                <w:b/>
              </w:rPr>
            </w:pPr>
            <w:r w:rsidRPr="00296E64">
              <w:rPr>
                <w:rFonts w:ascii="Arial" w:hAnsi="Arial" w:cs="Arial"/>
                <w:b/>
              </w:rPr>
              <w:t>3.3.5</w:t>
            </w:r>
          </w:p>
        </w:tc>
        <w:tc>
          <w:tcPr>
            <w:tcW w:w="6459" w:type="dxa"/>
          </w:tcPr>
          <w:p w:rsidR="00BF10B8" w:rsidRPr="00296E64" w:rsidRDefault="007837F4" w:rsidP="009A779C">
            <w:pPr>
              <w:rPr>
                <w:rFonts w:ascii="Arial" w:hAnsi="Arial" w:cs="Arial"/>
                <w:b/>
              </w:rPr>
            </w:pPr>
            <w:r>
              <w:rPr>
                <w:rFonts w:ascii="Arial" w:hAnsi="Arial" w:cs="Arial"/>
                <w:b/>
              </w:rPr>
              <w:t>Roads and Stormwater Drainage S</w:t>
            </w:r>
            <w:r w:rsidR="00BF10B8" w:rsidRPr="00296E64">
              <w:rPr>
                <w:rFonts w:ascii="Arial" w:hAnsi="Arial" w:cs="Arial"/>
                <w:b/>
              </w:rPr>
              <w:t>ystem</w:t>
            </w:r>
          </w:p>
        </w:tc>
        <w:tc>
          <w:tcPr>
            <w:tcW w:w="2041" w:type="dxa"/>
          </w:tcPr>
          <w:p w:rsidR="00BF10B8" w:rsidRDefault="004C5CB6" w:rsidP="009A779C">
            <w:pPr>
              <w:jc w:val="center"/>
              <w:rPr>
                <w:rFonts w:ascii="Arial" w:hAnsi="Arial" w:cs="Arial"/>
              </w:rPr>
            </w:pPr>
            <w:r>
              <w:rPr>
                <w:rFonts w:ascii="Arial" w:hAnsi="Arial" w:cs="Arial"/>
              </w:rPr>
              <w:t>118</w:t>
            </w:r>
          </w:p>
        </w:tc>
      </w:tr>
      <w:tr w:rsidR="00BF10B8" w:rsidRPr="00435901" w:rsidTr="009A779C">
        <w:tc>
          <w:tcPr>
            <w:tcW w:w="1560" w:type="dxa"/>
          </w:tcPr>
          <w:p w:rsidR="00BF10B8" w:rsidRPr="00296E64" w:rsidRDefault="00BF10B8" w:rsidP="009A779C">
            <w:pPr>
              <w:rPr>
                <w:rFonts w:ascii="Arial" w:hAnsi="Arial" w:cs="Arial"/>
                <w:b/>
              </w:rPr>
            </w:pPr>
            <w:r w:rsidRPr="00296E64">
              <w:rPr>
                <w:rFonts w:ascii="Arial" w:hAnsi="Arial" w:cs="Arial"/>
                <w:b/>
              </w:rPr>
              <w:t>3.3.6</w:t>
            </w:r>
          </w:p>
        </w:tc>
        <w:tc>
          <w:tcPr>
            <w:tcW w:w="6459" w:type="dxa"/>
          </w:tcPr>
          <w:p w:rsidR="00BF10B8" w:rsidRPr="00296E64" w:rsidRDefault="00BF10B8" w:rsidP="009A779C">
            <w:pPr>
              <w:rPr>
                <w:rFonts w:ascii="Arial" w:hAnsi="Arial" w:cs="Arial"/>
                <w:b/>
              </w:rPr>
            </w:pPr>
            <w:r w:rsidRPr="00296E64">
              <w:rPr>
                <w:rFonts w:ascii="Arial" w:hAnsi="Arial" w:cs="Arial"/>
                <w:b/>
              </w:rPr>
              <w:t xml:space="preserve">Public </w:t>
            </w:r>
            <w:r w:rsidR="007837F4">
              <w:rPr>
                <w:rFonts w:ascii="Arial" w:hAnsi="Arial" w:cs="Arial"/>
                <w:b/>
              </w:rPr>
              <w:t>T</w:t>
            </w:r>
            <w:r w:rsidRPr="00296E64">
              <w:rPr>
                <w:rFonts w:ascii="Arial" w:hAnsi="Arial" w:cs="Arial"/>
                <w:b/>
              </w:rPr>
              <w:t>ransport</w:t>
            </w:r>
          </w:p>
        </w:tc>
        <w:tc>
          <w:tcPr>
            <w:tcW w:w="2041" w:type="dxa"/>
          </w:tcPr>
          <w:p w:rsidR="00BF10B8" w:rsidRDefault="004C5CB6" w:rsidP="009A779C">
            <w:pPr>
              <w:jc w:val="center"/>
              <w:rPr>
                <w:rFonts w:ascii="Arial" w:hAnsi="Arial" w:cs="Arial"/>
              </w:rPr>
            </w:pPr>
            <w:r>
              <w:rPr>
                <w:rFonts w:ascii="Arial" w:hAnsi="Arial" w:cs="Arial"/>
              </w:rPr>
              <w:t>129</w:t>
            </w:r>
          </w:p>
        </w:tc>
      </w:tr>
      <w:tr w:rsidR="00BF10B8" w:rsidRPr="00435901" w:rsidTr="009A779C">
        <w:tc>
          <w:tcPr>
            <w:tcW w:w="1560" w:type="dxa"/>
          </w:tcPr>
          <w:p w:rsidR="00BF10B8" w:rsidRPr="00296E64" w:rsidRDefault="00BF10B8" w:rsidP="009A779C">
            <w:pPr>
              <w:rPr>
                <w:rFonts w:ascii="Arial" w:hAnsi="Arial" w:cs="Arial"/>
                <w:b/>
              </w:rPr>
            </w:pPr>
            <w:r w:rsidRPr="00296E64">
              <w:rPr>
                <w:rFonts w:ascii="Arial" w:hAnsi="Arial" w:cs="Arial"/>
                <w:b/>
              </w:rPr>
              <w:t>3.3.7</w:t>
            </w:r>
          </w:p>
        </w:tc>
        <w:tc>
          <w:tcPr>
            <w:tcW w:w="6459" w:type="dxa"/>
          </w:tcPr>
          <w:p w:rsidR="00BF10B8" w:rsidRPr="00296E64" w:rsidRDefault="00BF10B8" w:rsidP="009A779C">
            <w:pPr>
              <w:rPr>
                <w:rFonts w:ascii="Arial" w:hAnsi="Arial" w:cs="Arial"/>
                <w:b/>
              </w:rPr>
            </w:pPr>
            <w:r w:rsidRPr="00296E64">
              <w:rPr>
                <w:rFonts w:ascii="Arial" w:hAnsi="Arial" w:cs="Arial"/>
                <w:b/>
              </w:rPr>
              <w:t>Free Basic Services</w:t>
            </w:r>
          </w:p>
        </w:tc>
        <w:tc>
          <w:tcPr>
            <w:tcW w:w="2041" w:type="dxa"/>
          </w:tcPr>
          <w:p w:rsidR="00BF10B8" w:rsidRDefault="004C5CB6" w:rsidP="009A779C">
            <w:pPr>
              <w:jc w:val="center"/>
              <w:rPr>
                <w:rFonts w:ascii="Arial" w:hAnsi="Arial" w:cs="Arial"/>
              </w:rPr>
            </w:pPr>
            <w:r>
              <w:rPr>
                <w:rFonts w:ascii="Arial" w:hAnsi="Arial" w:cs="Arial"/>
              </w:rPr>
              <w:t>133</w:t>
            </w:r>
          </w:p>
        </w:tc>
      </w:tr>
      <w:tr w:rsidR="00BF10B8" w:rsidRPr="00435901" w:rsidTr="009A779C">
        <w:tc>
          <w:tcPr>
            <w:tcW w:w="1560" w:type="dxa"/>
          </w:tcPr>
          <w:p w:rsidR="00BF10B8" w:rsidRPr="00296E64" w:rsidRDefault="00BF10B8" w:rsidP="009A779C">
            <w:pPr>
              <w:rPr>
                <w:rFonts w:ascii="Arial" w:hAnsi="Arial" w:cs="Arial"/>
                <w:b/>
              </w:rPr>
            </w:pPr>
            <w:r w:rsidRPr="00296E64">
              <w:rPr>
                <w:rFonts w:ascii="Arial" w:hAnsi="Arial" w:cs="Arial"/>
                <w:b/>
              </w:rPr>
              <w:t>3.3.8</w:t>
            </w:r>
          </w:p>
        </w:tc>
        <w:tc>
          <w:tcPr>
            <w:tcW w:w="6459" w:type="dxa"/>
          </w:tcPr>
          <w:p w:rsidR="00BF10B8" w:rsidRPr="00296E64" w:rsidRDefault="00BF10B8" w:rsidP="009A779C">
            <w:pPr>
              <w:rPr>
                <w:rFonts w:ascii="Arial" w:hAnsi="Arial" w:cs="Arial"/>
                <w:b/>
              </w:rPr>
            </w:pPr>
            <w:r w:rsidRPr="00296E64">
              <w:rPr>
                <w:rFonts w:ascii="Arial" w:hAnsi="Arial" w:cs="Arial"/>
                <w:b/>
              </w:rPr>
              <w:t>Housing /Integrated Human Settlement</w:t>
            </w:r>
          </w:p>
        </w:tc>
        <w:tc>
          <w:tcPr>
            <w:tcW w:w="2041" w:type="dxa"/>
          </w:tcPr>
          <w:p w:rsidR="00BF10B8" w:rsidRDefault="004C5CB6" w:rsidP="009A779C">
            <w:pPr>
              <w:jc w:val="center"/>
              <w:rPr>
                <w:rFonts w:ascii="Arial" w:hAnsi="Arial" w:cs="Arial"/>
              </w:rPr>
            </w:pPr>
            <w:r>
              <w:rPr>
                <w:rFonts w:ascii="Arial" w:hAnsi="Arial" w:cs="Arial"/>
              </w:rPr>
              <w:t>133</w:t>
            </w:r>
          </w:p>
        </w:tc>
      </w:tr>
      <w:tr w:rsidR="00BF10B8" w:rsidRPr="00435901" w:rsidTr="009A779C">
        <w:tc>
          <w:tcPr>
            <w:tcW w:w="1560" w:type="dxa"/>
          </w:tcPr>
          <w:p w:rsidR="00BF10B8" w:rsidRPr="00296E64" w:rsidRDefault="00BF10B8" w:rsidP="009A779C">
            <w:pPr>
              <w:rPr>
                <w:rFonts w:ascii="Arial" w:hAnsi="Arial" w:cs="Arial"/>
                <w:b/>
              </w:rPr>
            </w:pPr>
            <w:r w:rsidRPr="00296E64">
              <w:rPr>
                <w:rFonts w:ascii="Arial" w:hAnsi="Arial" w:cs="Arial"/>
                <w:b/>
              </w:rPr>
              <w:t>3.3.9</w:t>
            </w:r>
          </w:p>
        </w:tc>
        <w:tc>
          <w:tcPr>
            <w:tcW w:w="6459" w:type="dxa"/>
          </w:tcPr>
          <w:p w:rsidR="00BF10B8" w:rsidRPr="00296E64" w:rsidRDefault="007837F4" w:rsidP="009A779C">
            <w:pPr>
              <w:rPr>
                <w:rFonts w:ascii="Arial" w:hAnsi="Arial" w:cs="Arial"/>
                <w:b/>
              </w:rPr>
            </w:pPr>
            <w:r>
              <w:rPr>
                <w:rFonts w:ascii="Arial" w:hAnsi="Arial" w:cs="Arial"/>
                <w:b/>
              </w:rPr>
              <w:t>Social G</w:t>
            </w:r>
            <w:r w:rsidR="00BF10B8" w:rsidRPr="00296E64">
              <w:rPr>
                <w:rFonts w:ascii="Arial" w:hAnsi="Arial" w:cs="Arial"/>
                <w:b/>
              </w:rPr>
              <w:t>rants</w:t>
            </w:r>
          </w:p>
        </w:tc>
        <w:tc>
          <w:tcPr>
            <w:tcW w:w="2041" w:type="dxa"/>
          </w:tcPr>
          <w:p w:rsidR="00BF10B8" w:rsidRDefault="004C5CB6" w:rsidP="009A779C">
            <w:pPr>
              <w:jc w:val="center"/>
              <w:rPr>
                <w:rFonts w:ascii="Arial" w:hAnsi="Arial" w:cs="Arial"/>
              </w:rPr>
            </w:pPr>
            <w:r>
              <w:rPr>
                <w:rFonts w:ascii="Arial" w:hAnsi="Arial" w:cs="Arial"/>
              </w:rPr>
              <w:t>140</w:t>
            </w:r>
          </w:p>
        </w:tc>
      </w:tr>
      <w:tr w:rsidR="00BF10B8" w:rsidRPr="00435901" w:rsidTr="009A779C">
        <w:tc>
          <w:tcPr>
            <w:tcW w:w="1560" w:type="dxa"/>
          </w:tcPr>
          <w:p w:rsidR="00BF10B8" w:rsidRPr="00296E64" w:rsidRDefault="00BF10B8" w:rsidP="009A779C">
            <w:pPr>
              <w:rPr>
                <w:rFonts w:ascii="Arial" w:hAnsi="Arial" w:cs="Arial"/>
                <w:b/>
              </w:rPr>
            </w:pPr>
            <w:r w:rsidRPr="00296E64">
              <w:rPr>
                <w:rFonts w:ascii="Arial" w:hAnsi="Arial" w:cs="Arial"/>
                <w:b/>
              </w:rPr>
              <w:t>3.3.10</w:t>
            </w:r>
          </w:p>
        </w:tc>
        <w:tc>
          <w:tcPr>
            <w:tcW w:w="6459" w:type="dxa"/>
          </w:tcPr>
          <w:p w:rsidR="00BF10B8" w:rsidRPr="00296E64" w:rsidRDefault="00BF10B8" w:rsidP="009A779C">
            <w:pPr>
              <w:rPr>
                <w:rFonts w:ascii="Arial" w:hAnsi="Arial" w:cs="Arial"/>
                <w:b/>
              </w:rPr>
            </w:pPr>
            <w:r w:rsidRPr="00296E64">
              <w:rPr>
                <w:rFonts w:ascii="Arial" w:hAnsi="Arial" w:cs="Arial"/>
                <w:b/>
              </w:rPr>
              <w:t>Education</w:t>
            </w:r>
          </w:p>
        </w:tc>
        <w:tc>
          <w:tcPr>
            <w:tcW w:w="2041" w:type="dxa"/>
          </w:tcPr>
          <w:p w:rsidR="00BF10B8" w:rsidRDefault="004C5CB6" w:rsidP="009A779C">
            <w:pPr>
              <w:jc w:val="center"/>
              <w:rPr>
                <w:rFonts w:ascii="Arial" w:hAnsi="Arial" w:cs="Arial"/>
              </w:rPr>
            </w:pPr>
            <w:r>
              <w:rPr>
                <w:rFonts w:ascii="Arial" w:hAnsi="Arial" w:cs="Arial"/>
              </w:rPr>
              <w:t>141</w:t>
            </w:r>
          </w:p>
        </w:tc>
      </w:tr>
      <w:tr w:rsidR="00356639" w:rsidRPr="00435901" w:rsidTr="009A779C">
        <w:tc>
          <w:tcPr>
            <w:tcW w:w="1560" w:type="dxa"/>
          </w:tcPr>
          <w:p w:rsidR="00356639" w:rsidRDefault="00356639" w:rsidP="009A779C">
            <w:pPr>
              <w:rPr>
                <w:rFonts w:ascii="Arial" w:hAnsi="Arial" w:cs="Arial"/>
              </w:rPr>
            </w:pPr>
            <w:r>
              <w:rPr>
                <w:rFonts w:ascii="Arial" w:hAnsi="Arial" w:cs="Arial"/>
              </w:rPr>
              <w:t>3.3.10.1</w:t>
            </w:r>
          </w:p>
        </w:tc>
        <w:tc>
          <w:tcPr>
            <w:tcW w:w="6459" w:type="dxa"/>
          </w:tcPr>
          <w:p w:rsidR="00356639" w:rsidRDefault="00356639" w:rsidP="009A779C">
            <w:pPr>
              <w:rPr>
                <w:rFonts w:ascii="Arial" w:hAnsi="Arial" w:cs="Arial"/>
              </w:rPr>
            </w:pPr>
            <w:r>
              <w:rPr>
                <w:rFonts w:ascii="Arial" w:hAnsi="Arial" w:cs="Arial"/>
              </w:rPr>
              <w:t>E</w:t>
            </w:r>
            <w:r w:rsidR="00296E64">
              <w:rPr>
                <w:rFonts w:ascii="Arial" w:hAnsi="Arial" w:cs="Arial"/>
              </w:rPr>
              <w:t xml:space="preserve">arly </w:t>
            </w:r>
            <w:r>
              <w:rPr>
                <w:rFonts w:ascii="Arial" w:hAnsi="Arial" w:cs="Arial"/>
              </w:rPr>
              <w:t>C</w:t>
            </w:r>
            <w:r w:rsidR="00296E64">
              <w:rPr>
                <w:rFonts w:ascii="Arial" w:hAnsi="Arial" w:cs="Arial"/>
              </w:rPr>
              <w:t>hildhood Development (ECD)</w:t>
            </w:r>
          </w:p>
        </w:tc>
        <w:tc>
          <w:tcPr>
            <w:tcW w:w="2041" w:type="dxa"/>
          </w:tcPr>
          <w:p w:rsidR="00356639" w:rsidRDefault="004C5CB6" w:rsidP="009A779C">
            <w:pPr>
              <w:jc w:val="center"/>
              <w:rPr>
                <w:rFonts w:ascii="Arial" w:hAnsi="Arial" w:cs="Arial"/>
              </w:rPr>
            </w:pPr>
            <w:r>
              <w:rPr>
                <w:rFonts w:ascii="Arial" w:hAnsi="Arial" w:cs="Arial"/>
              </w:rPr>
              <w:t>141</w:t>
            </w:r>
          </w:p>
        </w:tc>
      </w:tr>
      <w:tr w:rsidR="00356639" w:rsidRPr="00435901" w:rsidTr="009A779C">
        <w:tc>
          <w:tcPr>
            <w:tcW w:w="1560" w:type="dxa"/>
          </w:tcPr>
          <w:p w:rsidR="00356639" w:rsidRDefault="00356639" w:rsidP="009A779C">
            <w:pPr>
              <w:rPr>
                <w:rFonts w:ascii="Arial" w:hAnsi="Arial" w:cs="Arial"/>
              </w:rPr>
            </w:pPr>
            <w:r>
              <w:rPr>
                <w:rFonts w:ascii="Arial" w:hAnsi="Arial" w:cs="Arial"/>
              </w:rPr>
              <w:t>3.3.10.2</w:t>
            </w:r>
          </w:p>
        </w:tc>
        <w:tc>
          <w:tcPr>
            <w:tcW w:w="6459" w:type="dxa"/>
          </w:tcPr>
          <w:p w:rsidR="00356639" w:rsidRDefault="00356639" w:rsidP="009A779C">
            <w:pPr>
              <w:rPr>
                <w:rFonts w:ascii="Arial" w:hAnsi="Arial" w:cs="Arial"/>
              </w:rPr>
            </w:pPr>
            <w:r>
              <w:rPr>
                <w:rFonts w:ascii="Arial" w:hAnsi="Arial" w:cs="Arial"/>
              </w:rPr>
              <w:t>Schools in Makhuduthamaga</w:t>
            </w:r>
          </w:p>
        </w:tc>
        <w:tc>
          <w:tcPr>
            <w:tcW w:w="2041" w:type="dxa"/>
          </w:tcPr>
          <w:p w:rsidR="00356639" w:rsidRDefault="004C5CB6" w:rsidP="009A779C">
            <w:pPr>
              <w:jc w:val="center"/>
              <w:rPr>
                <w:rFonts w:ascii="Arial" w:hAnsi="Arial" w:cs="Arial"/>
              </w:rPr>
            </w:pPr>
            <w:r>
              <w:rPr>
                <w:rFonts w:ascii="Arial" w:hAnsi="Arial" w:cs="Arial"/>
              </w:rPr>
              <w:t>142</w:t>
            </w:r>
          </w:p>
        </w:tc>
      </w:tr>
      <w:tr w:rsidR="00356639" w:rsidRPr="00435901" w:rsidTr="009A779C">
        <w:tc>
          <w:tcPr>
            <w:tcW w:w="1560" w:type="dxa"/>
          </w:tcPr>
          <w:p w:rsidR="00356639" w:rsidRPr="00296E64" w:rsidRDefault="00356639" w:rsidP="009A779C">
            <w:pPr>
              <w:rPr>
                <w:rFonts w:ascii="Arial" w:hAnsi="Arial" w:cs="Arial"/>
                <w:b/>
              </w:rPr>
            </w:pPr>
            <w:r w:rsidRPr="00296E64">
              <w:rPr>
                <w:rFonts w:ascii="Arial" w:hAnsi="Arial" w:cs="Arial"/>
                <w:b/>
              </w:rPr>
              <w:t>3.3.11</w:t>
            </w:r>
          </w:p>
        </w:tc>
        <w:tc>
          <w:tcPr>
            <w:tcW w:w="6459" w:type="dxa"/>
          </w:tcPr>
          <w:p w:rsidR="00356639" w:rsidRPr="00296E64" w:rsidRDefault="007837F4" w:rsidP="009A779C">
            <w:pPr>
              <w:rPr>
                <w:rFonts w:ascii="Arial" w:hAnsi="Arial" w:cs="Arial"/>
                <w:b/>
              </w:rPr>
            </w:pPr>
            <w:r>
              <w:rPr>
                <w:rFonts w:ascii="Arial" w:hAnsi="Arial" w:cs="Arial"/>
                <w:b/>
              </w:rPr>
              <w:t>Health Facilities and S</w:t>
            </w:r>
            <w:r w:rsidR="00356639" w:rsidRPr="00296E64">
              <w:rPr>
                <w:rFonts w:ascii="Arial" w:hAnsi="Arial" w:cs="Arial"/>
                <w:b/>
              </w:rPr>
              <w:t>ervices</w:t>
            </w:r>
          </w:p>
        </w:tc>
        <w:tc>
          <w:tcPr>
            <w:tcW w:w="2041" w:type="dxa"/>
          </w:tcPr>
          <w:p w:rsidR="00356639" w:rsidRDefault="004C5CB6" w:rsidP="009A779C">
            <w:pPr>
              <w:jc w:val="center"/>
              <w:rPr>
                <w:rFonts w:ascii="Arial" w:hAnsi="Arial" w:cs="Arial"/>
              </w:rPr>
            </w:pPr>
            <w:r>
              <w:rPr>
                <w:rFonts w:ascii="Arial" w:hAnsi="Arial" w:cs="Arial"/>
              </w:rPr>
              <w:t>154</w:t>
            </w:r>
          </w:p>
        </w:tc>
      </w:tr>
      <w:tr w:rsidR="00356639" w:rsidRPr="00435901" w:rsidTr="009A779C">
        <w:tc>
          <w:tcPr>
            <w:tcW w:w="1560" w:type="dxa"/>
          </w:tcPr>
          <w:p w:rsidR="00356639" w:rsidRPr="00296E64" w:rsidRDefault="00356639" w:rsidP="009A779C">
            <w:pPr>
              <w:rPr>
                <w:rFonts w:ascii="Arial" w:hAnsi="Arial" w:cs="Arial"/>
                <w:b/>
              </w:rPr>
            </w:pPr>
            <w:r w:rsidRPr="00296E64">
              <w:rPr>
                <w:rFonts w:ascii="Arial" w:hAnsi="Arial" w:cs="Arial"/>
                <w:b/>
              </w:rPr>
              <w:t>3.3.12</w:t>
            </w:r>
          </w:p>
        </w:tc>
        <w:tc>
          <w:tcPr>
            <w:tcW w:w="6459" w:type="dxa"/>
          </w:tcPr>
          <w:p w:rsidR="00356639" w:rsidRPr="00296E64" w:rsidRDefault="00356639" w:rsidP="009A779C">
            <w:pPr>
              <w:rPr>
                <w:rFonts w:ascii="Arial" w:hAnsi="Arial" w:cs="Arial"/>
                <w:b/>
              </w:rPr>
            </w:pPr>
            <w:r w:rsidRPr="00296E64">
              <w:rPr>
                <w:rFonts w:ascii="Arial" w:hAnsi="Arial" w:cs="Arial"/>
                <w:b/>
              </w:rPr>
              <w:t>Libraries</w:t>
            </w:r>
          </w:p>
        </w:tc>
        <w:tc>
          <w:tcPr>
            <w:tcW w:w="2041" w:type="dxa"/>
          </w:tcPr>
          <w:p w:rsidR="00356639" w:rsidRDefault="004C5CB6" w:rsidP="009A779C">
            <w:pPr>
              <w:jc w:val="center"/>
              <w:rPr>
                <w:rFonts w:ascii="Arial" w:hAnsi="Arial" w:cs="Arial"/>
              </w:rPr>
            </w:pPr>
            <w:r>
              <w:rPr>
                <w:rFonts w:ascii="Arial" w:hAnsi="Arial" w:cs="Arial"/>
              </w:rPr>
              <w:t>156</w:t>
            </w:r>
          </w:p>
        </w:tc>
      </w:tr>
      <w:tr w:rsidR="00356639" w:rsidRPr="00435901" w:rsidTr="009A779C">
        <w:tc>
          <w:tcPr>
            <w:tcW w:w="1560" w:type="dxa"/>
          </w:tcPr>
          <w:p w:rsidR="00356639" w:rsidRPr="00296E64" w:rsidRDefault="00356639" w:rsidP="009A779C">
            <w:pPr>
              <w:rPr>
                <w:rFonts w:ascii="Arial" w:hAnsi="Arial" w:cs="Arial"/>
                <w:b/>
              </w:rPr>
            </w:pPr>
            <w:r w:rsidRPr="00296E64">
              <w:rPr>
                <w:rFonts w:ascii="Arial" w:hAnsi="Arial" w:cs="Arial"/>
                <w:b/>
              </w:rPr>
              <w:t>3.3.13</w:t>
            </w:r>
          </w:p>
        </w:tc>
        <w:tc>
          <w:tcPr>
            <w:tcW w:w="6459" w:type="dxa"/>
          </w:tcPr>
          <w:p w:rsidR="00356639" w:rsidRPr="00296E64" w:rsidRDefault="007837F4" w:rsidP="009A779C">
            <w:pPr>
              <w:rPr>
                <w:rFonts w:ascii="Arial" w:hAnsi="Arial" w:cs="Arial"/>
                <w:b/>
              </w:rPr>
            </w:pPr>
            <w:r>
              <w:rPr>
                <w:rFonts w:ascii="Arial" w:hAnsi="Arial" w:cs="Arial"/>
                <w:b/>
              </w:rPr>
              <w:t>Thusong Services C</w:t>
            </w:r>
            <w:r w:rsidR="00356639" w:rsidRPr="00296E64">
              <w:rPr>
                <w:rFonts w:ascii="Arial" w:hAnsi="Arial" w:cs="Arial"/>
                <w:b/>
              </w:rPr>
              <w:t>entre</w:t>
            </w:r>
          </w:p>
        </w:tc>
        <w:tc>
          <w:tcPr>
            <w:tcW w:w="2041" w:type="dxa"/>
          </w:tcPr>
          <w:p w:rsidR="00356639" w:rsidRDefault="004C5CB6" w:rsidP="009A779C">
            <w:pPr>
              <w:jc w:val="center"/>
              <w:rPr>
                <w:rFonts w:ascii="Arial" w:hAnsi="Arial" w:cs="Arial"/>
              </w:rPr>
            </w:pPr>
            <w:r>
              <w:rPr>
                <w:rFonts w:ascii="Arial" w:hAnsi="Arial" w:cs="Arial"/>
              </w:rPr>
              <w:t>157</w:t>
            </w:r>
          </w:p>
        </w:tc>
      </w:tr>
      <w:tr w:rsidR="00356639" w:rsidRPr="00435901" w:rsidTr="009A779C">
        <w:tc>
          <w:tcPr>
            <w:tcW w:w="1560" w:type="dxa"/>
          </w:tcPr>
          <w:p w:rsidR="00356639" w:rsidRPr="00296E64" w:rsidRDefault="00356639" w:rsidP="009A779C">
            <w:pPr>
              <w:rPr>
                <w:rFonts w:ascii="Arial" w:hAnsi="Arial" w:cs="Arial"/>
                <w:b/>
              </w:rPr>
            </w:pPr>
            <w:r w:rsidRPr="00296E64">
              <w:rPr>
                <w:rFonts w:ascii="Arial" w:hAnsi="Arial" w:cs="Arial"/>
                <w:b/>
              </w:rPr>
              <w:t>3.3.14</w:t>
            </w:r>
          </w:p>
        </w:tc>
        <w:tc>
          <w:tcPr>
            <w:tcW w:w="6459" w:type="dxa"/>
          </w:tcPr>
          <w:p w:rsidR="00356639" w:rsidRPr="00296E64" w:rsidRDefault="007837F4" w:rsidP="009A779C">
            <w:pPr>
              <w:rPr>
                <w:rFonts w:ascii="Arial" w:hAnsi="Arial" w:cs="Arial"/>
                <w:b/>
              </w:rPr>
            </w:pPr>
            <w:r>
              <w:rPr>
                <w:rFonts w:ascii="Arial" w:hAnsi="Arial" w:cs="Arial"/>
                <w:b/>
              </w:rPr>
              <w:t>Municipal Park and C</w:t>
            </w:r>
            <w:r w:rsidR="00356639" w:rsidRPr="00296E64">
              <w:rPr>
                <w:rFonts w:ascii="Arial" w:hAnsi="Arial" w:cs="Arial"/>
                <w:b/>
              </w:rPr>
              <w:t>emeteries</w:t>
            </w:r>
          </w:p>
        </w:tc>
        <w:tc>
          <w:tcPr>
            <w:tcW w:w="2041" w:type="dxa"/>
          </w:tcPr>
          <w:p w:rsidR="00356639" w:rsidRDefault="004C5CB6" w:rsidP="009A779C">
            <w:pPr>
              <w:jc w:val="center"/>
              <w:rPr>
                <w:rFonts w:ascii="Arial" w:hAnsi="Arial" w:cs="Arial"/>
              </w:rPr>
            </w:pPr>
            <w:r>
              <w:rPr>
                <w:rFonts w:ascii="Arial" w:hAnsi="Arial" w:cs="Arial"/>
              </w:rPr>
              <w:t>158</w:t>
            </w:r>
          </w:p>
        </w:tc>
      </w:tr>
      <w:tr w:rsidR="00356639" w:rsidRPr="00435901" w:rsidTr="009A779C">
        <w:tc>
          <w:tcPr>
            <w:tcW w:w="1560" w:type="dxa"/>
          </w:tcPr>
          <w:p w:rsidR="00356639" w:rsidRPr="00296E64" w:rsidRDefault="00356639" w:rsidP="009A779C">
            <w:pPr>
              <w:rPr>
                <w:rFonts w:ascii="Arial" w:hAnsi="Arial" w:cs="Arial"/>
                <w:b/>
              </w:rPr>
            </w:pPr>
            <w:r w:rsidRPr="00296E64">
              <w:rPr>
                <w:rFonts w:ascii="Arial" w:hAnsi="Arial" w:cs="Arial"/>
                <w:b/>
              </w:rPr>
              <w:t>3.3.15</w:t>
            </w:r>
          </w:p>
        </w:tc>
        <w:tc>
          <w:tcPr>
            <w:tcW w:w="6459" w:type="dxa"/>
          </w:tcPr>
          <w:p w:rsidR="00356639" w:rsidRPr="00296E64" w:rsidRDefault="007837F4" w:rsidP="009A779C">
            <w:pPr>
              <w:rPr>
                <w:rFonts w:ascii="Arial" w:hAnsi="Arial" w:cs="Arial"/>
                <w:b/>
              </w:rPr>
            </w:pPr>
            <w:r>
              <w:rPr>
                <w:rFonts w:ascii="Arial" w:hAnsi="Arial" w:cs="Arial"/>
                <w:b/>
              </w:rPr>
              <w:t>Sports, A</w:t>
            </w:r>
            <w:r w:rsidR="0080027C" w:rsidRPr="00296E64">
              <w:rPr>
                <w:rFonts w:ascii="Arial" w:hAnsi="Arial" w:cs="Arial"/>
                <w:b/>
              </w:rPr>
              <w:t>rts</w:t>
            </w:r>
            <w:r>
              <w:rPr>
                <w:rFonts w:ascii="Arial" w:hAnsi="Arial" w:cs="Arial"/>
                <w:b/>
              </w:rPr>
              <w:t xml:space="preserve"> and C</w:t>
            </w:r>
            <w:r w:rsidR="00356639" w:rsidRPr="00296E64">
              <w:rPr>
                <w:rFonts w:ascii="Arial" w:hAnsi="Arial" w:cs="Arial"/>
                <w:b/>
              </w:rPr>
              <w:t>ulture</w:t>
            </w:r>
          </w:p>
        </w:tc>
        <w:tc>
          <w:tcPr>
            <w:tcW w:w="2041" w:type="dxa"/>
          </w:tcPr>
          <w:p w:rsidR="00356639" w:rsidRDefault="004C5CB6" w:rsidP="009A779C">
            <w:pPr>
              <w:jc w:val="center"/>
              <w:rPr>
                <w:rFonts w:ascii="Arial" w:hAnsi="Arial" w:cs="Arial"/>
              </w:rPr>
            </w:pPr>
            <w:r>
              <w:rPr>
                <w:rFonts w:ascii="Arial" w:hAnsi="Arial" w:cs="Arial"/>
              </w:rPr>
              <w:t>166</w:t>
            </w:r>
          </w:p>
        </w:tc>
      </w:tr>
      <w:tr w:rsidR="00F725E8" w:rsidRPr="00435901" w:rsidTr="009A779C">
        <w:tc>
          <w:tcPr>
            <w:tcW w:w="1560" w:type="dxa"/>
          </w:tcPr>
          <w:p w:rsidR="00F725E8" w:rsidRPr="00296E64" w:rsidRDefault="00F725E8" w:rsidP="009A779C">
            <w:pPr>
              <w:rPr>
                <w:rFonts w:ascii="Arial" w:hAnsi="Arial" w:cs="Arial"/>
                <w:b/>
              </w:rPr>
            </w:pPr>
            <w:r w:rsidRPr="00296E64">
              <w:rPr>
                <w:rFonts w:ascii="Arial" w:hAnsi="Arial" w:cs="Arial"/>
                <w:b/>
              </w:rPr>
              <w:t>3.3.16</w:t>
            </w:r>
          </w:p>
        </w:tc>
        <w:tc>
          <w:tcPr>
            <w:tcW w:w="6459" w:type="dxa"/>
          </w:tcPr>
          <w:p w:rsidR="00F725E8" w:rsidRPr="00296E64" w:rsidRDefault="00F725E8" w:rsidP="009A779C">
            <w:pPr>
              <w:rPr>
                <w:rFonts w:ascii="Arial" w:hAnsi="Arial" w:cs="Arial"/>
                <w:b/>
              </w:rPr>
            </w:pPr>
            <w:r w:rsidRPr="00296E64">
              <w:rPr>
                <w:rFonts w:ascii="Arial" w:hAnsi="Arial" w:cs="Arial"/>
                <w:b/>
              </w:rPr>
              <w:t>Religion</w:t>
            </w:r>
          </w:p>
        </w:tc>
        <w:tc>
          <w:tcPr>
            <w:tcW w:w="2041" w:type="dxa"/>
          </w:tcPr>
          <w:p w:rsidR="00F725E8" w:rsidRDefault="004C5CB6" w:rsidP="009A779C">
            <w:pPr>
              <w:jc w:val="center"/>
              <w:rPr>
                <w:rFonts w:ascii="Arial" w:hAnsi="Arial" w:cs="Arial"/>
              </w:rPr>
            </w:pPr>
            <w:r>
              <w:rPr>
                <w:rFonts w:ascii="Arial" w:hAnsi="Arial" w:cs="Arial"/>
              </w:rPr>
              <w:t>173</w:t>
            </w:r>
          </w:p>
        </w:tc>
      </w:tr>
      <w:tr w:rsidR="00F725E8" w:rsidRPr="00435901" w:rsidTr="009A779C">
        <w:tc>
          <w:tcPr>
            <w:tcW w:w="1560" w:type="dxa"/>
          </w:tcPr>
          <w:p w:rsidR="00F725E8" w:rsidRPr="00296E64" w:rsidRDefault="00F725E8" w:rsidP="009A779C">
            <w:pPr>
              <w:rPr>
                <w:rFonts w:ascii="Arial" w:hAnsi="Arial" w:cs="Arial"/>
                <w:b/>
              </w:rPr>
            </w:pPr>
            <w:r w:rsidRPr="00296E64">
              <w:rPr>
                <w:rFonts w:ascii="Arial" w:hAnsi="Arial" w:cs="Arial"/>
                <w:b/>
              </w:rPr>
              <w:t>3.3.17</w:t>
            </w:r>
          </w:p>
        </w:tc>
        <w:tc>
          <w:tcPr>
            <w:tcW w:w="6459" w:type="dxa"/>
          </w:tcPr>
          <w:p w:rsidR="00F725E8" w:rsidRPr="00296E64" w:rsidRDefault="007837F4" w:rsidP="009A779C">
            <w:pPr>
              <w:rPr>
                <w:rFonts w:ascii="Arial" w:hAnsi="Arial" w:cs="Arial"/>
                <w:b/>
              </w:rPr>
            </w:pPr>
            <w:r>
              <w:rPr>
                <w:rFonts w:ascii="Arial" w:hAnsi="Arial" w:cs="Arial"/>
                <w:b/>
              </w:rPr>
              <w:t>Post  O</w:t>
            </w:r>
            <w:r w:rsidR="00F725E8" w:rsidRPr="00296E64">
              <w:rPr>
                <w:rFonts w:ascii="Arial" w:hAnsi="Arial" w:cs="Arial"/>
                <w:b/>
              </w:rPr>
              <w:t xml:space="preserve">ffices and </w:t>
            </w:r>
            <w:r>
              <w:rPr>
                <w:rFonts w:ascii="Arial" w:hAnsi="Arial" w:cs="Arial"/>
                <w:b/>
              </w:rPr>
              <w:t>T</w:t>
            </w:r>
            <w:r w:rsidR="00F725E8" w:rsidRPr="00296E64">
              <w:rPr>
                <w:rFonts w:ascii="Arial" w:hAnsi="Arial" w:cs="Arial"/>
                <w:b/>
              </w:rPr>
              <w:t>elecommunication</w:t>
            </w:r>
          </w:p>
        </w:tc>
        <w:tc>
          <w:tcPr>
            <w:tcW w:w="2041" w:type="dxa"/>
          </w:tcPr>
          <w:p w:rsidR="00F725E8" w:rsidRDefault="004C5CB6" w:rsidP="009A779C">
            <w:pPr>
              <w:jc w:val="center"/>
              <w:rPr>
                <w:rFonts w:ascii="Arial" w:hAnsi="Arial" w:cs="Arial"/>
              </w:rPr>
            </w:pPr>
            <w:r>
              <w:rPr>
                <w:rFonts w:ascii="Arial" w:hAnsi="Arial" w:cs="Arial"/>
              </w:rPr>
              <w:t>173</w:t>
            </w:r>
          </w:p>
        </w:tc>
      </w:tr>
      <w:tr w:rsidR="00F725E8" w:rsidRPr="00435901" w:rsidTr="009A779C">
        <w:tc>
          <w:tcPr>
            <w:tcW w:w="1560" w:type="dxa"/>
          </w:tcPr>
          <w:p w:rsidR="00F725E8" w:rsidRPr="00296E64" w:rsidRDefault="00F725E8" w:rsidP="009A779C">
            <w:pPr>
              <w:rPr>
                <w:rFonts w:ascii="Arial" w:hAnsi="Arial" w:cs="Arial"/>
                <w:b/>
              </w:rPr>
            </w:pPr>
            <w:r w:rsidRPr="00296E64">
              <w:rPr>
                <w:rFonts w:ascii="Arial" w:hAnsi="Arial" w:cs="Arial"/>
                <w:b/>
              </w:rPr>
              <w:lastRenderedPageBreak/>
              <w:t>3.3.18</w:t>
            </w:r>
          </w:p>
        </w:tc>
        <w:tc>
          <w:tcPr>
            <w:tcW w:w="6459" w:type="dxa"/>
          </w:tcPr>
          <w:p w:rsidR="00F725E8" w:rsidRPr="00296E64" w:rsidRDefault="007837F4" w:rsidP="009A779C">
            <w:pPr>
              <w:rPr>
                <w:rFonts w:ascii="Arial" w:hAnsi="Arial" w:cs="Arial"/>
                <w:b/>
              </w:rPr>
            </w:pPr>
            <w:r>
              <w:rPr>
                <w:rFonts w:ascii="Arial" w:hAnsi="Arial" w:cs="Arial"/>
                <w:b/>
              </w:rPr>
              <w:t>Social Development F</w:t>
            </w:r>
            <w:r w:rsidR="00F725E8" w:rsidRPr="00296E64">
              <w:rPr>
                <w:rFonts w:ascii="Arial" w:hAnsi="Arial" w:cs="Arial"/>
                <w:b/>
              </w:rPr>
              <w:t>acilities</w:t>
            </w:r>
          </w:p>
        </w:tc>
        <w:tc>
          <w:tcPr>
            <w:tcW w:w="2041" w:type="dxa"/>
          </w:tcPr>
          <w:p w:rsidR="00F725E8" w:rsidRDefault="004C5CB6" w:rsidP="009A779C">
            <w:pPr>
              <w:jc w:val="center"/>
              <w:rPr>
                <w:rFonts w:ascii="Arial" w:hAnsi="Arial" w:cs="Arial"/>
              </w:rPr>
            </w:pPr>
            <w:r>
              <w:rPr>
                <w:rFonts w:ascii="Arial" w:hAnsi="Arial" w:cs="Arial"/>
              </w:rPr>
              <w:t>176</w:t>
            </w:r>
          </w:p>
        </w:tc>
      </w:tr>
      <w:tr w:rsidR="00F725E8" w:rsidRPr="00435901" w:rsidTr="009A779C">
        <w:tc>
          <w:tcPr>
            <w:tcW w:w="1560" w:type="dxa"/>
          </w:tcPr>
          <w:p w:rsidR="00F725E8" w:rsidRPr="00296E64" w:rsidRDefault="00F725E8" w:rsidP="009A779C">
            <w:pPr>
              <w:rPr>
                <w:rFonts w:ascii="Arial" w:hAnsi="Arial" w:cs="Arial"/>
                <w:b/>
              </w:rPr>
            </w:pPr>
            <w:r w:rsidRPr="00296E64">
              <w:rPr>
                <w:rFonts w:ascii="Arial" w:hAnsi="Arial" w:cs="Arial"/>
                <w:b/>
              </w:rPr>
              <w:t>3.3.19</w:t>
            </w:r>
          </w:p>
        </w:tc>
        <w:tc>
          <w:tcPr>
            <w:tcW w:w="6459" w:type="dxa"/>
          </w:tcPr>
          <w:p w:rsidR="00F725E8" w:rsidRPr="00296E64" w:rsidRDefault="00F725E8" w:rsidP="009A779C">
            <w:pPr>
              <w:rPr>
                <w:rFonts w:ascii="Arial" w:hAnsi="Arial" w:cs="Arial"/>
                <w:b/>
              </w:rPr>
            </w:pPr>
            <w:r w:rsidRPr="00296E64">
              <w:rPr>
                <w:rFonts w:ascii="Arial" w:hAnsi="Arial" w:cs="Arial"/>
                <w:b/>
              </w:rPr>
              <w:t xml:space="preserve">Community </w:t>
            </w:r>
            <w:r w:rsidR="007837F4">
              <w:rPr>
                <w:rFonts w:ascii="Arial" w:hAnsi="Arial" w:cs="Arial"/>
                <w:b/>
              </w:rPr>
              <w:t>H</w:t>
            </w:r>
            <w:r w:rsidRPr="00296E64">
              <w:rPr>
                <w:rFonts w:ascii="Arial" w:hAnsi="Arial" w:cs="Arial"/>
                <w:b/>
              </w:rPr>
              <w:t>alls</w:t>
            </w:r>
          </w:p>
        </w:tc>
        <w:tc>
          <w:tcPr>
            <w:tcW w:w="2041" w:type="dxa"/>
          </w:tcPr>
          <w:p w:rsidR="00F725E8" w:rsidRDefault="004C5CB6" w:rsidP="009A779C">
            <w:pPr>
              <w:jc w:val="center"/>
              <w:rPr>
                <w:rFonts w:ascii="Arial" w:hAnsi="Arial" w:cs="Arial"/>
              </w:rPr>
            </w:pPr>
            <w:r>
              <w:rPr>
                <w:rFonts w:ascii="Arial" w:hAnsi="Arial" w:cs="Arial"/>
              </w:rPr>
              <w:t>178</w:t>
            </w:r>
          </w:p>
        </w:tc>
      </w:tr>
      <w:tr w:rsidR="00F725E8" w:rsidRPr="00435901" w:rsidTr="009A779C">
        <w:tc>
          <w:tcPr>
            <w:tcW w:w="1560" w:type="dxa"/>
          </w:tcPr>
          <w:p w:rsidR="00F725E8" w:rsidRPr="00296E64" w:rsidRDefault="00F725E8" w:rsidP="009A779C">
            <w:pPr>
              <w:rPr>
                <w:rFonts w:ascii="Arial" w:hAnsi="Arial" w:cs="Arial"/>
                <w:b/>
              </w:rPr>
            </w:pPr>
            <w:r w:rsidRPr="00296E64">
              <w:rPr>
                <w:rFonts w:ascii="Arial" w:hAnsi="Arial" w:cs="Arial"/>
                <w:b/>
              </w:rPr>
              <w:t>3.3.20</w:t>
            </w:r>
          </w:p>
        </w:tc>
        <w:tc>
          <w:tcPr>
            <w:tcW w:w="6459" w:type="dxa"/>
          </w:tcPr>
          <w:p w:rsidR="00F725E8" w:rsidRPr="00296E64" w:rsidRDefault="007837F4" w:rsidP="009A779C">
            <w:pPr>
              <w:rPr>
                <w:rFonts w:ascii="Arial" w:hAnsi="Arial" w:cs="Arial"/>
                <w:b/>
              </w:rPr>
            </w:pPr>
            <w:r>
              <w:rPr>
                <w:rFonts w:ascii="Arial" w:hAnsi="Arial" w:cs="Arial"/>
                <w:b/>
              </w:rPr>
              <w:t>Safety ,S</w:t>
            </w:r>
            <w:r w:rsidR="00F725E8" w:rsidRPr="00296E64">
              <w:rPr>
                <w:rFonts w:ascii="Arial" w:hAnsi="Arial" w:cs="Arial"/>
                <w:b/>
              </w:rPr>
              <w:t>ecurity and</w:t>
            </w:r>
            <w:r>
              <w:rPr>
                <w:rFonts w:ascii="Arial" w:hAnsi="Arial" w:cs="Arial"/>
                <w:b/>
              </w:rPr>
              <w:t xml:space="preserve"> L</w:t>
            </w:r>
            <w:r w:rsidR="00F725E8" w:rsidRPr="00296E64">
              <w:rPr>
                <w:rFonts w:ascii="Arial" w:hAnsi="Arial" w:cs="Arial"/>
                <w:b/>
              </w:rPr>
              <w:t>iaison</w:t>
            </w:r>
          </w:p>
        </w:tc>
        <w:tc>
          <w:tcPr>
            <w:tcW w:w="2041" w:type="dxa"/>
          </w:tcPr>
          <w:p w:rsidR="00F725E8" w:rsidRDefault="004C5CB6" w:rsidP="009A779C">
            <w:pPr>
              <w:jc w:val="center"/>
              <w:rPr>
                <w:rFonts w:ascii="Arial" w:hAnsi="Arial" w:cs="Arial"/>
              </w:rPr>
            </w:pPr>
            <w:r>
              <w:rPr>
                <w:rFonts w:ascii="Arial" w:hAnsi="Arial" w:cs="Arial"/>
              </w:rPr>
              <w:t>178</w:t>
            </w:r>
          </w:p>
        </w:tc>
      </w:tr>
      <w:tr w:rsidR="00F725E8" w:rsidRPr="00435901" w:rsidTr="009A779C">
        <w:tc>
          <w:tcPr>
            <w:tcW w:w="1560" w:type="dxa"/>
          </w:tcPr>
          <w:p w:rsidR="00F725E8" w:rsidRPr="00296E64" w:rsidRDefault="00F725E8" w:rsidP="009A779C">
            <w:pPr>
              <w:rPr>
                <w:rFonts w:ascii="Arial" w:hAnsi="Arial" w:cs="Arial"/>
                <w:b/>
              </w:rPr>
            </w:pPr>
            <w:r w:rsidRPr="00296E64">
              <w:rPr>
                <w:rFonts w:ascii="Arial" w:hAnsi="Arial" w:cs="Arial"/>
                <w:b/>
              </w:rPr>
              <w:t>3.3.21</w:t>
            </w:r>
          </w:p>
        </w:tc>
        <w:tc>
          <w:tcPr>
            <w:tcW w:w="6459" w:type="dxa"/>
          </w:tcPr>
          <w:p w:rsidR="00F725E8" w:rsidRPr="00296E64" w:rsidRDefault="007837F4" w:rsidP="009A779C">
            <w:pPr>
              <w:rPr>
                <w:rFonts w:ascii="Arial" w:hAnsi="Arial" w:cs="Arial"/>
                <w:b/>
              </w:rPr>
            </w:pPr>
            <w:r>
              <w:rPr>
                <w:rFonts w:ascii="Arial" w:hAnsi="Arial" w:cs="Arial"/>
                <w:b/>
              </w:rPr>
              <w:t>Traffic S</w:t>
            </w:r>
            <w:r w:rsidR="00F725E8" w:rsidRPr="00296E64">
              <w:rPr>
                <w:rFonts w:ascii="Arial" w:hAnsi="Arial" w:cs="Arial"/>
                <w:b/>
              </w:rPr>
              <w:t>ervices</w:t>
            </w:r>
          </w:p>
        </w:tc>
        <w:tc>
          <w:tcPr>
            <w:tcW w:w="2041" w:type="dxa"/>
          </w:tcPr>
          <w:p w:rsidR="00F725E8" w:rsidRDefault="004C5CB6" w:rsidP="009A779C">
            <w:pPr>
              <w:jc w:val="center"/>
              <w:rPr>
                <w:rFonts w:ascii="Arial" w:hAnsi="Arial" w:cs="Arial"/>
              </w:rPr>
            </w:pPr>
            <w:r>
              <w:rPr>
                <w:rFonts w:ascii="Arial" w:hAnsi="Arial" w:cs="Arial"/>
              </w:rPr>
              <w:t>183</w:t>
            </w:r>
          </w:p>
        </w:tc>
      </w:tr>
      <w:tr w:rsidR="00F725E8" w:rsidRPr="00435901" w:rsidTr="009A779C">
        <w:tc>
          <w:tcPr>
            <w:tcW w:w="1560" w:type="dxa"/>
          </w:tcPr>
          <w:p w:rsidR="00F725E8" w:rsidRPr="00296E64" w:rsidRDefault="00F725E8" w:rsidP="009A779C">
            <w:pPr>
              <w:rPr>
                <w:rFonts w:ascii="Arial" w:hAnsi="Arial" w:cs="Arial"/>
                <w:b/>
              </w:rPr>
            </w:pPr>
            <w:r w:rsidRPr="00296E64">
              <w:rPr>
                <w:rFonts w:ascii="Arial" w:hAnsi="Arial" w:cs="Arial"/>
                <w:b/>
              </w:rPr>
              <w:t>3.3.22</w:t>
            </w:r>
          </w:p>
        </w:tc>
        <w:tc>
          <w:tcPr>
            <w:tcW w:w="6459" w:type="dxa"/>
          </w:tcPr>
          <w:p w:rsidR="00F725E8" w:rsidRPr="00296E64" w:rsidRDefault="007837F4" w:rsidP="009A779C">
            <w:pPr>
              <w:rPr>
                <w:rFonts w:ascii="Arial" w:hAnsi="Arial" w:cs="Arial"/>
                <w:b/>
              </w:rPr>
            </w:pPr>
            <w:r>
              <w:rPr>
                <w:rFonts w:ascii="Arial" w:hAnsi="Arial" w:cs="Arial"/>
                <w:b/>
              </w:rPr>
              <w:t>Social C</w:t>
            </w:r>
            <w:r w:rsidR="00F725E8" w:rsidRPr="00296E64">
              <w:rPr>
                <w:rFonts w:ascii="Arial" w:hAnsi="Arial" w:cs="Arial"/>
                <w:b/>
              </w:rPr>
              <w:t>ohesion</w:t>
            </w:r>
          </w:p>
        </w:tc>
        <w:tc>
          <w:tcPr>
            <w:tcW w:w="2041" w:type="dxa"/>
          </w:tcPr>
          <w:p w:rsidR="00F725E8" w:rsidRDefault="004C5CB6" w:rsidP="009A779C">
            <w:pPr>
              <w:jc w:val="center"/>
              <w:rPr>
                <w:rFonts w:ascii="Arial" w:hAnsi="Arial" w:cs="Arial"/>
              </w:rPr>
            </w:pPr>
            <w:r>
              <w:rPr>
                <w:rFonts w:ascii="Arial" w:hAnsi="Arial" w:cs="Arial"/>
              </w:rPr>
              <w:t>183</w:t>
            </w:r>
          </w:p>
        </w:tc>
      </w:tr>
      <w:tr w:rsidR="00593EA4" w:rsidRPr="00435901" w:rsidTr="009A779C">
        <w:tc>
          <w:tcPr>
            <w:tcW w:w="1560" w:type="dxa"/>
          </w:tcPr>
          <w:p w:rsidR="00593EA4" w:rsidRPr="0080027C" w:rsidRDefault="00593EA4" w:rsidP="009A779C">
            <w:pPr>
              <w:rPr>
                <w:rFonts w:ascii="Arial" w:hAnsi="Arial" w:cs="Arial"/>
                <w:b/>
              </w:rPr>
            </w:pPr>
            <w:r w:rsidRPr="0080027C">
              <w:rPr>
                <w:rFonts w:ascii="Arial" w:hAnsi="Arial" w:cs="Arial"/>
                <w:b/>
              </w:rPr>
              <w:t>3.4</w:t>
            </w:r>
          </w:p>
        </w:tc>
        <w:tc>
          <w:tcPr>
            <w:tcW w:w="6459" w:type="dxa"/>
          </w:tcPr>
          <w:p w:rsidR="00593EA4" w:rsidRPr="0080027C" w:rsidRDefault="00F725E8" w:rsidP="009A779C">
            <w:pPr>
              <w:rPr>
                <w:rFonts w:ascii="Arial" w:hAnsi="Arial" w:cs="Arial"/>
                <w:b/>
              </w:rPr>
            </w:pPr>
            <w:r w:rsidRPr="0080027C">
              <w:rPr>
                <w:rFonts w:ascii="Arial" w:hAnsi="Arial" w:cs="Arial"/>
                <w:b/>
              </w:rPr>
              <w:t>KPA 3 :</w:t>
            </w:r>
            <w:r w:rsidR="00593EA4" w:rsidRPr="0080027C">
              <w:rPr>
                <w:rFonts w:ascii="Arial" w:hAnsi="Arial" w:cs="Arial"/>
                <w:b/>
              </w:rPr>
              <w:t>Local Economic Development (LED)</w:t>
            </w:r>
          </w:p>
        </w:tc>
        <w:tc>
          <w:tcPr>
            <w:tcW w:w="2041" w:type="dxa"/>
          </w:tcPr>
          <w:p w:rsidR="00593EA4" w:rsidRPr="00435901" w:rsidRDefault="004C5CB6" w:rsidP="009A779C">
            <w:pPr>
              <w:jc w:val="center"/>
              <w:rPr>
                <w:rFonts w:ascii="Arial" w:hAnsi="Arial" w:cs="Arial"/>
              </w:rPr>
            </w:pPr>
            <w:r>
              <w:rPr>
                <w:rFonts w:ascii="Arial" w:hAnsi="Arial" w:cs="Arial"/>
              </w:rPr>
              <w:t>188</w:t>
            </w:r>
          </w:p>
        </w:tc>
      </w:tr>
      <w:tr w:rsidR="00F725E8" w:rsidRPr="00435901" w:rsidTr="009A779C">
        <w:tc>
          <w:tcPr>
            <w:tcW w:w="1560" w:type="dxa"/>
          </w:tcPr>
          <w:p w:rsidR="00F725E8" w:rsidRDefault="00F725E8" w:rsidP="009A779C">
            <w:pPr>
              <w:rPr>
                <w:rFonts w:ascii="Arial" w:hAnsi="Arial" w:cs="Arial"/>
              </w:rPr>
            </w:pPr>
            <w:r>
              <w:rPr>
                <w:rFonts w:ascii="Arial" w:hAnsi="Arial" w:cs="Arial"/>
              </w:rPr>
              <w:t>3.4.1</w:t>
            </w:r>
          </w:p>
        </w:tc>
        <w:tc>
          <w:tcPr>
            <w:tcW w:w="6459" w:type="dxa"/>
          </w:tcPr>
          <w:p w:rsidR="00F725E8" w:rsidRDefault="007837F4" w:rsidP="009A779C">
            <w:pPr>
              <w:rPr>
                <w:rFonts w:ascii="Arial" w:hAnsi="Arial" w:cs="Arial"/>
              </w:rPr>
            </w:pPr>
            <w:r>
              <w:rPr>
                <w:rFonts w:ascii="Arial" w:hAnsi="Arial" w:cs="Arial"/>
              </w:rPr>
              <w:t>Economic S</w:t>
            </w:r>
            <w:r w:rsidR="00F725E8">
              <w:rPr>
                <w:rFonts w:ascii="Arial" w:hAnsi="Arial" w:cs="Arial"/>
              </w:rPr>
              <w:t>tructure</w:t>
            </w:r>
          </w:p>
        </w:tc>
        <w:tc>
          <w:tcPr>
            <w:tcW w:w="2041" w:type="dxa"/>
          </w:tcPr>
          <w:p w:rsidR="00F725E8" w:rsidRDefault="004C5CB6" w:rsidP="009A779C">
            <w:pPr>
              <w:jc w:val="center"/>
              <w:rPr>
                <w:rFonts w:ascii="Arial" w:hAnsi="Arial" w:cs="Arial"/>
              </w:rPr>
            </w:pPr>
            <w:r>
              <w:rPr>
                <w:rFonts w:ascii="Arial" w:hAnsi="Arial" w:cs="Arial"/>
              </w:rPr>
              <w:t>188</w:t>
            </w:r>
          </w:p>
        </w:tc>
      </w:tr>
      <w:tr w:rsidR="00F725E8" w:rsidRPr="00435901" w:rsidTr="009A779C">
        <w:tc>
          <w:tcPr>
            <w:tcW w:w="1560" w:type="dxa"/>
          </w:tcPr>
          <w:p w:rsidR="00F725E8" w:rsidRDefault="00F725E8" w:rsidP="009A779C">
            <w:pPr>
              <w:rPr>
                <w:rFonts w:ascii="Arial" w:hAnsi="Arial" w:cs="Arial"/>
              </w:rPr>
            </w:pPr>
            <w:r>
              <w:rPr>
                <w:rFonts w:ascii="Arial" w:hAnsi="Arial" w:cs="Arial"/>
              </w:rPr>
              <w:t>3.4.2</w:t>
            </w:r>
          </w:p>
        </w:tc>
        <w:tc>
          <w:tcPr>
            <w:tcW w:w="6459" w:type="dxa"/>
          </w:tcPr>
          <w:p w:rsidR="00F725E8" w:rsidRDefault="00F725E8" w:rsidP="009A779C">
            <w:pPr>
              <w:rPr>
                <w:rFonts w:ascii="Arial" w:hAnsi="Arial" w:cs="Arial"/>
              </w:rPr>
            </w:pPr>
            <w:r>
              <w:rPr>
                <w:rFonts w:ascii="Arial" w:hAnsi="Arial" w:cs="Arial"/>
              </w:rPr>
              <w:t xml:space="preserve">Primary </w:t>
            </w:r>
            <w:r w:rsidR="007837F4">
              <w:rPr>
                <w:rFonts w:ascii="Arial" w:hAnsi="Arial" w:cs="Arial"/>
              </w:rPr>
              <w:t>S</w:t>
            </w:r>
            <w:r>
              <w:rPr>
                <w:rFonts w:ascii="Arial" w:hAnsi="Arial" w:cs="Arial"/>
              </w:rPr>
              <w:t>ector</w:t>
            </w:r>
          </w:p>
        </w:tc>
        <w:tc>
          <w:tcPr>
            <w:tcW w:w="2041" w:type="dxa"/>
          </w:tcPr>
          <w:p w:rsidR="00F725E8" w:rsidRDefault="004C5CB6" w:rsidP="009A779C">
            <w:pPr>
              <w:jc w:val="center"/>
              <w:rPr>
                <w:rFonts w:ascii="Arial" w:hAnsi="Arial" w:cs="Arial"/>
              </w:rPr>
            </w:pPr>
            <w:r>
              <w:rPr>
                <w:rFonts w:ascii="Arial" w:hAnsi="Arial" w:cs="Arial"/>
              </w:rPr>
              <w:t>188</w:t>
            </w:r>
          </w:p>
        </w:tc>
      </w:tr>
      <w:tr w:rsidR="00F725E8" w:rsidRPr="00435901" w:rsidTr="009A779C">
        <w:tc>
          <w:tcPr>
            <w:tcW w:w="1560" w:type="dxa"/>
          </w:tcPr>
          <w:p w:rsidR="00F725E8" w:rsidRDefault="00F725E8" w:rsidP="009A779C">
            <w:pPr>
              <w:rPr>
                <w:rFonts w:ascii="Arial" w:hAnsi="Arial" w:cs="Arial"/>
              </w:rPr>
            </w:pPr>
            <w:r>
              <w:rPr>
                <w:rFonts w:ascii="Arial" w:hAnsi="Arial" w:cs="Arial"/>
              </w:rPr>
              <w:t>3.4.3</w:t>
            </w:r>
          </w:p>
        </w:tc>
        <w:tc>
          <w:tcPr>
            <w:tcW w:w="6459" w:type="dxa"/>
          </w:tcPr>
          <w:p w:rsidR="00F725E8" w:rsidRDefault="00F725E8" w:rsidP="009A779C">
            <w:pPr>
              <w:rPr>
                <w:rFonts w:ascii="Arial" w:hAnsi="Arial" w:cs="Arial"/>
              </w:rPr>
            </w:pPr>
            <w:r>
              <w:rPr>
                <w:rFonts w:ascii="Arial" w:hAnsi="Arial" w:cs="Arial"/>
              </w:rPr>
              <w:t xml:space="preserve">Secondary </w:t>
            </w:r>
            <w:r w:rsidR="007837F4">
              <w:rPr>
                <w:rFonts w:ascii="Arial" w:hAnsi="Arial" w:cs="Arial"/>
              </w:rPr>
              <w:t>S</w:t>
            </w:r>
            <w:r>
              <w:rPr>
                <w:rFonts w:ascii="Arial" w:hAnsi="Arial" w:cs="Arial"/>
              </w:rPr>
              <w:t>ector</w:t>
            </w:r>
          </w:p>
        </w:tc>
        <w:tc>
          <w:tcPr>
            <w:tcW w:w="2041" w:type="dxa"/>
          </w:tcPr>
          <w:p w:rsidR="00F725E8" w:rsidRDefault="004C5CB6" w:rsidP="009A779C">
            <w:pPr>
              <w:jc w:val="center"/>
              <w:rPr>
                <w:rFonts w:ascii="Arial" w:hAnsi="Arial" w:cs="Arial"/>
              </w:rPr>
            </w:pPr>
            <w:r>
              <w:rPr>
                <w:rFonts w:ascii="Arial" w:hAnsi="Arial" w:cs="Arial"/>
              </w:rPr>
              <w:t>189</w:t>
            </w:r>
          </w:p>
        </w:tc>
      </w:tr>
      <w:tr w:rsidR="00F725E8" w:rsidRPr="00435901" w:rsidTr="009A779C">
        <w:tc>
          <w:tcPr>
            <w:tcW w:w="1560" w:type="dxa"/>
          </w:tcPr>
          <w:p w:rsidR="00F725E8" w:rsidRDefault="00F725E8" w:rsidP="009A779C">
            <w:pPr>
              <w:rPr>
                <w:rFonts w:ascii="Arial" w:hAnsi="Arial" w:cs="Arial"/>
              </w:rPr>
            </w:pPr>
            <w:r>
              <w:rPr>
                <w:rFonts w:ascii="Arial" w:hAnsi="Arial" w:cs="Arial"/>
              </w:rPr>
              <w:t>3.4.4</w:t>
            </w:r>
          </w:p>
        </w:tc>
        <w:tc>
          <w:tcPr>
            <w:tcW w:w="6459" w:type="dxa"/>
          </w:tcPr>
          <w:p w:rsidR="00F725E8" w:rsidRDefault="007837F4" w:rsidP="009A779C">
            <w:pPr>
              <w:rPr>
                <w:rFonts w:ascii="Arial" w:hAnsi="Arial" w:cs="Arial"/>
              </w:rPr>
            </w:pPr>
            <w:r>
              <w:rPr>
                <w:rFonts w:ascii="Arial" w:hAnsi="Arial" w:cs="Arial"/>
              </w:rPr>
              <w:t>Tertiary S</w:t>
            </w:r>
            <w:r w:rsidR="00F725E8">
              <w:rPr>
                <w:rFonts w:ascii="Arial" w:hAnsi="Arial" w:cs="Arial"/>
              </w:rPr>
              <w:t>ector</w:t>
            </w:r>
          </w:p>
        </w:tc>
        <w:tc>
          <w:tcPr>
            <w:tcW w:w="2041" w:type="dxa"/>
          </w:tcPr>
          <w:p w:rsidR="00F725E8" w:rsidRDefault="004C5CB6" w:rsidP="009A779C">
            <w:pPr>
              <w:jc w:val="center"/>
              <w:rPr>
                <w:rFonts w:ascii="Arial" w:hAnsi="Arial" w:cs="Arial"/>
              </w:rPr>
            </w:pPr>
            <w:r>
              <w:rPr>
                <w:rFonts w:ascii="Arial" w:hAnsi="Arial" w:cs="Arial"/>
              </w:rPr>
              <w:t>189</w:t>
            </w:r>
          </w:p>
        </w:tc>
      </w:tr>
      <w:tr w:rsidR="00F725E8" w:rsidRPr="00435901" w:rsidTr="009A779C">
        <w:tc>
          <w:tcPr>
            <w:tcW w:w="1560" w:type="dxa"/>
          </w:tcPr>
          <w:p w:rsidR="00F725E8" w:rsidRDefault="00F725E8" w:rsidP="009A779C">
            <w:pPr>
              <w:rPr>
                <w:rFonts w:ascii="Arial" w:hAnsi="Arial" w:cs="Arial"/>
              </w:rPr>
            </w:pPr>
            <w:r>
              <w:rPr>
                <w:rFonts w:ascii="Arial" w:hAnsi="Arial" w:cs="Arial"/>
              </w:rPr>
              <w:t>3.4.5</w:t>
            </w:r>
          </w:p>
        </w:tc>
        <w:tc>
          <w:tcPr>
            <w:tcW w:w="6459" w:type="dxa"/>
          </w:tcPr>
          <w:p w:rsidR="00F725E8" w:rsidRDefault="00F725E8" w:rsidP="009A779C">
            <w:pPr>
              <w:rPr>
                <w:rFonts w:ascii="Arial" w:hAnsi="Arial" w:cs="Arial"/>
              </w:rPr>
            </w:pPr>
            <w:r>
              <w:rPr>
                <w:rFonts w:ascii="Arial" w:hAnsi="Arial" w:cs="Arial"/>
              </w:rPr>
              <w:t>Agriculture</w:t>
            </w:r>
          </w:p>
        </w:tc>
        <w:tc>
          <w:tcPr>
            <w:tcW w:w="2041" w:type="dxa"/>
          </w:tcPr>
          <w:p w:rsidR="00F725E8" w:rsidRDefault="004C5CB6" w:rsidP="009A779C">
            <w:pPr>
              <w:jc w:val="center"/>
              <w:rPr>
                <w:rFonts w:ascii="Arial" w:hAnsi="Arial" w:cs="Arial"/>
              </w:rPr>
            </w:pPr>
            <w:r>
              <w:rPr>
                <w:rFonts w:ascii="Arial" w:hAnsi="Arial" w:cs="Arial"/>
              </w:rPr>
              <w:t>195</w:t>
            </w:r>
          </w:p>
        </w:tc>
      </w:tr>
      <w:tr w:rsidR="00F725E8" w:rsidRPr="00435901" w:rsidTr="009A779C">
        <w:tc>
          <w:tcPr>
            <w:tcW w:w="1560" w:type="dxa"/>
          </w:tcPr>
          <w:p w:rsidR="00F725E8" w:rsidRDefault="00F725E8" w:rsidP="009A779C">
            <w:pPr>
              <w:rPr>
                <w:rFonts w:ascii="Arial" w:hAnsi="Arial" w:cs="Arial"/>
              </w:rPr>
            </w:pPr>
            <w:r>
              <w:rPr>
                <w:rFonts w:ascii="Arial" w:hAnsi="Arial" w:cs="Arial"/>
              </w:rPr>
              <w:t>3.4.6</w:t>
            </w:r>
          </w:p>
        </w:tc>
        <w:tc>
          <w:tcPr>
            <w:tcW w:w="6459" w:type="dxa"/>
          </w:tcPr>
          <w:p w:rsidR="00F725E8" w:rsidRDefault="007837F4" w:rsidP="009A779C">
            <w:pPr>
              <w:rPr>
                <w:rFonts w:ascii="Arial" w:hAnsi="Arial" w:cs="Arial"/>
              </w:rPr>
            </w:pPr>
            <w:r>
              <w:rPr>
                <w:rFonts w:ascii="Arial" w:hAnsi="Arial" w:cs="Arial"/>
              </w:rPr>
              <w:t>Employment Profile for Makhuduthamaga Local Municipality</w:t>
            </w:r>
          </w:p>
        </w:tc>
        <w:tc>
          <w:tcPr>
            <w:tcW w:w="2041" w:type="dxa"/>
          </w:tcPr>
          <w:p w:rsidR="00F725E8" w:rsidRDefault="004C5CB6" w:rsidP="009A779C">
            <w:pPr>
              <w:jc w:val="center"/>
              <w:rPr>
                <w:rFonts w:ascii="Arial" w:hAnsi="Arial" w:cs="Arial"/>
              </w:rPr>
            </w:pPr>
            <w:r>
              <w:rPr>
                <w:rFonts w:ascii="Arial" w:hAnsi="Arial" w:cs="Arial"/>
              </w:rPr>
              <w:t>198</w:t>
            </w:r>
          </w:p>
        </w:tc>
      </w:tr>
      <w:tr w:rsidR="00F725E8" w:rsidRPr="00435901" w:rsidTr="009A779C">
        <w:tc>
          <w:tcPr>
            <w:tcW w:w="1560" w:type="dxa"/>
          </w:tcPr>
          <w:p w:rsidR="00F725E8" w:rsidRDefault="00F725E8" w:rsidP="009A779C">
            <w:pPr>
              <w:rPr>
                <w:rFonts w:ascii="Arial" w:hAnsi="Arial" w:cs="Arial"/>
              </w:rPr>
            </w:pPr>
            <w:r>
              <w:rPr>
                <w:rFonts w:ascii="Arial" w:hAnsi="Arial" w:cs="Arial"/>
              </w:rPr>
              <w:t>3.4.7</w:t>
            </w:r>
          </w:p>
        </w:tc>
        <w:tc>
          <w:tcPr>
            <w:tcW w:w="6459" w:type="dxa"/>
          </w:tcPr>
          <w:p w:rsidR="00F725E8" w:rsidRDefault="007837F4" w:rsidP="009A779C">
            <w:pPr>
              <w:rPr>
                <w:rFonts w:ascii="Arial" w:hAnsi="Arial" w:cs="Arial"/>
              </w:rPr>
            </w:pPr>
            <w:r>
              <w:rPr>
                <w:rFonts w:ascii="Arial" w:hAnsi="Arial" w:cs="Arial"/>
              </w:rPr>
              <w:t>Future Growth and Job C</w:t>
            </w:r>
            <w:r w:rsidR="00F725E8">
              <w:rPr>
                <w:rFonts w:ascii="Arial" w:hAnsi="Arial" w:cs="Arial"/>
              </w:rPr>
              <w:t>reation</w:t>
            </w:r>
          </w:p>
        </w:tc>
        <w:tc>
          <w:tcPr>
            <w:tcW w:w="2041" w:type="dxa"/>
          </w:tcPr>
          <w:p w:rsidR="00F725E8" w:rsidRDefault="004C5CB6" w:rsidP="009A779C">
            <w:pPr>
              <w:jc w:val="center"/>
              <w:rPr>
                <w:rFonts w:ascii="Arial" w:hAnsi="Arial" w:cs="Arial"/>
              </w:rPr>
            </w:pPr>
            <w:r>
              <w:rPr>
                <w:rFonts w:ascii="Arial" w:hAnsi="Arial" w:cs="Arial"/>
              </w:rPr>
              <w:t>200</w:t>
            </w:r>
          </w:p>
        </w:tc>
      </w:tr>
      <w:tr w:rsidR="00F725E8" w:rsidRPr="00435901" w:rsidTr="009A779C">
        <w:tc>
          <w:tcPr>
            <w:tcW w:w="1560" w:type="dxa"/>
          </w:tcPr>
          <w:p w:rsidR="00F725E8" w:rsidRDefault="00F725E8" w:rsidP="009A779C">
            <w:pPr>
              <w:rPr>
                <w:rFonts w:ascii="Arial" w:hAnsi="Arial" w:cs="Arial"/>
              </w:rPr>
            </w:pPr>
            <w:r>
              <w:rPr>
                <w:rFonts w:ascii="Arial" w:hAnsi="Arial" w:cs="Arial"/>
              </w:rPr>
              <w:t>3.4.8</w:t>
            </w:r>
          </w:p>
        </w:tc>
        <w:tc>
          <w:tcPr>
            <w:tcW w:w="6459" w:type="dxa"/>
          </w:tcPr>
          <w:p w:rsidR="00F725E8" w:rsidRDefault="007837F4" w:rsidP="009A779C">
            <w:pPr>
              <w:rPr>
                <w:rFonts w:ascii="Arial" w:hAnsi="Arial" w:cs="Arial"/>
              </w:rPr>
            </w:pPr>
            <w:r>
              <w:rPr>
                <w:rFonts w:ascii="Arial" w:hAnsi="Arial" w:cs="Arial"/>
              </w:rPr>
              <w:t>MLM Occupation L</w:t>
            </w:r>
            <w:r w:rsidR="00F725E8">
              <w:rPr>
                <w:rFonts w:ascii="Arial" w:hAnsi="Arial" w:cs="Arial"/>
              </w:rPr>
              <w:t>evels</w:t>
            </w:r>
          </w:p>
        </w:tc>
        <w:tc>
          <w:tcPr>
            <w:tcW w:w="2041" w:type="dxa"/>
          </w:tcPr>
          <w:p w:rsidR="00F725E8" w:rsidRDefault="004C5CB6" w:rsidP="009A779C">
            <w:pPr>
              <w:jc w:val="center"/>
              <w:rPr>
                <w:rFonts w:ascii="Arial" w:hAnsi="Arial" w:cs="Arial"/>
              </w:rPr>
            </w:pPr>
            <w:r>
              <w:rPr>
                <w:rFonts w:ascii="Arial" w:hAnsi="Arial" w:cs="Arial"/>
              </w:rPr>
              <w:t>201</w:t>
            </w:r>
          </w:p>
        </w:tc>
      </w:tr>
      <w:tr w:rsidR="00F725E8" w:rsidRPr="00435901" w:rsidTr="009A779C">
        <w:tc>
          <w:tcPr>
            <w:tcW w:w="1560" w:type="dxa"/>
          </w:tcPr>
          <w:p w:rsidR="00F725E8" w:rsidRDefault="00F725E8" w:rsidP="009A779C">
            <w:pPr>
              <w:rPr>
                <w:rFonts w:ascii="Arial" w:hAnsi="Arial" w:cs="Arial"/>
              </w:rPr>
            </w:pPr>
            <w:r>
              <w:rPr>
                <w:rFonts w:ascii="Arial" w:hAnsi="Arial" w:cs="Arial"/>
              </w:rPr>
              <w:t>3.4.9</w:t>
            </w:r>
          </w:p>
        </w:tc>
        <w:tc>
          <w:tcPr>
            <w:tcW w:w="6459" w:type="dxa"/>
          </w:tcPr>
          <w:p w:rsidR="00F725E8" w:rsidRDefault="00F725E8" w:rsidP="009A779C">
            <w:pPr>
              <w:rPr>
                <w:rFonts w:ascii="Arial" w:hAnsi="Arial" w:cs="Arial"/>
              </w:rPr>
            </w:pPr>
            <w:r>
              <w:rPr>
                <w:rFonts w:ascii="Arial" w:hAnsi="Arial" w:cs="Arial"/>
              </w:rPr>
              <w:t>Competitive</w:t>
            </w:r>
            <w:r w:rsidR="007837F4">
              <w:rPr>
                <w:rFonts w:ascii="Arial" w:hAnsi="Arial" w:cs="Arial"/>
              </w:rPr>
              <w:t xml:space="preserve"> and C</w:t>
            </w:r>
            <w:r w:rsidR="004B3396">
              <w:rPr>
                <w:rFonts w:ascii="Arial" w:hAnsi="Arial" w:cs="Arial"/>
              </w:rPr>
              <w:t>omparative</w:t>
            </w:r>
          </w:p>
        </w:tc>
        <w:tc>
          <w:tcPr>
            <w:tcW w:w="2041" w:type="dxa"/>
          </w:tcPr>
          <w:p w:rsidR="00F725E8" w:rsidRDefault="004C5CB6" w:rsidP="009A779C">
            <w:pPr>
              <w:jc w:val="center"/>
              <w:rPr>
                <w:rFonts w:ascii="Arial" w:hAnsi="Arial" w:cs="Arial"/>
              </w:rPr>
            </w:pPr>
            <w:r>
              <w:rPr>
                <w:rFonts w:ascii="Arial" w:hAnsi="Arial" w:cs="Arial"/>
              </w:rPr>
              <w:t>203</w:t>
            </w:r>
          </w:p>
        </w:tc>
      </w:tr>
      <w:tr w:rsidR="004B3396" w:rsidRPr="00435901" w:rsidTr="009A779C">
        <w:tc>
          <w:tcPr>
            <w:tcW w:w="1560" w:type="dxa"/>
          </w:tcPr>
          <w:p w:rsidR="004B3396" w:rsidRDefault="004B3396" w:rsidP="009A779C">
            <w:pPr>
              <w:rPr>
                <w:rFonts w:ascii="Arial" w:hAnsi="Arial" w:cs="Arial"/>
              </w:rPr>
            </w:pPr>
            <w:r>
              <w:rPr>
                <w:rFonts w:ascii="Arial" w:hAnsi="Arial" w:cs="Arial"/>
              </w:rPr>
              <w:t>3.4.10</w:t>
            </w:r>
          </w:p>
        </w:tc>
        <w:tc>
          <w:tcPr>
            <w:tcW w:w="6459" w:type="dxa"/>
          </w:tcPr>
          <w:p w:rsidR="004B3396" w:rsidRDefault="007837F4" w:rsidP="009A779C">
            <w:pPr>
              <w:rPr>
                <w:rFonts w:ascii="Arial" w:hAnsi="Arial" w:cs="Arial"/>
              </w:rPr>
            </w:pPr>
            <w:r>
              <w:rPr>
                <w:rFonts w:ascii="Arial" w:hAnsi="Arial" w:cs="Arial"/>
              </w:rPr>
              <w:t>Trade and I</w:t>
            </w:r>
            <w:r w:rsidR="004B3396">
              <w:rPr>
                <w:rFonts w:ascii="Arial" w:hAnsi="Arial" w:cs="Arial"/>
              </w:rPr>
              <w:t>ndustry</w:t>
            </w:r>
          </w:p>
        </w:tc>
        <w:tc>
          <w:tcPr>
            <w:tcW w:w="2041" w:type="dxa"/>
          </w:tcPr>
          <w:p w:rsidR="004B3396" w:rsidRDefault="004C5CB6" w:rsidP="009A779C">
            <w:pPr>
              <w:jc w:val="center"/>
              <w:rPr>
                <w:rFonts w:ascii="Arial" w:hAnsi="Arial" w:cs="Arial"/>
              </w:rPr>
            </w:pPr>
            <w:r>
              <w:rPr>
                <w:rFonts w:ascii="Arial" w:hAnsi="Arial" w:cs="Arial"/>
              </w:rPr>
              <w:t>204</w:t>
            </w:r>
          </w:p>
        </w:tc>
      </w:tr>
      <w:tr w:rsidR="004B3396" w:rsidRPr="00435901" w:rsidTr="009A779C">
        <w:tc>
          <w:tcPr>
            <w:tcW w:w="1560" w:type="dxa"/>
          </w:tcPr>
          <w:p w:rsidR="004B3396" w:rsidRDefault="004B3396" w:rsidP="009A779C">
            <w:pPr>
              <w:rPr>
                <w:rFonts w:ascii="Arial" w:hAnsi="Arial" w:cs="Arial"/>
              </w:rPr>
            </w:pPr>
            <w:r>
              <w:rPr>
                <w:rFonts w:ascii="Arial" w:hAnsi="Arial" w:cs="Arial"/>
              </w:rPr>
              <w:t>3.4.11</w:t>
            </w:r>
          </w:p>
        </w:tc>
        <w:tc>
          <w:tcPr>
            <w:tcW w:w="6459" w:type="dxa"/>
          </w:tcPr>
          <w:p w:rsidR="004B3396" w:rsidRDefault="007837F4" w:rsidP="009A779C">
            <w:pPr>
              <w:rPr>
                <w:rFonts w:ascii="Arial" w:hAnsi="Arial" w:cs="Arial"/>
              </w:rPr>
            </w:pPr>
            <w:r>
              <w:rPr>
                <w:rFonts w:ascii="Arial" w:hAnsi="Arial" w:cs="Arial"/>
              </w:rPr>
              <w:t>Rural D</w:t>
            </w:r>
            <w:r w:rsidR="004B3396">
              <w:rPr>
                <w:rFonts w:ascii="Arial" w:hAnsi="Arial" w:cs="Arial"/>
              </w:rPr>
              <w:t>evelopment</w:t>
            </w:r>
          </w:p>
        </w:tc>
        <w:tc>
          <w:tcPr>
            <w:tcW w:w="2041" w:type="dxa"/>
          </w:tcPr>
          <w:p w:rsidR="004B3396" w:rsidRDefault="004C5CB6" w:rsidP="009A779C">
            <w:pPr>
              <w:jc w:val="center"/>
              <w:rPr>
                <w:rFonts w:ascii="Arial" w:hAnsi="Arial" w:cs="Arial"/>
              </w:rPr>
            </w:pPr>
            <w:r>
              <w:rPr>
                <w:rFonts w:ascii="Arial" w:hAnsi="Arial" w:cs="Arial"/>
              </w:rPr>
              <w:t>204</w:t>
            </w:r>
          </w:p>
        </w:tc>
      </w:tr>
      <w:tr w:rsidR="004B3396" w:rsidRPr="00435901" w:rsidTr="009A779C">
        <w:tc>
          <w:tcPr>
            <w:tcW w:w="1560" w:type="dxa"/>
          </w:tcPr>
          <w:p w:rsidR="004B3396" w:rsidRDefault="004B3396" w:rsidP="009A779C">
            <w:pPr>
              <w:rPr>
                <w:rFonts w:ascii="Arial" w:hAnsi="Arial" w:cs="Arial"/>
              </w:rPr>
            </w:pPr>
            <w:r>
              <w:rPr>
                <w:rFonts w:ascii="Arial" w:hAnsi="Arial" w:cs="Arial"/>
              </w:rPr>
              <w:t>3.4.12</w:t>
            </w:r>
          </w:p>
        </w:tc>
        <w:tc>
          <w:tcPr>
            <w:tcW w:w="6459" w:type="dxa"/>
          </w:tcPr>
          <w:p w:rsidR="004B3396" w:rsidRDefault="004B3396" w:rsidP="009A779C">
            <w:pPr>
              <w:rPr>
                <w:rFonts w:ascii="Arial" w:hAnsi="Arial" w:cs="Arial"/>
              </w:rPr>
            </w:pPr>
            <w:r>
              <w:rPr>
                <w:rFonts w:ascii="Arial" w:hAnsi="Arial" w:cs="Arial"/>
              </w:rPr>
              <w:t>Tourism</w:t>
            </w:r>
          </w:p>
        </w:tc>
        <w:tc>
          <w:tcPr>
            <w:tcW w:w="2041" w:type="dxa"/>
          </w:tcPr>
          <w:p w:rsidR="004B3396" w:rsidRDefault="004C5CB6" w:rsidP="009A779C">
            <w:pPr>
              <w:jc w:val="center"/>
              <w:rPr>
                <w:rFonts w:ascii="Arial" w:hAnsi="Arial" w:cs="Arial"/>
              </w:rPr>
            </w:pPr>
            <w:r>
              <w:rPr>
                <w:rFonts w:ascii="Arial" w:hAnsi="Arial" w:cs="Arial"/>
              </w:rPr>
              <w:t>205</w:t>
            </w:r>
          </w:p>
        </w:tc>
      </w:tr>
      <w:tr w:rsidR="00593EA4" w:rsidRPr="00435901" w:rsidTr="009A779C">
        <w:tc>
          <w:tcPr>
            <w:tcW w:w="1560" w:type="dxa"/>
          </w:tcPr>
          <w:p w:rsidR="00593EA4" w:rsidRPr="0080027C" w:rsidRDefault="00593EA4" w:rsidP="009A779C">
            <w:pPr>
              <w:rPr>
                <w:rFonts w:ascii="Arial" w:hAnsi="Arial" w:cs="Arial"/>
                <w:b/>
              </w:rPr>
            </w:pPr>
            <w:r w:rsidRPr="0080027C">
              <w:rPr>
                <w:rFonts w:ascii="Arial" w:hAnsi="Arial" w:cs="Arial"/>
                <w:b/>
              </w:rPr>
              <w:t>3.5</w:t>
            </w:r>
          </w:p>
        </w:tc>
        <w:tc>
          <w:tcPr>
            <w:tcW w:w="6459" w:type="dxa"/>
          </w:tcPr>
          <w:p w:rsidR="00593EA4" w:rsidRPr="0080027C" w:rsidRDefault="004B3396" w:rsidP="009A779C">
            <w:pPr>
              <w:rPr>
                <w:rFonts w:ascii="Arial" w:hAnsi="Arial" w:cs="Arial"/>
                <w:b/>
              </w:rPr>
            </w:pPr>
            <w:r w:rsidRPr="0080027C">
              <w:rPr>
                <w:rFonts w:ascii="Arial" w:hAnsi="Arial" w:cs="Arial"/>
                <w:b/>
              </w:rPr>
              <w:t>KPA 4 :</w:t>
            </w:r>
            <w:r w:rsidR="00593EA4" w:rsidRPr="0080027C">
              <w:rPr>
                <w:rFonts w:ascii="Arial" w:hAnsi="Arial" w:cs="Arial"/>
                <w:b/>
              </w:rPr>
              <w:t>Financial Viability</w:t>
            </w:r>
            <w:r w:rsidRPr="0080027C">
              <w:rPr>
                <w:rFonts w:ascii="Arial" w:hAnsi="Arial" w:cs="Arial"/>
                <w:b/>
              </w:rPr>
              <w:t xml:space="preserve"> and Management</w:t>
            </w:r>
          </w:p>
        </w:tc>
        <w:tc>
          <w:tcPr>
            <w:tcW w:w="2041" w:type="dxa"/>
          </w:tcPr>
          <w:p w:rsidR="00593EA4" w:rsidRPr="00435901" w:rsidRDefault="004C5CB6" w:rsidP="009A779C">
            <w:pPr>
              <w:jc w:val="center"/>
              <w:rPr>
                <w:rFonts w:ascii="Arial" w:hAnsi="Arial" w:cs="Arial"/>
              </w:rPr>
            </w:pPr>
            <w:r>
              <w:rPr>
                <w:rFonts w:ascii="Arial" w:hAnsi="Arial" w:cs="Arial"/>
              </w:rPr>
              <w:t>211</w:t>
            </w:r>
          </w:p>
        </w:tc>
      </w:tr>
      <w:tr w:rsidR="004B3396" w:rsidRPr="00435901" w:rsidTr="009A779C">
        <w:tc>
          <w:tcPr>
            <w:tcW w:w="1560" w:type="dxa"/>
          </w:tcPr>
          <w:p w:rsidR="004B3396" w:rsidRDefault="004B3396" w:rsidP="009A779C">
            <w:pPr>
              <w:rPr>
                <w:rFonts w:ascii="Arial" w:hAnsi="Arial" w:cs="Arial"/>
              </w:rPr>
            </w:pPr>
            <w:r>
              <w:rPr>
                <w:rFonts w:ascii="Arial" w:hAnsi="Arial" w:cs="Arial"/>
              </w:rPr>
              <w:t>3.5.1</w:t>
            </w:r>
          </w:p>
        </w:tc>
        <w:tc>
          <w:tcPr>
            <w:tcW w:w="6459" w:type="dxa"/>
          </w:tcPr>
          <w:p w:rsidR="004B3396" w:rsidRDefault="007837F4" w:rsidP="009A779C">
            <w:pPr>
              <w:rPr>
                <w:rFonts w:ascii="Arial" w:hAnsi="Arial" w:cs="Arial"/>
              </w:rPr>
            </w:pPr>
            <w:r>
              <w:rPr>
                <w:rFonts w:ascii="Arial" w:hAnsi="Arial" w:cs="Arial"/>
              </w:rPr>
              <w:t>Financial Status of the M</w:t>
            </w:r>
            <w:r w:rsidR="004B3396">
              <w:rPr>
                <w:rFonts w:ascii="Arial" w:hAnsi="Arial" w:cs="Arial"/>
              </w:rPr>
              <w:t>unicipality</w:t>
            </w:r>
          </w:p>
        </w:tc>
        <w:tc>
          <w:tcPr>
            <w:tcW w:w="2041" w:type="dxa"/>
          </w:tcPr>
          <w:p w:rsidR="004B3396" w:rsidRDefault="004C5CB6" w:rsidP="009A779C">
            <w:pPr>
              <w:jc w:val="center"/>
              <w:rPr>
                <w:rFonts w:ascii="Arial" w:hAnsi="Arial" w:cs="Arial"/>
              </w:rPr>
            </w:pPr>
            <w:r>
              <w:rPr>
                <w:rFonts w:ascii="Arial" w:hAnsi="Arial" w:cs="Arial"/>
              </w:rPr>
              <w:t>211</w:t>
            </w:r>
          </w:p>
        </w:tc>
      </w:tr>
      <w:tr w:rsidR="004B3396" w:rsidRPr="00435901" w:rsidTr="009A779C">
        <w:tc>
          <w:tcPr>
            <w:tcW w:w="1560" w:type="dxa"/>
          </w:tcPr>
          <w:p w:rsidR="004B3396" w:rsidRDefault="004B3396" w:rsidP="009A779C">
            <w:pPr>
              <w:rPr>
                <w:rFonts w:ascii="Arial" w:hAnsi="Arial" w:cs="Arial"/>
              </w:rPr>
            </w:pPr>
            <w:r>
              <w:rPr>
                <w:rFonts w:ascii="Arial" w:hAnsi="Arial" w:cs="Arial"/>
              </w:rPr>
              <w:t>3.5.2</w:t>
            </w:r>
          </w:p>
        </w:tc>
        <w:tc>
          <w:tcPr>
            <w:tcW w:w="6459" w:type="dxa"/>
          </w:tcPr>
          <w:p w:rsidR="004B3396" w:rsidRDefault="007837F4" w:rsidP="009A779C">
            <w:pPr>
              <w:rPr>
                <w:rFonts w:ascii="Arial" w:hAnsi="Arial" w:cs="Arial"/>
              </w:rPr>
            </w:pPr>
            <w:r>
              <w:rPr>
                <w:rFonts w:ascii="Arial" w:hAnsi="Arial" w:cs="Arial"/>
              </w:rPr>
              <w:t>Revenue E</w:t>
            </w:r>
            <w:r w:rsidR="004B3396">
              <w:rPr>
                <w:rFonts w:ascii="Arial" w:hAnsi="Arial" w:cs="Arial"/>
              </w:rPr>
              <w:t>nhancement</w:t>
            </w:r>
          </w:p>
        </w:tc>
        <w:tc>
          <w:tcPr>
            <w:tcW w:w="2041" w:type="dxa"/>
          </w:tcPr>
          <w:p w:rsidR="004B3396" w:rsidRDefault="004C5CB6" w:rsidP="009A779C">
            <w:pPr>
              <w:jc w:val="center"/>
              <w:rPr>
                <w:rFonts w:ascii="Arial" w:hAnsi="Arial" w:cs="Arial"/>
              </w:rPr>
            </w:pPr>
            <w:r>
              <w:rPr>
                <w:rFonts w:ascii="Arial" w:hAnsi="Arial" w:cs="Arial"/>
              </w:rPr>
              <w:t>214</w:t>
            </w:r>
          </w:p>
        </w:tc>
      </w:tr>
      <w:tr w:rsidR="004B3396" w:rsidRPr="00435901" w:rsidTr="009A779C">
        <w:tc>
          <w:tcPr>
            <w:tcW w:w="1560" w:type="dxa"/>
          </w:tcPr>
          <w:p w:rsidR="004B3396" w:rsidRDefault="004B3396" w:rsidP="009A779C">
            <w:pPr>
              <w:rPr>
                <w:rFonts w:ascii="Arial" w:hAnsi="Arial" w:cs="Arial"/>
              </w:rPr>
            </w:pPr>
            <w:r>
              <w:rPr>
                <w:rFonts w:ascii="Arial" w:hAnsi="Arial" w:cs="Arial"/>
              </w:rPr>
              <w:t>3.5.3</w:t>
            </w:r>
          </w:p>
        </w:tc>
        <w:tc>
          <w:tcPr>
            <w:tcW w:w="6459" w:type="dxa"/>
          </w:tcPr>
          <w:p w:rsidR="004B3396" w:rsidRDefault="007837F4" w:rsidP="009A779C">
            <w:pPr>
              <w:rPr>
                <w:rFonts w:ascii="Arial" w:hAnsi="Arial" w:cs="Arial"/>
              </w:rPr>
            </w:pPr>
            <w:r>
              <w:rPr>
                <w:rFonts w:ascii="Arial" w:hAnsi="Arial" w:cs="Arial"/>
              </w:rPr>
              <w:t>Cost C</w:t>
            </w:r>
            <w:r w:rsidR="004B3396">
              <w:rPr>
                <w:rFonts w:ascii="Arial" w:hAnsi="Arial" w:cs="Arial"/>
              </w:rPr>
              <w:t>ontainment</w:t>
            </w:r>
          </w:p>
        </w:tc>
        <w:tc>
          <w:tcPr>
            <w:tcW w:w="2041" w:type="dxa"/>
          </w:tcPr>
          <w:p w:rsidR="004B3396" w:rsidRDefault="004C5CB6" w:rsidP="009A779C">
            <w:pPr>
              <w:jc w:val="center"/>
              <w:rPr>
                <w:rFonts w:ascii="Arial" w:hAnsi="Arial" w:cs="Arial"/>
              </w:rPr>
            </w:pPr>
            <w:r>
              <w:rPr>
                <w:rFonts w:ascii="Arial" w:hAnsi="Arial" w:cs="Arial"/>
              </w:rPr>
              <w:t>214</w:t>
            </w:r>
          </w:p>
        </w:tc>
      </w:tr>
      <w:tr w:rsidR="004B3396" w:rsidRPr="00435901" w:rsidTr="009A779C">
        <w:tc>
          <w:tcPr>
            <w:tcW w:w="1560" w:type="dxa"/>
          </w:tcPr>
          <w:p w:rsidR="004B3396" w:rsidRDefault="004B3396" w:rsidP="009A779C">
            <w:pPr>
              <w:rPr>
                <w:rFonts w:ascii="Arial" w:hAnsi="Arial" w:cs="Arial"/>
              </w:rPr>
            </w:pPr>
            <w:r>
              <w:rPr>
                <w:rFonts w:ascii="Arial" w:hAnsi="Arial" w:cs="Arial"/>
              </w:rPr>
              <w:t>3.5.4</w:t>
            </w:r>
          </w:p>
        </w:tc>
        <w:tc>
          <w:tcPr>
            <w:tcW w:w="6459" w:type="dxa"/>
          </w:tcPr>
          <w:p w:rsidR="004B3396" w:rsidRDefault="007837F4" w:rsidP="009A779C">
            <w:pPr>
              <w:rPr>
                <w:rFonts w:ascii="Arial" w:hAnsi="Arial" w:cs="Arial"/>
              </w:rPr>
            </w:pPr>
            <w:r>
              <w:rPr>
                <w:rFonts w:ascii="Arial" w:hAnsi="Arial" w:cs="Arial"/>
              </w:rPr>
              <w:t>Assets M</w:t>
            </w:r>
            <w:r w:rsidR="004B3396">
              <w:rPr>
                <w:rFonts w:ascii="Arial" w:hAnsi="Arial" w:cs="Arial"/>
              </w:rPr>
              <w:t>anagement</w:t>
            </w:r>
          </w:p>
        </w:tc>
        <w:tc>
          <w:tcPr>
            <w:tcW w:w="2041" w:type="dxa"/>
          </w:tcPr>
          <w:p w:rsidR="004B3396" w:rsidRDefault="004C5CB6" w:rsidP="009A779C">
            <w:pPr>
              <w:jc w:val="center"/>
              <w:rPr>
                <w:rFonts w:ascii="Arial" w:hAnsi="Arial" w:cs="Arial"/>
              </w:rPr>
            </w:pPr>
            <w:r>
              <w:rPr>
                <w:rFonts w:ascii="Arial" w:hAnsi="Arial" w:cs="Arial"/>
              </w:rPr>
              <w:t>214</w:t>
            </w:r>
          </w:p>
        </w:tc>
      </w:tr>
      <w:tr w:rsidR="004B3396" w:rsidRPr="00435901" w:rsidTr="009A779C">
        <w:tc>
          <w:tcPr>
            <w:tcW w:w="1560" w:type="dxa"/>
          </w:tcPr>
          <w:p w:rsidR="004B3396" w:rsidRDefault="004B3396" w:rsidP="009A779C">
            <w:pPr>
              <w:rPr>
                <w:rFonts w:ascii="Arial" w:hAnsi="Arial" w:cs="Arial"/>
              </w:rPr>
            </w:pPr>
            <w:r>
              <w:rPr>
                <w:rFonts w:ascii="Arial" w:hAnsi="Arial" w:cs="Arial"/>
              </w:rPr>
              <w:t>3.5.5</w:t>
            </w:r>
          </w:p>
        </w:tc>
        <w:tc>
          <w:tcPr>
            <w:tcW w:w="6459" w:type="dxa"/>
          </w:tcPr>
          <w:p w:rsidR="004B3396" w:rsidRDefault="007837F4" w:rsidP="009A779C">
            <w:pPr>
              <w:rPr>
                <w:rFonts w:ascii="Arial" w:hAnsi="Arial" w:cs="Arial"/>
              </w:rPr>
            </w:pPr>
            <w:r>
              <w:rPr>
                <w:rFonts w:ascii="Arial" w:hAnsi="Arial" w:cs="Arial"/>
              </w:rPr>
              <w:t>Capital E</w:t>
            </w:r>
            <w:r w:rsidR="004B3396">
              <w:rPr>
                <w:rFonts w:ascii="Arial" w:hAnsi="Arial" w:cs="Arial"/>
              </w:rPr>
              <w:t>xpenditure</w:t>
            </w:r>
          </w:p>
        </w:tc>
        <w:tc>
          <w:tcPr>
            <w:tcW w:w="2041" w:type="dxa"/>
          </w:tcPr>
          <w:p w:rsidR="004B3396" w:rsidRDefault="004C5CB6" w:rsidP="009A779C">
            <w:pPr>
              <w:jc w:val="center"/>
              <w:rPr>
                <w:rFonts w:ascii="Arial" w:hAnsi="Arial" w:cs="Arial"/>
              </w:rPr>
            </w:pPr>
            <w:r>
              <w:rPr>
                <w:rFonts w:ascii="Arial" w:hAnsi="Arial" w:cs="Arial"/>
              </w:rPr>
              <w:t>215</w:t>
            </w:r>
          </w:p>
        </w:tc>
      </w:tr>
      <w:tr w:rsidR="004B3396" w:rsidRPr="00435901" w:rsidTr="009A779C">
        <w:tc>
          <w:tcPr>
            <w:tcW w:w="1560" w:type="dxa"/>
          </w:tcPr>
          <w:p w:rsidR="004B3396" w:rsidRDefault="004B3396" w:rsidP="009A779C">
            <w:pPr>
              <w:rPr>
                <w:rFonts w:ascii="Arial" w:hAnsi="Arial" w:cs="Arial"/>
              </w:rPr>
            </w:pPr>
            <w:r>
              <w:rPr>
                <w:rFonts w:ascii="Arial" w:hAnsi="Arial" w:cs="Arial"/>
              </w:rPr>
              <w:t>3.5.6</w:t>
            </w:r>
          </w:p>
        </w:tc>
        <w:tc>
          <w:tcPr>
            <w:tcW w:w="6459" w:type="dxa"/>
          </w:tcPr>
          <w:p w:rsidR="004B3396" w:rsidRDefault="007837F4" w:rsidP="009A779C">
            <w:pPr>
              <w:rPr>
                <w:rFonts w:ascii="Arial" w:hAnsi="Arial" w:cs="Arial"/>
              </w:rPr>
            </w:pPr>
            <w:r>
              <w:rPr>
                <w:rFonts w:ascii="Arial" w:hAnsi="Arial" w:cs="Arial"/>
              </w:rPr>
              <w:t>Supply Chain M</w:t>
            </w:r>
            <w:r w:rsidR="004B3396">
              <w:rPr>
                <w:rFonts w:ascii="Arial" w:hAnsi="Arial" w:cs="Arial"/>
              </w:rPr>
              <w:t>anagement</w:t>
            </w:r>
          </w:p>
        </w:tc>
        <w:tc>
          <w:tcPr>
            <w:tcW w:w="2041" w:type="dxa"/>
          </w:tcPr>
          <w:p w:rsidR="004B3396" w:rsidRDefault="004C5CB6" w:rsidP="009A779C">
            <w:pPr>
              <w:jc w:val="center"/>
              <w:rPr>
                <w:rFonts w:ascii="Arial" w:hAnsi="Arial" w:cs="Arial"/>
              </w:rPr>
            </w:pPr>
            <w:r>
              <w:rPr>
                <w:rFonts w:ascii="Arial" w:hAnsi="Arial" w:cs="Arial"/>
              </w:rPr>
              <w:t>215</w:t>
            </w:r>
          </w:p>
        </w:tc>
      </w:tr>
      <w:tr w:rsidR="004B3396" w:rsidRPr="00435901" w:rsidTr="009A779C">
        <w:tc>
          <w:tcPr>
            <w:tcW w:w="1560" w:type="dxa"/>
          </w:tcPr>
          <w:p w:rsidR="004B3396" w:rsidRDefault="004B3396" w:rsidP="009A779C">
            <w:pPr>
              <w:rPr>
                <w:rFonts w:ascii="Arial" w:hAnsi="Arial" w:cs="Arial"/>
              </w:rPr>
            </w:pPr>
            <w:r>
              <w:rPr>
                <w:rFonts w:ascii="Arial" w:hAnsi="Arial" w:cs="Arial"/>
              </w:rPr>
              <w:lastRenderedPageBreak/>
              <w:t>3.5.7</w:t>
            </w:r>
          </w:p>
        </w:tc>
        <w:tc>
          <w:tcPr>
            <w:tcW w:w="6459" w:type="dxa"/>
          </w:tcPr>
          <w:p w:rsidR="004B3396" w:rsidRDefault="004B3396" w:rsidP="009A779C">
            <w:pPr>
              <w:rPr>
                <w:rFonts w:ascii="Arial" w:hAnsi="Arial" w:cs="Arial"/>
              </w:rPr>
            </w:pPr>
            <w:r>
              <w:rPr>
                <w:rFonts w:ascii="Arial" w:hAnsi="Arial" w:cs="Arial"/>
              </w:rPr>
              <w:t xml:space="preserve">Financial </w:t>
            </w:r>
            <w:r w:rsidR="007837F4">
              <w:rPr>
                <w:rFonts w:ascii="Arial" w:hAnsi="Arial" w:cs="Arial"/>
              </w:rPr>
              <w:t>R</w:t>
            </w:r>
            <w:r>
              <w:rPr>
                <w:rFonts w:ascii="Arial" w:hAnsi="Arial" w:cs="Arial"/>
              </w:rPr>
              <w:t>eporting</w:t>
            </w:r>
          </w:p>
        </w:tc>
        <w:tc>
          <w:tcPr>
            <w:tcW w:w="2041" w:type="dxa"/>
          </w:tcPr>
          <w:p w:rsidR="004B3396" w:rsidRDefault="004C5CB6" w:rsidP="009A779C">
            <w:pPr>
              <w:jc w:val="center"/>
              <w:rPr>
                <w:rFonts w:ascii="Arial" w:hAnsi="Arial" w:cs="Arial"/>
              </w:rPr>
            </w:pPr>
            <w:r>
              <w:rPr>
                <w:rFonts w:ascii="Arial" w:hAnsi="Arial" w:cs="Arial"/>
              </w:rPr>
              <w:t>215</w:t>
            </w:r>
          </w:p>
        </w:tc>
      </w:tr>
      <w:tr w:rsidR="004B3396" w:rsidRPr="00435901" w:rsidTr="009A779C">
        <w:tc>
          <w:tcPr>
            <w:tcW w:w="1560" w:type="dxa"/>
          </w:tcPr>
          <w:p w:rsidR="004B3396" w:rsidRDefault="004B3396" w:rsidP="009A779C">
            <w:pPr>
              <w:rPr>
                <w:rFonts w:ascii="Arial" w:hAnsi="Arial" w:cs="Arial"/>
              </w:rPr>
            </w:pPr>
            <w:r>
              <w:rPr>
                <w:rFonts w:ascii="Arial" w:hAnsi="Arial" w:cs="Arial"/>
              </w:rPr>
              <w:t>3.5.8</w:t>
            </w:r>
          </w:p>
        </w:tc>
        <w:tc>
          <w:tcPr>
            <w:tcW w:w="6459" w:type="dxa"/>
          </w:tcPr>
          <w:p w:rsidR="004B3396" w:rsidRDefault="007837F4" w:rsidP="009A779C">
            <w:pPr>
              <w:rPr>
                <w:rFonts w:ascii="Arial" w:hAnsi="Arial" w:cs="Arial"/>
              </w:rPr>
            </w:pPr>
            <w:r>
              <w:rPr>
                <w:rFonts w:ascii="Arial" w:hAnsi="Arial" w:cs="Arial"/>
              </w:rPr>
              <w:t>Budgeting /F</w:t>
            </w:r>
            <w:r w:rsidR="004B3396">
              <w:rPr>
                <w:rFonts w:ascii="Arial" w:hAnsi="Arial" w:cs="Arial"/>
              </w:rPr>
              <w:t>unding</w:t>
            </w:r>
          </w:p>
        </w:tc>
        <w:tc>
          <w:tcPr>
            <w:tcW w:w="2041" w:type="dxa"/>
          </w:tcPr>
          <w:p w:rsidR="004B3396" w:rsidRDefault="004C5CB6" w:rsidP="009A779C">
            <w:pPr>
              <w:jc w:val="center"/>
              <w:rPr>
                <w:rFonts w:ascii="Arial" w:hAnsi="Arial" w:cs="Arial"/>
              </w:rPr>
            </w:pPr>
            <w:r>
              <w:rPr>
                <w:rFonts w:ascii="Arial" w:hAnsi="Arial" w:cs="Arial"/>
              </w:rPr>
              <w:t>216</w:t>
            </w:r>
          </w:p>
        </w:tc>
      </w:tr>
      <w:tr w:rsidR="004B3396" w:rsidRPr="00435901" w:rsidTr="009A779C">
        <w:tc>
          <w:tcPr>
            <w:tcW w:w="1560" w:type="dxa"/>
          </w:tcPr>
          <w:p w:rsidR="004B3396" w:rsidRDefault="004B3396" w:rsidP="009A779C">
            <w:pPr>
              <w:rPr>
                <w:rFonts w:ascii="Arial" w:hAnsi="Arial" w:cs="Arial"/>
              </w:rPr>
            </w:pPr>
            <w:r>
              <w:rPr>
                <w:rFonts w:ascii="Arial" w:hAnsi="Arial" w:cs="Arial"/>
              </w:rPr>
              <w:t>3.5.9</w:t>
            </w:r>
          </w:p>
        </w:tc>
        <w:tc>
          <w:tcPr>
            <w:tcW w:w="6459" w:type="dxa"/>
          </w:tcPr>
          <w:p w:rsidR="004B3396" w:rsidRDefault="004B3396" w:rsidP="009A779C">
            <w:pPr>
              <w:rPr>
                <w:rFonts w:ascii="Arial" w:hAnsi="Arial" w:cs="Arial"/>
              </w:rPr>
            </w:pPr>
            <w:r>
              <w:rPr>
                <w:rFonts w:ascii="Arial" w:hAnsi="Arial" w:cs="Arial"/>
              </w:rPr>
              <w:t xml:space="preserve">Grants and </w:t>
            </w:r>
            <w:r w:rsidR="007837F4">
              <w:rPr>
                <w:rFonts w:ascii="Arial" w:hAnsi="Arial" w:cs="Arial"/>
              </w:rPr>
              <w:t>S</w:t>
            </w:r>
            <w:r>
              <w:rPr>
                <w:rFonts w:ascii="Arial" w:hAnsi="Arial" w:cs="Arial"/>
              </w:rPr>
              <w:t>ubsidies</w:t>
            </w:r>
          </w:p>
        </w:tc>
        <w:tc>
          <w:tcPr>
            <w:tcW w:w="2041" w:type="dxa"/>
          </w:tcPr>
          <w:p w:rsidR="004B3396" w:rsidRDefault="004C5CB6" w:rsidP="009A779C">
            <w:pPr>
              <w:jc w:val="center"/>
              <w:rPr>
                <w:rFonts w:ascii="Arial" w:hAnsi="Arial" w:cs="Arial"/>
              </w:rPr>
            </w:pPr>
            <w:r>
              <w:rPr>
                <w:rFonts w:ascii="Arial" w:hAnsi="Arial" w:cs="Arial"/>
              </w:rPr>
              <w:t>216</w:t>
            </w:r>
          </w:p>
        </w:tc>
      </w:tr>
      <w:tr w:rsidR="004B3396" w:rsidRPr="00435901" w:rsidTr="009A779C">
        <w:tc>
          <w:tcPr>
            <w:tcW w:w="1560" w:type="dxa"/>
          </w:tcPr>
          <w:p w:rsidR="004B3396" w:rsidRDefault="004B3396" w:rsidP="009A779C">
            <w:pPr>
              <w:rPr>
                <w:rFonts w:ascii="Arial" w:hAnsi="Arial" w:cs="Arial"/>
              </w:rPr>
            </w:pPr>
            <w:r>
              <w:rPr>
                <w:rFonts w:ascii="Arial" w:hAnsi="Arial" w:cs="Arial"/>
              </w:rPr>
              <w:t>3.5.10</w:t>
            </w:r>
          </w:p>
        </w:tc>
        <w:tc>
          <w:tcPr>
            <w:tcW w:w="6459" w:type="dxa"/>
          </w:tcPr>
          <w:p w:rsidR="004B3396" w:rsidRDefault="007837F4" w:rsidP="009A779C">
            <w:pPr>
              <w:rPr>
                <w:rFonts w:ascii="Arial" w:hAnsi="Arial" w:cs="Arial"/>
              </w:rPr>
            </w:pPr>
            <w:r>
              <w:rPr>
                <w:rFonts w:ascii="Arial" w:hAnsi="Arial" w:cs="Arial"/>
              </w:rPr>
              <w:t>Existing Revenue S</w:t>
            </w:r>
            <w:r w:rsidR="004B3396">
              <w:rPr>
                <w:rFonts w:ascii="Arial" w:hAnsi="Arial" w:cs="Arial"/>
              </w:rPr>
              <w:t>ources</w:t>
            </w:r>
          </w:p>
        </w:tc>
        <w:tc>
          <w:tcPr>
            <w:tcW w:w="2041" w:type="dxa"/>
          </w:tcPr>
          <w:p w:rsidR="004B3396" w:rsidRDefault="004C5CB6" w:rsidP="009A779C">
            <w:pPr>
              <w:jc w:val="center"/>
              <w:rPr>
                <w:rFonts w:ascii="Arial" w:hAnsi="Arial" w:cs="Arial"/>
              </w:rPr>
            </w:pPr>
            <w:r>
              <w:rPr>
                <w:rFonts w:ascii="Arial" w:hAnsi="Arial" w:cs="Arial"/>
              </w:rPr>
              <w:t>217</w:t>
            </w:r>
          </w:p>
        </w:tc>
      </w:tr>
      <w:tr w:rsidR="004B3396" w:rsidRPr="00435901" w:rsidTr="009A779C">
        <w:tc>
          <w:tcPr>
            <w:tcW w:w="1560" w:type="dxa"/>
          </w:tcPr>
          <w:p w:rsidR="004B3396" w:rsidRDefault="004B3396" w:rsidP="009A779C">
            <w:pPr>
              <w:rPr>
                <w:rFonts w:ascii="Arial" w:hAnsi="Arial" w:cs="Arial"/>
              </w:rPr>
            </w:pPr>
            <w:r>
              <w:rPr>
                <w:rFonts w:ascii="Arial" w:hAnsi="Arial" w:cs="Arial"/>
              </w:rPr>
              <w:t>3.5.11</w:t>
            </w:r>
          </w:p>
        </w:tc>
        <w:tc>
          <w:tcPr>
            <w:tcW w:w="6459" w:type="dxa"/>
          </w:tcPr>
          <w:p w:rsidR="004B3396" w:rsidRDefault="007837F4" w:rsidP="009A779C">
            <w:pPr>
              <w:rPr>
                <w:rFonts w:ascii="Arial" w:hAnsi="Arial" w:cs="Arial"/>
              </w:rPr>
            </w:pPr>
            <w:r>
              <w:rPr>
                <w:rFonts w:ascii="Arial" w:hAnsi="Arial" w:cs="Arial"/>
              </w:rPr>
              <w:t>Makhuduthamaga Audit Findings for 2018/19 F</w:t>
            </w:r>
            <w:r w:rsidR="004B3396">
              <w:rPr>
                <w:rFonts w:ascii="Arial" w:hAnsi="Arial" w:cs="Arial"/>
              </w:rPr>
              <w:t>inancial year</w:t>
            </w:r>
          </w:p>
        </w:tc>
        <w:tc>
          <w:tcPr>
            <w:tcW w:w="2041" w:type="dxa"/>
          </w:tcPr>
          <w:p w:rsidR="004B3396" w:rsidRDefault="004C5CB6" w:rsidP="009A779C">
            <w:pPr>
              <w:jc w:val="center"/>
              <w:rPr>
                <w:rFonts w:ascii="Arial" w:hAnsi="Arial" w:cs="Arial"/>
              </w:rPr>
            </w:pPr>
            <w:r>
              <w:rPr>
                <w:rFonts w:ascii="Arial" w:hAnsi="Arial" w:cs="Arial"/>
              </w:rPr>
              <w:t>217</w:t>
            </w:r>
          </w:p>
        </w:tc>
      </w:tr>
      <w:tr w:rsidR="00593EA4" w:rsidRPr="00435901" w:rsidTr="009A779C">
        <w:tc>
          <w:tcPr>
            <w:tcW w:w="1560" w:type="dxa"/>
          </w:tcPr>
          <w:p w:rsidR="00593EA4" w:rsidRPr="0080027C" w:rsidRDefault="00593EA4" w:rsidP="009A779C">
            <w:pPr>
              <w:rPr>
                <w:rFonts w:ascii="Arial" w:hAnsi="Arial" w:cs="Arial"/>
                <w:b/>
              </w:rPr>
            </w:pPr>
            <w:r w:rsidRPr="0080027C">
              <w:rPr>
                <w:rFonts w:ascii="Arial" w:hAnsi="Arial" w:cs="Arial"/>
                <w:b/>
              </w:rPr>
              <w:t>3.6</w:t>
            </w:r>
          </w:p>
        </w:tc>
        <w:tc>
          <w:tcPr>
            <w:tcW w:w="6459" w:type="dxa"/>
          </w:tcPr>
          <w:p w:rsidR="00593EA4" w:rsidRPr="0080027C" w:rsidRDefault="004B3396" w:rsidP="009A779C">
            <w:pPr>
              <w:rPr>
                <w:rFonts w:ascii="Arial" w:hAnsi="Arial" w:cs="Arial"/>
                <w:b/>
              </w:rPr>
            </w:pPr>
            <w:r w:rsidRPr="0080027C">
              <w:rPr>
                <w:rFonts w:ascii="Arial" w:hAnsi="Arial" w:cs="Arial"/>
                <w:b/>
              </w:rPr>
              <w:t>KPA 5:</w:t>
            </w:r>
            <w:r w:rsidR="00593EA4" w:rsidRPr="0080027C">
              <w:rPr>
                <w:rFonts w:ascii="Arial" w:hAnsi="Arial" w:cs="Arial"/>
                <w:b/>
              </w:rPr>
              <w:t>Good Governance and Public Participation</w:t>
            </w:r>
          </w:p>
        </w:tc>
        <w:tc>
          <w:tcPr>
            <w:tcW w:w="2041" w:type="dxa"/>
          </w:tcPr>
          <w:p w:rsidR="00593EA4" w:rsidRPr="00435901" w:rsidRDefault="004C5CB6" w:rsidP="009A779C">
            <w:pPr>
              <w:jc w:val="center"/>
              <w:rPr>
                <w:rFonts w:ascii="Arial" w:hAnsi="Arial" w:cs="Arial"/>
              </w:rPr>
            </w:pPr>
            <w:r>
              <w:rPr>
                <w:rFonts w:ascii="Arial" w:hAnsi="Arial" w:cs="Arial"/>
              </w:rPr>
              <w:t>241</w:t>
            </w:r>
          </w:p>
        </w:tc>
      </w:tr>
      <w:tr w:rsidR="004555CB" w:rsidRPr="00435901" w:rsidTr="009A779C">
        <w:tc>
          <w:tcPr>
            <w:tcW w:w="1560" w:type="dxa"/>
          </w:tcPr>
          <w:p w:rsidR="004555CB" w:rsidRDefault="004555CB" w:rsidP="009A779C">
            <w:pPr>
              <w:rPr>
                <w:rFonts w:ascii="Arial" w:hAnsi="Arial" w:cs="Arial"/>
              </w:rPr>
            </w:pPr>
            <w:r>
              <w:rPr>
                <w:rFonts w:ascii="Arial" w:hAnsi="Arial" w:cs="Arial"/>
              </w:rPr>
              <w:t>3.6.1</w:t>
            </w:r>
          </w:p>
        </w:tc>
        <w:tc>
          <w:tcPr>
            <w:tcW w:w="6459" w:type="dxa"/>
          </w:tcPr>
          <w:p w:rsidR="004555CB" w:rsidRDefault="007837F4" w:rsidP="009A779C">
            <w:pPr>
              <w:rPr>
                <w:rFonts w:ascii="Arial" w:hAnsi="Arial" w:cs="Arial"/>
              </w:rPr>
            </w:pPr>
            <w:r>
              <w:rPr>
                <w:rFonts w:ascii="Arial" w:hAnsi="Arial" w:cs="Arial"/>
              </w:rPr>
              <w:t>Governance S</w:t>
            </w:r>
            <w:r w:rsidR="004555CB">
              <w:rPr>
                <w:rFonts w:ascii="Arial" w:hAnsi="Arial" w:cs="Arial"/>
              </w:rPr>
              <w:t>tructure</w:t>
            </w:r>
          </w:p>
        </w:tc>
        <w:tc>
          <w:tcPr>
            <w:tcW w:w="2041" w:type="dxa"/>
          </w:tcPr>
          <w:p w:rsidR="004555CB" w:rsidRDefault="004C5CB6" w:rsidP="009A779C">
            <w:pPr>
              <w:jc w:val="center"/>
              <w:rPr>
                <w:rFonts w:ascii="Arial" w:hAnsi="Arial" w:cs="Arial"/>
              </w:rPr>
            </w:pPr>
            <w:r>
              <w:rPr>
                <w:rFonts w:ascii="Arial" w:hAnsi="Arial" w:cs="Arial"/>
              </w:rPr>
              <w:t>241</w:t>
            </w:r>
          </w:p>
        </w:tc>
      </w:tr>
      <w:tr w:rsidR="004555CB" w:rsidRPr="00435901" w:rsidTr="009A779C">
        <w:tc>
          <w:tcPr>
            <w:tcW w:w="1560" w:type="dxa"/>
          </w:tcPr>
          <w:p w:rsidR="004555CB" w:rsidRDefault="004555CB" w:rsidP="009A779C">
            <w:pPr>
              <w:rPr>
                <w:rFonts w:ascii="Arial" w:hAnsi="Arial" w:cs="Arial"/>
              </w:rPr>
            </w:pPr>
            <w:r>
              <w:rPr>
                <w:rFonts w:ascii="Arial" w:hAnsi="Arial" w:cs="Arial"/>
              </w:rPr>
              <w:t>3.6.2</w:t>
            </w:r>
          </w:p>
        </w:tc>
        <w:tc>
          <w:tcPr>
            <w:tcW w:w="6459" w:type="dxa"/>
          </w:tcPr>
          <w:p w:rsidR="004555CB" w:rsidRDefault="007837F4" w:rsidP="009A779C">
            <w:pPr>
              <w:rPr>
                <w:rFonts w:ascii="Arial" w:hAnsi="Arial" w:cs="Arial"/>
              </w:rPr>
            </w:pPr>
            <w:r>
              <w:rPr>
                <w:rFonts w:ascii="Arial" w:hAnsi="Arial" w:cs="Arial"/>
              </w:rPr>
              <w:t>Stakeholders P</w:t>
            </w:r>
            <w:r w:rsidR="004555CB">
              <w:rPr>
                <w:rFonts w:ascii="Arial" w:hAnsi="Arial" w:cs="Arial"/>
              </w:rPr>
              <w:t>articipation</w:t>
            </w:r>
          </w:p>
        </w:tc>
        <w:tc>
          <w:tcPr>
            <w:tcW w:w="2041" w:type="dxa"/>
          </w:tcPr>
          <w:p w:rsidR="004555CB" w:rsidRDefault="004C5CB6" w:rsidP="009A779C">
            <w:pPr>
              <w:jc w:val="center"/>
              <w:rPr>
                <w:rFonts w:ascii="Arial" w:hAnsi="Arial" w:cs="Arial"/>
              </w:rPr>
            </w:pPr>
            <w:r>
              <w:rPr>
                <w:rFonts w:ascii="Arial" w:hAnsi="Arial" w:cs="Arial"/>
              </w:rPr>
              <w:t>246</w:t>
            </w:r>
          </w:p>
        </w:tc>
      </w:tr>
      <w:tr w:rsidR="004555CB" w:rsidRPr="00435901" w:rsidTr="009A779C">
        <w:tc>
          <w:tcPr>
            <w:tcW w:w="1560" w:type="dxa"/>
          </w:tcPr>
          <w:p w:rsidR="004555CB" w:rsidRDefault="004555CB" w:rsidP="009A779C">
            <w:pPr>
              <w:rPr>
                <w:rFonts w:ascii="Arial" w:hAnsi="Arial" w:cs="Arial"/>
              </w:rPr>
            </w:pPr>
            <w:r>
              <w:rPr>
                <w:rFonts w:ascii="Arial" w:hAnsi="Arial" w:cs="Arial"/>
              </w:rPr>
              <w:t>3.6.3</w:t>
            </w:r>
          </w:p>
        </w:tc>
        <w:tc>
          <w:tcPr>
            <w:tcW w:w="6459" w:type="dxa"/>
          </w:tcPr>
          <w:p w:rsidR="004555CB" w:rsidRDefault="004555CB" w:rsidP="009A779C">
            <w:pPr>
              <w:rPr>
                <w:rFonts w:ascii="Arial" w:hAnsi="Arial" w:cs="Arial"/>
              </w:rPr>
            </w:pPr>
            <w:r>
              <w:rPr>
                <w:rFonts w:ascii="Arial" w:hAnsi="Arial" w:cs="Arial"/>
              </w:rPr>
              <w:t>R</w:t>
            </w:r>
            <w:r w:rsidR="007837F4">
              <w:rPr>
                <w:rFonts w:ascii="Arial" w:hAnsi="Arial" w:cs="Arial"/>
              </w:rPr>
              <w:t>isk M</w:t>
            </w:r>
            <w:r>
              <w:rPr>
                <w:rFonts w:ascii="Arial" w:hAnsi="Arial" w:cs="Arial"/>
              </w:rPr>
              <w:t>anagement</w:t>
            </w:r>
          </w:p>
        </w:tc>
        <w:tc>
          <w:tcPr>
            <w:tcW w:w="2041" w:type="dxa"/>
          </w:tcPr>
          <w:p w:rsidR="004555CB" w:rsidRDefault="004C5CB6" w:rsidP="009A779C">
            <w:pPr>
              <w:jc w:val="center"/>
              <w:rPr>
                <w:rFonts w:ascii="Arial" w:hAnsi="Arial" w:cs="Arial"/>
              </w:rPr>
            </w:pPr>
            <w:r>
              <w:rPr>
                <w:rFonts w:ascii="Arial" w:hAnsi="Arial" w:cs="Arial"/>
              </w:rPr>
              <w:t>251</w:t>
            </w:r>
          </w:p>
        </w:tc>
      </w:tr>
      <w:tr w:rsidR="004555CB" w:rsidRPr="00435901" w:rsidTr="009A779C">
        <w:tc>
          <w:tcPr>
            <w:tcW w:w="1560" w:type="dxa"/>
          </w:tcPr>
          <w:p w:rsidR="004555CB" w:rsidRDefault="004555CB" w:rsidP="009A779C">
            <w:pPr>
              <w:rPr>
                <w:rFonts w:ascii="Arial" w:hAnsi="Arial" w:cs="Arial"/>
              </w:rPr>
            </w:pPr>
            <w:r>
              <w:rPr>
                <w:rFonts w:ascii="Arial" w:hAnsi="Arial" w:cs="Arial"/>
              </w:rPr>
              <w:t>3.6.4</w:t>
            </w:r>
          </w:p>
        </w:tc>
        <w:tc>
          <w:tcPr>
            <w:tcW w:w="6459" w:type="dxa"/>
          </w:tcPr>
          <w:p w:rsidR="004555CB" w:rsidRDefault="007837F4" w:rsidP="009A779C">
            <w:pPr>
              <w:rPr>
                <w:rFonts w:ascii="Arial" w:hAnsi="Arial" w:cs="Arial"/>
              </w:rPr>
            </w:pPr>
            <w:r>
              <w:rPr>
                <w:rFonts w:ascii="Arial" w:hAnsi="Arial" w:cs="Arial"/>
              </w:rPr>
              <w:t>Intergovernmental R</w:t>
            </w:r>
            <w:r w:rsidR="004555CB">
              <w:rPr>
                <w:rFonts w:ascii="Arial" w:hAnsi="Arial" w:cs="Arial"/>
              </w:rPr>
              <w:t>elations</w:t>
            </w:r>
          </w:p>
        </w:tc>
        <w:tc>
          <w:tcPr>
            <w:tcW w:w="2041" w:type="dxa"/>
          </w:tcPr>
          <w:p w:rsidR="004555CB" w:rsidRDefault="004C5CB6" w:rsidP="009A779C">
            <w:pPr>
              <w:jc w:val="center"/>
              <w:rPr>
                <w:rFonts w:ascii="Arial" w:hAnsi="Arial" w:cs="Arial"/>
              </w:rPr>
            </w:pPr>
            <w:r>
              <w:rPr>
                <w:rFonts w:ascii="Arial" w:hAnsi="Arial" w:cs="Arial"/>
              </w:rPr>
              <w:t>255</w:t>
            </w:r>
          </w:p>
        </w:tc>
      </w:tr>
      <w:tr w:rsidR="004555CB" w:rsidRPr="00435901" w:rsidTr="009A779C">
        <w:tc>
          <w:tcPr>
            <w:tcW w:w="1560" w:type="dxa"/>
          </w:tcPr>
          <w:p w:rsidR="004555CB" w:rsidRDefault="004555CB" w:rsidP="009A779C">
            <w:pPr>
              <w:rPr>
                <w:rFonts w:ascii="Arial" w:hAnsi="Arial" w:cs="Arial"/>
              </w:rPr>
            </w:pPr>
            <w:r>
              <w:rPr>
                <w:rFonts w:ascii="Arial" w:hAnsi="Arial" w:cs="Arial"/>
              </w:rPr>
              <w:t>3.6.5</w:t>
            </w:r>
          </w:p>
        </w:tc>
        <w:tc>
          <w:tcPr>
            <w:tcW w:w="6459" w:type="dxa"/>
          </w:tcPr>
          <w:p w:rsidR="004555CB" w:rsidRDefault="007837F4" w:rsidP="009A779C">
            <w:pPr>
              <w:rPr>
                <w:rFonts w:ascii="Arial" w:hAnsi="Arial" w:cs="Arial"/>
              </w:rPr>
            </w:pPr>
            <w:r>
              <w:rPr>
                <w:rFonts w:ascii="Arial" w:hAnsi="Arial" w:cs="Arial"/>
              </w:rPr>
              <w:t>Traffic and Vehicle L</w:t>
            </w:r>
            <w:r w:rsidR="004555CB">
              <w:rPr>
                <w:rFonts w:ascii="Arial" w:hAnsi="Arial" w:cs="Arial"/>
              </w:rPr>
              <w:t>icense</w:t>
            </w:r>
          </w:p>
        </w:tc>
        <w:tc>
          <w:tcPr>
            <w:tcW w:w="2041" w:type="dxa"/>
          </w:tcPr>
          <w:p w:rsidR="004555CB" w:rsidRDefault="003817EE" w:rsidP="009A779C">
            <w:pPr>
              <w:jc w:val="center"/>
              <w:rPr>
                <w:rFonts w:ascii="Arial" w:hAnsi="Arial" w:cs="Arial"/>
              </w:rPr>
            </w:pPr>
            <w:r>
              <w:rPr>
                <w:rFonts w:ascii="Arial" w:hAnsi="Arial" w:cs="Arial"/>
              </w:rPr>
              <w:t>256</w:t>
            </w:r>
          </w:p>
        </w:tc>
      </w:tr>
      <w:tr w:rsidR="004555CB" w:rsidRPr="00435901" w:rsidTr="009A779C">
        <w:tc>
          <w:tcPr>
            <w:tcW w:w="1560" w:type="dxa"/>
          </w:tcPr>
          <w:p w:rsidR="004555CB" w:rsidRDefault="004555CB" w:rsidP="009A779C">
            <w:pPr>
              <w:rPr>
                <w:rFonts w:ascii="Arial" w:hAnsi="Arial" w:cs="Arial"/>
              </w:rPr>
            </w:pPr>
            <w:r>
              <w:rPr>
                <w:rFonts w:ascii="Arial" w:hAnsi="Arial" w:cs="Arial"/>
              </w:rPr>
              <w:t>3.6.6</w:t>
            </w:r>
          </w:p>
        </w:tc>
        <w:tc>
          <w:tcPr>
            <w:tcW w:w="6459" w:type="dxa"/>
          </w:tcPr>
          <w:p w:rsidR="004555CB" w:rsidRDefault="004555CB" w:rsidP="009A779C">
            <w:pPr>
              <w:rPr>
                <w:rFonts w:ascii="Arial" w:hAnsi="Arial" w:cs="Arial"/>
              </w:rPr>
            </w:pPr>
            <w:r>
              <w:rPr>
                <w:rFonts w:ascii="Arial" w:hAnsi="Arial" w:cs="Arial"/>
              </w:rPr>
              <w:t>Environmental management</w:t>
            </w:r>
          </w:p>
        </w:tc>
        <w:tc>
          <w:tcPr>
            <w:tcW w:w="2041" w:type="dxa"/>
          </w:tcPr>
          <w:p w:rsidR="004555CB" w:rsidRDefault="003817EE" w:rsidP="009A779C">
            <w:pPr>
              <w:jc w:val="center"/>
              <w:rPr>
                <w:rFonts w:ascii="Arial" w:hAnsi="Arial" w:cs="Arial"/>
              </w:rPr>
            </w:pPr>
            <w:r>
              <w:rPr>
                <w:rFonts w:ascii="Arial" w:hAnsi="Arial" w:cs="Arial"/>
              </w:rPr>
              <w:t>257</w:t>
            </w:r>
          </w:p>
        </w:tc>
      </w:tr>
      <w:tr w:rsidR="004555CB" w:rsidRPr="00435901" w:rsidTr="009A779C">
        <w:tc>
          <w:tcPr>
            <w:tcW w:w="1560" w:type="dxa"/>
          </w:tcPr>
          <w:p w:rsidR="004555CB" w:rsidRDefault="004555CB" w:rsidP="009A779C">
            <w:pPr>
              <w:rPr>
                <w:rFonts w:ascii="Arial" w:hAnsi="Arial" w:cs="Arial"/>
              </w:rPr>
            </w:pPr>
            <w:r>
              <w:rPr>
                <w:rFonts w:ascii="Arial" w:hAnsi="Arial" w:cs="Arial"/>
              </w:rPr>
              <w:t>3.6.7</w:t>
            </w:r>
          </w:p>
        </w:tc>
        <w:tc>
          <w:tcPr>
            <w:tcW w:w="6459" w:type="dxa"/>
          </w:tcPr>
          <w:p w:rsidR="004555CB" w:rsidRDefault="007837F4" w:rsidP="009A779C">
            <w:pPr>
              <w:rPr>
                <w:rFonts w:ascii="Arial" w:hAnsi="Arial" w:cs="Arial"/>
              </w:rPr>
            </w:pPr>
            <w:r>
              <w:rPr>
                <w:rFonts w:ascii="Arial" w:hAnsi="Arial" w:cs="Arial"/>
              </w:rPr>
              <w:t>Disaster M</w:t>
            </w:r>
            <w:r w:rsidR="004555CB">
              <w:rPr>
                <w:rFonts w:ascii="Arial" w:hAnsi="Arial" w:cs="Arial"/>
              </w:rPr>
              <w:t>anagement</w:t>
            </w:r>
          </w:p>
        </w:tc>
        <w:tc>
          <w:tcPr>
            <w:tcW w:w="2041" w:type="dxa"/>
          </w:tcPr>
          <w:p w:rsidR="004555CB" w:rsidRDefault="003817EE" w:rsidP="009A779C">
            <w:pPr>
              <w:jc w:val="center"/>
              <w:rPr>
                <w:rFonts w:ascii="Arial" w:hAnsi="Arial" w:cs="Arial"/>
              </w:rPr>
            </w:pPr>
            <w:r>
              <w:rPr>
                <w:rFonts w:ascii="Arial" w:hAnsi="Arial" w:cs="Arial"/>
              </w:rPr>
              <w:t>257</w:t>
            </w:r>
          </w:p>
        </w:tc>
      </w:tr>
      <w:tr w:rsidR="004555CB" w:rsidRPr="00435901" w:rsidTr="009A779C">
        <w:tc>
          <w:tcPr>
            <w:tcW w:w="1560" w:type="dxa"/>
          </w:tcPr>
          <w:p w:rsidR="004555CB" w:rsidRDefault="004555CB" w:rsidP="009A779C">
            <w:pPr>
              <w:rPr>
                <w:rFonts w:ascii="Arial" w:hAnsi="Arial" w:cs="Arial"/>
              </w:rPr>
            </w:pPr>
            <w:r>
              <w:rPr>
                <w:rFonts w:ascii="Arial" w:hAnsi="Arial" w:cs="Arial"/>
              </w:rPr>
              <w:t>3.6.8</w:t>
            </w:r>
          </w:p>
        </w:tc>
        <w:tc>
          <w:tcPr>
            <w:tcW w:w="6459" w:type="dxa"/>
          </w:tcPr>
          <w:p w:rsidR="004555CB" w:rsidRDefault="007837F4" w:rsidP="009A779C">
            <w:pPr>
              <w:rPr>
                <w:rFonts w:ascii="Arial" w:hAnsi="Arial" w:cs="Arial"/>
              </w:rPr>
            </w:pPr>
            <w:r>
              <w:rPr>
                <w:rFonts w:ascii="Arial" w:hAnsi="Arial" w:cs="Arial"/>
              </w:rPr>
              <w:t>Municipal Law E</w:t>
            </w:r>
            <w:r w:rsidR="004555CB">
              <w:rPr>
                <w:rFonts w:ascii="Arial" w:hAnsi="Arial" w:cs="Arial"/>
              </w:rPr>
              <w:t>nforcement</w:t>
            </w:r>
          </w:p>
        </w:tc>
        <w:tc>
          <w:tcPr>
            <w:tcW w:w="2041" w:type="dxa"/>
          </w:tcPr>
          <w:p w:rsidR="004555CB" w:rsidRDefault="003817EE" w:rsidP="009A779C">
            <w:pPr>
              <w:jc w:val="center"/>
              <w:rPr>
                <w:rFonts w:ascii="Arial" w:hAnsi="Arial" w:cs="Arial"/>
              </w:rPr>
            </w:pPr>
            <w:r>
              <w:rPr>
                <w:rFonts w:ascii="Arial" w:hAnsi="Arial" w:cs="Arial"/>
              </w:rPr>
              <w:t>258</w:t>
            </w:r>
          </w:p>
        </w:tc>
      </w:tr>
      <w:tr w:rsidR="00593EA4" w:rsidRPr="00435901" w:rsidTr="009A779C">
        <w:tc>
          <w:tcPr>
            <w:tcW w:w="1560" w:type="dxa"/>
          </w:tcPr>
          <w:p w:rsidR="00593EA4" w:rsidRPr="0080027C" w:rsidRDefault="00593EA4" w:rsidP="009A779C">
            <w:pPr>
              <w:rPr>
                <w:rFonts w:ascii="Arial" w:hAnsi="Arial" w:cs="Arial"/>
                <w:b/>
              </w:rPr>
            </w:pPr>
            <w:r w:rsidRPr="0080027C">
              <w:rPr>
                <w:rFonts w:ascii="Arial" w:hAnsi="Arial" w:cs="Arial"/>
                <w:b/>
              </w:rPr>
              <w:t>3.7</w:t>
            </w:r>
          </w:p>
        </w:tc>
        <w:tc>
          <w:tcPr>
            <w:tcW w:w="6459" w:type="dxa"/>
          </w:tcPr>
          <w:p w:rsidR="00593EA4" w:rsidRPr="0080027C" w:rsidRDefault="004555CB" w:rsidP="009A779C">
            <w:pPr>
              <w:rPr>
                <w:rFonts w:ascii="Arial" w:hAnsi="Arial" w:cs="Arial"/>
                <w:b/>
              </w:rPr>
            </w:pPr>
            <w:r w:rsidRPr="0080027C">
              <w:rPr>
                <w:rFonts w:ascii="Arial" w:hAnsi="Arial" w:cs="Arial"/>
                <w:b/>
              </w:rPr>
              <w:t>KPA 6:</w:t>
            </w:r>
            <w:r w:rsidR="00593EA4" w:rsidRPr="0080027C">
              <w:rPr>
                <w:rFonts w:ascii="Arial" w:hAnsi="Arial" w:cs="Arial"/>
                <w:b/>
              </w:rPr>
              <w:t>Municipal Transformation and Organisational Development</w:t>
            </w:r>
          </w:p>
        </w:tc>
        <w:tc>
          <w:tcPr>
            <w:tcW w:w="2041" w:type="dxa"/>
          </w:tcPr>
          <w:p w:rsidR="00593EA4" w:rsidRPr="00435901" w:rsidRDefault="003817EE" w:rsidP="009A779C">
            <w:pPr>
              <w:jc w:val="center"/>
              <w:rPr>
                <w:rFonts w:ascii="Arial" w:hAnsi="Arial" w:cs="Arial"/>
              </w:rPr>
            </w:pPr>
            <w:r>
              <w:rPr>
                <w:rFonts w:ascii="Arial" w:hAnsi="Arial" w:cs="Arial"/>
              </w:rPr>
              <w:t>260</w:t>
            </w:r>
          </w:p>
        </w:tc>
      </w:tr>
      <w:tr w:rsidR="004555CB" w:rsidRPr="00435901" w:rsidTr="009A779C">
        <w:tc>
          <w:tcPr>
            <w:tcW w:w="1560" w:type="dxa"/>
          </w:tcPr>
          <w:p w:rsidR="004555CB" w:rsidRDefault="004555CB" w:rsidP="009A779C">
            <w:pPr>
              <w:rPr>
                <w:rFonts w:ascii="Arial" w:hAnsi="Arial" w:cs="Arial"/>
              </w:rPr>
            </w:pPr>
            <w:r>
              <w:rPr>
                <w:rFonts w:ascii="Arial" w:hAnsi="Arial" w:cs="Arial"/>
              </w:rPr>
              <w:t>3.7.1</w:t>
            </w:r>
          </w:p>
        </w:tc>
        <w:tc>
          <w:tcPr>
            <w:tcW w:w="6459" w:type="dxa"/>
          </w:tcPr>
          <w:p w:rsidR="004555CB" w:rsidRDefault="007837F4" w:rsidP="009A779C">
            <w:pPr>
              <w:rPr>
                <w:rFonts w:ascii="Arial" w:hAnsi="Arial" w:cs="Arial"/>
              </w:rPr>
            </w:pPr>
            <w:r>
              <w:rPr>
                <w:rFonts w:ascii="Arial" w:hAnsi="Arial" w:cs="Arial"/>
              </w:rPr>
              <w:t>Institutional A</w:t>
            </w:r>
            <w:r w:rsidR="004555CB">
              <w:rPr>
                <w:rFonts w:ascii="Arial" w:hAnsi="Arial" w:cs="Arial"/>
              </w:rPr>
              <w:t>nalysis</w:t>
            </w:r>
          </w:p>
        </w:tc>
        <w:tc>
          <w:tcPr>
            <w:tcW w:w="2041" w:type="dxa"/>
          </w:tcPr>
          <w:p w:rsidR="004555CB" w:rsidRDefault="003817EE" w:rsidP="009A779C">
            <w:pPr>
              <w:jc w:val="center"/>
              <w:rPr>
                <w:rFonts w:ascii="Arial" w:hAnsi="Arial" w:cs="Arial"/>
              </w:rPr>
            </w:pPr>
            <w:r>
              <w:rPr>
                <w:rFonts w:ascii="Arial" w:hAnsi="Arial" w:cs="Arial"/>
              </w:rPr>
              <w:t>260</w:t>
            </w:r>
          </w:p>
        </w:tc>
      </w:tr>
      <w:tr w:rsidR="004555CB" w:rsidRPr="00435901" w:rsidTr="009A779C">
        <w:tc>
          <w:tcPr>
            <w:tcW w:w="1560" w:type="dxa"/>
          </w:tcPr>
          <w:p w:rsidR="004555CB" w:rsidRDefault="004555CB" w:rsidP="009A779C">
            <w:pPr>
              <w:rPr>
                <w:rFonts w:ascii="Arial" w:hAnsi="Arial" w:cs="Arial"/>
              </w:rPr>
            </w:pPr>
            <w:r>
              <w:rPr>
                <w:rFonts w:ascii="Arial" w:hAnsi="Arial" w:cs="Arial"/>
              </w:rPr>
              <w:t>3.7.2</w:t>
            </w:r>
          </w:p>
        </w:tc>
        <w:tc>
          <w:tcPr>
            <w:tcW w:w="6459" w:type="dxa"/>
          </w:tcPr>
          <w:p w:rsidR="004555CB" w:rsidRDefault="007837F4" w:rsidP="009A779C">
            <w:pPr>
              <w:rPr>
                <w:rFonts w:ascii="Arial" w:hAnsi="Arial" w:cs="Arial"/>
              </w:rPr>
            </w:pPr>
            <w:r>
              <w:rPr>
                <w:rFonts w:ascii="Arial" w:hAnsi="Arial" w:cs="Arial"/>
              </w:rPr>
              <w:t>Staff C</w:t>
            </w:r>
            <w:r w:rsidR="004555CB">
              <w:rPr>
                <w:rFonts w:ascii="Arial" w:hAnsi="Arial" w:cs="Arial"/>
              </w:rPr>
              <w:t>ompliments</w:t>
            </w:r>
          </w:p>
        </w:tc>
        <w:tc>
          <w:tcPr>
            <w:tcW w:w="2041" w:type="dxa"/>
          </w:tcPr>
          <w:p w:rsidR="004555CB" w:rsidRDefault="003817EE" w:rsidP="009A779C">
            <w:pPr>
              <w:jc w:val="center"/>
              <w:rPr>
                <w:rFonts w:ascii="Arial" w:hAnsi="Arial" w:cs="Arial"/>
              </w:rPr>
            </w:pPr>
            <w:r>
              <w:rPr>
                <w:rFonts w:ascii="Arial" w:hAnsi="Arial" w:cs="Arial"/>
              </w:rPr>
              <w:t>261</w:t>
            </w:r>
          </w:p>
        </w:tc>
      </w:tr>
      <w:tr w:rsidR="004555CB" w:rsidRPr="00435901" w:rsidTr="009A779C">
        <w:tc>
          <w:tcPr>
            <w:tcW w:w="1560" w:type="dxa"/>
          </w:tcPr>
          <w:p w:rsidR="004555CB" w:rsidRDefault="004555CB" w:rsidP="009A779C">
            <w:pPr>
              <w:rPr>
                <w:rFonts w:ascii="Arial" w:hAnsi="Arial" w:cs="Arial"/>
              </w:rPr>
            </w:pPr>
            <w:r>
              <w:rPr>
                <w:rFonts w:ascii="Arial" w:hAnsi="Arial" w:cs="Arial"/>
              </w:rPr>
              <w:t>3.7.3</w:t>
            </w:r>
          </w:p>
        </w:tc>
        <w:tc>
          <w:tcPr>
            <w:tcW w:w="6459" w:type="dxa"/>
          </w:tcPr>
          <w:p w:rsidR="004555CB" w:rsidRDefault="007837F4" w:rsidP="009A779C">
            <w:pPr>
              <w:rPr>
                <w:rFonts w:ascii="Arial" w:hAnsi="Arial" w:cs="Arial"/>
              </w:rPr>
            </w:pPr>
            <w:r>
              <w:rPr>
                <w:rFonts w:ascii="Arial" w:hAnsi="Arial" w:cs="Arial"/>
              </w:rPr>
              <w:t>Organisational Performance Management S</w:t>
            </w:r>
            <w:r w:rsidR="004555CB">
              <w:rPr>
                <w:rFonts w:ascii="Arial" w:hAnsi="Arial" w:cs="Arial"/>
              </w:rPr>
              <w:t>ystem and PMS</w:t>
            </w:r>
          </w:p>
        </w:tc>
        <w:tc>
          <w:tcPr>
            <w:tcW w:w="2041" w:type="dxa"/>
          </w:tcPr>
          <w:p w:rsidR="004555CB" w:rsidRDefault="003817EE" w:rsidP="009A779C">
            <w:pPr>
              <w:jc w:val="center"/>
              <w:rPr>
                <w:rFonts w:ascii="Arial" w:hAnsi="Arial" w:cs="Arial"/>
              </w:rPr>
            </w:pPr>
            <w:r>
              <w:rPr>
                <w:rFonts w:ascii="Arial" w:hAnsi="Arial" w:cs="Arial"/>
              </w:rPr>
              <w:t>261</w:t>
            </w:r>
          </w:p>
        </w:tc>
      </w:tr>
      <w:tr w:rsidR="004555CB" w:rsidRPr="00435901" w:rsidTr="009A779C">
        <w:tc>
          <w:tcPr>
            <w:tcW w:w="1560" w:type="dxa"/>
          </w:tcPr>
          <w:p w:rsidR="004555CB" w:rsidRDefault="004555CB" w:rsidP="009A779C">
            <w:pPr>
              <w:rPr>
                <w:rFonts w:ascii="Arial" w:hAnsi="Arial" w:cs="Arial"/>
              </w:rPr>
            </w:pPr>
            <w:r>
              <w:rPr>
                <w:rFonts w:ascii="Arial" w:hAnsi="Arial" w:cs="Arial"/>
              </w:rPr>
              <w:t>3.7.4</w:t>
            </w:r>
          </w:p>
        </w:tc>
        <w:tc>
          <w:tcPr>
            <w:tcW w:w="6459" w:type="dxa"/>
          </w:tcPr>
          <w:p w:rsidR="004555CB" w:rsidRDefault="007837F4" w:rsidP="009A779C">
            <w:pPr>
              <w:rPr>
                <w:rFonts w:ascii="Arial" w:hAnsi="Arial" w:cs="Arial"/>
              </w:rPr>
            </w:pPr>
            <w:r>
              <w:rPr>
                <w:rFonts w:ascii="Arial" w:hAnsi="Arial" w:cs="Arial"/>
              </w:rPr>
              <w:t>Skills needs within Municipal C</w:t>
            </w:r>
            <w:r w:rsidR="004555CB">
              <w:rPr>
                <w:rFonts w:ascii="Arial" w:hAnsi="Arial" w:cs="Arial"/>
              </w:rPr>
              <w:t>ouncil</w:t>
            </w:r>
          </w:p>
        </w:tc>
        <w:tc>
          <w:tcPr>
            <w:tcW w:w="2041" w:type="dxa"/>
          </w:tcPr>
          <w:p w:rsidR="004555CB" w:rsidRDefault="003817EE" w:rsidP="009A779C">
            <w:pPr>
              <w:jc w:val="center"/>
              <w:rPr>
                <w:rFonts w:ascii="Arial" w:hAnsi="Arial" w:cs="Arial"/>
              </w:rPr>
            </w:pPr>
            <w:r>
              <w:rPr>
                <w:rFonts w:ascii="Arial" w:hAnsi="Arial" w:cs="Arial"/>
              </w:rPr>
              <w:t>262</w:t>
            </w:r>
          </w:p>
        </w:tc>
      </w:tr>
      <w:tr w:rsidR="004555CB" w:rsidRPr="00435901" w:rsidTr="009A779C">
        <w:tc>
          <w:tcPr>
            <w:tcW w:w="1560" w:type="dxa"/>
          </w:tcPr>
          <w:p w:rsidR="004555CB" w:rsidRDefault="004555CB" w:rsidP="009A779C">
            <w:pPr>
              <w:rPr>
                <w:rFonts w:ascii="Arial" w:hAnsi="Arial" w:cs="Arial"/>
              </w:rPr>
            </w:pPr>
            <w:r>
              <w:rPr>
                <w:rFonts w:ascii="Arial" w:hAnsi="Arial" w:cs="Arial"/>
              </w:rPr>
              <w:t>3.7.5</w:t>
            </w:r>
          </w:p>
        </w:tc>
        <w:tc>
          <w:tcPr>
            <w:tcW w:w="6459" w:type="dxa"/>
          </w:tcPr>
          <w:p w:rsidR="003D2E3C" w:rsidRDefault="003D2E3C" w:rsidP="009A779C">
            <w:pPr>
              <w:rPr>
                <w:rFonts w:ascii="Arial" w:hAnsi="Arial" w:cs="Arial"/>
              </w:rPr>
            </w:pPr>
            <w:r>
              <w:rPr>
                <w:rFonts w:ascii="Arial" w:hAnsi="Arial" w:cs="Arial"/>
              </w:rPr>
              <w:t>O</w:t>
            </w:r>
            <w:r w:rsidR="004555CB">
              <w:rPr>
                <w:rFonts w:ascii="Arial" w:hAnsi="Arial" w:cs="Arial"/>
              </w:rPr>
              <w:t>ccupational</w:t>
            </w:r>
            <w:r w:rsidR="007837F4">
              <w:rPr>
                <w:rFonts w:ascii="Arial" w:hAnsi="Arial" w:cs="Arial"/>
              </w:rPr>
              <w:t xml:space="preserve"> Health and S</w:t>
            </w:r>
            <w:r>
              <w:rPr>
                <w:rFonts w:ascii="Arial" w:hAnsi="Arial" w:cs="Arial"/>
              </w:rPr>
              <w:t>afety</w:t>
            </w:r>
          </w:p>
        </w:tc>
        <w:tc>
          <w:tcPr>
            <w:tcW w:w="2041" w:type="dxa"/>
          </w:tcPr>
          <w:p w:rsidR="004555CB" w:rsidRDefault="003817EE" w:rsidP="009A779C">
            <w:pPr>
              <w:jc w:val="center"/>
              <w:rPr>
                <w:rFonts w:ascii="Arial" w:hAnsi="Arial" w:cs="Arial"/>
              </w:rPr>
            </w:pPr>
            <w:r>
              <w:rPr>
                <w:rFonts w:ascii="Arial" w:hAnsi="Arial" w:cs="Arial"/>
              </w:rPr>
              <w:t>263</w:t>
            </w:r>
          </w:p>
        </w:tc>
      </w:tr>
      <w:tr w:rsidR="003D2E3C" w:rsidRPr="00435901" w:rsidTr="009A779C">
        <w:tc>
          <w:tcPr>
            <w:tcW w:w="1560" w:type="dxa"/>
          </w:tcPr>
          <w:p w:rsidR="003D2E3C" w:rsidRDefault="003D2E3C" w:rsidP="009A779C">
            <w:pPr>
              <w:rPr>
                <w:rFonts w:ascii="Arial" w:hAnsi="Arial" w:cs="Arial"/>
              </w:rPr>
            </w:pPr>
            <w:r>
              <w:rPr>
                <w:rFonts w:ascii="Arial" w:hAnsi="Arial" w:cs="Arial"/>
              </w:rPr>
              <w:t>3.7.6</w:t>
            </w:r>
          </w:p>
        </w:tc>
        <w:tc>
          <w:tcPr>
            <w:tcW w:w="6459" w:type="dxa"/>
          </w:tcPr>
          <w:p w:rsidR="003D2E3C" w:rsidRDefault="003D2E3C" w:rsidP="009A779C">
            <w:pPr>
              <w:rPr>
                <w:rFonts w:ascii="Arial" w:hAnsi="Arial" w:cs="Arial"/>
              </w:rPr>
            </w:pPr>
            <w:r>
              <w:rPr>
                <w:rFonts w:ascii="Arial" w:hAnsi="Arial" w:cs="Arial"/>
              </w:rPr>
              <w:t xml:space="preserve">Records and </w:t>
            </w:r>
            <w:r w:rsidR="007837F4">
              <w:rPr>
                <w:rFonts w:ascii="Arial" w:hAnsi="Arial" w:cs="Arial"/>
              </w:rPr>
              <w:t>R</w:t>
            </w:r>
            <w:r>
              <w:rPr>
                <w:rFonts w:ascii="Arial" w:hAnsi="Arial" w:cs="Arial"/>
              </w:rPr>
              <w:t xml:space="preserve">egistry </w:t>
            </w:r>
            <w:r w:rsidR="007837F4">
              <w:rPr>
                <w:rFonts w:ascii="Arial" w:hAnsi="Arial" w:cs="Arial"/>
              </w:rPr>
              <w:t>S</w:t>
            </w:r>
            <w:r>
              <w:rPr>
                <w:rFonts w:ascii="Arial" w:hAnsi="Arial" w:cs="Arial"/>
              </w:rPr>
              <w:t>ervices</w:t>
            </w:r>
          </w:p>
        </w:tc>
        <w:tc>
          <w:tcPr>
            <w:tcW w:w="2041" w:type="dxa"/>
          </w:tcPr>
          <w:p w:rsidR="003D2E3C" w:rsidRDefault="003817EE" w:rsidP="009A779C">
            <w:pPr>
              <w:jc w:val="center"/>
              <w:rPr>
                <w:rFonts w:ascii="Arial" w:hAnsi="Arial" w:cs="Arial"/>
              </w:rPr>
            </w:pPr>
            <w:r>
              <w:rPr>
                <w:rFonts w:ascii="Arial" w:hAnsi="Arial" w:cs="Arial"/>
              </w:rPr>
              <w:t>263</w:t>
            </w:r>
          </w:p>
        </w:tc>
      </w:tr>
      <w:tr w:rsidR="003D2E3C" w:rsidRPr="00435901" w:rsidTr="009A779C">
        <w:tc>
          <w:tcPr>
            <w:tcW w:w="1560" w:type="dxa"/>
          </w:tcPr>
          <w:p w:rsidR="003D2E3C" w:rsidRDefault="003D2E3C" w:rsidP="009A779C">
            <w:pPr>
              <w:rPr>
                <w:rFonts w:ascii="Arial" w:hAnsi="Arial" w:cs="Arial"/>
              </w:rPr>
            </w:pPr>
            <w:r>
              <w:rPr>
                <w:rFonts w:ascii="Arial" w:hAnsi="Arial" w:cs="Arial"/>
              </w:rPr>
              <w:t>3.7.7</w:t>
            </w:r>
          </w:p>
        </w:tc>
        <w:tc>
          <w:tcPr>
            <w:tcW w:w="6459" w:type="dxa"/>
          </w:tcPr>
          <w:p w:rsidR="003D2E3C" w:rsidRDefault="003D2E3C" w:rsidP="009A779C">
            <w:pPr>
              <w:rPr>
                <w:rFonts w:ascii="Arial" w:hAnsi="Arial" w:cs="Arial"/>
              </w:rPr>
            </w:pPr>
            <w:r>
              <w:rPr>
                <w:rFonts w:ascii="Arial" w:hAnsi="Arial" w:cs="Arial"/>
              </w:rPr>
              <w:t xml:space="preserve">Organisational </w:t>
            </w:r>
            <w:r w:rsidR="007837F4">
              <w:rPr>
                <w:rFonts w:ascii="Arial" w:hAnsi="Arial" w:cs="Arial"/>
              </w:rPr>
              <w:t>S</w:t>
            </w:r>
            <w:r>
              <w:rPr>
                <w:rFonts w:ascii="Arial" w:hAnsi="Arial" w:cs="Arial"/>
              </w:rPr>
              <w:t>tructure</w:t>
            </w:r>
          </w:p>
        </w:tc>
        <w:tc>
          <w:tcPr>
            <w:tcW w:w="2041" w:type="dxa"/>
          </w:tcPr>
          <w:p w:rsidR="003D2E3C" w:rsidRDefault="003817EE" w:rsidP="009A779C">
            <w:pPr>
              <w:jc w:val="center"/>
              <w:rPr>
                <w:rFonts w:ascii="Arial" w:hAnsi="Arial" w:cs="Arial"/>
              </w:rPr>
            </w:pPr>
            <w:r>
              <w:rPr>
                <w:rFonts w:ascii="Arial" w:hAnsi="Arial" w:cs="Arial"/>
              </w:rPr>
              <w:t>263</w:t>
            </w:r>
          </w:p>
        </w:tc>
      </w:tr>
      <w:tr w:rsidR="003D2E3C" w:rsidRPr="00435901" w:rsidTr="009A779C">
        <w:tc>
          <w:tcPr>
            <w:tcW w:w="1560" w:type="dxa"/>
          </w:tcPr>
          <w:p w:rsidR="003D2E3C" w:rsidRDefault="003D2E3C" w:rsidP="009A779C">
            <w:pPr>
              <w:rPr>
                <w:rFonts w:ascii="Arial" w:hAnsi="Arial" w:cs="Arial"/>
              </w:rPr>
            </w:pPr>
            <w:r>
              <w:rPr>
                <w:rFonts w:ascii="Arial" w:hAnsi="Arial" w:cs="Arial"/>
              </w:rPr>
              <w:t>3.7.8</w:t>
            </w:r>
          </w:p>
        </w:tc>
        <w:tc>
          <w:tcPr>
            <w:tcW w:w="6459" w:type="dxa"/>
          </w:tcPr>
          <w:p w:rsidR="003D2E3C" w:rsidRDefault="007837F4" w:rsidP="009A779C">
            <w:pPr>
              <w:rPr>
                <w:rFonts w:ascii="Arial" w:hAnsi="Arial" w:cs="Arial"/>
              </w:rPr>
            </w:pPr>
            <w:r>
              <w:rPr>
                <w:rFonts w:ascii="Arial" w:hAnsi="Arial" w:cs="Arial"/>
              </w:rPr>
              <w:t>Community Needs A</w:t>
            </w:r>
            <w:r w:rsidR="003D2E3C">
              <w:rPr>
                <w:rFonts w:ascii="Arial" w:hAnsi="Arial" w:cs="Arial"/>
              </w:rPr>
              <w:t>nalysis</w:t>
            </w:r>
          </w:p>
        </w:tc>
        <w:tc>
          <w:tcPr>
            <w:tcW w:w="2041" w:type="dxa"/>
          </w:tcPr>
          <w:p w:rsidR="003D2E3C" w:rsidRDefault="003817EE" w:rsidP="009A779C">
            <w:pPr>
              <w:jc w:val="center"/>
              <w:rPr>
                <w:rFonts w:ascii="Arial" w:hAnsi="Arial" w:cs="Arial"/>
              </w:rPr>
            </w:pPr>
            <w:r>
              <w:rPr>
                <w:rFonts w:ascii="Arial" w:hAnsi="Arial" w:cs="Arial"/>
              </w:rPr>
              <w:t>264</w:t>
            </w:r>
          </w:p>
        </w:tc>
      </w:tr>
      <w:tr w:rsidR="003D2E3C" w:rsidRPr="00435901" w:rsidTr="009A779C">
        <w:tc>
          <w:tcPr>
            <w:tcW w:w="1560" w:type="dxa"/>
          </w:tcPr>
          <w:p w:rsidR="003D2E3C" w:rsidRDefault="003D2E3C" w:rsidP="009A779C">
            <w:pPr>
              <w:rPr>
                <w:rFonts w:ascii="Arial" w:hAnsi="Arial" w:cs="Arial"/>
              </w:rPr>
            </w:pPr>
            <w:r>
              <w:rPr>
                <w:rFonts w:ascii="Arial" w:hAnsi="Arial" w:cs="Arial"/>
              </w:rPr>
              <w:t>3.7.9</w:t>
            </w:r>
          </w:p>
        </w:tc>
        <w:tc>
          <w:tcPr>
            <w:tcW w:w="6459" w:type="dxa"/>
          </w:tcPr>
          <w:p w:rsidR="003D2E3C" w:rsidRDefault="007837F4" w:rsidP="009A779C">
            <w:pPr>
              <w:rPr>
                <w:rFonts w:ascii="Arial" w:hAnsi="Arial" w:cs="Arial"/>
              </w:rPr>
            </w:pPr>
            <w:r>
              <w:rPr>
                <w:rFonts w:ascii="Arial" w:hAnsi="Arial" w:cs="Arial"/>
              </w:rPr>
              <w:t>Cross Cutting I</w:t>
            </w:r>
            <w:r w:rsidR="003D2E3C">
              <w:rPr>
                <w:rFonts w:ascii="Arial" w:hAnsi="Arial" w:cs="Arial"/>
              </w:rPr>
              <w:t>ssue</w:t>
            </w:r>
          </w:p>
        </w:tc>
        <w:tc>
          <w:tcPr>
            <w:tcW w:w="2041" w:type="dxa"/>
          </w:tcPr>
          <w:p w:rsidR="003D2E3C" w:rsidRDefault="003817EE" w:rsidP="009A779C">
            <w:pPr>
              <w:jc w:val="center"/>
              <w:rPr>
                <w:rFonts w:ascii="Arial" w:hAnsi="Arial" w:cs="Arial"/>
              </w:rPr>
            </w:pPr>
            <w:r>
              <w:rPr>
                <w:rFonts w:ascii="Arial" w:hAnsi="Arial" w:cs="Arial"/>
              </w:rPr>
              <w:t>265</w:t>
            </w:r>
          </w:p>
        </w:tc>
      </w:tr>
      <w:tr w:rsidR="00593EA4" w:rsidRPr="00103612" w:rsidTr="009A779C">
        <w:tc>
          <w:tcPr>
            <w:tcW w:w="1560" w:type="dxa"/>
          </w:tcPr>
          <w:p w:rsidR="00593EA4" w:rsidRPr="00103612" w:rsidRDefault="00593EA4" w:rsidP="009A779C">
            <w:pPr>
              <w:rPr>
                <w:rFonts w:ascii="Arial" w:hAnsi="Arial" w:cs="Arial"/>
                <w:b/>
              </w:rPr>
            </w:pPr>
            <w:r w:rsidRPr="00103612">
              <w:rPr>
                <w:rFonts w:ascii="Arial" w:hAnsi="Arial" w:cs="Arial"/>
                <w:b/>
              </w:rPr>
              <w:t>4</w:t>
            </w:r>
          </w:p>
        </w:tc>
        <w:tc>
          <w:tcPr>
            <w:tcW w:w="6459" w:type="dxa"/>
          </w:tcPr>
          <w:p w:rsidR="00593EA4" w:rsidRPr="00103612" w:rsidRDefault="00593EA4" w:rsidP="009A779C">
            <w:pPr>
              <w:rPr>
                <w:rFonts w:ascii="Arial" w:hAnsi="Arial" w:cs="Arial"/>
                <w:b/>
              </w:rPr>
            </w:pPr>
            <w:r w:rsidRPr="00103612">
              <w:rPr>
                <w:rFonts w:ascii="Arial" w:hAnsi="Arial" w:cs="Arial"/>
                <w:b/>
              </w:rPr>
              <w:t>Chapter 4:Strategies Phase</w:t>
            </w:r>
          </w:p>
        </w:tc>
        <w:tc>
          <w:tcPr>
            <w:tcW w:w="2041" w:type="dxa"/>
          </w:tcPr>
          <w:p w:rsidR="00593EA4" w:rsidRPr="00103612" w:rsidRDefault="003817EE" w:rsidP="009A779C">
            <w:pPr>
              <w:jc w:val="center"/>
              <w:rPr>
                <w:rFonts w:ascii="Arial" w:hAnsi="Arial" w:cs="Arial"/>
                <w:b/>
              </w:rPr>
            </w:pPr>
            <w:r>
              <w:rPr>
                <w:rFonts w:ascii="Arial" w:hAnsi="Arial" w:cs="Arial"/>
                <w:b/>
              </w:rPr>
              <w:t>271</w:t>
            </w:r>
          </w:p>
        </w:tc>
      </w:tr>
      <w:tr w:rsidR="00296E64" w:rsidRPr="00103612" w:rsidTr="009A779C">
        <w:tc>
          <w:tcPr>
            <w:tcW w:w="1560" w:type="dxa"/>
            <w:vMerge w:val="restart"/>
          </w:tcPr>
          <w:p w:rsidR="00296E64" w:rsidRPr="00103612" w:rsidRDefault="00296E64" w:rsidP="009A779C">
            <w:pPr>
              <w:rPr>
                <w:rFonts w:ascii="Arial" w:hAnsi="Arial" w:cs="Arial"/>
                <w:b/>
              </w:rPr>
            </w:pPr>
          </w:p>
        </w:tc>
        <w:tc>
          <w:tcPr>
            <w:tcW w:w="6459" w:type="dxa"/>
          </w:tcPr>
          <w:p w:rsidR="00296E64" w:rsidRPr="003D2E3C" w:rsidRDefault="00296E64" w:rsidP="009A779C">
            <w:pPr>
              <w:rPr>
                <w:rFonts w:ascii="Arial" w:hAnsi="Arial" w:cs="Arial"/>
              </w:rPr>
            </w:pPr>
            <w:r>
              <w:rPr>
                <w:rFonts w:ascii="Arial" w:hAnsi="Arial" w:cs="Arial"/>
              </w:rPr>
              <w:t>KPA 1:Spatial R</w:t>
            </w:r>
            <w:r w:rsidRPr="003D2E3C">
              <w:rPr>
                <w:rFonts w:ascii="Arial" w:hAnsi="Arial" w:cs="Arial"/>
              </w:rPr>
              <w:t>ationale</w:t>
            </w:r>
          </w:p>
        </w:tc>
        <w:tc>
          <w:tcPr>
            <w:tcW w:w="2041" w:type="dxa"/>
          </w:tcPr>
          <w:p w:rsidR="00296E64" w:rsidRPr="00A15F21" w:rsidRDefault="003817EE" w:rsidP="009A779C">
            <w:pPr>
              <w:jc w:val="center"/>
              <w:rPr>
                <w:rFonts w:ascii="Arial" w:hAnsi="Arial" w:cs="Arial"/>
              </w:rPr>
            </w:pPr>
            <w:r>
              <w:rPr>
                <w:rFonts w:ascii="Arial" w:hAnsi="Arial" w:cs="Arial"/>
              </w:rPr>
              <w:t>271</w:t>
            </w:r>
          </w:p>
        </w:tc>
      </w:tr>
      <w:tr w:rsidR="00296E64" w:rsidRPr="00103612" w:rsidTr="009A779C">
        <w:tc>
          <w:tcPr>
            <w:tcW w:w="1560" w:type="dxa"/>
            <w:vMerge/>
          </w:tcPr>
          <w:p w:rsidR="00296E64" w:rsidRPr="00103612" w:rsidRDefault="00296E64" w:rsidP="009A779C">
            <w:pPr>
              <w:rPr>
                <w:rFonts w:ascii="Arial" w:hAnsi="Arial" w:cs="Arial"/>
                <w:b/>
              </w:rPr>
            </w:pPr>
          </w:p>
        </w:tc>
        <w:tc>
          <w:tcPr>
            <w:tcW w:w="6459" w:type="dxa"/>
          </w:tcPr>
          <w:p w:rsidR="00296E64" w:rsidRPr="003D2E3C" w:rsidRDefault="00296E64" w:rsidP="009A779C">
            <w:pPr>
              <w:rPr>
                <w:rFonts w:ascii="Arial" w:hAnsi="Arial" w:cs="Arial"/>
              </w:rPr>
            </w:pPr>
            <w:r>
              <w:rPr>
                <w:rFonts w:ascii="Arial" w:hAnsi="Arial" w:cs="Arial"/>
              </w:rPr>
              <w:t>KPA 2:Basic Services Delivery and Infrastructure D</w:t>
            </w:r>
            <w:r w:rsidRPr="003D2E3C">
              <w:rPr>
                <w:rFonts w:ascii="Arial" w:hAnsi="Arial" w:cs="Arial"/>
              </w:rPr>
              <w:t>evelopment</w:t>
            </w:r>
          </w:p>
        </w:tc>
        <w:tc>
          <w:tcPr>
            <w:tcW w:w="2041" w:type="dxa"/>
          </w:tcPr>
          <w:p w:rsidR="00296E64" w:rsidRPr="00A15F21" w:rsidRDefault="003817EE" w:rsidP="009A779C">
            <w:pPr>
              <w:jc w:val="center"/>
              <w:rPr>
                <w:rFonts w:ascii="Arial" w:hAnsi="Arial" w:cs="Arial"/>
              </w:rPr>
            </w:pPr>
            <w:r>
              <w:rPr>
                <w:rFonts w:ascii="Arial" w:hAnsi="Arial" w:cs="Arial"/>
              </w:rPr>
              <w:t>273</w:t>
            </w:r>
          </w:p>
        </w:tc>
      </w:tr>
      <w:tr w:rsidR="00296E64" w:rsidRPr="00103612" w:rsidTr="009A779C">
        <w:tc>
          <w:tcPr>
            <w:tcW w:w="1560" w:type="dxa"/>
            <w:vMerge/>
          </w:tcPr>
          <w:p w:rsidR="00296E64" w:rsidRPr="00103612" w:rsidRDefault="00296E64" w:rsidP="009A779C">
            <w:pPr>
              <w:rPr>
                <w:rFonts w:ascii="Arial" w:hAnsi="Arial" w:cs="Arial"/>
                <w:b/>
              </w:rPr>
            </w:pPr>
          </w:p>
        </w:tc>
        <w:tc>
          <w:tcPr>
            <w:tcW w:w="6459" w:type="dxa"/>
          </w:tcPr>
          <w:p w:rsidR="00296E64" w:rsidRPr="003D2E3C" w:rsidRDefault="00296E64" w:rsidP="009A779C">
            <w:pPr>
              <w:rPr>
                <w:rFonts w:ascii="Arial" w:hAnsi="Arial" w:cs="Arial"/>
              </w:rPr>
            </w:pPr>
            <w:r w:rsidRPr="003D2E3C">
              <w:rPr>
                <w:rFonts w:ascii="Arial" w:hAnsi="Arial" w:cs="Arial"/>
              </w:rPr>
              <w:t>KPA 3:L</w:t>
            </w:r>
            <w:r w:rsidR="00EC20D8">
              <w:rPr>
                <w:rFonts w:ascii="Arial" w:hAnsi="Arial" w:cs="Arial"/>
              </w:rPr>
              <w:t xml:space="preserve">ocal </w:t>
            </w:r>
            <w:r w:rsidRPr="003D2E3C">
              <w:rPr>
                <w:rFonts w:ascii="Arial" w:hAnsi="Arial" w:cs="Arial"/>
              </w:rPr>
              <w:t>E</w:t>
            </w:r>
            <w:r w:rsidR="00EC20D8">
              <w:rPr>
                <w:rFonts w:ascii="Arial" w:hAnsi="Arial" w:cs="Arial"/>
              </w:rPr>
              <w:t xml:space="preserve">conomic </w:t>
            </w:r>
            <w:r w:rsidRPr="003D2E3C">
              <w:rPr>
                <w:rFonts w:ascii="Arial" w:hAnsi="Arial" w:cs="Arial"/>
              </w:rPr>
              <w:t>D</w:t>
            </w:r>
            <w:r w:rsidR="00EC20D8">
              <w:rPr>
                <w:rFonts w:ascii="Arial" w:hAnsi="Arial" w:cs="Arial"/>
              </w:rPr>
              <w:t>evelopment (LED)</w:t>
            </w:r>
          </w:p>
        </w:tc>
        <w:tc>
          <w:tcPr>
            <w:tcW w:w="2041" w:type="dxa"/>
          </w:tcPr>
          <w:p w:rsidR="00296E64" w:rsidRPr="00A15F21" w:rsidRDefault="003817EE" w:rsidP="009A779C">
            <w:pPr>
              <w:jc w:val="center"/>
              <w:rPr>
                <w:rFonts w:ascii="Arial" w:hAnsi="Arial" w:cs="Arial"/>
              </w:rPr>
            </w:pPr>
            <w:r>
              <w:rPr>
                <w:rFonts w:ascii="Arial" w:hAnsi="Arial" w:cs="Arial"/>
              </w:rPr>
              <w:t>277</w:t>
            </w:r>
          </w:p>
        </w:tc>
      </w:tr>
      <w:tr w:rsidR="00296E64" w:rsidRPr="00103612" w:rsidTr="009A779C">
        <w:tc>
          <w:tcPr>
            <w:tcW w:w="1560" w:type="dxa"/>
            <w:vMerge/>
          </w:tcPr>
          <w:p w:rsidR="00296E64" w:rsidRPr="00103612" w:rsidRDefault="00296E64" w:rsidP="009A779C">
            <w:pPr>
              <w:rPr>
                <w:rFonts w:ascii="Arial" w:hAnsi="Arial" w:cs="Arial"/>
                <w:b/>
              </w:rPr>
            </w:pPr>
          </w:p>
        </w:tc>
        <w:tc>
          <w:tcPr>
            <w:tcW w:w="6459" w:type="dxa"/>
          </w:tcPr>
          <w:p w:rsidR="00296E64" w:rsidRPr="003D2E3C" w:rsidRDefault="00296E64" w:rsidP="009A779C">
            <w:pPr>
              <w:rPr>
                <w:rFonts w:ascii="Arial" w:hAnsi="Arial" w:cs="Arial"/>
              </w:rPr>
            </w:pPr>
            <w:r>
              <w:rPr>
                <w:rFonts w:ascii="Arial" w:hAnsi="Arial" w:cs="Arial"/>
              </w:rPr>
              <w:t>KPA4:Financial V</w:t>
            </w:r>
            <w:r w:rsidRPr="003D2E3C">
              <w:rPr>
                <w:rFonts w:ascii="Arial" w:hAnsi="Arial" w:cs="Arial"/>
              </w:rPr>
              <w:t>iabil</w:t>
            </w:r>
            <w:r>
              <w:rPr>
                <w:rFonts w:ascii="Arial" w:hAnsi="Arial" w:cs="Arial"/>
              </w:rPr>
              <w:t>ity and M</w:t>
            </w:r>
            <w:r w:rsidRPr="003D2E3C">
              <w:rPr>
                <w:rFonts w:ascii="Arial" w:hAnsi="Arial" w:cs="Arial"/>
              </w:rPr>
              <w:t>anagement</w:t>
            </w:r>
          </w:p>
        </w:tc>
        <w:tc>
          <w:tcPr>
            <w:tcW w:w="2041" w:type="dxa"/>
          </w:tcPr>
          <w:p w:rsidR="00296E64" w:rsidRPr="00A15F21" w:rsidRDefault="003817EE" w:rsidP="009A779C">
            <w:pPr>
              <w:jc w:val="center"/>
              <w:rPr>
                <w:rFonts w:ascii="Arial" w:hAnsi="Arial" w:cs="Arial"/>
              </w:rPr>
            </w:pPr>
            <w:r>
              <w:rPr>
                <w:rFonts w:ascii="Arial" w:hAnsi="Arial" w:cs="Arial"/>
              </w:rPr>
              <w:t>278</w:t>
            </w:r>
          </w:p>
        </w:tc>
      </w:tr>
      <w:tr w:rsidR="00296E64" w:rsidRPr="00103612" w:rsidTr="009A779C">
        <w:tc>
          <w:tcPr>
            <w:tcW w:w="1560" w:type="dxa"/>
            <w:vMerge/>
          </w:tcPr>
          <w:p w:rsidR="00296E64" w:rsidRPr="00103612" w:rsidRDefault="00296E64" w:rsidP="009A779C">
            <w:pPr>
              <w:rPr>
                <w:rFonts w:ascii="Arial" w:hAnsi="Arial" w:cs="Arial"/>
                <w:b/>
              </w:rPr>
            </w:pPr>
          </w:p>
        </w:tc>
        <w:tc>
          <w:tcPr>
            <w:tcW w:w="6459" w:type="dxa"/>
          </w:tcPr>
          <w:p w:rsidR="00296E64" w:rsidRPr="003D2E3C" w:rsidRDefault="00296E64" w:rsidP="009A779C">
            <w:pPr>
              <w:rPr>
                <w:rFonts w:ascii="Arial" w:hAnsi="Arial" w:cs="Arial"/>
              </w:rPr>
            </w:pPr>
            <w:r>
              <w:rPr>
                <w:rFonts w:ascii="Arial" w:hAnsi="Arial" w:cs="Arial"/>
              </w:rPr>
              <w:t>KPA 5:Good Governance and Public P</w:t>
            </w:r>
            <w:r w:rsidRPr="003D2E3C">
              <w:rPr>
                <w:rFonts w:ascii="Arial" w:hAnsi="Arial" w:cs="Arial"/>
              </w:rPr>
              <w:t>articipation</w:t>
            </w:r>
          </w:p>
        </w:tc>
        <w:tc>
          <w:tcPr>
            <w:tcW w:w="2041" w:type="dxa"/>
          </w:tcPr>
          <w:p w:rsidR="00296E64" w:rsidRPr="00A15F21" w:rsidRDefault="003817EE" w:rsidP="009A779C">
            <w:pPr>
              <w:jc w:val="center"/>
              <w:rPr>
                <w:rFonts w:ascii="Arial" w:hAnsi="Arial" w:cs="Arial"/>
              </w:rPr>
            </w:pPr>
            <w:r>
              <w:rPr>
                <w:rFonts w:ascii="Arial" w:hAnsi="Arial" w:cs="Arial"/>
              </w:rPr>
              <w:t>282</w:t>
            </w:r>
          </w:p>
        </w:tc>
      </w:tr>
      <w:tr w:rsidR="00296E64" w:rsidRPr="00103612" w:rsidTr="009A779C">
        <w:tc>
          <w:tcPr>
            <w:tcW w:w="1560" w:type="dxa"/>
            <w:vMerge/>
          </w:tcPr>
          <w:p w:rsidR="00296E64" w:rsidRPr="00103612" w:rsidRDefault="00296E64" w:rsidP="009A779C">
            <w:pPr>
              <w:rPr>
                <w:rFonts w:ascii="Arial" w:hAnsi="Arial" w:cs="Arial"/>
                <w:b/>
              </w:rPr>
            </w:pPr>
          </w:p>
        </w:tc>
        <w:tc>
          <w:tcPr>
            <w:tcW w:w="6459" w:type="dxa"/>
          </w:tcPr>
          <w:p w:rsidR="00296E64" w:rsidRPr="003D2E3C" w:rsidRDefault="00296E64" w:rsidP="009A779C">
            <w:pPr>
              <w:rPr>
                <w:rFonts w:ascii="Arial" w:hAnsi="Arial" w:cs="Arial"/>
              </w:rPr>
            </w:pPr>
            <w:r>
              <w:rPr>
                <w:rFonts w:ascii="Arial" w:hAnsi="Arial" w:cs="Arial"/>
              </w:rPr>
              <w:t>KPA 6:Municipal T</w:t>
            </w:r>
            <w:r w:rsidRPr="003D2E3C">
              <w:rPr>
                <w:rFonts w:ascii="Arial" w:hAnsi="Arial" w:cs="Arial"/>
              </w:rPr>
              <w:t>ransformation and Organisational development</w:t>
            </w:r>
          </w:p>
        </w:tc>
        <w:tc>
          <w:tcPr>
            <w:tcW w:w="2041" w:type="dxa"/>
          </w:tcPr>
          <w:p w:rsidR="00296E64" w:rsidRPr="00A15F21" w:rsidRDefault="003817EE" w:rsidP="009A779C">
            <w:pPr>
              <w:jc w:val="center"/>
              <w:rPr>
                <w:rFonts w:ascii="Arial" w:hAnsi="Arial" w:cs="Arial"/>
              </w:rPr>
            </w:pPr>
            <w:r>
              <w:rPr>
                <w:rFonts w:ascii="Arial" w:hAnsi="Arial" w:cs="Arial"/>
              </w:rPr>
              <w:t>283</w:t>
            </w:r>
          </w:p>
        </w:tc>
      </w:tr>
      <w:tr w:rsidR="00296E64" w:rsidRPr="00103612" w:rsidTr="009A779C">
        <w:tc>
          <w:tcPr>
            <w:tcW w:w="1560" w:type="dxa"/>
            <w:vMerge w:val="restart"/>
          </w:tcPr>
          <w:p w:rsidR="00296E64" w:rsidRPr="00103612" w:rsidRDefault="00296E64" w:rsidP="009A779C">
            <w:pPr>
              <w:rPr>
                <w:rFonts w:ascii="Arial" w:hAnsi="Arial" w:cs="Arial"/>
                <w:b/>
              </w:rPr>
            </w:pPr>
            <w:r w:rsidRPr="00103612">
              <w:rPr>
                <w:rFonts w:ascii="Arial" w:hAnsi="Arial" w:cs="Arial"/>
                <w:b/>
              </w:rPr>
              <w:t>5</w:t>
            </w:r>
          </w:p>
        </w:tc>
        <w:tc>
          <w:tcPr>
            <w:tcW w:w="6459" w:type="dxa"/>
          </w:tcPr>
          <w:p w:rsidR="00296E64" w:rsidRPr="00103612" w:rsidRDefault="00296E64" w:rsidP="009A779C">
            <w:pPr>
              <w:rPr>
                <w:rFonts w:ascii="Arial" w:hAnsi="Arial" w:cs="Arial"/>
                <w:b/>
              </w:rPr>
            </w:pPr>
            <w:r w:rsidRPr="00103612">
              <w:rPr>
                <w:rFonts w:ascii="Arial" w:hAnsi="Arial" w:cs="Arial"/>
                <w:b/>
              </w:rPr>
              <w:t>Chapter 5:Projects Phase</w:t>
            </w:r>
          </w:p>
        </w:tc>
        <w:tc>
          <w:tcPr>
            <w:tcW w:w="2041" w:type="dxa"/>
          </w:tcPr>
          <w:p w:rsidR="00296E64" w:rsidRPr="00A15F21" w:rsidRDefault="003817EE" w:rsidP="009A779C">
            <w:pPr>
              <w:jc w:val="center"/>
              <w:rPr>
                <w:rFonts w:ascii="Arial" w:hAnsi="Arial" w:cs="Arial"/>
              </w:rPr>
            </w:pPr>
            <w:r>
              <w:rPr>
                <w:rFonts w:ascii="Arial" w:hAnsi="Arial" w:cs="Arial"/>
              </w:rPr>
              <w:t>287</w:t>
            </w:r>
          </w:p>
        </w:tc>
      </w:tr>
      <w:tr w:rsidR="00296E64" w:rsidRPr="00103612" w:rsidTr="009A779C">
        <w:tc>
          <w:tcPr>
            <w:tcW w:w="1560" w:type="dxa"/>
            <w:vMerge/>
          </w:tcPr>
          <w:p w:rsidR="00296E64" w:rsidRPr="00103612" w:rsidRDefault="00296E64" w:rsidP="009A779C">
            <w:pPr>
              <w:rPr>
                <w:rFonts w:ascii="Arial" w:hAnsi="Arial" w:cs="Arial"/>
                <w:b/>
              </w:rPr>
            </w:pPr>
          </w:p>
        </w:tc>
        <w:tc>
          <w:tcPr>
            <w:tcW w:w="6459" w:type="dxa"/>
          </w:tcPr>
          <w:p w:rsidR="00296E64" w:rsidRPr="0080027C" w:rsidRDefault="00296E64" w:rsidP="009A779C">
            <w:pPr>
              <w:rPr>
                <w:rFonts w:ascii="Arial" w:hAnsi="Arial" w:cs="Arial"/>
              </w:rPr>
            </w:pPr>
            <w:r w:rsidRPr="0080027C">
              <w:rPr>
                <w:rFonts w:ascii="Arial" w:hAnsi="Arial" w:cs="Arial"/>
              </w:rPr>
              <w:t>Projects to be implemented by MLM</w:t>
            </w:r>
          </w:p>
        </w:tc>
        <w:tc>
          <w:tcPr>
            <w:tcW w:w="2041" w:type="dxa"/>
          </w:tcPr>
          <w:p w:rsidR="00296E64" w:rsidRPr="00A15F21" w:rsidRDefault="003817EE" w:rsidP="009A779C">
            <w:pPr>
              <w:jc w:val="center"/>
              <w:rPr>
                <w:rFonts w:ascii="Arial" w:hAnsi="Arial" w:cs="Arial"/>
              </w:rPr>
            </w:pPr>
            <w:r>
              <w:rPr>
                <w:rFonts w:ascii="Arial" w:hAnsi="Arial" w:cs="Arial"/>
              </w:rPr>
              <w:t>287</w:t>
            </w:r>
          </w:p>
        </w:tc>
      </w:tr>
      <w:tr w:rsidR="00B20B66" w:rsidRPr="00103612" w:rsidTr="009A779C">
        <w:tc>
          <w:tcPr>
            <w:tcW w:w="1560" w:type="dxa"/>
            <w:vMerge/>
          </w:tcPr>
          <w:p w:rsidR="00B20B66" w:rsidRPr="00103612" w:rsidRDefault="00B20B66" w:rsidP="009A779C">
            <w:pPr>
              <w:rPr>
                <w:rFonts w:ascii="Arial" w:hAnsi="Arial" w:cs="Arial"/>
                <w:b/>
              </w:rPr>
            </w:pPr>
          </w:p>
        </w:tc>
        <w:tc>
          <w:tcPr>
            <w:tcW w:w="6459" w:type="dxa"/>
          </w:tcPr>
          <w:p w:rsidR="00B20B66" w:rsidRPr="0080027C" w:rsidRDefault="00B20B66" w:rsidP="009A779C">
            <w:pPr>
              <w:rPr>
                <w:rFonts w:ascii="Arial" w:hAnsi="Arial" w:cs="Arial"/>
              </w:rPr>
            </w:pPr>
            <w:r w:rsidRPr="0080027C">
              <w:rPr>
                <w:rFonts w:ascii="Arial" w:hAnsi="Arial" w:cs="Arial"/>
              </w:rPr>
              <w:t>Projects to be implemented by SDM</w:t>
            </w:r>
          </w:p>
        </w:tc>
        <w:tc>
          <w:tcPr>
            <w:tcW w:w="2041" w:type="dxa"/>
          </w:tcPr>
          <w:p w:rsidR="00B20B66" w:rsidRPr="00B20B66" w:rsidRDefault="0051156B" w:rsidP="009A779C">
            <w:pPr>
              <w:jc w:val="center"/>
              <w:rPr>
                <w:rFonts w:ascii="Arial" w:hAnsi="Arial" w:cs="Arial"/>
              </w:rPr>
            </w:pPr>
            <w:r>
              <w:rPr>
                <w:rFonts w:ascii="Arial" w:hAnsi="Arial" w:cs="Arial"/>
              </w:rPr>
              <w:t>348</w:t>
            </w:r>
          </w:p>
        </w:tc>
      </w:tr>
      <w:tr w:rsidR="00E12233" w:rsidRPr="00103612" w:rsidTr="009A779C">
        <w:tc>
          <w:tcPr>
            <w:tcW w:w="1560" w:type="dxa"/>
            <w:vMerge w:val="restart"/>
          </w:tcPr>
          <w:p w:rsidR="00E12233" w:rsidRPr="00103612" w:rsidRDefault="00E12233" w:rsidP="009A779C">
            <w:pPr>
              <w:rPr>
                <w:rFonts w:ascii="Arial" w:hAnsi="Arial" w:cs="Arial"/>
                <w:b/>
              </w:rPr>
            </w:pPr>
            <w:r>
              <w:rPr>
                <w:rFonts w:ascii="Arial" w:hAnsi="Arial" w:cs="Arial"/>
                <w:b/>
              </w:rPr>
              <w:t>6.</w:t>
            </w:r>
          </w:p>
        </w:tc>
        <w:tc>
          <w:tcPr>
            <w:tcW w:w="6459" w:type="dxa"/>
          </w:tcPr>
          <w:p w:rsidR="00E12233" w:rsidRPr="00103612" w:rsidRDefault="00E12233" w:rsidP="009A779C">
            <w:pPr>
              <w:rPr>
                <w:rFonts w:ascii="Arial" w:hAnsi="Arial" w:cs="Arial"/>
                <w:b/>
              </w:rPr>
            </w:pPr>
            <w:r>
              <w:rPr>
                <w:rFonts w:ascii="Arial" w:hAnsi="Arial" w:cs="Arial"/>
                <w:b/>
              </w:rPr>
              <w:t>Chapter 6 :</w:t>
            </w:r>
            <w:r w:rsidRPr="00103612">
              <w:rPr>
                <w:rFonts w:ascii="Arial" w:hAnsi="Arial" w:cs="Arial"/>
                <w:b/>
              </w:rPr>
              <w:t>Integration Phase</w:t>
            </w:r>
          </w:p>
        </w:tc>
        <w:tc>
          <w:tcPr>
            <w:tcW w:w="2041" w:type="dxa"/>
          </w:tcPr>
          <w:p w:rsidR="00E12233" w:rsidRPr="00E23AAF" w:rsidRDefault="0051156B" w:rsidP="009A779C">
            <w:pPr>
              <w:jc w:val="center"/>
              <w:rPr>
                <w:rFonts w:ascii="Arial" w:hAnsi="Arial" w:cs="Arial"/>
                <w:color w:val="FF0000"/>
              </w:rPr>
            </w:pPr>
            <w:r>
              <w:rPr>
                <w:rFonts w:ascii="Arial" w:hAnsi="Arial" w:cs="Arial"/>
                <w:color w:val="000000" w:themeColor="text1"/>
              </w:rPr>
              <w:t>359</w:t>
            </w:r>
          </w:p>
        </w:tc>
      </w:tr>
      <w:tr w:rsidR="00E12233" w:rsidRPr="00103612" w:rsidTr="009A779C">
        <w:tc>
          <w:tcPr>
            <w:tcW w:w="1560" w:type="dxa"/>
            <w:vMerge/>
          </w:tcPr>
          <w:p w:rsidR="00E12233" w:rsidRPr="00103612" w:rsidRDefault="00E12233" w:rsidP="009A779C">
            <w:pPr>
              <w:rPr>
                <w:rFonts w:ascii="Arial" w:hAnsi="Arial" w:cs="Arial"/>
                <w:b/>
              </w:rPr>
            </w:pPr>
          </w:p>
        </w:tc>
        <w:tc>
          <w:tcPr>
            <w:tcW w:w="6459" w:type="dxa"/>
          </w:tcPr>
          <w:p w:rsidR="00E12233" w:rsidRPr="003D2E3C" w:rsidRDefault="00E12233" w:rsidP="009A779C">
            <w:pPr>
              <w:rPr>
                <w:rFonts w:ascii="Arial" w:hAnsi="Arial" w:cs="Arial"/>
              </w:rPr>
            </w:pPr>
            <w:r w:rsidRPr="003D2E3C">
              <w:rPr>
                <w:rFonts w:ascii="Arial" w:hAnsi="Arial" w:cs="Arial"/>
              </w:rPr>
              <w:t>KPA 1:Spatial rationale</w:t>
            </w:r>
          </w:p>
        </w:tc>
        <w:tc>
          <w:tcPr>
            <w:tcW w:w="2041" w:type="dxa"/>
          </w:tcPr>
          <w:p w:rsidR="00E12233" w:rsidRPr="009A779C" w:rsidRDefault="0051156B" w:rsidP="009A779C">
            <w:pPr>
              <w:jc w:val="center"/>
              <w:rPr>
                <w:rFonts w:ascii="Arial" w:hAnsi="Arial" w:cs="Arial"/>
                <w:color w:val="000000" w:themeColor="text1"/>
              </w:rPr>
            </w:pPr>
            <w:r>
              <w:rPr>
                <w:rFonts w:ascii="Arial" w:hAnsi="Arial" w:cs="Arial"/>
                <w:color w:val="000000" w:themeColor="text1"/>
              </w:rPr>
              <w:t>359</w:t>
            </w:r>
          </w:p>
        </w:tc>
      </w:tr>
      <w:tr w:rsidR="00E12233" w:rsidRPr="00103612" w:rsidTr="009A779C">
        <w:tc>
          <w:tcPr>
            <w:tcW w:w="1560" w:type="dxa"/>
            <w:vMerge/>
          </w:tcPr>
          <w:p w:rsidR="00E12233" w:rsidRPr="00103612" w:rsidRDefault="00E12233" w:rsidP="009A779C">
            <w:pPr>
              <w:rPr>
                <w:rFonts w:ascii="Arial" w:hAnsi="Arial" w:cs="Arial"/>
                <w:b/>
              </w:rPr>
            </w:pPr>
          </w:p>
        </w:tc>
        <w:tc>
          <w:tcPr>
            <w:tcW w:w="6459" w:type="dxa"/>
          </w:tcPr>
          <w:p w:rsidR="00E12233" w:rsidRPr="003D2E3C" w:rsidRDefault="00E12233" w:rsidP="009A779C">
            <w:pPr>
              <w:rPr>
                <w:rFonts w:ascii="Arial" w:hAnsi="Arial" w:cs="Arial"/>
              </w:rPr>
            </w:pPr>
            <w:r>
              <w:rPr>
                <w:rFonts w:ascii="Arial" w:hAnsi="Arial" w:cs="Arial"/>
              </w:rPr>
              <w:t>KPA 2:Basic Services Delivery and Infrastructure D</w:t>
            </w:r>
            <w:r w:rsidRPr="003D2E3C">
              <w:rPr>
                <w:rFonts w:ascii="Arial" w:hAnsi="Arial" w:cs="Arial"/>
              </w:rPr>
              <w:t>evelopment</w:t>
            </w:r>
          </w:p>
        </w:tc>
        <w:tc>
          <w:tcPr>
            <w:tcW w:w="2041" w:type="dxa"/>
          </w:tcPr>
          <w:p w:rsidR="00E12233" w:rsidRPr="009A779C" w:rsidRDefault="0051156B" w:rsidP="009A779C">
            <w:pPr>
              <w:jc w:val="center"/>
              <w:rPr>
                <w:rFonts w:ascii="Arial" w:hAnsi="Arial" w:cs="Arial"/>
                <w:color w:val="000000" w:themeColor="text1"/>
              </w:rPr>
            </w:pPr>
            <w:r>
              <w:rPr>
                <w:rFonts w:ascii="Arial" w:hAnsi="Arial" w:cs="Arial"/>
                <w:color w:val="000000" w:themeColor="text1"/>
              </w:rPr>
              <w:t>360</w:t>
            </w:r>
          </w:p>
        </w:tc>
      </w:tr>
      <w:tr w:rsidR="00E12233" w:rsidRPr="00103612" w:rsidTr="009A779C">
        <w:tc>
          <w:tcPr>
            <w:tcW w:w="1560" w:type="dxa"/>
            <w:vMerge/>
          </w:tcPr>
          <w:p w:rsidR="00E12233" w:rsidRPr="00103612" w:rsidRDefault="00E12233" w:rsidP="009A779C">
            <w:pPr>
              <w:rPr>
                <w:rFonts w:ascii="Arial" w:hAnsi="Arial" w:cs="Arial"/>
                <w:b/>
              </w:rPr>
            </w:pPr>
          </w:p>
        </w:tc>
        <w:tc>
          <w:tcPr>
            <w:tcW w:w="6459" w:type="dxa"/>
          </w:tcPr>
          <w:p w:rsidR="00E12233" w:rsidRPr="003D2E3C" w:rsidRDefault="00E12233" w:rsidP="009A779C">
            <w:pPr>
              <w:rPr>
                <w:rFonts w:ascii="Arial" w:hAnsi="Arial" w:cs="Arial"/>
              </w:rPr>
            </w:pPr>
            <w:r w:rsidRPr="003D2E3C">
              <w:rPr>
                <w:rFonts w:ascii="Arial" w:hAnsi="Arial" w:cs="Arial"/>
              </w:rPr>
              <w:t>KPA 3:L</w:t>
            </w:r>
            <w:r>
              <w:rPr>
                <w:rFonts w:ascii="Arial" w:hAnsi="Arial" w:cs="Arial"/>
              </w:rPr>
              <w:t xml:space="preserve">ocal </w:t>
            </w:r>
            <w:r w:rsidRPr="003D2E3C">
              <w:rPr>
                <w:rFonts w:ascii="Arial" w:hAnsi="Arial" w:cs="Arial"/>
              </w:rPr>
              <w:t>E</w:t>
            </w:r>
            <w:r>
              <w:rPr>
                <w:rFonts w:ascii="Arial" w:hAnsi="Arial" w:cs="Arial"/>
              </w:rPr>
              <w:t xml:space="preserve">conomic </w:t>
            </w:r>
            <w:r w:rsidRPr="003D2E3C">
              <w:rPr>
                <w:rFonts w:ascii="Arial" w:hAnsi="Arial" w:cs="Arial"/>
              </w:rPr>
              <w:t>D</w:t>
            </w:r>
            <w:r>
              <w:rPr>
                <w:rFonts w:ascii="Arial" w:hAnsi="Arial" w:cs="Arial"/>
              </w:rPr>
              <w:t>evelopment (LED)</w:t>
            </w:r>
          </w:p>
        </w:tc>
        <w:tc>
          <w:tcPr>
            <w:tcW w:w="2041" w:type="dxa"/>
          </w:tcPr>
          <w:p w:rsidR="00E12233" w:rsidRPr="009A779C" w:rsidRDefault="0051156B" w:rsidP="009A779C">
            <w:pPr>
              <w:jc w:val="center"/>
              <w:rPr>
                <w:rFonts w:ascii="Arial" w:hAnsi="Arial" w:cs="Arial"/>
                <w:color w:val="000000" w:themeColor="text1"/>
              </w:rPr>
            </w:pPr>
            <w:r>
              <w:rPr>
                <w:rFonts w:ascii="Arial" w:hAnsi="Arial" w:cs="Arial"/>
                <w:color w:val="000000" w:themeColor="text1"/>
              </w:rPr>
              <w:t>361</w:t>
            </w:r>
          </w:p>
        </w:tc>
      </w:tr>
      <w:tr w:rsidR="00E12233" w:rsidRPr="00103612" w:rsidTr="009A779C">
        <w:tc>
          <w:tcPr>
            <w:tcW w:w="1560" w:type="dxa"/>
            <w:vMerge/>
          </w:tcPr>
          <w:p w:rsidR="00E12233" w:rsidRPr="00103612" w:rsidRDefault="00E12233" w:rsidP="009A779C">
            <w:pPr>
              <w:rPr>
                <w:rFonts w:ascii="Arial" w:hAnsi="Arial" w:cs="Arial"/>
                <w:b/>
              </w:rPr>
            </w:pPr>
          </w:p>
        </w:tc>
        <w:tc>
          <w:tcPr>
            <w:tcW w:w="6459" w:type="dxa"/>
          </w:tcPr>
          <w:p w:rsidR="00E12233" w:rsidRPr="003D2E3C" w:rsidRDefault="00E12233" w:rsidP="009A779C">
            <w:pPr>
              <w:rPr>
                <w:rFonts w:ascii="Arial" w:hAnsi="Arial" w:cs="Arial"/>
              </w:rPr>
            </w:pPr>
            <w:r>
              <w:rPr>
                <w:rFonts w:ascii="Arial" w:hAnsi="Arial" w:cs="Arial"/>
              </w:rPr>
              <w:t>KPA4:Financial V</w:t>
            </w:r>
            <w:r w:rsidRPr="003D2E3C">
              <w:rPr>
                <w:rFonts w:ascii="Arial" w:hAnsi="Arial" w:cs="Arial"/>
              </w:rPr>
              <w:t>iabil</w:t>
            </w:r>
            <w:r>
              <w:rPr>
                <w:rFonts w:ascii="Arial" w:hAnsi="Arial" w:cs="Arial"/>
              </w:rPr>
              <w:t>ity and M</w:t>
            </w:r>
            <w:r w:rsidRPr="003D2E3C">
              <w:rPr>
                <w:rFonts w:ascii="Arial" w:hAnsi="Arial" w:cs="Arial"/>
              </w:rPr>
              <w:t>anagement</w:t>
            </w:r>
          </w:p>
        </w:tc>
        <w:tc>
          <w:tcPr>
            <w:tcW w:w="2041" w:type="dxa"/>
          </w:tcPr>
          <w:p w:rsidR="00E12233" w:rsidRPr="009A779C" w:rsidRDefault="0051156B" w:rsidP="009A779C">
            <w:pPr>
              <w:jc w:val="center"/>
              <w:rPr>
                <w:rFonts w:ascii="Arial" w:hAnsi="Arial" w:cs="Arial"/>
                <w:color w:val="000000" w:themeColor="text1"/>
              </w:rPr>
            </w:pPr>
            <w:r>
              <w:rPr>
                <w:rFonts w:ascii="Arial" w:hAnsi="Arial" w:cs="Arial"/>
                <w:color w:val="000000" w:themeColor="text1"/>
              </w:rPr>
              <w:t>362</w:t>
            </w:r>
          </w:p>
        </w:tc>
      </w:tr>
      <w:tr w:rsidR="00E12233" w:rsidRPr="00103612" w:rsidTr="009A779C">
        <w:tc>
          <w:tcPr>
            <w:tcW w:w="1560" w:type="dxa"/>
            <w:vMerge/>
          </w:tcPr>
          <w:p w:rsidR="00E12233" w:rsidRPr="00103612" w:rsidRDefault="00E12233" w:rsidP="009A779C">
            <w:pPr>
              <w:rPr>
                <w:rFonts w:ascii="Arial" w:hAnsi="Arial" w:cs="Arial"/>
                <w:b/>
              </w:rPr>
            </w:pPr>
          </w:p>
        </w:tc>
        <w:tc>
          <w:tcPr>
            <w:tcW w:w="6459" w:type="dxa"/>
          </w:tcPr>
          <w:p w:rsidR="00E12233" w:rsidRPr="003D2E3C" w:rsidRDefault="00E12233" w:rsidP="009A779C">
            <w:pPr>
              <w:rPr>
                <w:rFonts w:ascii="Arial" w:hAnsi="Arial" w:cs="Arial"/>
              </w:rPr>
            </w:pPr>
            <w:r>
              <w:rPr>
                <w:rFonts w:ascii="Arial" w:hAnsi="Arial" w:cs="Arial"/>
              </w:rPr>
              <w:t>KPA 5:Good Governance and Public P</w:t>
            </w:r>
            <w:r w:rsidRPr="003D2E3C">
              <w:rPr>
                <w:rFonts w:ascii="Arial" w:hAnsi="Arial" w:cs="Arial"/>
              </w:rPr>
              <w:t>articipation</w:t>
            </w:r>
          </w:p>
        </w:tc>
        <w:tc>
          <w:tcPr>
            <w:tcW w:w="2041" w:type="dxa"/>
          </w:tcPr>
          <w:p w:rsidR="00E12233" w:rsidRPr="009A779C" w:rsidRDefault="0051156B" w:rsidP="009A779C">
            <w:pPr>
              <w:jc w:val="center"/>
              <w:rPr>
                <w:rFonts w:ascii="Arial" w:hAnsi="Arial" w:cs="Arial"/>
                <w:color w:val="000000" w:themeColor="text1"/>
              </w:rPr>
            </w:pPr>
            <w:r>
              <w:rPr>
                <w:rFonts w:ascii="Arial" w:hAnsi="Arial" w:cs="Arial"/>
                <w:color w:val="000000" w:themeColor="text1"/>
              </w:rPr>
              <w:t>364</w:t>
            </w:r>
          </w:p>
        </w:tc>
      </w:tr>
      <w:tr w:rsidR="00E12233" w:rsidRPr="00103612" w:rsidTr="009A779C">
        <w:tc>
          <w:tcPr>
            <w:tcW w:w="1560" w:type="dxa"/>
            <w:vMerge/>
          </w:tcPr>
          <w:p w:rsidR="00E12233" w:rsidRPr="00103612" w:rsidRDefault="00E12233" w:rsidP="009A779C">
            <w:pPr>
              <w:rPr>
                <w:rFonts w:ascii="Arial" w:hAnsi="Arial" w:cs="Arial"/>
                <w:b/>
              </w:rPr>
            </w:pPr>
          </w:p>
        </w:tc>
        <w:tc>
          <w:tcPr>
            <w:tcW w:w="6459" w:type="dxa"/>
          </w:tcPr>
          <w:p w:rsidR="00E12233" w:rsidRPr="00103612" w:rsidRDefault="00E12233" w:rsidP="009A779C">
            <w:pPr>
              <w:rPr>
                <w:rFonts w:ascii="Arial" w:hAnsi="Arial" w:cs="Arial"/>
                <w:b/>
              </w:rPr>
            </w:pPr>
            <w:r>
              <w:rPr>
                <w:rFonts w:ascii="Arial" w:hAnsi="Arial" w:cs="Arial"/>
              </w:rPr>
              <w:t>KPA 6:Municipal T</w:t>
            </w:r>
            <w:r w:rsidRPr="003D2E3C">
              <w:rPr>
                <w:rFonts w:ascii="Arial" w:hAnsi="Arial" w:cs="Arial"/>
              </w:rPr>
              <w:t>ransformation and Organisational</w:t>
            </w:r>
            <w:r>
              <w:rPr>
                <w:rFonts w:ascii="Arial" w:hAnsi="Arial" w:cs="Arial"/>
              </w:rPr>
              <w:t xml:space="preserve"> D</w:t>
            </w:r>
            <w:r w:rsidRPr="003D2E3C">
              <w:rPr>
                <w:rFonts w:ascii="Arial" w:hAnsi="Arial" w:cs="Arial"/>
              </w:rPr>
              <w:t>evelopment</w:t>
            </w:r>
          </w:p>
        </w:tc>
        <w:tc>
          <w:tcPr>
            <w:tcW w:w="2041" w:type="dxa"/>
          </w:tcPr>
          <w:p w:rsidR="00E12233" w:rsidRPr="009A779C" w:rsidRDefault="0051156B" w:rsidP="009A779C">
            <w:pPr>
              <w:jc w:val="center"/>
              <w:rPr>
                <w:rFonts w:ascii="Arial" w:hAnsi="Arial" w:cs="Arial"/>
                <w:color w:val="000000" w:themeColor="text1"/>
              </w:rPr>
            </w:pPr>
            <w:r>
              <w:rPr>
                <w:rFonts w:ascii="Arial" w:hAnsi="Arial" w:cs="Arial"/>
                <w:color w:val="000000" w:themeColor="text1"/>
              </w:rPr>
              <w:t>366</w:t>
            </w:r>
          </w:p>
        </w:tc>
      </w:tr>
      <w:tr w:rsidR="00593EA4" w:rsidTr="009A779C">
        <w:tc>
          <w:tcPr>
            <w:tcW w:w="1560" w:type="dxa"/>
          </w:tcPr>
          <w:p w:rsidR="00593EA4" w:rsidRPr="00103612" w:rsidRDefault="00593EA4" w:rsidP="009A779C">
            <w:pPr>
              <w:rPr>
                <w:rFonts w:ascii="Arial" w:hAnsi="Arial" w:cs="Arial"/>
                <w:b/>
              </w:rPr>
            </w:pPr>
            <w:r>
              <w:rPr>
                <w:rFonts w:ascii="Arial" w:hAnsi="Arial" w:cs="Arial"/>
                <w:b/>
              </w:rPr>
              <w:t>7.</w:t>
            </w:r>
          </w:p>
        </w:tc>
        <w:tc>
          <w:tcPr>
            <w:tcW w:w="6459" w:type="dxa"/>
          </w:tcPr>
          <w:p w:rsidR="00593EA4" w:rsidRPr="00103612" w:rsidRDefault="00593EA4" w:rsidP="009A779C">
            <w:pPr>
              <w:rPr>
                <w:rFonts w:ascii="Arial" w:hAnsi="Arial" w:cs="Arial"/>
                <w:b/>
              </w:rPr>
            </w:pPr>
            <w:r>
              <w:rPr>
                <w:rFonts w:ascii="Arial" w:hAnsi="Arial" w:cs="Arial"/>
                <w:b/>
              </w:rPr>
              <w:t>Annexu</w:t>
            </w:r>
            <w:r w:rsidR="00573990">
              <w:rPr>
                <w:rFonts w:ascii="Arial" w:hAnsi="Arial" w:cs="Arial"/>
                <w:b/>
              </w:rPr>
              <w:t>re A :</w:t>
            </w:r>
            <w:r w:rsidR="00EA3410">
              <w:rPr>
                <w:rFonts w:ascii="Arial" w:hAnsi="Arial" w:cs="Arial"/>
                <w:b/>
              </w:rPr>
              <w:t xml:space="preserve"> </w:t>
            </w:r>
            <w:r w:rsidR="00273A5B">
              <w:rPr>
                <w:rFonts w:ascii="Arial" w:hAnsi="Arial" w:cs="Arial"/>
                <w:b/>
              </w:rPr>
              <w:t>Budget Summary  2021/22</w:t>
            </w:r>
          </w:p>
        </w:tc>
        <w:tc>
          <w:tcPr>
            <w:tcW w:w="2041" w:type="dxa"/>
          </w:tcPr>
          <w:p w:rsidR="00593EA4" w:rsidRDefault="0051156B" w:rsidP="009A779C">
            <w:pPr>
              <w:rPr>
                <w:rFonts w:ascii="Arial" w:hAnsi="Arial" w:cs="Arial"/>
                <w:b/>
              </w:rPr>
            </w:pPr>
            <w:r>
              <w:rPr>
                <w:rFonts w:ascii="Arial" w:hAnsi="Arial" w:cs="Arial"/>
                <w:b/>
              </w:rPr>
              <w:t>368</w:t>
            </w:r>
          </w:p>
        </w:tc>
      </w:tr>
      <w:tr w:rsidR="00EA3410" w:rsidTr="009A779C">
        <w:tc>
          <w:tcPr>
            <w:tcW w:w="1560" w:type="dxa"/>
          </w:tcPr>
          <w:p w:rsidR="00EA3410" w:rsidRDefault="00EA3410" w:rsidP="009A779C">
            <w:pPr>
              <w:rPr>
                <w:rFonts w:ascii="Arial" w:hAnsi="Arial" w:cs="Arial"/>
                <w:b/>
              </w:rPr>
            </w:pPr>
            <w:r>
              <w:rPr>
                <w:rFonts w:ascii="Arial" w:hAnsi="Arial" w:cs="Arial"/>
                <w:b/>
              </w:rPr>
              <w:t>8.</w:t>
            </w:r>
          </w:p>
        </w:tc>
        <w:tc>
          <w:tcPr>
            <w:tcW w:w="6459" w:type="dxa"/>
          </w:tcPr>
          <w:p w:rsidR="00EA3410" w:rsidRDefault="00EA3410" w:rsidP="009A779C">
            <w:pPr>
              <w:rPr>
                <w:rFonts w:ascii="Arial" w:hAnsi="Arial" w:cs="Arial"/>
                <w:b/>
              </w:rPr>
            </w:pPr>
            <w:r>
              <w:rPr>
                <w:rFonts w:ascii="Arial" w:hAnsi="Arial" w:cs="Arial"/>
                <w:b/>
              </w:rPr>
              <w:t xml:space="preserve"> </w:t>
            </w:r>
            <w:r w:rsidR="00273A5B">
              <w:rPr>
                <w:rFonts w:ascii="Arial" w:hAnsi="Arial" w:cs="Arial"/>
                <w:b/>
              </w:rPr>
              <w:t xml:space="preserve">2021/22 Draft </w:t>
            </w:r>
            <w:r w:rsidR="009A779C">
              <w:rPr>
                <w:rFonts w:ascii="Arial" w:hAnsi="Arial" w:cs="Arial"/>
                <w:b/>
              </w:rPr>
              <w:t xml:space="preserve"> </w:t>
            </w:r>
            <w:r>
              <w:rPr>
                <w:rFonts w:ascii="Arial" w:hAnsi="Arial" w:cs="Arial"/>
                <w:b/>
              </w:rPr>
              <w:t>Organisational Structure</w:t>
            </w:r>
          </w:p>
        </w:tc>
        <w:tc>
          <w:tcPr>
            <w:tcW w:w="2041" w:type="dxa"/>
          </w:tcPr>
          <w:p w:rsidR="00EA3410" w:rsidRDefault="005727A8" w:rsidP="009A779C">
            <w:pPr>
              <w:rPr>
                <w:rFonts w:ascii="Arial" w:hAnsi="Arial" w:cs="Arial"/>
                <w:b/>
              </w:rPr>
            </w:pPr>
            <w:r>
              <w:rPr>
                <w:rFonts w:ascii="Arial" w:hAnsi="Arial" w:cs="Arial"/>
                <w:b/>
              </w:rPr>
              <w:t>371</w:t>
            </w:r>
          </w:p>
        </w:tc>
      </w:tr>
    </w:tbl>
    <w:p w:rsidR="001930D1" w:rsidRDefault="001930D1" w:rsidP="00593EA4">
      <w:pPr>
        <w:rPr>
          <w:rFonts w:ascii="Arial" w:hAnsi="Arial" w:cs="Arial"/>
          <w:b/>
        </w:rPr>
      </w:pPr>
    </w:p>
    <w:p w:rsidR="001930D1" w:rsidRDefault="001930D1" w:rsidP="00593EA4">
      <w:pPr>
        <w:rPr>
          <w:rFonts w:ascii="Arial" w:hAnsi="Arial" w:cs="Arial"/>
          <w:b/>
        </w:rPr>
      </w:pPr>
    </w:p>
    <w:p w:rsidR="001930D1" w:rsidRDefault="001930D1" w:rsidP="00593EA4">
      <w:pPr>
        <w:rPr>
          <w:rFonts w:ascii="Arial" w:hAnsi="Arial" w:cs="Arial"/>
          <w:b/>
        </w:rPr>
      </w:pPr>
    </w:p>
    <w:p w:rsidR="001930D1" w:rsidRDefault="001930D1" w:rsidP="00593EA4">
      <w:pPr>
        <w:rPr>
          <w:rFonts w:ascii="Arial" w:hAnsi="Arial" w:cs="Arial"/>
          <w:b/>
        </w:rPr>
      </w:pPr>
    </w:p>
    <w:p w:rsidR="0080027C" w:rsidRDefault="0080027C" w:rsidP="00593EA4">
      <w:pPr>
        <w:rPr>
          <w:rFonts w:ascii="Arial" w:hAnsi="Arial" w:cs="Arial"/>
          <w:b/>
        </w:rPr>
      </w:pPr>
    </w:p>
    <w:p w:rsidR="001930D1" w:rsidRDefault="001930D1" w:rsidP="00593EA4">
      <w:pPr>
        <w:rPr>
          <w:rFonts w:ascii="Arial" w:hAnsi="Arial" w:cs="Arial"/>
          <w:b/>
        </w:rPr>
      </w:pPr>
    </w:p>
    <w:p w:rsidR="00C24778" w:rsidRDefault="00C24778" w:rsidP="00593EA4">
      <w:pPr>
        <w:rPr>
          <w:rFonts w:ascii="Arial" w:hAnsi="Arial" w:cs="Arial"/>
          <w:b/>
        </w:rPr>
      </w:pPr>
    </w:p>
    <w:p w:rsidR="004F47BB" w:rsidRDefault="004F47BB" w:rsidP="00593EA4">
      <w:pPr>
        <w:rPr>
          <w:rFonts w:ascii="Arial" w:hAnsi="Arial" w:cs="Arial"/>
          <w:b/>
        </w:rPr>
      </w:pPr>
    </w:p>
    <w:p w:rsidR="006A2741" w:rsidRDefault="006A2741" w:rsidP="00593EA4">
      <w:pPr>
        <w:rPr>
          <w:rFonts w:ascii="Arial" w:hAnsi="Arial" w:cs="Arial"/>
          <w:b/>
        </w:rPr>
      </w:pPr>
    </w:p>
    <w:p w:rsidR="00593EA4" w:rsidRDefault="00593EA4" w:rsidP="00593EA4">
      <w:pPr>
        <w:rPr>
          <w:rFonts w:ascii="Arial" w:hAnsi="Arial" w:cs="Arial"/>
          <w:b/>
        </w:rPr>
      </w:pPr>
      <w:r w:rsidRPr="00E06FDB">
        <w:rPr>
          <w:rFonts w:ascii="Arial" w:hAnsi="Arial" w:cs="Arial"/>
          <w:b/>
        </w:rPr>
        <w:lastRenderedPageBreak/>
        <w:t xml:space="preserve">LIST OF ACRONYMS </w:t>
      </w:r>
    </w:p>
    <w:tbl>
      <w:tblPr>
        <w:tblStyle w:val="TableGrid"/>
        <w:tblW w:w="0" w:type="auto"/>
        <w:tblLook w:val="04A0" w:firstRow="1" w:lastRow="0" w:firstColumn="1" w:lastColumn="0" w:noHBand="0" w:noVBand="1"/>
      </w:tblPr>
      <w:tblGrid>
        <w:gridCol w:w="3397"/>
        <w:gridCol w:w="5953"/>
      </w:tblGrid>
      <w:tr w:rsidR="00392319" w:rsidRPr="00F656DC" w:rsidTr="00F656DC">
        <w:tc>
          <w:tcPr>
            <w:tcW w:w="3397" w:type="dxa"/>
          </w:tcPr>
          <w:p w:rsidR="00392319" w:rsidRPr="00F656DC" w:rsidRDefault="00392319" w:rsidP="00593EA4">
            <w:pPr>
              <w:rPr>
                <w:rFonts w:ascii="Arial" w:hAnsi="Arial" w:cs="Arial"/>
                <w:b/>
                <w:sz w:val="22"/>
                <w:szCs w:val="22"/>
              </w:rPr>
            </w:pPr>
            <w:r w:rsidRPr="00F656DC">
              <w:rPr>
                <w:rFonts w:ascii="Arial" w:hAnsi="Arial" w:cs="Arial"/>
                <w:sz w:val="22"/>
                <w:szCs w:val="22"/>
              </w:rPr>
              <w:t>AC</w:t>
            </w:r>
          </w:p>
        </w:tc>
        <w:tc>
          <w:tcPr>
            <w:tcW w:w="5953" w:type="dxa"/>
          </w:tcPr>
          <w:p w:rsidR="00392319" w:rsidRPr="00F656DC" w:rsidRDefault="00392319" w:rsidP="00593EA4">
            <w:pPr>
              <w:rPr>
                <w:rFonts w:ascii="Arial" w:hAnsi="Arial" w:cs="Arial"/>
                <w:b/>
                <w:sz w:val="22"/>
                <w:szCs w:val="22"/>
              </w:rPr>
            </w:pPr>
            <w:r w:rsidRPr="00F656DC">
              <w:rPr>
                <w:rFonts w:ascii="Arial" w:hAnsi="Arial" w:cs="Arial"/>
                <w:sz w:val="22"/>
                <w:szCs w:val="22"/>
              </w:rPr>
              <w:t>Audit Committee</w:t>
            </w:r>
          </w:p>
        </w:tc>
      </w:tr>
      <w:tr w:rsidR="00392319" w:rsidRPr="00F656DC" w:rsidTr="00F656DC">
        <w:tc>
          <w:tcPr>
            <w:tcW w:w="3397" w:type="dxa"/>
          </w:tcPr>
          <w:p w:rsidR="00392319" w:rsidRPr="00F656DC" w:rsidRDefault="00392319" w:rsidP="00593EA4">
            <w:pPr>
              <w:rPr>
                <w:rFonts w:ascii="Arial" w:hAnsi="Arial" w:cs="Arial"/>
                <w:b/>
                <w:sz w:val="22"/>
                <w:szCs w:val="22"/>
              </w:rPr>
            </w:pPr>
            <w:r w:rsidRPr="00F656DC">
              <w:rPr>
                <w:rFonts w:ascii="Arial" w:hAnsi="Arial" w:cs="Arial"/>
                <w:sz w:val="22"/>
                <w:szCs w:val="22"/>
              </w:rPr>
              <w:t>AFS</w:t>
            </w:r>
          </w:p>
        </w:tc>
        <w:tc>
          <w:tcPr>
            <w:tcW w:w="5953" w:type="dxa"/>
          </w:tcPr>
          <w:p w:rsidR="00392319" w:rsidRPr="00F656DC" w:rsidRDefault="00392319" w:rsidP="00593EA4">
            <w:pPr>
              <w:rPr>
                <w:rFonts w:ascii="Arial" w:hAnsi="Arial" w:cs="Arial"/>
                <w:b/>
                <w:sz w:val="22"/>
                <w:szCs w:val="22"/>
              </w:rPr>
            </w:pPr>
            <w:r w:rsidRPr="00F656DC">
              <w:rPr>
                <w:rFonts w:ascii="Arial" w:hAnsi="Arial" w:cs="Arial"/>
                <w:sz w:val="22"/>
                <w:szCs w:val="22"/>
              </w:rPr>
              <w:t>Annual Financial Statements</w:t>
            </w:r>
          </w:p>
        </w:tc>
      </w:tr>
      <w:tr w:rsidR="00392319" w:rsidRPr="00F656DC" w:rsidTr="00F656DC">
        <w:tc>
          <w:tcPr>
            <w:tcW w:w="3397" w:type="dxa"/>
          </w:tcPr>
          <w:p w:rsidR="00392319" w:rsidRPr="00F656DC" w:rsidRDefault="00392319" w:rsidP="00593EA4">
            <w:pPr>
              <w:rPr>
                <w:rFonts w:ascii="Arial" w:hAnsi="Arial" w:cs="Arial"/>
                <w:sz w:val="22"/>
                <w:szCs w:val="22"/>
              </w:rPr>
            </w:pPr>
            <w:r w:rsidRPr="00F656DC">
              <w:rPr>
                <w:rFonts w:ascii="Arial" w:hAnsi="Arial" w:cs="Arial"/>
                <w:sz w:val="22"/>
                <w:szCs w:val="22"/>
              </w:rPr>
              <w:t>AG</w:t>
            </w:r>
          </w:p>
        </w:tc>
        <w:tc>
          <w:tcPr>
            <w:tcW w:w="5953" w:type="dxa"/>
          </w:tcPr>
          <w:p w:rsidR="00392319" w:rsidRPr="00F656DC" w:rsidRDefault="00392319" w:rsidP="00593EA4">
            <w:pPr>
              <w:rPr>
                <w:rFonts w:ascii="Arial" w:hAnsi="Arial" w:cs="Arial"/>
                <w:sz w:val="22"/>
                <w:szCs w:val="22"/>
              </w:rPr>
            </w:pPr>
            <w:r w:rsidRPr="00F656DC">
              <w:rPr>
                <w:rFonts w:ascii="Arial" w:hAnsi="Arial" w:cs="Arial"/>
                <w:sz w:val="22"/>
                <w:szCs w:val="22"/>
              </w:rPr>
              <w:t>Auditor General</w:t>
            </w:r>
          </w:p>
        </w:tc>
      </w:tr>
      <w:tr w:rsidR="00392319" w:rsidRPr="00F656DC" w:rsidTr="00F656DC">
        <w:tc>
          <w:tcPr>
            <w:tcW w:w="3397" w:type="dxa"/>
          </w:tcPr>
          <w:p w:rsidR="00392319" w:rsidRPr="00F656DC" w:rsidRDefault="00392319" w:rsidP="00593EA4">
            <w:pPr>
              <w:rPr>
                <w:rFonts w:ascii="Arial" w:hAnsi="Arial" w:cs="Arial"/>
                <w:sz w:val="22"/>
                <w:szCs w:val="22"/>
              </w:rPr>
            </w:pPr>
            <w:r w:rsidRPr="00F656DC">
              <w:rPr>
                <w:rFonts w:ascii="Arial" w:hAnsi="Arial" w:cs="Arial"/>
                <w:sz w:val="22"/>
                <w:szCs w:val="22"/>
              </w:rPr>
              <w:t>AIDS</w:t>
            </w:r>
          </w:p>
        </w:tc>
        <w:tc>
          <w:tcPr>
            <w:tcW w:w="5953" w:type="dxa"/>
          </w:tcPr>
          <w:p w:rsidR="00392319" w:rsidRPr="00F656DC" w:rsidRDefault="00392319" w:rsidP="00593EA4">
            <w:pPr>
              <w:rPr>
                <w:rFonts w:ascii="Arial" w:hAnsi="Arial" w:cs="Arial"/>
                <w:sz w:val="22"/>
                <w:szCs w:val="22"/>
              </w:rPr>
            </w:pPr>
            <w:r w:rsidRPr="00F656DC">
              <w:rPr>
                <w:rFonts w:ascii="Arial" w:hAnsi="Arial" w:cs="Arial"/>
                <w:sz w:val="22"/>
                <w:szCs w:val="22"/>
              </w:rPr>
              <w:t>Acquired Immune Deficiency Syndrome</w:t>
            </w:r>
          </w:p>
        </w:tc>
      </w:tr>
      <w:tr w:rsidR="00392319" w:rsidRPr="00F656DC" w:rsidTr="00F656DC">
        <w:tc>
          <w:tcPr>
            <w:tcW w:w="3397" w:type="dxa"/>
          </w:tcPr>
          <w:p w:rsidR="00392319" w:rsidRPr="00F656DC" w:rsidRDefault="00392319" w:rsidP="00593EA4">
            <w:pPr>
              <w:rPr>
                <w:rFonts w:ascii="Arial" w:hAnsi="Arial" w:cs="Arial"/>
                <w:sz w:val="22"/>
                <w:szCs w:val="22"/>
              </w:rPr>
            </w:pPr>
            <w:r w:rsidRPr="00F656DC">
              <w:rPr>
                <w:rFonts w:ascii="Arial" w:hAnsi="Arial" w:cs="Arial"/>
                <w:sz w:val="22"/>
                <w:szCs w:val="22"/>
              </w:rPr>
              <w:t>ANC</w:t>
            </w:r>
          </w:p>
        </w:tc>
        <w:tc>
          <w:tcPr>
            <w:tcW w:w="5953" w:type="dxa"/>
          </w:tcPr>
          <w:p w:rsidR="00392319" w:rsidRPr="00F656DC" w:rsidRDefault="00392319" w:rsidP="00593EA4">
            <w:pPr>
              <w:rPr>
                <w:rFonts w:ascii="Arial" w:hAnsi="Arial" w:cs="Arial"/>
                <w:sz w:val="22"/>
                <w:szCs w:val="22"/>
              </w:rPr>
            </w:pPr>
            <w:r w:rsidRPr="00F656DC">
              <w:rPr>
                <w:rFonts w:ascii="Arial" w:hAnsi="Arial" w:cs="Arial"/>
                <w:sz w:val="22"/>
                <w:szCs w:val="22"/>
              </w:rPr>
              <w:t>African National Congress</w:t>
            </w:r>
          </w:p>
        </w:tc>
      </w:tr>
      <w:tr w:rsidR="00392319" w:rsidRPr="00F656DC" w:rsidTr="00F656DC">
        <w:tc>
          <w:tcPr>
            <w:tcW w:w="3397" w:type="dxa"/>
          </w:tcPr>
          <w:p w:rsidR="00392319" w:rsidRPr="00F656DC" w:rsidRDefault="00392319" w:rsidP="00593EA4">
            <w:pPr>
              <w:rPr>
                <w:rFonts w:ascii="Arial" w:hAnsi="Arial" w:cs="Arial"/>
                <w:sz w:val="22"/>
                <w:szCs w:val="22"/>
              </w:rPr>
            </w:pPr>
            <w:r w:rsidRPr="00F656DC">
              <w:rPr>
                <w:rFonts w:ascii="Arial" w:hAnsi="Arial" w:cs="Arial"/>
                <w:sz w:val="22"/>
                <w:szCs w:val="22"/>
              </w:rPr>
              <w:t>APSP</w:t>
            </w:r>
          </w:p>
        </w:tc>
        <w:tc>
          <w:tcPr>
            <w:tcW w:w="5953" w:type="dxa"/>
          </w:tcPr>
          <w:p w:rsidR="00392319" w:rsidRPr="00F656DC" w:rsidRDefault="00392319" w:rsidP="00593EA4">
            <w:pPr>
              <w:rPr>
                <w:rFonts w:ascii="Arial" w:hAnsi="Arial" w:cs="Arial"/>
                <w:sz w:val="22"/>
                <w:szCs w:val="22"/>
              </w:rPr>
            </w:pPr>
            <w:r w:rsidRPr="00F656DC">
              <w:rPr>
                <w:rFonts w:ascii="Arial" w:hAnsi="Arial" w:cs="Arial"/>
                <w:sz w:val="22"/>
                <w:szCs w:val="22"/>
              </w:rPr>
              <w:t>African People’s Socialist Party</w:t>
            </w:r>
          </w:p>
        </w:tc>
      </w:tr>
      <w:tr w:rsidR="00392319" w:rsidRPr="00F656DC" w:rsidTr="00F656DC">
        <w:tc>
          <w:tcPr>
            <w:tcW w:w="3397" w:type="dxa"/>
          </w:tcPr>
          <w:p w:rsidR="00392319" w:rsidRPr="00F656DC" w:rsidRDefault="00392319" w:rsidP="00593EA4">
            <w:pPr>
              <w:rPr>
                <w:rFonts w:ascii="Arial" w:hAnsi="Arial" w:cs="Arial"/>
                <w:sz w:val="22"/>
                <w:szCs w:val="22"/>
              </w:rPr>
            </w:pPr>
            <w:r w:rsidRPr="00F656DC">
              <w:rPr>
                <w:rFonts w:ascii="Arial" w:hAnsi="Arial" w:cs="Arial"/>
                <w:sz w:val="22"/>
                <w:szCs w:val="22"/>
              </w:rPr>
              <w:t>AZAPO</w:t>
            </w:r>
          </w:p>
        </w:tc>
        <w:tc>
          <w:tcPr>
            <w:tcW w:w="5953" w:type="dxa"/>
          </w:tcPr>
          <w:p w:rsidR="00392319" w:rsidRPr="00F656DC" w:rsidRDefault="00392319" w:rsidP="00593EA4">
            <w:pPr>
              <w:rPr>
                <w:rFonts w:ascii="Arial" w:hAnsi="Arial" w:cs="Arial"/>
                <w:sz w:val="22"/>
                <w:szCs w:val="22"/>
              </w:rPr>
            </w:pPr>
            <w:r w:rsidRPr="00F656DC">
              <w:rPr>
                <w:rFonts w:ascii="Arial" w:hAnsi="Arial" w:cs="Arial"/>
                <w:sz w:val="22"/>
                <w:szCs w:val="22"/>
              </w:rPr>
              <w:t>Azanian People’s Socialist</w:t>
            </w:r>
          </w:p>
        </w:tc>
      </w:tr>
      <w:tr w:rsidR="00392319" w:rsidRPr="00F656DC" w:rsidTr="00F656DC">
        <w:tc>
          <w:tcPr>
            <w:tcW w:w="3397" w:type="dxa"/>
          </w:tcPr>
          <w:p w:rsidR="00392319" w:rsidRPr="00F656DC" w:rsidRDefault="00392319" w:rsidP="00593EA4">
            <w:pPr>
              <w:rPr>
                <w:rFonts w:ascii="Arial" w:hAnsi="Arial" w:cs="Arial"/>
                <w:sz w:val="22"/>
                <w:szCs w:val="22"/>
              </w:rPr>
            </w:pPr>
            <w:r w:rsidRPr="00F656DC">
              <w:rPr>
                <w:rFonts w:ascii="Arial" w:hAnsi="Arial" w:cs="Arial"/>
                <w:sz w:val="22"/>
                <w:szCs w:val="22"/>
              </w:rPr>
              <w:t>B2B</w:t>
            </w:r>
          </w:p>
        </w:tc>
        <w:tc>
          <w:tcPr>
            <w:tcW w:w="5953" w:type="dxa"/>
          </w:tcPr>
          <w:p w:rsidR="00392319" w:rsidRPr="00F656DC" w:rsidRDefault="00392319" w:rsidP="00593EA4">
            <w:pPr>
              <w:rPr>
                <w:rFonts w:ascii="Arial" w:hAnsi="Arial" w:cs="Arial"/>
                <w:sz w:val="22"/>
                <w:szCs w:val="22"/>
              </w:rPr>
            </w:pPr>
            <w:r w:rsidRPr="00F656DC">
              <w:rPr>
                <w:rFonts w:ascii="Arial" w:hAnsi="Arial" w:cs="Arial"/>
                <w:sz w:val="22"/>
                <w:szCs w:val="22"/>
              </w:rPr>
              <w:t>Back to Basics</w:t>
            </w:r>
          </w:p>
        </w:tc>
      </w:tr>
      <w:tr w:rsidR="00392319" w:rsidRPr="00F656DC" w:rsidTr="00F656DC">
        <w:tc>
          <w:tcPr>
            <w:tcW w:w="3397" w:type="dxa"/>
          </w:tcPr>
          <w:p w:rsidR="00392319" w:rsidRPr="00F656DC" w:rsidRDefault="00392319" w:rsidP="00593EA4">
            <w:pPr>
              <w:rPr>
                <w:rFonts w:ascii="Arial" w:hAnsi="Arial" w:cs="Arial"/>
                <w:sz w:val="22"/>
                <w:szCs w:val="22"/>
              </w:rPr>
            </w:pPr>
            <w:r w:rsidRPr="00F656DC">
              <w:rPr>
                <w:rFonts w:ascii="Arial" w:hAnsi="Arial" w:cs="Arial"/>
                <w:sz w:val="22"/>
                <w:szCs w:val="22"/>
              </w:rPr>
              <w:t>BTOCBO</w:t>
            </w:r>
          </w:p>
        </w:tc>
        <w:tc>
          <w:tcPr>
            <w:tcW w:w="5953" w:type="dxa"/>
          </w:tcPr>
          <w:p w:rsidR="00392319" w:rsidRPr="00F656DC" w:rsidRDefault="00392319" w:rsidP="00593EA4">
            <w:pPr>
              <w:rPr>
                <w:rFonts w:ascii="Arial" w:hAnsi="Arial" w:cs="Arial"/>
                <w:sz w:val="22"/>
                <w:szCs w:val="22"/>
              </w:rPr>
            </w:pPr>
            <w:r w:rsidRPr="00F656DC">
              <w:rPr>
                <w:rFonts w:ascii="Arial" w:hAnsi="Arial" w:cs="Arial"/>
                <w:sz w:val="22"/>
                <w:szCs w:val="22"/>
              </w:rPr>
              <w:t>Budget and Treasury Office</w:t>
            </w:r>
          </w:p>
        </w:tc>
      </w:tr>
      <w:tr w:rsidR="00392319" w:rsidRPr="00F656DC" w:rsidTr="00F656DC">
        <w:tc>
          <w:tcPr>
            <w:tcW w:w="3397" w:type="dxa"/>
          </w:tcPr>
          <w:p w:rsidR="00392319" w:rsidRPr="00F656DC" w:rsidRDefault="00392319" w:rsidP="00593EA4">
            <w:pPr>
              <w:rPr>
                <w:rFonts w:ascii="Arial" w:hAnsi="Arial" w:cs="Arial"/>
                <w:sz w:val="22"/>
                <w:szCs w:val="22"/>
              </w:rPr>
            </w:pPr>
            <w:r w:rsidRPr="00F656DC">
              <w:rPr>
                <w:rFonts w:ascii="Arial" w:hAnsi="Arial" w:cs="Arial"/>
                <w:sz w:val="22"/>
                <w:szCs w:val="22"/>
              </w:rPr>
              <w:t>CASP</w:t>
            </w:r>
          </w:p>
        </w:tc>
        <w:tc>
          <w:tcPr>
            <w:tcW w:w="5953" w:type="dxa"/>
          </w:tcPr>
          <w:p w:rsidR="00392319" w:rsidRPr="00F656DC" w:rsidRDefault="00392319" w:rsidP="00593EA4">
            <w:pPr>
              <w:rPr>
                <w:rFonts w:ascii="Arial" w:hAnsi="Arial" w:cs="Arial"/>
                <w:sz w:val="22"/>
                <w:szCs w:val="22"/>
              </w:rPr>
            </w:pPr>
            <w:r w:rsidRPr="00F656DC">
              <w:rPr>
                <w:rFonts w:ascii="Arial" w:hAnsi="Arial" w:cs="Arial"/>
                <w:sz w:val="22"/>
                <w:szCs w:val="22"/>
              </w:rPr>
              <w:t>Comprehensive Agricultural Support Program</w:t>
            </w:r>
          </w:p>
        </w:tc>
      </w:tr>
      <w:tr w:rsidR="00392319" w:rsidRPr="00F656DC" w:rsidTr="00F656DC">
        <w:tc>
          <w:tcPr>
            <w:tcW w:w="3397" w:type="dxa"/>
          </w:tcPr>
          <w:p w:rsidR="00392319" w:rsidRPr="00F656DC" w:rsidRDefault="00392319" w:rsidP="00593EA4">
            <w:pPr>
              <w:rPr>
                <w:rFonts w:ascii="Arial" w:hAnsi="Arial" w:cs="Arial"/>
                <w:sz w:val="22"/>
                <w:szCs w:val="22"/>
              </w:rPr>
            </w:pPr>
            <w:r w:rsidRPr="00F656DC">
              <w:rPr>
                <w:rFonts w:ascii="Arial" w:hAnsi="Arial" w:cs="Arial"/>
                <w:sz w:val="22"/>
                <w:szCs w:val="22"/>
              </w:rPr>
              <w:t>CBO</w:t>
            </w:r>
          </w:p>
        </w:tc>
        <w:tc>
          <w:tcPr>
            <w:tcW w:w="5953" w:type="dxa"/>
          </w:tcPr>
          <w:p w:rsidR="00392319" w:rsidRPr="00F656DC" w:rsidRDefault="00392319" w:rsidP="00593EA4">
            <w:pPr>
              <w:rPr>
                <w:rFonts w:ascii="Arial" w:hAnsi="Arial" w:cs="Arial"/>
                <w:sz w:val="22"/>
                <w:szCs w:val="22"/>
              </w:rPr>
            </w:pPr>
            <w:r w:rsidRPr="00F656DC">
              <w:rPr>
                <w:rFonts w:ascii="Arial" w:hAnsi="Arial" w:cs="Arial"/>
                <w:sz w:val="22"/>
                <w:szCs w:val="22"/>
              </w:rPr>
              <w:t>Community Based Organisation</w:t>
            </w:r>
          </w:p>
        </w:tc>
      </w:tr>
      <w:tr w:rsidR="00392319" w:rsidRPr="00F656DC" w:rsidTr="00F656DC">
        <w:tc>
          <w:tcPr>
            <w:tcW w:w="3397" w:type="dxa"/>
          </w:tcPr>
          <w:p w:rsidR="00392319" w:rsidRPr="00F656DC" w:rsidRDefault="00A518A7" w:rsidP="00593EA4">
            <w:pPr>
              <w:rPr>
                <w:rFonts w:ascii="Arial" w:hAnsi="Arial" w:cs="Arial"/>
                <w:sz w:val="22"/>
                <w:szCs w:val="22"/>
              </w:rPr>
            </w:pPr>
            <w:r w:rsidRPr="00F656DC">
              <w:rPr>
                <w:rFonts w:ascii="Arial" w:hAnsi="Arial" w:cs="Arial"/>
                <w:sz w:val="22"/>
                <w:szCs w:val="22"/>
              </w:rPr>
              <w:t>CDG</w:t>
            </w:r>
          </w:p>
        </w:tc>
        <w:tc>
          <w:tcPr>
            <w:tcW w:w="5953" w:type="dxa"/>
          </w:tcPr>
          <w:p w:rsidR="00392319" w:rsidRPr="00F656DC" w:rsidRDefault="00A518A7" w:rsidP="00593EA4">
            <w:pPr>
              <w:rPr>
                <w:rFonts w:ascii="Arial" w:hAnsi="Arial" w:cs="Arial"/>
                <w:sz w:val="22"/>
                <w:szCs w:val="22"/>
              </w:rPr>
            </w:pPr>
            <w:r w:rsidRPr="00F656DC">
              <w:rPr>
                <w:rFonts w:ascii="Arial" w:hAnsi="Arial" w:cs="Arial"/>
                <w:sz w:val="22"/>
                <w:szCs w:val="22"/>
              </w:rPr>
              <w:t>Care Dependency Grant</w:t>
            </w:r>
          </w:p>
        </w:tc>
      </w:tr>
      <w:tr w:rsidR="00392319" w:rsidRPr="00F656DC" w:rsidTr="00F656DC">
        <w:tc>
          <w:tcPr>
            <w:tcW w:w="3397" w:type="dxa"/>
          </w:tcPr>
          <w:p w:rsidR="00392319" w:rsidRPr="00F656DC" w:rsidRDefault="00A518A7" w:rsidP="00593EA4">
            <w:pPr>
              <w:rPr>
                <w:rFonts w:ascii="Arial" w:hAnsi="Arial" w:cs="Arial"/>
                <w:sz w:val="22"/>
                <w:szCs w:val="22"/>
              </w:rPr>
            </w:pPr>
            <w:r w:rsidRPr="00F656DC">
              <w:rPr>
                <w:rFonts w:ascii="Arial" w:hAnsi="Arial" w:cs="Arial"/>
                <w:sz w:val="22"/>
                <w:szCs w:val="22"/>
              </w:rPr>
              <w:t>CGIS</w:t>
            </w:r>
          </w:p>
        </w:tc>
        <w:tc>
          <w:tcPr>
            <w:tcW w:w="5953" w:type="dxa"/>
          </w:tcPr>
          <w:p w:rsidR="00392319" w:rsidRPr="00F656DC" w:rsidRDefault="00A518A7" w:rsidP="00593EA4">
            <w:pPr>
              <w:rPr>
                <w:rFonts w:ascii="Arial" w:hAnsi="Arial" w:cs="Arial"/>
                <w:sz w:val="22"/>
                <w:szCs w:val="22"/>
              </w:rPr>
            </w:pPr>
            <w:r w:rsidRPr="00F656DC">
              <w:rPr>
                <w:rFonts w:ascii="Arial" w:hAnsi="Arial" w:cs="Arial"/>
                <w:sz w:val="22"/>
                <w:szCs w:val="22"/>
              </w:rPr>
              <w:t>Corporate Geographic Information System</w:t>
            </w:r>
          </w:p>
        </w:tc>
      </w:tr>
      <w:tr w:rsidR="00392319" w:rsidRPr="00F656DC" w:rsidTr="00F656DC">
        <w:tc>
          <w:tcPr>
            <w:tcW w:w="3397" w:type="dxa"/>
          </w:tcPr>
          <w:p w:rsidR="00392319" w:rsidRPr="00F656DC" w:rsidRDefault="00A518A7" w:rsidP="00593EA4">
            <w:pPr>
              <w:rPr>
                <w:rFonts w:ascii="Arial" w:hAnsi="Arial" w:cs="Arial"/>
                <w:sz w:val="22"/>
                <w:szCs w:val="22"/>
              </w:rPr>
            </w:pPr>
            <w:r w:rsidRPr="00F656DC">
              <w:rPr>
                <w:rFonts w:ascii="Arial" w:hAnsi="Arial" w:cs="Arial"/>
                <w:sz w:val="22"/>
                <w:szCs w:val="22"/>
              </w:rPr>
              <w:t>CS</w:t>
            </w:r>
          </w:p>
        </w:tc>
        <w:tc>
          <w:tcPr>
            <w:tcW w:w="5953" w:type="dxa"/>
          </w:tcPr>
          <w:p w:rsidR="00392319" w:rsidRPr="00F656DC" w:rsidRDefault="00A518A7" w:rsidP="00593EA4">
            <w:pPr>
              <w:rPr>
                <w:rFonts w:ascii="Arial" w:hAnsi="Arial" w:cs="Arial"/>
                <w:sz w:val="22"/>
                <w:szCs w:val="22"/>
              </w:rPr>
            </w:pPr>
            <w:r w:rsidRPr="00F656DC">
              <w:rPr>
                <w:rFonts w:ascii="Arial" w:hAnsi="Arial" w:cs="Arial"/>
                <w:sz w:val="22"/>
                <w:szCs w:val="22"/>
              </w:rPr>
              <w:t>Community Survey</w:t>
            </w:r>
          </w:p>
        </w:tc>
      </w:tr>
      <w:tr w:rsidR="00392319" w:rsidRPr="00F656DC" w:rsidTr="00F656DC">
        <w:tc>
          <w:tcPr>
            <w:tcW w:w="3397" w:type="dxa"/>
          </w:tcPr>
          <w:p w:rsidR="00392319" w:rsidRPr="00F656DC" w:rsidRDefault="00A518A7" w:rsidP="00593EA4">
            <w:pPr>
              <w:rPr>
                <w:rFonts w:ascii="Arial" w:hAnsi="Arial" w:cs="Arial"/>
                <w:sz w:val="22"/>
                <w:szCs w:val="22"/>
              </w:rPr>
            </w:pPr>
            <w:r w:rsidRPr="00F656DC">
              <w:rPr>
                <w:rFonts w:ascii="Arial" w:hAnsi="Arial" w:cs="Arial"/>
                <w:sz w:val="22"/>
                <w:szCs w:val="22"/>
              </w:rPr>
              <w:t>CSG</w:t>
            </w:r>
          </w:p>
        </w:tc>
        <w:tc>
          <w:tcPr>
            <w:tcW w:w="5953" w:type="dxa"/>
          </w:tcPr>
          <w:p w:rsidR="00392319" w:rsidRPr="00F656DC" w:rsidRDefault="00A518A7" w:rsidP="00593EA4">
            <w:pPr>
              <w:rPr>
                <w:rFonts w:ascii="Arial" w:hAnsi="Arial" w:cs="Arial"/>
                <w:sz w:val="22"/>
                <w:szCs w:val="22"/>
              </w:rPr>
            </w:pPr>
            <w:r w:rsidRPr="00F656DC">
              <w:rPr>
                <w:rFonts w:ascii="Arial" w:hAnsi="Arial" w:cs="Arial"/>
                <w:sz w:val="22"/>
                <w:szCs w:val="22"/>
              </w:rPr>
              <w:t>Child Support Grant</w:t>
            </w:r>
          </w:p>
        </w:tc>
      </w:tr>
      <w:tr w:rsidR="00392319" w:rsidRPr="00F656DC" w:rsidTr="00F656DC">
        <w:tc>
          <w:tcPr>
            <w:tcW w:w="3397" w:type="dxa"/>
          </w:tcPr>
          <w:p w:rsidR="00392319" w:rsidRPr="00F656DC" w:rsidRDefault="00A518A7" w:rsidP="00593EA4">
            <w:pPr>
              <w:rPr>
                <w:rFonts w:ascii="Arial" w:hAnsi="Arial" w:cs="Arial"/>
                <w:sz w:val="22"/>
                <w:szCs w:val="22"/>
              </w:rPr>
            </w:pPr>
            <w:r w:rsidRPr="00F656DC">
              <w:rPr>
                <w:rFonts w:ascii="Arial" w:hAnsi="Arial" w:cs="Arial"/>
                <w:sz w:val="22"/>
                <w:szCs w:val="22"/>
              </w:rPr>
              <w:t>CAPEX</w:t>
            </w:r>
          </w:p>
        </w:tc>
        <w:tc>
          <w:tcPr>
            <w:tcW w:w="5953" w:type="dxa"/>
          </w:tcPr>
          <w:p w:rsidR="00392319" w:rsidRPr="00F656DC" w:rsidRDefault="00A518A7" w:rsidP="00593EA4">
            <w:pPr>
              <w:rPr>
                <w:rFonts w:ascii="Arial" w:hAnsi="Arial" w:cs="Arial"/>
                <w:sz w:val="22"/>
                <w:szCs w:val="22"/>
              </w:rPr>
            </w:pPr>
            <w:r w:rsidRPr="00F656DC">
              <w:rPr>
                <w:rFonts w:ascii="Arial" w:hAnsi="Arial" w:cs="Arial"/>
                <w:sz w:val="22"/>
                <w:szCs w:val="22"/>
              </w:rPr>
              <w:t>Capital Expenditure</w:t>
            </w:r>
          </w:p>
        </w:tc>
      </w:tr>
      <w:tr w:rsidR="00392319" w:rsidRPr="00F656DC" w:rsidTr="00F656DC">
        <w:tc>
          <w:tcPr>
            <w:tcW w:w="3397" w:type="dxa"/>
          </w:tcPr>
          <w:p w:rsidR="00392319" w:rsidRPr="00F656DC" w:rsidRDefault="00A518A7" w:rsidP="00593EA4">
            <w:pPr>
              <w:rPr>
                <w:rFonts w:ascii="Arial" w:hAnsi="Arial" w:cs="Arial"/>
                <w:sz w:val="22"/>
                <w:szCs w:val="22"/>
              </w:rPr>
            </w:pPr>
            <w:r w:rsidRPr="00F656DC">
              <w:rPr>
                <w:rFonts w:ascii="Arial" w:hAnsi="Arial" w:cs="Arial"/>
                <w:sz w:val="22"/>
                <w:szCs w:val="22"/>
              </w:rPr>
              <w:t>CWP</w:t>
            </w:r>
          </w:p>
        </w:tc>
        <w:tc>
          <w:tcPr>
            <w:tcW w:w="5953" w:type="dxa"/>
          </w:tcPr>
          <w:p w:rsidR="00392319" w:rsidRPr="00F656DC" w:rsidRDefault="00A518A7" w:rsidP="00593EA4">
            <w:pPr>
              <w:rPr>
                <w:rFonts w:ascii="Arial" w:hAnsi="Arial" w:cs="Arial"/>
                <w:sz w:val="22"/>
                <w:szCs w:val="22"/>
              </w:rPr>
            </w:pPr>
            <w:r w:rsidRPr="00F656DC">
              <w:rPr>
                <w:rFonts w:ascii="Arial" w:hAnsi="Arial" w:cs="Arial"/>
                <w:sz w:val="22"/>
                <w:szCs w:val="22"/>
              </w:rPr>
              <w:t>Community Works Programme</w:t>
            </w:r>
          </w:p>
        </w:tc>
      </w:tr>
      <w:tr w:rsidR="00392319" w:rsidRPr="00F656DC" w:rsidTr="00F656DC">
        <w:tc>
          <w:tcPr>
            <w:tcW w:w="3397" w:type="dxa"/>
          </w:tcPr>
          <w:p w:rsidR="00392319" w:rsidRPr="00F656DC" w:rsidRDefault="00A518A7" w:rsidP="00593EA4">
            <w:pPr>
              <w:rPr>
                <w:rFonts w:ascii="Arial" w:hAnsi="Arial" w:cs="Arial"/>
                <w:sz w:val="22"/>
                <w:szCs w:val="22"/>
              </w:rPr>
            </w:pPr>
            <w:r w:rsidRPr="00F656DC">
              <w:rPr>
                <w:rFonts w:ascii="Arial" w:hAnsi="Arial" w:cs="Arial"/>
                <w:sz w:val="22"/>
                <w:szCs w:val="22"/>
              </w:rPr>
              <w:t>CRDP</w:t>
            </w:r>
          </w:p>
        </w:tc>
        <w:tc>
          <w:tcPr>
            <w:tcW w:w="5953" w:type="dxa"/>
          </w:tcPr>
          <w:p w:rsidR="00392319" w:rsidRPr="00F656DC" w:rsidRDefault="00A518A7" w:rsidP="00593EA4">
            <w:pPr>
              <w:rPr>
                <w:rFonts w:ascii="Arial" w:hAnsi="Arial" w:cs="Arial"/>
                <w:sz w:val="22"/>
                <w:szCs w:val="22"/>
              </w:rPr>
            </w:pPr>
            <w:r w:rsidRPr="00F656DC">
              <w:rPr>
                <w:rFonts w:ascii="Arial" w:hAnsi="Arial" w:cs="Arial"/>
                <w:sz w:val="22"/>
                <w:szCs w:val="22"/>
              </w:rPr>
              <w:t>Comprehensive Rural Development Programme</w:t>
            </w:r>
          </w:p>
        </w:tc>
      </w:tr>
      <w:tr w:rsidR="00A518A7" w:rsidRPr="00F656DC" w:rsidTr="00F656DC">
        <w:tc>
          <w:tcPr>
            <w:tcW w:w="3397" w:type="dxa"/>
          </w:tcPr>
          <w:p w:rsidR="00A518A7" w:rsidRPr="00F656DC" w:rsidRDefault="00A518A7" w:rsidP="00593EA4">
            <w:pPr>
              <w:rPr>
                <w:rFonts w:ascii="Arial" w:hAnsi="Arial" w:cs="Arial"/>
                <w:sz w:val="22"/>
                <w:szCs w:val="22"/>
              </w:rPr>
            </w:pPr>
            <w:r w:rsidRPr="00F656DC">
              <w:rPr>
                <w:rFonts w:ascii="Arial" w:hAnsi="Arial" w:cs="Arial"/>
                <w:sz w:val="22"/>
                <w:szCs w:val="22"/>
              </w:rPr>
              <w:t>COGTA</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Cooperative Governance and Traditional Affairs</w:t>
            </w:r>
          </w:p>
        </w:tc>
      </w:tr>
      <w:tr w:rsidR="00A518A7" w:rsidRPr="00F656DC" w:rsidTr="00F656DC">
        <w:tc>
          <w:tcPr>
            <w:tcW w:w="3397" w:type="dxa"/>
          </w:tcPr>
          <w:p w:rsidR="00A518A7" w:rsidRPr="00F656DC" w:rsidRDefault="00A518A7" w:rsidP="00593EA4">
            <w:pPr>
              <w:rPr>
                <w:rFonts w:ascii="Arial" w:hAnsi="Arial" w:cs="Arial"/>
                <w:sz w:val="22"/>
                <w:szCs w:val="22"/>
              </w:rPr>
            </w:pPr>
            <w:r w:rsidRPr="00F656DC">
              <w:rPr>
                <w:rFonts w:ascii="Arial" w:hAnsi="Arial" w:cs="Arial"/>
                <w:sz w:val="22"/>
                <w:szCs w:val="22"/>
              </w:rPr>
              <w:t>CoGHSTA</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Corporate Governance Human Settlement and Traditional Affairs</w:t>
            </w:r>
          </w:p>
        </w:tc>
      </w:tr>
      <w:tr w:rsidR="00A518A7" w:rsidRPr="00F656DC" w:rsidTr="00F656DC">
        <w:tc>
          <w:tcPr>
            <w:tcW w:w="3397" w:type="dxa"/>
          </w:tcPr>
          <w:p w:rsidR="00A518A7" w:rsidRPr="00F656DC" w:rsidRDefault="00A518A7" w:rsidP="00593EA4">
            <w:pPr>
              <w:rPr>
                <w:rFonts w:ascii="Arial" w:hAnsi="Arial" w:cs="Arial"/>
                <w:sz w:val="22"/>
                <w:szCs w:val="22"/>
              </w:rPr>
            </w:pPr>
            <w:r w:rsidRPr="00F656DC">
              <w:rPr>
                <w:rFonts w:ascii="Arial" w:hAnsi="Arial" w:cs="Arial"/>
                <w:sz w:val="22"/>
                <w:szCs w:val="22"/>
              </w:rPr>
              <w:t>COPE</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Congress of the People</w:t>
            </w:r>
          </w:p>
        </w:tc>
      </w:tr>
      <w:tr w:rsidR="00A518A7" w:rsidRPr="00F656DC" w:rsidTr="00F656DC">
        <w:tc>
          <w:tcPr>
            <w:tcW w:w="3397" w:type="dxa"/>
          </w:tcPr>
          <w:p w:rsidR="00A518A7" w:rsidRPr="00F656DC" w:rsidRDefault="00A518A7" w:rsidP="00593EA4">
            <w:pPr>
              <w:rPr>
                <w:rFonts w:ascii="Arial" w:hAnsi="Arial" w:cs="Arial"/>
                <w:sz w:val="22"/>
                <w:szCs w:val="22"/>
              </w:rPr>
            </w:pPr>
            <w:r w:rsidRPr="00F656DC">
              <w:rPr>
                <w:rFonts w:ascii="Arial" w:hAnsi="Arial" w:cs="Arial"/>
                <w:sz w:val="22"/>
                <w:szCs w:val="22"/>
              </w:rPr>
              <w:t>DG</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Disability Grant</w:t>
            </w:r>
          </w:p>
        </w:tc>
      </w:tr>
      <w:tr w:rsidR="00A518A7" w:rsidRPr="00F656DC" w:rsidTr="00F656DC">
        <w:tc>
          <w:tcPr>
            <w:tcW w:w="3397" w:type="dxa"/>
          </w:tcPr>
          <w:p w:rsidR="00A518A7" w:rsidRPr="00F656DC" w:rsidRDefault="00A518A7" w:rsidP="00593EA4">
            <w:pPr>
              <w:rPr>
                <w:rFonts w:ascii="Arial" w:hAnsi="Arial" w:cs="Arial"/>
                <w:sz w:val="22"/>
                <w:szCs w:val="22"/>
              </w:rPr>
            </w:pPr>
            <w:r w:rsidRPr="00F656DC">
              <w:rPr>
                <w:rFonts w:ascii="Arial" w:hAnsi="Arial" w:cs="Arial"/>
                <w:sz w:val="22"/>
                <w:szCs w:val="22"/>
              </w:rPr>
              <w:t>DWS</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Department of Water and Sanitation</w:t>
            </w:r>
          </w:p>
        </w:tc>
      </w:tr>
      <w:tr w:rsidR="00A518A7" w:rsidRPr="00F656DC" w:rsidTr="00F656DC">
        <w:tc>
          <w:tcPr>
            <w:tcW w:w="3397" w:type="dxa"/>
          </w:tcPr>
          <w:p w:rsidR="00A518A7" w:rsidRPr="00F656DC" w:rsidRDefault="00A518A7" w:rsidP="00593EA4">
            <w:pPr>
              <w:rPr>
                <w:rFonts w:ascii="Arial" w:hAnsi="Arial" w:cs="Arial"/>
                <w:sz w:val="22"/>
                <w:szCs w:val="22"/>
              </w:rPr>
            </w:pPr>
            <w:r w:rsidRPr="00F656DC">
              <w:rPr>
                <w:rFonts w:ascii="Arial" w:hAnsi="Arial" w:cs="Arial"/>
                <w:sz w:val="22"/>
                <w:szCs w:val="22"/>
              </w:rPr>
              <w:t>DRDLR</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Department of Rural Development and Land Reform</w:t>
            </w:r>
          </w:p>
        </w:tc>
      </w:tr>
      <w:tr w:rsidR="00A518A7" w:rsidRPr="00F656DC" w:rsidTr="00F656DC">
        <w:tc>
          <w:tcPr>
            <w:tcW w:w="3397" w:type="dxa"/>
          </w:tcPr>
          <w:p w:rsidR="00A518A7" w:rsidRPr="00F656DC" w:rsidRDefault="00A518A7" w:rsidP="00593EA4">
            <w:pPr>
              <w:rPr>
                <w:rFonts w:ascii="Arial" w:hAnsi="Arial" w:cs="Arial"/>
                <w:sz w:val="22"/>
                <w:szCs w:val="22"/>
              </w:rPr>
            </w:pPr>
            <w:r w:rsidRPr="00F656DC">
              <w:rPr>
                <w:rFonts w:ascii="Arial" w:hAnsi="Arial" w:cs="Arial"/>
                <w:sz w:val="22"/>
                <w:szCs w:val="22"/>
              </w:rPr>
              <w:lastRenderedPageBreak/>
              <w:t>ECD</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Early Childhood Development</w:t>
            </w:r>
          </w:p>
        </w:tc>
      </w:tr>
      <w:tr w:rsidR="00A518A7" w:rsidRPr="00F656DC" w:rsidTr="00F656DC">
        <w:tc>
          <w:tcPr>
            <w:tcW w:w="3397" w:type="dxa"/>
          </w:tcPr>
          <w:p w:rsidR="00A518A7" w:rsidRPr="00F656DC" w:rsidRDefault="00A518A7" w:rsidP="00593EA4">
            <w:pPr>
              <w:rPr>
                <w:rFonts w:ascii="Arial" w:hAnsi="Arial" w:cs="Arial"/>
                <w:sz w:val="22"/>
                <w:szCs w:val="22"/>
              </w:rPr>
            </w:pPr>
            <w:r w:rsidRPr="00F656DC">
              <w:rPr>
                <w:rFonts w:ascii="Arial" w:hAnsi="Arial" w:cs="Arial"/>
                <w:sz w:val="22"/>
                <w:szCs w:val="22"/>
              </w:rPr>
              <w:t>EDP</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Economic Development and Planning</w:t>
            </w:r>
          </w:p>
        </w:tc>
      </w:tr>
      <w:tr w:rsidR="00A518A7" w:rsidRPr="00F656DC" w:rsidTr="00F656DC">
        <w:tc>
          <w:tcPr>
            <w:tcW w:w="3397" w:type="dxa"/>
          </w:tcPr>
          <w:p w:rsidR="00A518A7" w:rsidRPr="00F656DC" w:rsidRDefault="00A518A7" w:rsidP="00593EA4">
            <w:pPr>
              <w:rPr>
                <w:rFonts w:ascii="Arial" w:hAnsi="Arial" w:cs="Arial"/>
                <w:sz w:val="22"/>
                <w:szCs w:val="22"/>
              </w:rPr>
            </w:pPr>
            <w:r w:rsidRPr="00F656DC">
              <w:rPr>
                <w:rFonts w:ascii="Arial" w:hAnsi="Arial" w:cs="Arial"/>
                <w:sz w:val="22"/>
                <w:szCs w:val="22"/>
              </w:rPr>
              <w:t>EFF</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Economic Freedom Fighters</w:t>
            </w:r>
          </w:p>
        </w:tc>
      </w:tr>
      <w:tr w:rsidR="00A518A7" w:rsidRPr="00F656DC" w:rsidTr="00F656DC">
        <w:tc>
          <w:tcPr>
            <w:tcW w:w="3397" w:type="dxa"/>
          </w:tcPr>
          <w:p w:rsidR="00A518A7" w:rsidRPr="00F656DC" w:rsidRDefault="00A518A7" w:rsidP="00593EA4">
            <w:pPr>
              <w:rPr>
                <w:rFonts w:ascii="Arial" w:hAnsi="Arial" w:cs="Arial"/>
                <w:sz w:val="22"/>
                <w:szCs w:val="22"/>
              </w:rPr>
            </w:pPr>
            <w:r w:rsidRPr="00F656DC">
              <w:rPr>
                <w:rFonts w:ascii="Arial" w:hAnsi="Arial" w:cs="Arial"/>
                <w:sz w:val="22"/>
                <w:szCs w:val="22"/>
              </w:rPr>
              <w:t>EMS</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Environmental Management System</w:t>
            </w:r>
          </w:p>
        </w:tc>
      </w:tr>
      <w:tr w:rsidR="00A518A7" w:rsidRPr="00F656DC" w:rsidTr="00F656DC">
        <w:tc>
          <w:tcPr>
            <w:tcW w:w="3397" w:type="dxa"/>
          </w:tcPr>
          <w:p w:rsidR="00A518A7" w:rsidRPr="00F656DC" w:rsidRDefault="00A518A7" w:rsidP="00593EA4">
            <w:pPr>
              <w:rPr>
                <w:rFonts w:ascii="Arial" w:hAnsi="Arial" w:cs="Arial"/>
                <w:sz w:val="22"/>
                <w:szCs w:val="22"/>
              </w:rPr>
            </w:pPr>
            <w:r w:rsidRPr="00F656DC">
              <w:rPr>
                <w:rFonts w:ascii="Arial" w:hAnsi="Arial" w:cs="Arial"/>
                <w:sz w:val="22"/>
                <w:szCs w:val="22"/>
              </w:rPr>
              <w:t>EPWP</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Expanded Public Works Programme</w:t>
            </w:r>
          </w:p>
        </w:tc>
      </w:tr>
      <w:tr w:rsidR="00A518A7" w:rsidRPr="00F656DC" w:rsidTr="00F656DC">
        <w:tc>
          <w:tcPr>
            <w:tcW w:w="3397" w:type="dxa"/>
          </w:tcPr>
          <w:p w:rsidR="00A518A7" w:rsidRPr="00F656DC" w:rsidRDefault="00A518A7" w:rsidP="00593EA4">
            <w:pPr>
              <w:rPr>
                <w:rFonts w:ascii="Arial" w:hAnsi="Arial" w:cs="Arial"/>
                <w:sz w:val="22"/>
                <w:szCs w:val="22"/>
              </w:rPr>
            </w:pPr>
            <w:r w:rsidRPr="00F656DC">
              <w:rPr>
                <w:rFonts w:ascii="Arial" w:hAnsi="Arial" w:cs="Arial"/>
                <w:sz w:val="22"/>
                <w:szCs w:val="22"/>
              </w:rPr>
              <w:t>FBW</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 Free Basic Water</w:t>
            </w:r>
          </w:p>
        </w:tc>
      </w:tr>
      <w:tr w:rsidR="00A518A7" w:rsidRPr="00F656DC" w:rsidTr="00F656DC">
        <w:tc>
          <w:tcPr>
            <w:tcW w:w="3397" w:type="dxa"/>
          </w:tcPr>
          <w:p w:rsidR="00A518A7" w:rsidRPr="00F656DC" w:rsidRDefault="00A518A7" w:rsidP="00593EA4">
            <w:pPr>
              <w:rPr>
                <w:rFonts w:ascii="Arial" w:hAnsi="Arial" w:cs="Arial"/>
                <w:sz w:val="22"/>
                <w:szCs w:val="22"/>
              </w:rPr>
            </w:pPr>
            <w:r w:rsidRPr="00F656DC">
              <w:rPr>
                <w:rFonts w:ascii="Arial" w:hAnsi="Arial" w:cs="Arial"/>
                <w:sz w:val="22"/>
                <w:szCs w:val="22"/>
              </w:rPr>
              <w:t>FCG</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Foster Care Grant</w:t>
            </w:r>
          </w:p>
        </w:tc>
      </w:tr>
      <w:tr w:rsidR="00A518A7" w:rsidRPr="00F656DC" w:rsidTr="00F656DC">
        <w:tc>
          <w:tcPr>
            <w:tcW w:w="3397" w:type="dxa"/>
          </w:tcPr>
          <w:p w:rsidR="00A518A7" w:rsidRPr="00F656DC" w:rsidRDefault="00F57C20" w:rsidP="00593EA4">
            <w:pPr>
              <w:rPr>
                <w:rFonts w:ascii="Arial" w:hAnsi="Arial" w:cs="Arial"/>
                <w:sz w:val="22"/>
                <w:szCs w:val="22"/>
              </w:rPr>
            </w:pPr>
            <w:r w:rsidRPr="00F656DC">
              <w:rPr>
                <w:rFonts w:ascii="Arial" w:hAnsi="Arial" w:cs="Arial"/>
                <w:sz w:val="22"/>
                <w:szCs w:val="22"/>
              </w:rPr>
              <w:t>GIS</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Geographic Information System</w:t>
            </w:r>
          </w:p>
        </w:tc>
      </w:tr>
      <w:tr w:rsidR="00A518A7" w:rsidRPr="00F656DC" w:rsidTr="00F656DC">
        <w:tc>
          <w:tcPr>
            <w:tcW w:w="3397" w:type="dxa"/>
          </w:tcPr>
          <w:p w:rsidR="00A518A7" w:rsidRPr="00F656DC" w:rsidRDefault="00F57C20" w:rsidP="00593EA4">
            <w:pPr>
              <w:rPr>
                <w:rFonts w:ascii="Arial" w:hAnsi="Arial" w:cs="Arial"/>
                <w:sz w:val="22"/>
                <w:szCs w:val="22"/>
              </w:rPr>
            </w:pPr>
            <w:r w:rsidRPr="00F656DC">
              <w:rPr>
                <w:rFonts w:ascii="Arial" w:hAnsi="Arial" w:cs="Arial"/>
                <w:sz w:val="22"/>
                <w:szCs w:val="22"/>
              </w:rPr>
              <w:t>HDI</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Historically Disadvantaged Individuals</w:t>
            </w:r>
          </w:p>
        </w:tc>
      </w:tr>
      <w:tr w:rsidR="00A518A7" w:rsidRPr="00F656DC" w:rsidTr="00F656DC">
        <w:tc>
          <w:tcPr>
            <w:tcW w:w="3397" w:type="dxa"/>
          </w:tcPr>
          <w:p w:rsidR="00A518A7" w:rsidRPr="00F656DC" w:rsidRDefault="00F57C20" w:rsidP="00593EA4">
            <w:pPr>
              <w:rPr>
                <w:rFonts w:ascii="Arial" w:hAnsi="Arial" w:cs="Arial"/>
                <w:sz w:val="22"/>
                <w:szCs w:val="22"/>
              </w:rPr>
            </w:pPr>
            <w:r w:rsidRPr="00F656DC">
              <w:rPr>
                <w:rFonts w:ascii="Arial" w:hAnsi="Arial" w:cs="Arial"/>
                <w:sz w:val="22"/>
                <w:szCs w:val="22"/>
              </w:rPr>
              <w:t>ICT</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Information and Communication Technology</w:t>
            </w:r>
          </w:p>
        </w:tc>
      </w:tr>
      <w:tr w:rsidR="00A518A7" w:rsidRPr="00F656DC" w:rsidTr="00F656DC">
        <w:tc>
          <w:tcPr>
            <w:tcW w:w="3397" w:type="dxa"/>
          </w:tcPr>
          <w:p w:rsidR="00A518A7" w:rsidRPr="00F656DC" w:rsidRDefault="00F57C20" w:rsidP="00593EA4">
            <w:pPr>
              <w:rPr>
                <w:rFonts w:ascii="Arial" w:hAnsi="Arial" w:cs="Arial"/>
                <w:sz w:val="22"/>
                <w:szCs w:val="22"/>
              </w:rPr>
            </w:pPr>
            <w:r w:rsidRPr="00F656DC">
              <w:rPr>
                <w:rFonts w:ascii="Arial" w:hAnsi="Arial" w:cs="Arial"/>
                <w:sz w:val="22"/>
                <w:szCs w:val="22"/>
              </w:rPr>
              <w:t>IDP</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Integrated Development Plan</w:t>
            </w:r>
          </w:p>
        </w:tc>
      </w:tr>
      <w:tr w:rsidR="00F57C20" w:rsidRPr="00F656DC" w:rsidTr="00F656DC">
        <w:tc>
          <w:tcPr>
            <w:tcW w:w="3397" w:type="dxa"/>
          </w:tcPr>
          <w:p w:rsidR="00F57C20" w:rsidRPr="00F656DC" w:rsidRDefault="00F57C20" w:rsidP="00593EA4">
            <w:pPr>
              <w:rPr>
                <w:rFonts w:ascii="Arial" w:hAnsi="Arial" w:cs="Arial"/>
                <w:sz w:val="22"/>
                <w:szCs w:val="22"/>
              </w:rPr>
            </w:pPr>
            <w:r w:rsidRPr="00F656DC">
              <w:rPr>
                <w:rFonts w:ascii="Arial" w:hAnsi="Arial" w:cs="Arial"/>
                <w:sz w:val="22"/>
                <w:szCs w:val="22"/>
              </w:rPr>
              <w:t>ITP</w:t>
            </w:r>
          </w:p>
        </w:tc>
        <w:tc>
          <w:tcPr>
            <w:tcW w:w="5953" w:type="dxa"/>
          </w:tcPr>
          <w:p w:rsidR="00F57C20" w:rsidRPr="00F656DC" w:rsidRDefault="00F57C20" w:rsidP="00593EA4">
            <w:pPr>
              <w:rPr>
                <w:rFonts w:ascii="Arial" w:hAnsi="Arial" w:cs="Arial"/>
                <w:sz w:val="22"/>
                <w:szCs w:val="22"/>
              </w:rPr>
            </w:pPr>
            <w:r w:rsidRPr="00F656DC">
              <w:rPr>
                <w:rFonts w:ascii="Arial" w:hAnsi="Arial" w:cs="Arial"/>
                <w:sz w:val="22"/>
                <w:szCs w:val="22"/>
              </w:rPr>
              <w:t>Integrated Transport Plan</w:t>
            </w:r>
          </w:p>
        </w:tc>
      </w:tr>
      <w:tr w:rsidR="00A518A7" w:rsidRPr="00F656DC" w:rsidTr="00F656DC">
        <w:tc>
          <w:tcPr>
            <w:tcW w:w="3397" w:type="dxa"/>
          </w:tcPr>
          <w:p w:rsidR="00A518A7" w:rsidRPr="00F656DC" w:rsidRDefault="00F57C20" w:rsidP="00593EA4">
            <w:pPr>
              <w:rPr>
                <w:rFonts w:ascii="Arial" w:hAnsi="Arial" w:cs="Arial"/>
                <w:sz w:val="22"/>
                <w:szCs w:val="22"/>
              </w:rPr>
            </w:pPr>
            <w:r w:rsidRPr="00F656DC">
              <w:rPr>
                <w:rFonts w:ascii="Arial" w:hAnsi="Arial" w:cs="Arial"/>
                <w:sz w:val="22"/>
                <w:szCs w:val="22"/>
              </w:rPr>
              <w:t>IGF</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Internally Generated Funds</w:t>
            </w:r>
          </w:p>
        </w:tc>
      </w:tr>
      <w:tr w:rsidR="00A518A7" w:rsidRPr="00F656DC" w:rsidTr="00F656DC">
        <w:tc>
          <w:tcPr>
            <w:tcW w:w="3397" w:type="dxa"/>
          </w:tcPr>
          <w:p w:rsidR="00A518A7" w:rsidRPr="00F656DC" w:rsidRDefault="00F57C20" w:rsidP="00593EA4">
            <w:pPr>
              <w:rPr>
                <w:rFonts w:ascii="Arial" w:hAnsi="Arial" w:cs="Arial"/>
                <w:sz w:val="22"/>
                <w:szCs w:val="22"/>
              </w:rPr>
            </w:pPr>
            <w:r w:rsidRPr="00F656DC">
              <w:rPr>
                <w:rFonts w:ascii="Arial" w:hAnsi="Arial" w:cs="Arial"/>
                <w:sz w:val="22"/>
                <w:szCs w:val="22"/>
              </w:rPr>
              <w:t>IGR</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Inter</w:t>
            </w:r>
            <w:r w:rsidR="00F57C20" w:rsidRPr="00F656DC">
              <w:rPr>
                <w:rFonts w:ascii="Arial" w:hAnsi="Arial" w:cs="Arial"/>
                <w:sz w:val="22"/>
                <w:szCs w:val="22"/>
              </w:rPr>
              <w:t>-</w:t>
            </w:r>
            <w:r w:rsidRPr="00F656DC">
              <w:rPr>
                <w:rFonts w:ascii="Arial" w:hAnsi="Arial" w:cs="Arial"/>
                <w:sz w:val="22"/>
                <w:szCs w:val="22"/>
              </w:rPr>
              <w:t xml:space="preserve"> Governmental Relations</w:t>
            </w:r>
          </w:p>
        </w:tc>
      </w:tr>
      <w:tr w:rsidR="00F57C20" w:rsidRPr="00F656DC" w:rsidTr="00F656DC">
        <w:tc>
          <w:tcPr>
            <w:tcW w:w="3397" w:type="dxa"/>
          </w:tcPr>
          <w:p w:rsidR="00F57C20" w:rsidRPr="00F656DC" w:rsidRDefault="00F57C20" w:rsidP="00593EA4">
            <w:pPr>
              <w:rPr>
                <w:rFonts w:ascii="Arial" w:hAnsi="Arial" w:cs="Arial"/>
                <w:sz w:val="22"/>
                <w:szCs w:val="22"/>
              </w:rPr>
            </w:pPr>
            <w:r w:rsidRPr="00F656DC">
              <w:rPr>
                <w:rFonts w:ascii="Arial" w:hAnsi="Arial" w:cs="Arial"/>
                <w:sz w:val="22"/>
                <w:szCs w:val="22"/>
              </w:rPr>
              <w:t>IT</w:t>
            </w:r>
          </w:p>
        </w:tc>
        <w:tc>
          <w:tcPr>
            <w:tcW w:w="5953" w:type="dxa"/>
          </w:tcPr>
          <w:p w:rsidR="00F57C20" w:rsidRPr="00F656DC" w:rsidRDefault="00F57C20" w:rsidP="00593EA4">
            <w:pPr>
              <w:rPr>
                <w:rFonts w:ascii="Arial" w:hAnsi="Arial" w:cs="Arial"/>
                <w:sz w:val="22"/>
                <w:szCs w:val="22"/>
              </w:rPr>
            </w:pPr>
            <w:r w:rsidRPr="00F656DC">
              <w:rPr>
                <w:rFonts w:ascii="Arial" w:hAnsi="Arial" w:cs="Arial"/>
                <w:sz w:val="22"/>
                <w:szCs w:val="22"/>
              </w:rPr>
              <w:t>Information Technology</w:t>
            </w:r>
          </w:p>
        </w:tc>
      </w:tr>
      <w:tr w:rsidR="00A518A7" w:rsidRPr="00F656DC" w:rsidTr="00F656DC">
        <w:tc>
          <w:tcPr>
            <w:tcW w:w="3397" w:type="dxa"/>
          </w:tcPr>
          <w:p w:rsidR="00A518A7" w:rsidRPr="00F656DC" w:rsidRDefault="00F57C20" w:rsidP="00593EA4">
            <w:pPr>
              <w:rPr>
                <w:rFonts w:ascii="Arial" w:hAnsi="Arial" w:cs="Arial"/>
                <w:sz w:val="22"/>
                <w:szCs w:val="22"/>
              </w:rPr>
            </w:pPr>
            <w:r w:rsidRPr="00F656DC">
              <w:rPr>
                <w:rFonts w:ascii="Arial" w:hAnsi="Arial" w:cs="Arial"/>
                <w:sz w:val="22"/>
                <w:szCs w:val="22"/>
              </w:rPr>
              <w:t>IWMP</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Integrated Waste Management Plan</w:t>
            </w:r>
          </w:p>
        </w:tc>
      </w:tr>
      <w:tr w:rsidR="00F57C20" w:rsidRPr="00F656DC" w:rsidTr="00F656DC">
        <w:tc>
          <w:tcPr>
            <w:tcW w:w="3397" w:type="dxa"/>
          </w:tcPr>
          <w:p w:rsidR="00F57C20" w:rsidRPr="00F656DC" w:rsidRDefault="00F57C20" w:rsidP="00F57C20">
            <w:pPr>
              <w:spacing w:line="240" w:lineRule="auto"/>
              <w:rPr>
                <w:rFonts w:ascii="Arial" w:hAnsi="Arial" w:cs="Arial"/>
                <w:sz w:val="22"/>
                <w:szCs w:val="22"/>
              </w:rPr>
            </w:pPr>
            <w:r w:rsidRPr="00F656DC">
              <w:rPr>
                <w:rFonts w:ascii="Arial" w:hAnsi="Arial" w:cs="Arial"/>
                <w:sz w:val="22"/>
                <w:szCs w:val="22"/>
              </w:rPr>
              <w:t>KFA</w:t>
            </w:r>
          </w:p>
        </w:tc>
        <w:tc>
          <w:tcPr>
            <w:tcW w:w="5953" w:type="dxa"/>
          </w:tcPr>
          <w:p w:rsidR="00F57C20" w:rsidRPr="00F656DC" w:rsidRDefault="00F57C20" w:rsidP="00F57C20">
            <w:pPr>
              <w:spacing w:line="240" w:lineRule="auto"/>
              <w:rPr>
                <w:rFonts w:ascii="Arial" w:hAnsi="Arial" w:cs="Arial"/>
                <w:sz w:val="22"/>
                <w:szCs w:val="22"/>
              </w:rPr>
            </w:pPr>
            <w:r w:rsidRPr="00F656DC">
              <w:rPr>
                <w:rFonts w:ascii="Arial" w:hAnsi="Arial" w:cs="Arial"/>
                <w:sz w:val="22"/>
                <w:szCs w:val="22"/>
              </w:rPr>
              <w:t xml:space="preserve"> Key Focus Area </w:t>
            </w:r>
          </w:p>
        </w:tc>
      </w:tr>
      <w:tr w:rsidR="00F57C20" w:rsidRPr="00F656DC" w:rsidTr="00F656DC">
        <w:tc>
          <w:tcPr>
            <w:tcW w:w="3397" w:type="dxa"/>
          </w:tcPr>
          <w:p w:rsidR="00F57C20" w:rsidRPr="00F656DC" w:rsidRDefault="00F57C20" w:rsidP="00F57C20">
            <w:pPr>
              <w:spacing w:line="240" w:lineRule="auto"/>
              <w:rPr>
                <w:rFonts w:ascii="Arial" w:hAnsi="Arial" w:cs="Arial"/>
                <w:sz w:val="22"/>
                <w:szCs w:val="22"/>
              </w:rPr>
            </w:pPr>
            <w:r w:rsidRPr="00F656DC">
              <w:rPr>
                <w:rFonts w:ascii="Arial" w:hAnsi="Arial" w:cs="Arial"/>
                <w:sz w:val="22"/>
                <w:szCs w:val="22"/>
              </w:rPr>
              <w:t xml:space="preserve">KPAs     </w:t>
            </w:r>
          </w:p>
        </w:tc>
        <w:tc>
          <w:tcPr>
            <w:tcW w:w="5953" w:type="dxa"/>
          </w:tcPr>
          <w:p w:rsidR="00F57C20" w:rsidRPr="00F656DC" w:rsidRDefault="00F57C20" w:rsidP="00F57C20">
            <w:pPr>
              <w:spacing w:line="240" w:lineRule="auto"/>
              <w:rPr>
                <w:rFonts w:ascii="Arial" w:hAnsi="Arial" w:cs="Arial"/>
                <w:sz w:val="22"/>
                <w:szCs w:val="22"/>
              </w:rPr>
            </w:pPr>
            <w:r w:rsidRPr="00F656DC">
              <w:rPr>
                <w:rFonts w:ascii="Arial" w:hAnsi="Arial" w:cs="Arial"/>
                <w:sz w:val="22"/>
                <w:szCs w:val="22"/>
              </w:rPr>
              <w:t>Key Performance Areas</w:t>
            </w:r>
          </w:p>
        </w:tc>
      </w:tr>
      <w:tr w:rsidR="00F57C20" w:rsidRPr="00F656DC" w:rsidTr="00F656DC">
        <w:tc>
          <w:tcPr>
            <w:tcW w:w="3397" w:type="dxa"/>
          </w:tcPr>
          <w:p w:rsidR="00F57C20" w:rsidRPr="00F656DC" w:rsidRDefault="00F57C20" w:rsidP="00F57C20">
            <w:pPr>
              <w:spacing w:line="240" w:lineRule="auto"/>
              <w:rPr>
                <w:rFonts w:ascii="Arial" w:hAnsi="Arial" w:cs="Arial"/>
                <w:sz w:val="22"/>
                <w:szCs w:val="22"/>
              </w:rPr>
            </w:pPr>
            <w:r w:rsidRPr="00F656DC">
              <w:rPr>
                <w:rFonts w:ascii="Arial" w:hAnsi="Arial" w:cs="Arial"/>
                <w:sz w:val="22"/>
                <w:szCs w:val="22"/>
              </w:rPr>
              <w:t xml:space="preserve">KPI </w:t>
            </w:r>
          </w:p>
        </w:tc>
        <w:tc>
          <w:tcPr>
            <w:tcW w:w="5953" w:type="dxa"/>
          </w:tcPr>
          <w:p w:rsidR="00F57C20" w:rsidRPr="00F656DC" w:rsidRDefault="00F57C20" w:rsidP="00F57C20">
            <w:pPr>
              <w:spacing w:line="240" w:lineRule="auto"/>
              <w:rPr>
                <w:rFonts w:ascii="Arial" w:hAnsi="Arial" w:cs="Arial"/>
                <w:sz w:val="22"/>
                <w:szCs w:val="22"/>
              </w:rPr>
            </w:pPr>
            <w:r w:rsidRPr="00F656DC">
              <w:rPr>
                <w:rFonts w:ascii="Arial" w:hAnsi="Arial" w:cs="Arial"/>
                <w:sz w:val="22"/>
                <w:szCs w:val="22"/>
              </w:rPr>
              <w:t xml:space="preserve">Key Performance Indicator </w:t>
            </w:r>
          </w:p>
        </w:tc>
      </w:tr>
      <w:tr w:rsidR="00F57C20" w:rsidRPr="00F656DC" w:rsidTr="00F656DC">
        <w:tc>
          <w:tcPr>
            <w:tcW w:w="3397" w:type="dxa"/>
          </w:tcPr>
          <w:p w:rsidR="00F57C20" w:rsidRPr="00F656DC" w:rsidRDefault="00F57C20" w:rsidP="00593EA4">
            <w:pPr>
              <w:rPr>
                <w:rFonts w:ascii="Arial" w:hAnsi="Arial" w:cs="Arial"/>
                <w:sz w:val="22"/>
                <w:szCs w:val="22"/>
              </w:rPr>
            </w:pPr>
            <w:r w:rsidRPr="00F656DC">
              <w:rPr>
                <w:rFonts w:ascii="Arial" w:hAnsi="Arial" w:cs="Arial"/>
                <w:sz w:val="22"/>
                <w:szCs w:val="22"/>
              </w:rPr>
              <w:t>LED</w:t>
            </w:r>
          </w:p>
        </w:tc>
        <w:tc>
          <w:tcPr>
            <w:tcW w:w="5953" w:type="dxa"/>
          </w:tcPr>
          <w:p w:rsidR="00F57C20" w:rsidRPr="00F656DC" w:rsidRDefault="00F57C20" w:rsidP="00593EA4">
            <w:pPr>
              <w:rPr>
                <w:rFonts w:ascii="Arial" w:hAnsi="Arial" w:cs="Arial"/>
                <w:sz w:val="22"/>
                <w:szCs w:val="22"/>
              </w:rPr>
            </w:pPr>
            <w:r w:rsidRPr="00F656DC">
              <w:rPr>
                <w:rFonts w:ascii="Arial" w:hAnsi="Arial" w:cs="Arial"/>
                <w:sz w:val="22"/>
                <w:szCs w:val="22"/>
              </w:rPr>
              <w:t>Local Economic Development</w:t>
            </w:r>
          </w:p>
        </w:tc>
      </w:tr>
      <w:tr w:rsidR="00F57C20" w:rsidRPr="00F656DC" w:rsidTr="00F656DC">
        <w:tc>
          <w:tcPr>
            <w:tcW w:w="3397" w:type="dxa"/>
          </w:tcPr>
          <w:p w:rsidR="00F57C20" w:rsidRPr="00F656DC" w:rsidRDefault="00F57C20" w:rsidP="00593EA4">
            <w:pPr>
              <w:rPr>
                <w:rFonts w:ascii="Arial" w:hAnsi="Arial" w:cs="Arial"/>
                <w:sz w:val="22"/>
                <w:szCs w:val="22"/>
              </w:rPr>
            </w:pPr>
            <w:r w:rsidRPr="00F656DC">
              <w:rPr>
                <w:rFonts w:ascii="Arial" w:hAnsi="Arial" w:cs="Arial"/>
                <w:sz w:val="22"/>
                <w:szCs w:val="22"/>
              </w:rPr>
              <w:t>LEDET</w:t>
            </w:r>
          </w:p>
        </w:tc>
        <w:tc>
          <w:tcPr>
            <w:tcW w:w="5953" w:type="dxa"/>
          </w:tcPr>
          <w:p w:rsidR="00F57C20" w:rsidRPr="00F656DC" w:rsidRDefault="00F57C20" w:rsidP="00593EA4">
            <w:pPr>
              <w:rPr>
                <w:rFonts w:ascii="Arial" w:hAnsi="Arial" w:cs="Arial"/>
                <w:sz w:val="22"/>
                <w:szCs w:val="22"/>
              </w:rPr>
            </w:pPr>
            <w:r w:rsidRPr="00F656DC">
              <w:rPr>
                <w:rFonts w:ascii="Arial" w:hAnsi="Arial" w:cs="Arial"/>
                <w:sz w:val="22"/>
                <w:szCs w:val="22"/>
              </w:rPr>
              <w:t>Limpopo Economic Development, Environment and Tourism.</w:t>
            </w:r>
          </w:p>
        </w:tc>
      </w:tr>
      <w:tr w:rsidR="00F57C20" w:rsidRPr="00F656DC" w:rsidTr="00F656DC">
        <w:tc>
          <w:tcPr>
            <w:tcW w:w="3397" w:type="dxa"/>
          </w:tcPr>
          <w:p w:rsidR="00F57C20" w:rsidRPr="00F656DC" w:rsidRDefault="00F57C20" w:rsidP="00593EA4">
            <w:pPr>
              <w:rPr>
                <w:rFonts w:ascii="Arial" w:hAnsi="Arial" w:cs="Arial"/>
                <w:sz w:val="22"/>
                <w:szCs w:val="22"/>
              </w:rPr>
            </w:pPr>
            <w:r w:rsidRPr="00F656DC">
              <w:rPr>
                <w:rFonts w:ascii="Arial" w:hAnsi="Arial" w:cs="Arial"/>
                <w:sz w:val="22"/>
                <w:szCs w:val="22"/>
              </w:rPr>
              <w:t>LEGDP</w:t>
            </w:r>
          </w:p>
        </w:tc>
        <w:tc>
          <w:tcPr>
            <w:tcW w:w="5953" w:type="dxa"/>
          </w:tcPr>
          <w:p w:rsidR="00F57C20" w:rsidRPr="00F656DC" w:rsidRDefault="00F57C20" w:rsidP="00593EA4">
            <w:pPr>
              <w:rPr>
                <w:rFonts w:ascii="Arial" w:hAnsi="Arial" w:cs="Arial"/>
                <w:sz w:val="22"/>
                <w:szCs w:val="22"/>
              </w:rPr>
            </w:pPr>
            <w:r w:rsidRPr="00F656DC">
              <w:rPr>
                <w:rFonts w:ascii="Arial" w:hAnsi="Arial" w:cs="Arial"/>
                <w:sz w:val="22"/>
                <w:szCs w:val="22"/>
              </w:rPr>
              <w:t>Limpopo Employment, Growth and Development Plan</w:t>
            </w:r>
          </w:p>
        </w:tc>
      </w:tr>
      <w:tr w:rsidR="00F57C20" w:rsidRPr="00F656DC" w:rsidTr="00F656DC">
        <w:tc>
          <w:tcPr>
            <w:tcW w:w="3397" w:type="dxa"/>
          </w:tcPr>
          <w:p w:rsidR="00F57C20" w:rsidRPr="00F656DC" w:rsidRDefault="00F57C20" w:rsidP="00593EA4">
            <w:pPr>
              <w:rPr>
                <w:rFonts w:ascii="Arial" w:hAnsi="Arial" w:cs="Arial"/>
                <w:sz w:val="22"/>
                <w:szCs w:val="22"/>
              </w:rPr>
            </w:pPr>
            <w:r w:rsidRPr="00F656DC">
              <w:rPr>
                <w:rFonts w:ascii="Arial" w:hAnsi="Arial" w:cs="Arial"/>
                <w:sz w:val="22"/>
                <w:szCs w:val="22"/>
              </w:rPr>
              <w:t>LG-MTEC</w:t>
            </w:r>
          </w:p>
        </w:tc>
        <w:tc>
          <w:tcPr>
            <w:tcW w:w="5953" w:type="dxa"/>
          </w:tcPr>
          <w:p w:rsidR="00F57C20" w:rsidRPr="00F656DC" w:rsidRDefault="00F57C20" w:rsidP="00593EA4">
            <w:pPr>
              <w:rPr>
                <w:rFonts w:ascii="Arial" w:hAnsi="Arial" w:cs="Arial"/>
                <w:sz w:val="22"/>
                <w:szCs w:val="22"/>
              </w:rPr>
            </w:pPr>
            <w:r w:rsidRPr="00F656DC">
              <w:rPr>
                <w:rFonts w:ascii="Arial" w:hAnsi="Arial" w:cs="Arial"/>
                <w:sz w:val="22"/>
                <w:szCs w:val="22"/>
              </w:rPr>
              <w:t>Local Government Medium Term Expenditure Committee</w:t>
            </w:r>
          </w:p>
        </w:tc>
      </w:tr>
      <w:tr w:rsidR="00F57C20" w:rsidRPr="00F656DC" w:rsidTr="00F656DC">
        <w:tc>
          <w:tcPr>
            <w:tcW w:w="3397" w:type="dxa"/>
          </w:tcPr>
          <w:p w:rsidR="00F57C20" w:rsidRPr="00F656DC" w:rsidRDefault="00F57C20" w:rsidP="00593EA4">
            <w:pPr>
              <w:rPr>
                <w:rFonts w:ascii="Arial" w:hAnsi="Arial" w:cs="Arial"/>
                <w:sz w:val="22"/>
                <w:szCs w:val="22"/>
              </w:rPr>
            </w:pPr>
            <w:r w:rsidRPr="00F656DC">
              <w:rPr>
                <w:rFonts w:ascii="Arial" w:hAnsi="Arial" w:cs="Arial"/>
                <w:sz w:val="22"/>
                <w:szCs w:val="22"/>
              </w:rPr>
              <w:t>LGTA</w:t>
            </w:r>
          </w:p>
        </w:tc>
        <w:tc>
          <w:tcPr>
            <w:tcW w:w="5953" w:type="dxa"/>
          </w:tcPr>
          <w:p w:rsidR="00F57C20" w:rsidRPr="00F656DC" w:rsidRDefault="00F57C20" w:rsidP="00593EA4">
            <w:pPr>
              <w:rPr>
                <w:rFonts w:ascii="Arial" w:hAnsi="Arial" w:cs="Arial"/>
                <w:sz w:val="22"/>
                <w:szCs w:val="22"/>
              </w:rPr>
            </w:pPr>
            <w:r w:rsidRPr="00F656DC">
              <w:rPr>
                <w:rFonts w:ascii="Arial" w:hAnsi="Arial" w:cs="Arial"/>
                <w:sz w:val="22"/>
                <w:szCs w:val="22"/>
              </w:rPr>
              <w:t>Local Government Turn Around Strategy</w:t>
            </w:r>
          </w:p>
        </w:tc>
      </w:tr>
      <w:tr w:rsidR="00F57C20" w:rsidRPr="00F656DC" w:rsidTr="00F656DC">
        <w:tc>
          <w:tcPr>
            <w:tcW w:w="3397" w:type="dxa"/>
          </w:tcPr>
          <w:p w:rsidR="00F57C20" w:rsidRPr="00F656DC" w:rsidRDefault="00F57C20" w:rsidP="00593EA4">
            <w:pPr>
              <w:rPr>
                <w:rFonts w:ascii="Arial" w:hAnsi="Arial" w:cs="Arial"/>
                <w:sz w:val="22"/>
                <w:szCs w:val="22"/>
              </w:rPr>
            </w:pPr>
            <w:r w:rsidRPr="00F656DC">
              <w:rPr>
                <w:rFonts w:ascii="Arial" w:hAnsi="Arial" w:cs="Arial"/>
                <w:sz w:val="22"/>
                <w:szCs w:val="22"/>
              </w:rPr>
              <w:t>LTO</w:t>
            </w:r>
          </w:p>
        </w:tc>
        <w:tc>
          <w:tcPr>
            <w:tcW w:w="5953" w:type="dxa"/>
          </w:tcPr>
          <w:p w:rsidR="00F57C20" w:rsidRPr="00F656DC" w:rsidRDefault="00F57C20" w:rsidP="00593EA4">
            <w:pPr>
              <w:rPr>
                <w:rFonts w:ascii="Arial" w:hAnsi="Arial" w:cs="Arial"/>
                <w:sz w:val="22"/>
                <w:szCs w:val="22"/>
              </w:rPr>
            </w:pPr>
            <w:r w:rsidRPr="00F656DC">
              <w:rPr>
                <w:rFonts w:ascii="Arial" w:hAnsi="Arial" w:cs="Arial"/>
                <w:sz w:val="22"/>
                <w:szCs w:val="22"/>
              </w:rPr>
              <w:t>Local Tourism Organisation</w:t>
            </w:r>
          </w:p>
        </w:tc>
      </w:tr>
      <w:tr w:rsidR="00F57C20" w:rsidRPr="00F656DC" w:rsidTr="00F656DC">
        <w:tc>
          <w:tcPr>
            <w:tcW w:w="3397" w:type="dxa"/>
          </w:tcPr>
          <w:p w:rsidR="00F57C20" w:rsidRPr="00F656DC" w:rsidRDefault="00F57C20" w:rsidP="00593EA4">
            <w:pPr>
              <w:rPr>
                <w:rFonts w:ascii="Arial" w:hAnsi="Arial" w:cs="Arial"/>
                <w:sz w:val="22"/>
                <w:szCs w:val="22"/>
              </w:rPr>
            </w:pPr>
            <w:r w:rsidRPr="00F656DC">
              <w:rPr>
                <w:rFonts w:ascii="Arial" w:hAnsi="Arial" w:cs="Arial"/>
                <w:sz w:val="22"/>
                <w:szCs w:val="22"/>
              </w:rPr>
              <w:lastRenderedPageBreak/>
              <w:t>LUMS</w:t>
            </w:r>
          </w:p>
        </w:tc>
        <w:tc>
          <w:tcPr>
            <w:tcW w:w="5953" w:type="dxa"/>
          </w:tcPr>
          <w:p w:rsidR="00F57C20" w:rsidRPr="00F656DC" w:rsidRDefault="00F57C20" w:rsidP="00593EA4">
            <w:pPr>
              <w:rPr>
                <w:rFonts w:ascii="Arial" w:hAnsi="Arial" w:cs="Arial"/>
                <w:sz w:val="22"/>
                <w:szCs w:val="22"/>
              </w:rPr>
            </w:pPr>
            <w:r w:rsidRPr="00F656DC">
              <w:rPr>
                <w:rFonts w:ascii="Arial" w:hAnsi="Arial" w:cs="Arial"/>
                <w:sz w:val="22"/>
                <w:szCs w:val="22"/>
              </w:rPr>
              <w:t>Land Use Management System</w:t>
            </w:r>
          </w:p>
        </w:tc>
      </w:tr>
      <w:tr w:rsidR="00F57C20" w:rsidRPr="00F656DC" w:rsidTr="00F656DC">
        <w:tc>
          <w:tcPr>
            <w:tcW w:w="3397" w:type="dxa"/>
          </w:tcPr>
          <w:p w:rsidR="00F57C20" w:rsidRPr="00F656DC" w:rsidRDefault="00AA330D" w:rsidP="00593EA4">
            <w:pPr>
              <w:rPr>
                <w:rFonts w:ascii="Arial" w:hAnsi="Arial" w:cs="Arial"/>
                <w:sz w:val="22"/>
                <w:szCs w:val="22"/>
              </w:rPr>
            </w:pPr>
            <w:r w:rsidRPr="00F656DC">
              <w:rPr>
                <w:rFonts w:ascii="Arial" w:hAnsi="Arial" w:cs="Arial"/>
                <w:sz w:val="22"/>
                <w:szCs w:val="22"/>
              </w:rPr>
              <w:t>MSCOA</w:t>
            </w:r>
          </w:p>
        </w:tc>
        <w:tc>
          <w:tcPr>
            <w:tcW w:w="5953" w:type="dxa"/>
          </w:tcPr>
          <w:p w:rsidR="00F57C20" w:rsidRPr="00F656DC" w:rsidRDefault="00AA330D" w:rsidP="00593EA4">
            <w:pPr>
              <w:rPr>
                <w:rFonts w:ascii="Arial" w:hAnsi="Arial" w:cs="Arial"/>
                <w:sz w:val="22"/>
                <w:szCs w:val="22"/>
              </w:rPr>
            </w:pPr>
            <w:r w:rsidRPr="00F656DC">
              <w:rPr>
                <w:rFonts w:ascii="Arial" w:hAnsi="Arial" w:cs="Arial"/>
                <w:sz w:val="22"/>
                <w:szCs w:val="22"/>
              </w:rPr>
              <w:t>Municipal Standard Chart of Accounts</w:t>
            </w:r>
          </w:p>
        </w:tc>
      </w:tr>
      <w:tr w:rsidR="00F57C20" w:rsidRPr="00F656DC" w:rsidTr="00F656DC">
        <w:tc>
          <w:tcPr>
            <w:tcW w:w="3397" w:type="dxa"/>
          </w:tcPr>
          <w:p w:rsidR="00F57C20" w:rsidRPr="00F656DC" w:rsidRDefault="00AA330D" w:rsidP="00593EA4">
            <w:pPr>
              <w:rPr>
                <w:rFonts w:ascii="Arial" w:hAnsi="Arial" w:cs="Arial"/>
                <w:sz w:val="22"/>
                <w:szCs w:val="22"/>
              </w:rPr>
            </w:pPr>
            <w:r w:rsidRPr="00F656DC">
              <w:rPr>
                <w:rFonts w:ascii="Arial" w:hAnsi="Arial" w:cs="Arial"/>
                <w:sz w:val="22"/>
                <w:szCs w:val="22"/>
              </w:rPr>
              <w:t>MFMA</w:t>
            </w:r>
          </w:p>
        </w:tc>
        <w:tc>
          <w:tcPr>
            <w:tcW w:w="5953" w:type="dxa"/>
          </w:tcPr>
          <w:p w:rsidR="00F57C20" w:rsidRPr="00F656DC" w:rsidRDefault="00AA330D" w:rsidP="00593EA4">
            <w:pPr>
              <w:rPr>
                <w:rFonts w:ascii="Arial" w:hAnsi="Arial" w:cs="Arial"/>
                <w:sz w:val="22"/>
                <w:szCs w:val="22"/>
              </w:rPr>
            </w:pPr>
            <w:r w:rsidRPr="00F656DC">
              <w:rPr>
                <w:rFonts w:ascii="Arial" w:hAnsi="Arial" w:cs="Arial"/>
                <w:sz w:val="22"/>
                <w:szCs w:val="22"/>
              </w:rPr>
              <w:t>Municipal Finance Management Act</w:t>
            </w:r>
          </w:p>
        </w:tc>
      </w:tr>
      <w:tr w:rsidR="00F57C20" w:rsidRPr="00F656DC" w:rsidTr="00F656DC">
        <w:tc>
          <w:tcPr>
            <w:tcW w:w="3397" w:type="dxa"/>
          </w:tcPr>
          <w:p w:rsidR="00F57C20" w:rsidRPr="00F656DC" w:rsidRDefault="00AA330D" w:rsidP="00593EA4">
            <w:pPr>
              <w:rPr>
                <w:rFonts w:ascii="Arial" w:hAnsi="Arial" w:cs="Arial"/>
                <w:sz w:val="22"/>
                <w:szCs w:val="22"/>
              </w:rPr>
            </w:pPr>
            <w:r w:rsidRPr="00F656DC">
              <w:rPr>
                <w:rFonts w:ascii="Arial" w:hAnsi="Arial" w:cs="Arial"/>
                <w:sz w:val="22"/>
                <w:szCs w:val="22"/>
              </w:rPr>
              <w:t>MDGs</w:t>
            </w:r>
          </w:p>
        </w:tc>
        <w:tc>
          <w:tcPr>
            <w:tcW w:w="5953" w:type="dxa"/>
          </w:tcPr>
          <w:p w:rsidR="00F57C20" w:rsidRPr="00F656DC" w:rsidRDefault="00AA330D" w:rsidP="00593EA4">
            <w:pPr>
              <w:rPr>
                <w:rFonts w:ascii="Arial" w:hAnsi="Arial" w:cs="Arial"/>
                <w:sz w:val="22"/>
                <w:szCs w:val="22"/>
              </w:rPr>
            </w:pPr>
            <w:r w:rsidRPr="00F656DC">
              <w:rPr>
                <w:rFonts w:ascii="Arial" w:hAnsi="Arial" w:cs="Arial"/>
                <w:sz w:val="22"/>
                <w:szCs w:val="22"/>
              </w:rPr>
              <w:t>Millennium Development Goals</w:t>
            </w:r>
          </w:p>
        </w:tc>
      </w:tr>
      <w:tr w:rsidR="00F57C20" w:rsidRPr="00F656DC" w:rsidTr="00F656DC">
        <w:tc>
          <w:tcPr>
            <w:tcW w:w="3397" w:type="dxa"/>
          </w:tcPr>
          <w:p w:rsidR="00F57C20" w:rsidRPr="00F656DC" w:rsidRDefault="00AA330D" w:rsidP="00593EA4">
            <w:pPr>
              <w:rPr>
                <w:rFonts w:ascii="Arial" w:hAnsi="Arial" w:cs="Arial"/>
                <w:sz w:val="22"/>
                <w:szCs w:val="22"/>
              </w:rPr>
            </w:pPr>
            <w:r w:rsidRPr="00F656DC">
              <w:rPr>
                <w:rFonts w:ascii="Arial" w:hAnsi="Arial" w:cs="Arial"/>
                <w:sz w:val="22"/>
                <w:szCs w:val="22"/>
              </w:rPr>
              <w:t>MIG</w:t>
            </w:r>
          </w:p>
        </w:tc>
        <w:tc>
          <w:tcPr>
            <w:tcW w:w="5953" w:type="dxa"/>
          </w:tcPr>
          <w:p w:rsidR="00F57C20" w:rsidRPr="00F656DC" w:rsidRDefault="00AA330D" w:rsidP="00593EA4">
            <w:pPr>
              <w:rPr>
                <w:rFonts w:ascii="Arial" w:hAnsi="Arial" w:cs="Arial"/>
                <w:sz w:val="22"/>
                <w:szCs w:val="22"/>
              </w:rPr>
            </w:pPr>
            <w:r w:rsidRPr="00F656DC">
              <w:rPr>
                <w:rFonts w:ascii="Arial" w:hAnsi="Arial" w:cs="Arial"/>
                <w:sz w:val="22"/>
                <w:szCs w:val="22"/>
              </w:rPr>
              <w:t>Municipal Infrastructure Grant</w:t>
            </w:r>
          </w:p>
        </w:tc>
      </w:tr>
      <w:tr w:rsidR="00F57C20" w:rsidRPr="00F656DC" w:rsidTr="00F656DC">
        <w:tc>
          <w:tcPr>
            <w:tcW w:w="3397" w:type="dxa"/>
          </w:tcPr>
          <w:p w:rsidR="00F57C20" w:rsidRPr="00F656DC" w:rsidRDefault="00AA330D" w:rsidP="00593EA4">
            <w:pPr>
              <w:rPr>
                <w:rFonts w:ascii="Arial" w:hAnsi="Arial" w:cs="Arial"/>
                <w:sz w:val="22"/>
                <w:szCs w:val="22"/>
              </w:rPr>
            </w:pPr>
            <w:r w:rsidRPr="00F656DC">
              <w:rPr>
                <w:rFonts w:ascii="Arial" w:hAnsi="Arial" w:cs="Arial"/>
                <w:sz w:val="22"/>
                <w:szCs w:val="22"/>
              </w:rPr>
              <w:t>MLM</w:t>
            </w:r>
          </w:p>
        </w:tc>
        <w:tc>
          <w:tcPr>
            <w:tcW w:w="5953" w:type="dxa"/>
          </w:tcPr>
          <w:p w:rsidR="00F57C20" w:rsidRPr="00F656DC" w:rsidRDefault="00AA330D" w:rsidP="00593EA4">
            <w:pPr>
              <w:rPr>
                <w:rFonts w:ascii="Arial" w:hAnsi="Arial" w:cs="Arial"/>
                <w:sz w:val="22"/>
                <w:szCs w:val="22"/>
              </w:rPr>
            </w:pPr>
            <w:r w:rsidRPr="00F656DC">
              <w:rPr>
                <w:rFonts w:ascii="Arial" w:hAnsi="Arial" w:cs="Arial"/>
                <w:sz w:val="22"/>
                <w:szCs w:val="22"/>
              </w:rPr>
              <w:t>Makhuduthamaga Local Municipality</w:t>
            </w:r>
          </w:p>
        </w:tc>
      </w:tr>
      <w:tr w:rsidR="00F57C20" w:rsidRPr="00F656DC" w:rsidTr="00F656DC">
        <w:tc>
          <w:tcPr>
            <w:tcW w:w="3397" w:type="dxa"/>
          </w:tcPr>
          <w:p w:rsidR="00F57C20" w:rsidRPr="00F656DC" w:rsidRDefault="00AA330D" w:rsidP="00593EA4">
            <w:pPr>
              <w:rPr>
                <w:rFonts w:ascii="Arial" w:hAnsi="Arial" w:cs="Arial"/>
                <w:sz w:val="22"/>
                <w:szCs w:val="22"/>
              </w:rPr>
            </w:pPr>
            <w:r w:rsidRPr="00F656DC">
              <w:rPr>
                <w:rFonts w:ascii="Arial" w:hAnsi="Arial" w:cs="Arial"/>
                <w:sz w:val="22"/>
                <w:szCs w:val="22"/>
              </w:rPr>
              <w:t>MPAC</w:t>
            </w:r>
          </w:p>
        </w:tc>
        <w:tc>
          <w:tcPr>
            <w:tcW w:w="5953" w:type="dxa"/>
          </w:tcPr>
          <w:p w:rsidR="00F57C20" w:rsidRPr="00F656DC" w:rsidRDefault="00AA330D" w:rsidP="00593EA4">
            <w:pPr>
              <w:rPr>
                <w:rFonts w:ascii="Arial" w:hAnsi="Arial" w:cs="Arial"/>
                <w:sz w:val="22"/>
                <w:szCs w:val="22"/>
              </w:rPr>
            </w:pPr>
            <w:r w:rsidRPr="00F656DC">
              <w:rPr>
                <w:rFonts w:ascii="Arial" w:hAnsi="Arial" w:cs="Arial"/>
                <w:sz w:val="22"/>
                <w:szCs w:val="22"/>
              </w:rPr>
              <w:t>Municipal Public Accounts Committee</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MTAS</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Municipal Turn-Around Strategy</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MTSF</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Medium Term Strategic Framework</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MWIG</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Municipal Water Infrastructure Grant</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NGO</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Non -Government Organisation</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NKPA</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National Key Performance Area</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NSDP</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National Spatial Development Perspective</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OA</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Old age</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OPEX</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Operational Expenditure</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OPMS</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Organisational Performance Management System</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RBIG</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Regional Bulk Infrastructure Grant</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RSA</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Republic of South Africa</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PAC</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Performance Audit Committee</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PDPF</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Provincial Development Planning Forum</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PMS</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Performance Management System</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PSO</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Provincial Strategic Objective</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PTO</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Permission to Occupy</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SASSA</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South African Social Security Agency</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SAMEBA</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South African Maintenance and Estate Beneficiaries Association</w:t>
            </w:r>
          </w:p>
        </w:tc>
      </w:tr>
      <w:tr w:rsidR="00AA330D" w:rsidRPr="00F656DC" w:rsidTr="00F656DC">
        <w:tc>
          <w:tcPr>
            <w:tcW w:w="3397" w:type="dxa"/>
          </w:tcPr>
          <w:p w:rsidR="00AA330D" w:rsidRPr="00F656DC" w:rsidRDefault="00F656DC" w:rsidP="00593EA4">
            <w:pPr>
              <w:rPr>
                <w:rFonts w:ascii="Arial" w:hAnsi="Arial" w:cs="Arial"/>
                <w:sz w:val="22"/>
                <w:szCs w:val="22"/>
              </w:rPr>
            </w:pPr>
            <w:r w:rsidRPr="00F656DC">
              <w:rPr>
                <w:rFonts w:ascii="Arial" w:hAnsi="Arial" w:cs="Arial"/>
                <w:sz w:val="22"/>
                <w:szCs w:val="22"/>
              </w:rPr>
              <w:lastRenderedPageBreak/>
              <w:t>SAPS</w:t>
            </w:r>
          </w:p>
        </w:tc>
        <w:tc>
          <w:tcPr>
            <w:tcW w:w="5953" w:type="dxa"/>
          </w:tcPr>
          <w:p w:rsidR="00AA330D" w:rsidRPr="00F656DC" w:rsidRDefault="00F656DC" w:rsidP="00593EA4">
            <w:pPr>
              <w:rPr>
                <w:rFonts w:ascii="Arial" w:hAnsi="Arial" w:cs="Arial"/>
                <w:sz w:val="22"/>
                <w:szCs w:val="22"/>
              </w:rPr>
            </w:pPr>
            <w:r w:rsidRPr="00F656DC">
              <w:rPr>
                <w:rFonts w:ascii="Arial" w:hAnsi="Arial" w:cs="Arial"/>
                <w:sz w:val="22"/>
                <w:szCs w:val="22"/>
              </w:rPr>
              <w:t>South African Police Services</w:t>
            </w:r>
          </w:p>
        </w:tc>
      </w:tr>
      <w:tr w:rsidR="00AA330D" w:rsidRPr="00F656DC" w:rsidTr="00F656DC">
        <w:tc>
          <w:tcPr>
            <w:tcW w:w="3397" w:type="dxa"/>
          </w:tcPr>
          <w:p w:rsidR="00AA330D" w:rsidRPr="00F656DC" w:rsidRDefault="00F656DC" w:rsidP="00593EA4">
            <w:pPr>
              <w:rPr>
                <w:rFonts w:ascii="Arial" w:hAnsi="Arial" w:cs="Arial"/>
                <w:sz w:val="22"/>
                <w:szCs w:val="22"/>
              </w:rPr>
            </w:pPr>
            <w:r w:rsidRPr="00F656DC">
              <w:rPr>
                <w:rFonts w:ascii="Arial" w:hAnsi="Arial" w:cs="Arial"/>
                <w:sz w:val="22"/>
                <w:szCs w:val="22"/>
              </w:rPr>
              <w:t>SCM</w:t>
            </w:r>
          </w:p>
        </w:tc>
        <w:tc>
          <w:tcPr>
            <w:tcW w:w="5953" w:type="dxa"/>
          </w:tcPr>
          <w:p w:rsidR="00AA330D" w:rsidRPr="00F656DC" w:rsidRDefault="00F656DC" w:rsidP="00593EA4">
            <w:pPr>
              <w:rPr>
                <w:rFonts w:ascii="Arial" w:hAnsi="Arial" w:cs="Arial"/>
                <w:sz w:val="22"/>
                <w:szCs w:val="22"/>
              </w:rPr>
            </w:pPr>
            <w:r w:rsidRPr="00F656DC">
              <w:rPr>
                <w:rFonts w:ascii="Arial" w:hAnsi="Arial" w:cs="Arial"/>
                <w:sz w:val="22"/>
                <w:szCs w:val="22"/>
              </w:rPr>
              <w:t>Supply Chain Management</w:t>
            </w:r>
          </w:p>
        </w:tc>
      </w:tr>
      <w:tr w:rsidR="00F656DC" w:rsidRPr="00F656DC" w:rsidTr="00F656DC">
        <w:tc>
          <w:tcPr>
            <w:tcW w:w="3397" w:type="dxa"/>
          </w:tcPr>
          <w:p w:rsidR="00F656DC" w:rsidRPr="00F656DC" w:rsidRDefault="00F656DC" w:rsidP="00593EA4">
            <w:pPr>
              <w:rPr>
                <w:rFonts w:ascii="Arial" w:hAnsi="Arial" w:cs="Arial"/>
                <w:sz w:val="22"/>
                <w:szCs w:val="22"/>
              </w:rPr>
            </w:pPr>
            <w:r w:rsidRPr="00F656DC">
              <w:rPr>
                <w:rFonts w:ascii="Arial" w:hAnsi="Arial" w:cs="Arial"/>
                <w:sz w:val="22"/>
                <w:szCs w:val="22"/>
              </w:rPr>
              <w:t>SDBIP</w:t>
            </w:r>
          </w:p>
        </w:tc>
        <w:tc>
          <w:tcPr>
            <w:tcW w:w="5953" w:type="dxa"/>
          </w:tcPr>
          <w:p w:rsidR="00F656DC" w:rsidRPr="00F656DC" w:rsidRDefault="00F656DC" w:rsidP="00593EA4">
            <w:pPr>
              <w:rPr>
                <w:rFonts w:ascii="Arial" w:hAnsi="Arial" w:cs="Arial"/>
                <w:sz w:val="22"/>
                <w:szCs w:val="22"/>
              </w:rPr>
            </w:pPr>
            <w:r w:rsidRPr="00F656DC">
              <w:rPr>
                <w:rFonts w:ascii="Arial" w:hAnsi="Arial" w:cs="Arial"/>
                <w:sz w:val="22"/>
                <w:szCs w:val="22"/>
              </w:rPr>
              <w:t>Service Delivery &amp; Budget Implementation Plan</w:t>
            </w:r>
          </w:p>
        </w:tc>
      </w:tr>
      <w:tr w:rsidR="00F656DC" w:rsidRPr="00F656DC" w:rsidTr="00F656DC">
        <w:tc>
          <w:tcPr>
            <w:tcW w:w="3397" w:type="dxa"/>
          </w:tcPr>
          <w:p w:rsidR="00F656DC" w:rsidRPr="00F656DC" w:rsidRDefault="00F656DC" w:rsidP="00593EA4">
            <w:pPr>
              <w:rPr>
                <w:rFonts w:ascii="Arial" w:hAnsi="Arial" w:cs="Arial"/>
                <w:sz w:val="22"/>
                <w:szCs w:val="22"/>
              </w:rPr>
            </w:pPr>
            <w:r w:rsidRPr="00F656DC">
              <w:rPr>
                <w:rFonts w:ascii="Arial" w:hAnsi="Arial" w:cs="Arial"/>
                <w:sz w:val="22"/>
                <w:szCs w:val="22"/>
              </w:rPr>
              <w:t>SDGs</w:t>
            </w:r>
          </w:p>
        </w:tc>
        <w:tc>
          <w:tcPr>
            <w:tcW w:w="5953" w:type="dxa"/>
          </w:tcPr>
          <w:p w:rsidR="00F656DC" w:rsidRPr="00F656DC" w:rsidRDefault="00F656DC" w:rsidP="00593EA4">
            <w:pPr>
              <w:rPr>
                <w:rFonts w:ascii="Arial" w:hAnsi="Arial" w:cs="Arial"/>
                <w:sz w:val="22"/>
                <w:szCs w:val="22"/>
              </w:rPr>
            </w:pPr>
            <w:r w:rsidRPr="00F656DC">
              <w:rPr>
                <w:rFonts w:ascii="Arial" w:hAnsi="Arial" w:cs="Arial"/>
                <w:sz w:val="22"/>
                <w:szCs w:val="22"/>
              </w:rPr>
              <w:t>Sustainable Development Goals</w:t>
            </w:r>
          </w:p>
        </w:tc>
      </w:tr>
      <w:tr w:rsidR="00F656DC" w:rsidRPr="00F656DC" w:rsidTr="00F656DC">
        <w:tc>
          <w:tcPr>
            <w:tcW w:w="3397" w:type="dxa"/>
          </w:tcPr>
          <w:p w:rsidR="00F656DC" w:rsidRPr="00F656DC" w:rsidRDefault="00F656DC" w:rsidP="00593EA4">
            <w:pPr>
              <w:rPr>
                <w:rFonts w:ascii="Arial" w:hAnsi="Arial" w:cs="Arial"/>
                <w:sz w:val="22"/>
                <w:szCs w:val="22"/>
              </w:rPr>
            </w:pPr>
            <w:r w:rsidRPr="00F656DC">
              <w:rPr>
                <w:rFonts w:ascii="Arial" w:hAnsi="Arial" w:cs="Arial"/>
                <w:sz w:val="22"/>
                <w:szCs w:val="22"/>
              </w:rPr>
              <w:t>SMME</w:t>
            </w:r>
          </w:p>
        </w:tc>
        <w:tc>
          <w:tcPr>
            <w:tcW w:w="5953" w:type="dxa"/>
          </w:tcPr>
          <w:p w:rsidR="00F656DC" w:rsidRPr="00F656DC" w:rsidRDefault="00F656DC" w:rsidP="00593EA4">
            <w:pPr>
              <w:rPr>
                <w:rFonts w:ascii="Arial" w:hAnsi="Arial" w:cs="Arial"/>
                <w:sz w:val="22"/>
                <w:szCs w:val="22"/>
              </w:rPr>
            </w:pPr>
            <w:r w:rsidRPr="00F656DC">
              <w:rPr>
                <w:rFonts w:ascii="Arial" w:hAnsi="Arial" w:cs="Arial"/>
                <w:sz w:val="22"/>
                <w:szCs w:val="22"/>
              </w:rPr>
              <w:t>Small Medium &amp;Micro Enterprises</w:t>
            </w:r>
          </w:p>
        </w:tc>
      </w:tr>
      <w:tr w:rsidR="00F656DC" w:rsidRPr="00F656DC" w:rsidTr="00F656DC">
        <w:tc>
          <w:tcPr>
            <w:tcW w:w="3397" w:type="dxa"/>
          </w:tcPr>
          <w:p w:rsidR="00F656DC" w:rsidRPr="00F656DC" w:rsidRDefault="00F656DC" w:rsidP="00593EA4">
            <w:pPr>
              <w:rPr>
                <w:rFonts w:ascii="Arial" w:hAnsi="Arial" w:cs="Arial"/>
                <w:sz w:val="22"/>
                <w:szCs w:val="22"/>
              </w:rPr>
            </w:pPr>
            <w:r w:rsidRPr="00F656DC">
              <w:rPr>
                <w:rFonts w:ascii="Arial" w:hAnsi="Arial" w:cs="Arial"/>
                <w:sz w:val="22"/>
                <w:szCs w:val="22"/>
              </w:rPr>
              <w:t>STATSSA</w:t>
            </w:r>
          </w:p>
        </w:tc>
        <w:tc>
          <w:tcPr>
            <w:tcW w:w="5953" w:type="dxa"/>
          </w:tcPr>
          <w:p w:rsidR="00F656DC" w:rsidRPr="00F656DC" w:rsidRDefault="00F656DC" w:rsidP="00593EA4">
            <w:pPr>
              <w:rPr>
                <w:rFonts w:ascii="Arial" w:hAnsi="Arial" w:cs="Arial"/>
                <w:sz w:val="22"/>
                <w:szCs w:val="22"/>
              </w:rPr>
            </w:pPr>
            <w:r w:rsidRPr="00F656DC">
              <w:rPr>
                <w:rFonts w:ascii="Arial" w:hAnsi="Arial" w:cs="Arial"/>
                <w:sz w:val="22"/>
                <w:szCs w:val="22"/>
              </w:rPr>
              <w:t>Statistics South Africa</w:t>
            </w:r>
          </w:p>
        </w:tc>
      </w:tr>
      <w:tr w:rsidR="00F656DC" w:rsidRPr="00F656DC" w:rsidTr="00F656DC">
        <w:tc>
          <w:tcPr>
            <w:tcW w:w="3397" w:type="dxa"/>
          </w:tcPr>
          <w:p w:rsidR="00F656DC" w:rsidRPr="00F656DC" w:rsidRDefault="00F656DC" w:rsidP="00593EA4">
            <w:pPr>
              <w:rPr>
                <w:rFonts w:ascii="Arial" w:hAnsi="Arial" w:cs="Arial"/>
                <w:sz w:val="22"/>
                <w:szCs w:val="22"/>
              </w:rPr>
            </w:pPr>
            <w:r w:rsidRPr="00F656DC">
              <w:rPr>
                <w:rFonts w:ascii="Arial" w:hAnsi="Arial" w:cs="Arial"/>
                <w:sz w:val="22"/>
                <w:szCs w:val="22"/>
              </w:rPr>
              <w:t>SPLUMA</w:t>
            </w:r>
          </w:p>
        </w:tc>
        <w:tc>
          <w:tcPr>
            <w:tcW w:w="5953" w:type="dxa"/>
          </w:tcPr>
          <w:p w:rsidR="00F656DC" w:rsidRPr="00F656DC" w:rsidRDefault="00F656DC" w:rsidP="00593EA4">
            <w:pPr>
              <w:rPr>
                <w:rFonts w:ascii="Arial" w:hAnsi="Arial" w:cs="Arial"/>
                <w:sz w:val="22"/>
                <w:szCs w:val="22"/>
              </w:rPr>
            </w:pPr>
            <w:r w:rsidRPr="00F656DC">
              <w:rPr>
                <w:rFonts w:ascii="Arial" w:hAnsi="Arial" w:cs="Arial"/>
                <w:sz w:val="22"/>
                <w:szCs w:val="22"/>
              </w:rPr>
              <w:t>Spatial Planning and Land Use Management Act</w:t>
            </w:r>
          </w:p>
        </w:tc>
      </w:tr>
      <w:tr w:rsidR="00F656DC" w:rsidRPr="00F656DC" w:rsidTr="00F656DC">
        <w:tc>
          <w:tcPr>
            <w:tcW w:w="3397" w:type="dxa"/>
          </w:tcPr>
          <w:p w:rsidR="00F656DC" w:rsidRPr="00F656DC" w:rsidRDefault="00F656DC" w:rsidP="00593EA4">
            <w:pPr>
              <w:rPr>
                <w:rFonts w:ascii="Arial" w:hAnsi="Arial" w:cs="Arial"/>
                <w:sz w:val="22"/>
                <w:szCs w:val="22"/>
              </w:rPr>
            </w:pPr>
            <w:r w:rsidRPr="00F656DC">
              <w:rPr>
                <w:rFonts w:ascii="Arial" w:hAnsi="Arial" w:cs="Arial"/>
                <w:sz w:val="22"/>
                <w:szCs w:val="22"/>
              </w:rPr>
              <w:t>SWOT</w:t>
            </w:r>
          </w:p>
        </w:tc>
        <w:tc>
          <w:tcPr>
            <w:tcW w:w="5953" w:type="dxa"/>
          </w:tcPr>
          <w:p w:rsidR="00F656DC" w:rsidRPr="00F656DC" w:rsidRDefault="00F656DC" w:rsidP="00593EA4">
            <w:pPr>
              <w:rPr>
                <w:rFonts w:ascii="Arial" w:hAnsi="Arial" w:cs="Arial"/>
                <w:sz w:val="22"/>
                <w:szCs w:val="22"/>
              </w:rPr>
            </w:pPr>
            <w:r w:rsidRPr="00F656DC">
              <w:rPr>
                <w:rFonts w:ascii="Arial" w:hAnsi="Arial" w:cs="Arial"/>
                <w:sz w:val="22"/>
                <w:szCs w:val="22"/>
              </w:rPr>
              <w:t>Strength, Weakness, Opportunities and Threats</w:t>
            </w:r>
          </w:p>
        </w:tc>
      </w:tr>
      <w:tr w:rsidR="00F656DC" w:rsidRPr="00F656DC" w:rsidTr="00F656DC">
        <w:tc>
          <w:tcPr>
            <w:tcW w:w="3397" w:type="dxa"/>
          </w:tcPr>
          <w:p w:rsidR="00F656DC" w:rsidRPr="00F656DC" w:rsidRDefault="00F656DC" w:rsidP="00593EA4">
            <w:pPr>
              <w:rPr>
                <w:rFonts w:ascii="Arial" w:hAnsi="Arial" w:cs="Arial"/>
                <w:sz w:val="22"/>
                <w:szCs w:val="22"/>
              </w:rPr>
            </w:pPr>
            <w:r w:rsidRPr="00F656DC">
              <w:rPr>
                <w:rFonts w:ascii="Arial" w:hAnsi="Arial" w:cs="Arial"/>
                <w:sz w:val="22"/>
                <w:szCs w:val="22"/>
              </w:rPr>
              <w:t>UN</w:t>
            </w:r>
          </w:p>
        </w:tc>
        <w:tc>
          <w:tcPr>
            <w:tcW w:w="5953" w:type="dxa"/>
          </w:tcPr>
          <w:p w:rsidR="00F656DC" w:rsidRPr="00F656DC" w:rsidRDefault="00F656DC" w:rsidP="00593EA4">
            <w:pPr>
              <w:rPr>
                <w:rFonts w:ascii="Arial" w:hAnsi="Arial" w:cs="Arial"/>
                <w:sz w:val="22"/>
                <w:szCs w:val="22"/>
              </w:rPr>
            </w:pPr>
            <w:r w:rsidRPr="00F656DC">
              <w:rPr>
                <w:rFonts w:ascii="Arial" w:hAnsi="Arial" w:cs="Arial"/>
                <w:sz w:val="22"/>
                <w:szCs w:val="22"/>
              </w:rPr>
              <w:t>United Nation</w:t>
            </w:r>
          </w:p>
        </w:tc>
      </w:tr>
    </w:tbl>
    <w:p w:rsidR="00F656DC" w:rsidRDefault="00F656DC" w:rsidP="00C93215">
      <w:pPr>
        <w:pStyle w:val="Heading1"/>
        <w:rPr>
          <w:rFonts w:ascii="Arial" w:eastAsiaTheme="minorHAnsi" w:hAnsi="Arial" w:cs="Arial"/>
          <w:b w:val="0"/>
          <w:bCs w:val="0"/>
          <w:color w:val="auto"/>
          <w:sz w:val="22"/>
          <w:szCs w:val="22"/>
          <w:lang w:val="en-US"/>
        </w:rPr>
      </w:pPr>
    </w:p>
    <w:p w:rsidR="00F656DC" w:rsidRDefault="00F656DC" w:rsidP="00F656DC"/>
    <w:p w:rsidR="00F656DC" w:rsidRDefault="00F656DC" w:rsidP="00C93215">
      <w:pPr>
        <w:pStyle w:val="Heading1"/>
        <w:rPr>
          <w:rStyle w:val="IntenseReference"/>
          <w:rFonts w:ascii="Arial" w:hAnsi="Arial" w:cs="Arial"/>
          <w:b/>
        </w:rPr>
      </w:pPr>
    </w:p>
    <w:p w:rsidR="00F656DC" w:rsidRDefault="00F656DC" w:rsidP="00F656DC">
      <w:pPr>
        <w:rPr>
          <w:lang w:val="en-ZA"/>
        </w:rPr>
      </w:pPr>
    </w:p>
    <w:p w:rsidR="00F656DC" w:rsidRDefault="00F656DC" w:rsidP="00F656DC">
      <w:pPr>
        <w:rPr>
          <w:lang w:val="en-ZA"/>
        </w:rPr>
      </w:pPr>
    </w:p>
    <w:p w:rsidR="00F656DC" w:rsidRDefault="00F656DC" w:rsidP="00F656DC">
      <w:pPr>
        <w:rPr>
          <w:lang w:val="en-ZA"/>
        </w:rPr>
      </w:pPr>
    </w:p>
    <w:p w:rsidR="00F656DC" w:rsidRDefault="00F656DC" w:rsidP="00F656DC">
      <w:pPr>
        <w:rPr>
          <w:lang w:val="en-ZA"/>
        </w:rPr>
      </w:pPr>
    </w:p>
    <w:p w:rsidR="00F656DC" w:rsidRDefault="00F656DC" w:rsidP="00F656DC">
      <w:pPr>
        <w:rPr>
          <w:lang w:val="en-ZA"/>
        </w:rPr>
      </w:pPr>
    </w:p>
    <w:p w:rsidR="00F656DC" w:rsidRDefault="00F656DC" w:rsidP="00F656DC">
      <w:pPr>
        <w:rPr>
          <w:lang w:val="en-ZA"/>
        </w:rPr>
      </w:pPr>
    </w:p>
    <w:p w:rsidR="00F656DC" w:rsidRDefault="00F656DC" w:rsidP="00F656DC">
      <w:pPr>
        <w:rPr>
          <w:lang w:val="en-ZA"/>
        </w:rPr>
      </w:pPr>
    </w:p>
    <w:p w:rsidR="00F656DC" w:rsidRDefault="00F656DC" w:rsidP="00F656DC">
      <w:pPr>
        <w:rPr>
          <w:lang w:val="en-ZA"/>
        </w:rPr>
      </w:pPr>
    </w:p>
    <w:p w:rsidR="00F656DC" w:rsidRDefault="00F656DC" w:rsidP="00F656DC">
      <w:pPr>
        <w:rPr>
          <w:lang w:val="en-ZA"/>
        </w:rPr>
      </w:pPr>
    </w:p>
    <w:p w:rsidR="00F656DC" w:rsidRDefault="00F656DC" w:rsidP="00C93215">
      <w:pPr>
        <w:pStyle w:val="Heading1"/>
        <w:rPr>
          <w:rFonts w:asciiTheme="minorHAnsi" w:eastAsiaTheme="minorHAnsi" w:hAnsiTheme="minorHAnsi" w:cstheme="minorBidi"/>
          <w:b w:val="0"/>
          <w:bCs w:val="0"/>
          <w:color w:val="auto"/>
          <w:sz w:val="22"/>
          <w:szCs w:val="22"/>
        </w:rPr>
      </w:pPr>
    </w:p>
    <w:p w:rsidR="00F656DC" w:rsidRPr="00F656DC" w:rsidRDefault="00F656DC" w:rsidP="00F656DC">
      <w:pPr>
        <w:rPr>
          <w:lang w:val="en-ZA"/>
        </w:rPr>
      </w:pPr>
    </w:p>
    <w:p w:rsidR="00593EA4" w:rsidRPr="00C93215" w:rsidRDefault="00593EA4" w:rsidP="00C93215">
      <w:pPr>
        <w:pStyle w:val="Heading1"/>
        <w:rPr>
          <w:rStyle w:val="IntenseReference"/>
          <w:rFonts w:ascii="Arial" w:hAnsi="Arial" w:cs="Arial"/>
          <w:b/>
          <w:smallCaps w:val="0"/>
          <w:color w:val="auto"/>
          <w:spacing w:val="0"/>
        </w:rPr>
      </w:pPr>
      <w:r w:rsidRPr="00422721">
        <w:rPr>
          <w:rStyle w:val="IntenseReference"/>
          <w:rFonts w:ascii="Arial" w:hAnsi="Arial" w:cs="Arial"/>
          <w:b/>
        </w:rPr>
        <w:lastRenderedPageBreak/>
        <w:t xml:space="preserve">CHAPTER 1:  CONTEXT AND OVERVIEW  </w:t>
      </w:r>
    </w:p>
    <w:p w:rsidR="00593EA4" w:rsidRPr="00DA63F1" w:rsidRDefault="00593EA4" w:rsidP="00593EA4">
      <w:pPr>
        <w:rPr>
          <w:rFonts w:ascii="Arial" w:hAnsi="Arial" w:cs="Arial"/>
          <w:lang w:val="en-ZA"/>
        </w:rPr>
      </w:pPr>
      <w:r>
        <w:rPr>
          <w:rFonts w:ascii="Arial" w:hAnsi="Arial" w:cs="Arial"/>
          <w:lang w:val="en-ZA"/>
        </w:rPr>
        <w:t xml:space="preserve">1.1 </w:t>
      </w:r>
      <w:r w:rsidRPr="00DA63F1">
        <w:rPr>
          <w:rFonts w:ascii="Arial" w:hAnsi="Arial" w:cs="Arial"/>
          <w:lang w:val="en-ZA"/>
        </w:rPr>
        <w:t>CONTEXT AND OVERVIEW</w:t>
      </w:r>
    </w:p>
    <w:p w:rsidR="00593EA4" w:rsidRDefault="007D2488" w:rsidP="00593EA4">
      <w:pPr>
        <w:rPr>
          <w:rFonts w:ascii="Arial" w:hAnsi="Arial" w:cs="Arial"/>
          <w:lang w:val="en-ZA"/>
        </w:rPr>
      </w:pPr>
      <w:r>
        <w:rPr>
          <w:rFonts w:ascii="Arial" w:hAnsi="Arial" w:cs="Arial"/>
          <w:lang w:val="en-ZA"/>
        </w:rPr>
        <w:t xml:space="preserve">Municipalities are </w:t>
      </w:r>
      <w:r w:rsidR="007519B0">
        <w:rPr>
          <w:rFonts w:ascii="Arial" w:hAnsi="Arial" w:cs="Arial"/>
          <w:lang w:val="en-ZA"/>
        </w:rPr>
        <w:t>constitutionally</w:t>
      </w:r>
      <w:r w:rsidR="00593EA4" w:rsidRPr="00E36775">
        <w:rPr>
          <w:rFonts w:ascii="Arial" w:hAnsi="Arial" w:cs="Arial"/>
          <w:lang w:val="en-ZA"/>
        </w:rPr>
        <w:t xml:space="preserve"> mandated to </w:t>
      </w:r>
      <w:r w:rsidR="00593EA4">
        <w:rPr>
          <w:rFonts w:ascii="Arial" w:hAnsi="Arial" w:cs="Arial"/>
          <w:lang w:val="en-ZA"/>
        </w:rPr>
        <w:t xml:space="preserve">prepare a five-year Integrated </w:t>
      </w:r>
      <w:r w:rsidR="00593EA4" w:rsidRPr="00E36775">
        <w:rPr>
          <w:rFonts w:ascii="Arial" w:hAnsi="Arial" w:cs="Arial"/>
          <w:lang w:val="en-ZA"/>
        </w:rPr>
        <w:t xml:space="preserve">Development Plan (IDP), which serves as </w:t>
      </w:r>
      <w:r w:rsidR="00BB0480">
        <w:rPr>
          <w:rFonts w:ascii="Arial" w:hAnsi="Arial" w:cs="Arial"/>
          <w:lang w:val="en-ZA"/>
        </w:rPr>
        <w:t>a Strategic Action and S</w:t>
      </w:r>
      <w:r w:rsidR="00593EA4">
        <w:rPr>
          <w:rFonts w:ascii="Arial" w:hAnsi="Arial" w:cs="Arial"/>
          <w:lang w:val="en-ZA"/>
        </w:rPr>
        <w:t xml:space="preserve">ervice </w:t>
      </w:r>
      <w:r w:rsidR="00BB0480">
        <w:rPr>
          <w:rFonts w:ascii="Arial" w:hAnsi="Arial" w:cs="Arial"/>
          <w:lang w:val="en-ZA"/>
        </w:rPr>
        <w:t>Delivery Oriented R</w:t>
      </w:r>
      <w:r w:rsidR="00593EA4" w:rsidRPr="00E36775">
        <w:rPr>
          <w:rFonts w:ascii="Arial" w:hAnsi="Arial" w:cs="Arial"/>
          <w:lang w:val="en-ZA"/>
        </w:rPr>
        <w:t>esource and, as such, supersed</w:t>
      </w:r>
      <w:r w:rsidR="00593EA4">
        <w:rPr>
          <w:rFonts w:ascii="Arial" w:hAnsi="Arial" w:cs="Arial"/>
          <w:lang w:val="en-ZA"/>
        </w:rPr>
        <w:t xml:space="preserve">es all other plans that inform </w:t>
      </w:r>
      <w:r w:rsidR="00BB0480">
        <w:rPr>
          <w:rFonts w:ascii="Arial" w:hAnsi="Arial" w:cs="Arial"/>
          <w:lang w:val="en-ZA"/>
        </w:rPr>
        <w:t>the Developmental Agenda in Local G</w:t>
      </w:r>
      <w:r w:rsidR="00593EA4" w:rsidRPr="00E36775">
        <w:rPr>
          <w:rFonts w:ascii="Arial" w:hAnsi="Arial" w:cs="Arial"/>
          <w:lang w:val="en-ZA"/>
        </w:rPr>
        <w:t>over</w:t>
      </w:r>
      <w:r w:rsidR="00593EA4">
        <w:rPr>
          <w:rFonts w:ascii="Arial" w:hAnsi="Arial" w:cs="Arial"/>
          <w:lang w:val="en-ZA"/>
        </w:rPr>
        <w:t xml:space="preserve">nment. </w:t>
      </w:r>
    </w:p>
    <w:p w:rsidR="00593EA4" w:rsidRPr="00E36775" w:rsidRDefault="00593EA4" w:rsidP="00593EA4">
      <w:pPr>
        <w:rPr>
          <w:rFonts w:ascii="Arial" w:hAnsi="Arial" w:cs="Arial"/>
          <w:lang w:val="en-ZA"/>
        </w:rPr>
      </w:pPr>
      <w:r>
        <w:rPr>
          <w:rFonts w:ascii="Arial" w:hAnsi="Arial" w:cs="Arial"/>
          <w:lang w:val="en-ZA"/>
        </w:rPr>
        <w:t>Accordingly, the Makhuduthamaga</w:t>
      </w:r>
      <w:r w:rsidRPr="00E36775">
        <w:rPr>
          <w:rFonts w:ascii="Arial" w:hAnsi="Arial" w:cs="Arial"/>
          <w:lang w:val="en-ZA"/>
        </w:rPr>
        <w:t xml:space="preserve"> Municipality’s IDP outlook is guid</w:t>
      </w:r>
      <w:r w:rsidR="00BB0480">
        <w:rPr>
          <w:rFonts w:ascii="Arial" w:hAnsi="Arial" w:cs="Arial"/>
          <w:lang w:val="en-ZA"/>
        </w:rPr>
        <w:t>ed by its D</w:t>
      </w:r>
      <w:r>
        <w:rPr>
          <w:rFonts w:ascii="Arial" w:hAnsi="Arial" w:cs="Arial"/>
          <w:lang w:val="en-ZA"/>
        </w:rPr>
        <w:t xml:space="preserve">evelopmental goals, </w:t>
      </w:r>
      <w:r w:rsidRPr="00E36775">
        <w:rPr>
          <w:rFonts w:ascii="Arial" w:hAnsi="Arial" w:cs="Arial"/>
          <w:lang w:val="en-ZA"/>
        </w:rPr>
        <w:t>i</w:t>
      </w:r>
      <w:r w:rsidR="00BB0480">
        <w:rPr>
          <w:rFonts w:ascii="Arial" w:hAnsi="Arial" w:cs="Arial"/>
          <w:lang w:val="en-ZA"/>
        </w:rPr>
        <w:t>ncluding the programmes of the P</w:t>
      </w:r>
      <w:r w:rsidRPr="00E36775">
        <w:rPr>
          <w:rFonts w:ascii="Arial" w:hAnsi="Arial" w:cs="Arial"/>
          <w:lang w:val="en-ZA"/>
        </w:rPr>
        <w:t>rovin</w:t>
      </w:r>
      <w:r w:rsidR="00BB0480">
        <w:rPr>
          <w:rFonts w:ascii="Arial" w:hAnsi="Arial" w:cs="Arial"/>
          <w:lang w:val="en-ZA"/>
        </w:rPr>
        <w:t>cial and N</w:t>
      </w:r>
      <w:r>
        <w:rPr>
          <w:rFonts w:ascii="Arial" w:hAnsi="Arial" w:cs="Arial"/>
          <w:lang w:val="en-ZA"/>
        </w:rPr>
        <w:t>ational government.  The Makhuduthamaga</w:t>
      </w:r>
      <w:r w:rsidRPr="00E36775">
        <w:rPr>
          <w:rFonts w:ascii="Arial" w:hAnsi="Arial" w:cs="Arial"/>
          <w:lang w:val="en-ZA"/>
        </w:rPr>
        <w:t xml:space="preserve"> Municipality’s IDP is a</w:t>
      </w:r>
      <w:r w:rsidR="00BB0480">
        <w:rPr>
          <w:rFonts w:ascii="Arial" w:hAnsi="Arial" w:cs="Arial"/>
          <w:lang w:val="en-ZA"/>
        </w:rPr>
        <w:t xml:space="preserve"> Strategic P</w:t>
      </w:r>
      <w:r>
        <w:rPr>
          <w:rFonts w:ascii="Arial" w:hAnsi="Arial" w:cs="Arial"/>
          <w:lang w:val="en-ZA"/>
        </w:rPr>
        <w:t xml:space="preserve">lanning instrument </w:t>
      </w:r>
      <w:r w:rsidRPr="00E36775">
        <w:rPr>
          <w:rFonts w:ascii="Arial" w:hAnsi="Arial" w:cs="Arial"/>
          <w:lang w:val="en-ZA"/>
        </w:rPr>
        <w:t>that necessitates the participation and input of al</w:t>
      </w:r>
      <w:r>
        <w:rPr>
          <w:rFonts w:ascii="Arial" w:hAnsi="Arial" w:cs="Arial"/>
          <w:lang w:val="en-ZA"/>
        </w:rPr>
        <w:t xml:space="preserve">l municipal residents. As such, it </w:t>
      </w:r>
      <w:r w:rsidRPr="00E36775">
        <w:rPr>
          <w:rFonts w:ascii="Arial" w:hAnsi="Arial" w:cs="Arial"/>
          <w:lang w:val="en-ZA"/>
        </w:rPr>
        <w:t>informs and guides all relevant planning, managemen</w:t>
      </w:r>
      <w:r>
        <w:rPr>
          <w:rFonts w:ascii="Arial" w:hAnsi="Arial" w:cs="Arial"/>
          <w:lang w:val="en-ZA"/>
        </w:rPr>
        <w:t xml:space="preserve">t, budgeting and decision </w:t>
      </w:r>
      <w:r w:rsidRPr="00E36775">
        <w:rPr>
          <w:rFonts w:ascii="Arial" w:hAnsi="Arial" w:cs="Arial"/>
          <w:lang w:val="en-ZA"/>
        </w:rPr>
        <w:t>making proce</w:t>
      </w:r>
      <w:r>
        <w:rPr>
          <w:rFonts w:ascii="Arial" w:hAnsi="Arial" w:cs="Arial"/>
          <w:lang w:val="en-ZA"/>
        </w:rPr>
        <w:t xml:space="preserve">sses within the institution.   </w:t>
      </w:r>
      <w:r w:rsidRPr="00E36775">
        <w:rPr>
          <w:rFonts w:ascii="Arial" w:hAnsi="Arial" w:cs="Arial"/>
          <w:lang w:val="en-ZA"/>
        </w:rPr>
        <w:t>It has the potential to transform local communi</w:t>
      </w:r>
      <w:r>
        <w:rPr>
          <w:rFonts w:ascii="Arial" w:hAnsi="Arial" w:cs="Arial"/>
          <w:lang w:val="en-ZA"/>
        </w:rPr>
        <w:t xml:space="preserve">ties in direct response to the </w:t>
      </w:r>
      <w:r w:rsidRPr="00E36775">
        <w:rPr>
          <w:rFonts w:ascii="Arial" w:hAnsi="Arial" w:cs="Arial"/>
          <w:lang w:val="en-ZA"/>
        </w:rPr>
        <w:t>needs of our diverse communities and ada</w:t>
      </w:r>
      <w:r>
        <w:rPr>
          <w:rFonts w:ascii="Arial" w:hAnsi="Arial" w:cs="Arial"/>
          <w:lang w:val="en-ZA"/>
        </w:rPr>
        <w:t xml:space="preserve">pt to the changing demands and </w:t>
      </w:r>
      <w:r w:rsidRPr="00E36775">
        <w:rPr>
          <w:rFonts w:ascii="Arial" w:hAnsi="Arial" w:cs="Arial"/>
          <w:lang w:val="en-ZA"/>
        </w:rPr>
        <w:t>expectations.  And for this reason, comm</w:t>
      </w:r>
      <w:r>
        <w:rPr>
          <w:rFonts w:ascii="Arial" w:hAnsi="Arial" w:cs="Arial"/>
          <w:lang w:val="en-ZA"/>
        </w:rPr>
        <w:t xml:space="preserve">unities are participating more </w:t>
      </w:r>
      <w:r w:rsidRPr="00E36775">
        <w:rPr>
          <w:rFonts w:ascii="Arial" w:hAnsi="Arial" w:cs="Arial"/>
          <w:lang w:val="en-ZA"/>
        </w:rPr>
        <w:t>dynamically in decisions and resource all</w:t>
      </w:r>
      <w:r>
        <w:rPr>
          <w:rFonts w:ascii="Arial" w:hAnsi="Arial" w:cs="Arial"/>
          <w:lang w:val="en-ZA"/>
        </w:rPr>
        <w:t xml:space="preserve">ocation, especially around the </w:t>
      </w:r>
      <w:r w:rsidRPr="00E36775">
        <w:rPr>
          <w:rFonts w:ascii="Arial" w:hAnsi="Arial" w:cs="Arial"/>
          <w:lang w:val="en-ZA"/>
        </w:rPr>
        <w:t>municipal budget and strategic planning initiat</w:t>
      </w:r>
      <w:r>
        <w:rPr>
          <w:rFonts w:ascii="Arial" w:hAnsi="Arial" w:cs="Arial"/>
          <w:lang w:val="en-ZA"/>
        </w:rPr>
        <w:t xml:space="preserve">ives. This is given expression </w:t>
      </w:r>
      <w:r w:rsidRPr="00E36775">
        <w:rPr>
          <w:rFonts w:ascii="Arial" w:hAnsi="Arial" w:cs="Arial"/>
          <w:lang w:val="en-ZA"/>
        </w:rPr>
        <w:t>through active involvement, giving residents more say in the provis</w:t>
      </w:r>
      <w:r>
        <w:rPr>
          <w:rFonts w:ascii="Arial" w:hAnsi="Arial" w:cs="Arial"/>
          <w:lang w:val="en-ZA"/>
        </w:rPr>
        <w:t xml:space="preserve">ion of </w:t>
      </w:r>
      <w:r w:rsidR="00BB0480">
        <w:rPr>
          <w:rFonts w:ascii="Arial" w:hAnsi="Arial" w:cs="Arial"/>
          <w:lang w:val="en-ZA"/>
        </w:rPr>
        <w:t>services and by enhancing Customer S</w:t>
      </w:r>
      <w:r w:rsidRPr="00E36775">
        <w:rPr>
          <w:rFonts w:ascii="Arial" w:hAnsi="Arial" w:cs="Arial"/>
          <w:lang w:val="en-ZA"/>
        </w:rPr>
        <w:t>atisfaction</w:t>
      </w:r>
      <w:r>
        <w:rPr>
          <w:rFonts w:ascii="Arial" w:hAnsi="Arial" w:cs="Arial"/>
          <w:lang w:val="en-ZA"/>
        </w:rPr>
        <w:t xml:space="preserve"> as the primary determinant of </w:t>
      </w:r>
      <w:r w:rsidRPr="00E36775">
        <w:rPr>
          <w:rFonts w:ascii="Arial" w:hAnsi="Arial" w:cs="Arial"/>
          <w:lang w:val="en-ZA"/>
        </w:rPr>
        <w:t xml:space="preserve">our success in the provision of services.  </w:t>
      </w:r>
    </w:p>
    <w:p w:rsidR="00593EA4" w:rsidRDefault="00BB0480" w:rsidP="00593EA4">
      <w:pPr>
        <w:rPr>
          <w:rFonts w:ascii="Arial" w:hAnsi="Arial" w:cs="Arial"/>
          <w:lang w:val="en-ZA"/>
        </w:rPr>
      </w:pPr>
      <w:r>
        <w:rPr>
          <w:rFonts w:ascii="Arial" w:hAnsi="Arial" w:cs="Arial"/>
          <w:lang w:val="en-ZA"/>
        </w:rPr>
        <w:t>The New A</w:t>
      </w:r>
      <w:r w:rsidR="00593EA4" w:rsidRPr="00E36775">
        <w:rPr>
          <w:rFonts w:ascii="Arial" w:hAnsi="Arial" w:cs="Arial"/>
          <w:lang w:val="en-ZA"/>
        </w:rPr>
        <w:t>dministration has engag</w:t>
      </w:r>
      <w:r w:rsidR="00593EA4">
        <w:rPr>
          <w:rFonts w:ascii="Arial" w:hAnsi="Arial" w:cs="Arial"/>
          <w:lang w:val="en-ZA"/>
        </w:rPr>
        <w:t xml:space="preserve">ed in a full evaluation of the </w:t>
      </w:r>
      <w:r w:rsidR="00593EA4" w:rsidRPr="00E36775">
        <w:rPr>
          <w:rFonts w:ascii="Arial" w:hAnsi="Arial" w:cs="Arial"/>
          <w:lang w:val="en-ZA"/>
        </w:rPr>
        <w:t>functioning of every aspect affecti</w:t>
      </w:r>
      <w:r w:rsidR="00593EA4">
        <w:rPr>
          <w:rFonts w:ascii="Arial" w:hAnsi="Arial" w:cs="Arial"/>
          <w:lang w:val="en-ZA"/>
        </w:rPr>
        <w:t xml:space="preserve">ng the lives of communities in Makhuduthamaga.  </w:t>
      </w:r>
      <w:r w:rsidR="00593EA4" w:rsidRPr="00E36775">
        <w:rPr>
          <w:rFonts w:ascii="Arial" w:hAnsi="Arial" w:cs="Arial"/>
          <w:lang w:val="en-ZA"/>
        </w:rPr>
        <w:t>O</w:t>
      </w:r>
      <w:r>
        <w:rPr>
          <w:rFonts w:ascii="Arial" w:hAnsi="Arial" w:cs="Arial"/>
          <w:lang w:val="en-ZA"/>
        </w:rPr>
        <w:t>ur Constitution requires us as Local G</w:t>
      </w:r>
      <w:r w:rsidR="00593EA4" w:rsidRPr="00E36775">
        <w:rPr>
          <w:rFonts w:ascii="Arial" w:hAnsi="Arial" w:cs="Arial"/>
          <w:lang w:val="en-ZA"/>
        </w:rPr>
        <w:t>ove</w:t>
      </w:r>
      <w:r w:rsidR="00593EA4">
        <w:rPr>
          <w:rFonts w:ascii="Arial" w:hAnsi="Arial" w:cs="Arial"/>
          <w:lang w:val="en-ZA"/>
        </w:rPr>
        <w:t xml:space="preserve">rnment to be developmental – a </w:t>
      </w:r>
      <w:r w:rsidR="00593EA4" w:rsidRPr="00E36775">
        <w:rPr>
          <w:rFonts w:ascii="Arial" w:hAnsi="Arial" w:cs="Arial"/>
          <w:lang w:val="en-ZA"/>
        </w:rPr>
        <w:t>responsibility to structure and manage the</w:t>
      </w:r>
      <w:r>
        <w:rPr>
          <w:rFonts w:ascii="Arial" w:hAnsi="Arial" w:cs="Arial"/>
          <w:lang w:val="en-ZA"/>
        </w:rPr>
        <w:t xml:space="preserve"> Administrative, B</w:t>
      </w:r>
      <w:r w:rsidR="00593EA4">
        <w:rPr>
          <w:rFonts w:ascii="Arial" w:hAnsi="Arial" w:cs="Arial"/>
          <w:lang w:val="en-ZA"/>
        </w:rPr>
        <w:t xml:space="preserve">udgeting and </w:t>
      </w:r>
      <w:r>
        <w:rPr>
          <w:rFonts w:ascii="Arial" w:hAnsi="Arial" w:cs="Arial"/>
          <w:lang w:val="en-ZA"/>
        </w:rPr>
        <w:t>P</w:t>
      </w:r>
      <w:r w:rsidR="00593EA4" w:rsidRPr="00E36775">
        <w:rPr>
          <w:rFonts w:ascii="Arial" w:hAnsi="Arial" w:cs="Arial"/>
          <w:lang w:val="en-ZA"/>
        </w:rPr>
        <w:t xml:space="preserve">lanning processes that will give expression and </w:t>
      </w:r>
      <w:r w:rsidR="00593EA4">
        <w:rPr>
          <w:rFonts w:ascii="Arial" w:hAnsi="Arial" w:cs="Arial"/>
          <w:lang w:val="en-ZA"/>
        </w:rPr>
        <w:t xml:space="preserve">priority to the basic needs of </w:t>
      </w:r>
      <w:r w:rsidR="00593EA4" w:rsidRPr="00E36775">
        <w:rPr>
          <w:rFonts w:ascii="Arial" w:hAnsi="Arial" w:cs="Arial"/>
          <w:lang w:val="en-ZA"/>
        </w:rPr>
        <w:t>communities and to promote their social a</w:t>
      </w:r>
      <w:r w:rsidR="00593EA4">
        <w:rPr>
          <w:rFonts w:ascii="Arial" w:hAnsi="Arial" w:cs="Arial"/>
          <w:lang w:val="en-ZA"/>
        </w:rPr>
        <w:t xml:space="preserve">nd economic development. Hence </w:t>
      </w:r>
      <w:r w:rsidR="00593EA4" w:rsidRPr="00E36775">
        <w:rPr>
          <w:rFonts w:ascii="Arial" w:hAnsi="Arial" w:cs="Arial"/>
          <w:lang w:val="en-ZA"/>
        </w:rPr>
        <w:t xml:space="preserve">our IDP sets </w:t>
      </w:r>
      <w:r>
        <w:rPr>
          <w:rFonts w:ascii="Arial" w:hAnsi="Arial" w:cs="Arial"/>
          <w:lang w:val="en-ZA"/>
        </w:rPr>
        <w:t>out a vision for the future of L</w:t>
      </w:r>
      <w:r w:rsidR="00593EA4" w:rsidRPr="00E36775">
        <w:rPr>
          <w:rFonts w:ascii="Arial" w:hAnsi="Arial" w:cs="Arial"/>
          <w:lang w:val="en-ZA"/>
        </w:rPr>
        <w:t>oca</w:t>
      </w:r>
      <w:r>
        <w:rPr>
          <w:rFonts w:ascii="Arial" w:hAnsi="Arial" w:cs="Arial"/>
          <w:lang w:val="en-ZA"/>
        </w:rPr>
        <w:t>l G</w:t>
      </w:r>
      <w:r w:rsidR="00593EA4">
        <w:rPr>
          <w:rFonts w:ascii="Arial" w:hAnsi="Arial" w:cs="Arial"/>
          <w:lang w:val="en-ZA"/>
        </w:rPr>
        <w:t>overnment in Makhuduthamaga</w:t>
      </w:r>
      <w:r>
        <w:rPr>
          <w:rFonts w:ascii="Arial" w:hAnsi="Arial" w:cs="Arial"/>
          <w:lang w:val="en-ZA"/>
        </w:rPr>
        <w:t>, in line with L</w:t>
      </w:r>
      <w:r w:rsidR="00593EA4" w:rsidRPr="00E36775">
        <w:rPr>
          <w:rFonts w:ascii="Arial" w:hAnsi="Arial" w:cs="Arial"/>
          <w:lang w:val="en-ZA"/>
        </w:rPr>
        <w:t>egis</w:t>
      </w:r>
      <w:r w:rsidR="00593EA4">
        <w:rPr>
          <w:rFonts w:ascii="Arial" w:hAnsi="Arial" w:cs="Arial"/>
          <w:lang w:val="en-ZA"/>
        </w:rPr>
        <w:t xml:space="preserve">lation and the Constitution.  </w:t>
      </w:r>
    </w:p>
    <w:p w:rsidR="00593EA4" w:rsidRPr="00E36775" w:rsidRDefault="00593EA4" w:rsidP="00593EA4">
      <w:pPr>
        <w:rPr>
          <w:rFonts w:ascii="Arial" w:hAnsi="Arial" w:cs="Arial"/>
          <w:lang w:val="en-ZA"/>
        </w:rPr>
      </w:pPr>
      <w:r>
        <w:rPr>
          <w:rFonts w:ascii="Arial" w:hAnsi="Arial" w:cs="Arial"/>
          <w:lang w:val="en-ZA"/>
        </w:rPr>
        <w:t xml:space="preserve"> </w:t>
      </w:r>
      <w:r w:rsidR="00BB0480">
        <w:rPr>
          <w:rFonts w:ascii="Arial" w:hAnsi="Arial" w:cs="Arial"/>
          <w:lang w:val="en-ZA"/>
        </w:rPr>
        <w:t>Our vision points to Democratic Local G</w:t>
      </w:r>
      <w:r w:rsidRPr="00E36775">
        <w:rPr>
          <w:rFonts w:ascii="Arial" w:hAnsi="Arial" w:cs="Arial"/>
          <w:lang w:val="en-ZA"/>
        </w:rPr>
        <w:t xml:space="preserve">overnment </w:t>
      </w:r>
      <w:r>
        <w:rPr>
          <w:rFonts w:ascii="Arial" w:hAnsi="Arial" w:cs="Arial"/>
          <w:lang w:val="en-ZA"/>
        </w:rPr>
        <w:t xml:space="preserve">in which the needs of all, but </w:t>
      </w:r>
      <w:r w:rsidRPr="00E36775">
        <w:rPr>
          <w:rFonts w:ascii="Arial" w:hAnsi="Arial" w:cs="Arial"/>
          <w:lang w:val="en-ZA"/>
        </w:rPr>
        <w:t>especially the poor and vulnerable communitie</w:t>
      </w:r>
      <w:r>
        <w:rPr>
          <w:rFonts w:ascii="Arial" w:hAnsi="Arial" w:cs="Arial"/>
          <w:lang w:val="en-ZA"/>
        </w:rPr>
        <w:t xml:space="preserve">s, are met with efficiency and </w:t>
      </w:r>
      <w:r w:rsidRPr="00E36775">
        <w:rPr>
          <w:rFonts w:ascii="Arial" w:hAnsi="Arial" w:cs="Arial"/>
          <w:lang w:val="en-ZA"/>
        </w:rPr>
        <w:t>effectiveness. This will ensure that we are accou</w:t>
      </w:r>
      <w:r>
        <w:rPr>
          <w:rFonts w:ascii="Arial" w:hAnsi="Arial" w:cs="Arial"/>
          <w:lang w:val="en-ZA"/>
        </w:rPr>
        <w:t xml:space="preserve">ntable, viable, and capable of </w:t>
      </w:r>
      <w:r w:rsidRPr="00E36775">
        <w:rPr>
          <w:rFonts w:ascii="Arial" w:hAnsi="Arial" w:cs="Arial"/>
          <w:lang w:val="en-ZA"/>
        </w:rPr>
        <w:t>delivering sustainable services that meet the diverse needs of our communities</w:t>
      </w:r>
    </w:p>
    <w:p w:rsidR="008A6F3E" w:rsidRPr="008A6F3E" w:rsidRDefault="008A6F3E" w:rsidP="008A6F3E">
      <w:pPr>
        <w:rPr>
          <w:rFonts w:ascii="Arial" w:hAnsi="Arial" w:cs="Arial"/>
          <w:lang w:val="en-ZA"/>
        </w:rPr>
      </w:pPr>
      <w:r w:rsidRPr="008A6F3E">
        <w:rPr>
          <w:rFonts w:ascii="Arial" w:hAnsi="Arial" w:cs="Arial"/>
          <w:lang w:val="en-ZA"/>
        </w:rPr>
        <w:t>Through I</w:t>
      </w:r>
      <w:r>
        <w:rPr>
          <w:rFonts w:ascii="Arial" w:hAnsi="Arial" w:cs="Arial"/>
          <w:lang w:val="en-ZA"/>
        </w:rPr>
        <w:t>ntegrated development planning</w:t>
      </w:r>
      <w:r w:rsidRPr="008A6F3E">
        <w:rPr>
          <w:rFonts w:ascii="Arial" w:hAnsi="Arial" w:cs="Arial"/>
          <w:lang w:val="en-ZA"/>
        </w:rPr>
        <w:t xml:space="preserve">, a municipality can:  </w:t>
      </w:r>
    </w:p>
    <w:p w:rsidR="008A6F3E" w:rsidRDefault="008A6F3E" w:rsidP="009A552D">
      <w:pPr>
        <w:pStyle w:val="ListParagraph"/>
        <w:numPr>
          <w:ilvl w:val="0"/>
          <w:numId w:val="211"/>
        </w:numPr>
        <w:rPr>
          <w:rFonts w:ascii="Arial" w:hAnsi="Arial" w:cs="Arial"/>
          <w:lang w:val="en-ZA"/>
        </w:rPr>
      </w:pPr>
      <w:r w:rsidRPr="008A6F3E">
        <w:rPr>
          <w:rFonts w:ascii="Arial" w:hAnsi="Arial" w:cs="Arial"/>
          <w:lang w:val="en-ZA"/>
        </w:rPr>
        <w:t xml:space="preserve">Identify its key development priorities; </w:t>
      </w:r>
    </w:p>
    <w:p w:rsidR="008A6F3E" w:rsidRDefault="008A6F3E" w:rsidP="009A552D">
      <w:pPr>
        <w:pStyle w:val="ListParagraph"/>
        <w:numPr>
          <w:ilvl w:val="0"/>
          <w:numId w:val="211"/>
        </w:numPr>
        <w:rPr>
          <w:rFonts w:ascii="Arial" w:hAnsi="Arial" w:cs="Arial"/>
          <w:lang w:val="en-ZA"/>
        </w:rPr>
      </w:pPr>
      <w:r w:rsidRPr="008A6F3E">
        <w:rPr>
          <w:rFonts w:ascii="Arial" w:hAnsi="Arial" w:cs="Arial"/>
          <w:lang w:val="en-ZA"/>
        </w:rPr>
        <w:t>Formulate a clear vision, mission and values;</w:t>
      </w:r>
    </w:p>
    <w:p w:rsidR="008A6F3E" w:rsidRDefault="008A6F3E" w:rsidP="009A552D">
      <w:pPr>
        <w:pStyle w:val="ListParagraph"/>
        <w:numPr>
          <w:ilvl w:val="0"/>
          <w:numId w:val="211"/>
        </w:numPr>
        <w:rPr>
          <w:rFonts w:ascii="Arial" w:hAnsi="Arial" w:cs="Arial"/>
          <w:lang w:val="en-ZA"/>
        </w:rPr>
      </w:pPr>
      <w:r w:rsidRPr="008A6F3E">
        <w:rPr>
          <w:rFonts w:ascii="Arial" w:hAnsi="Arial" w:cs="Arial"/>
          <w:lang w:val="en-ZA"/>
        </w:rPr>
        <w:t>Formulate appropriate strategies;</w:t>
      </w:r>
    </w:p>
    <w:p w:rsidR="008A6F3E" w:rsidRDefault="008A6F3E" w:rsidP="009A552D">
      <w:pPr>
        <w:pStyle w:val="ListParagraph"/>
        <w:numPr>
          <w:ilvl w:val="0"/>
          <w:numId w:val="211"/>
        </w:numPr>
        <w:rPr>
          <w:rFonts w:ascii="Arial" w:hAnsi="Arial" w:cs="Arial"/>
          <w:lang w:val="en-ZA"/>
        </w:rPr>
      </w:pPr>
      <w:r w:rsidRPr="008A6F3E">
        <w:rPr>
          <w:rFonts w:ascii="Arial" w:hAnsi="Arial" w:cs="Arial"/>
          <w:lang w:val="en-ZA"/>
        </w:rPr>
        <w:t xml:space="preserve">Develop the appropriate organizational structure and systems to realize the vision and mission; and </w:t>
      </w:r>
    </w:p>
    <w:p w:rsidR="00593EA4" w:rsidRPr="008A6F3E" w:rsidRDefault="008A6F3E" w:rsidP="009A552D">
      <w:pPr>
        <w:pStyle w:val="ListParagraph"/>
        <w:numPr>
          <w:ilvl w:val="0"/>
          <w:numId w:val="211"/>
        </w:numPr>
        <w:rPr>
          <w:rFonts w:ascii="Arial" w:hAnsi="Arial" w:cs="Arial"/>
          <w:lang w:val="en-ZA"/>
        </w:rPr>
      </w:pPr>
      <w:r w:rsidRPr="008A6F3E">
        <w:rPr>
          <w:rFonts w:ascii="Arial" w:hAnsi="Arial" w:cs="Arial"/>
          <w:lang w:val="en-ZA"/>
        </w:rPr>
        <w:t>Align resources with the development priorities</w:t>
      </w:r>
    </w:p>
    <w:p w:rsidR="00593EA4" w:rsidRDefault="00593EA4" w:rsidP="00593EA4">
      <w:pPr>
        <w:rPr>
          <w:lang w:val="en-ZA"/>
        </w:rPr>
      </w:pPr>
    </w:p>
    <w:p w:rsidR="00593EA4" w:rsidRDefault="00593EA4" w:rsidP="00593EA4">
      <w:pPr>
        <w:rPr>
          <w:lang w:val="en-ZA"/>
        </w:rPr>
      </w:pPr>
    </w:p>
    <w:p w:rsidR="00593EA4" w:rsidRPr="00C93215" w:rsidRDefault="00593EA4" w:rsidP="00C93215">
      <w:pPr>
        <w:rPr>
          <w:rFonts w:ascii="Arial" w:hAnsi="Arial" w:cs="Arial"/>
          <w:lang w:val="en-ZA"/>
        </w:rPr>
      </w:pPr>
    </w:p>
    <w:p w:rsidR="00593EA4" w:rsidRPr="00E2525D" w:rsidRDefault="00593EA4" w:rsidP="009A552D">
      <w:pPr>
        <w:pStyle w:val="ListParagraph"/>
        <w:numPr>
          <w:ilvl w:val="1"/>
          <w:numId w:val="120"/>
        </w:numPr>
        <w:rPr>
          <w:rFonts w:ascii="Arial" w:hAnsi="Arial" w:cs="Arial"/>
          <w:b/>
          <w:lang w:val="en-ZA"/>
        </w:rPr>
      </w:pPr>
      <w:r w:rsidRPr="00E2525D">
        <w:rPr>
          <w:rFonts w:ascii="Arial" w:hAnsi="Arial" w:cs="Arial"/>
          <w:b/>
        </w:rPr>
        <w:lastRenderedPageBreak/>
        <w:t>VISION AND MISSION</w:t>
      </w:r>
    </w:p>
    <w:p w:rsidR="00593EA4" w:rsidRPr="00DA63F1" w:rsidRDefault="00593EA4" w:rsidP="00593EA4">
      <w:pPr>
        <w:tabs>
          <w:tab w:val="left" w:pos="4253"/>
        </w:tabs>
        <w:rPr>
          <w:rFonts w:ascii="Arial" w:hAnsi="Arial" w:cs="Arial"/>
          <w:b/>
          <w:color w:val="000000" w:themeColor="text1"/>
        </w:rPr>
      </w:pPr>
      <w:r w:rsidRPr="00DA63F1">
        <w:rPr>
          <w:rFonts w:ascii="Arial" w:hAnsi="Arial" w:cs="Arial"/>
          <w:b/>
          <w:color w:val="000000" w:themeColor="text1"/>
        </w:rPr>
        <w:t>1.2.1 VISION</w:t>
      </w:r>
    </w:p>
    <w:p w:rsidR="00593EA4" w:rsidRPr="00E15D39" w:rsidRDefault="007172F3" w:rsidP="00593EA4">
      <w:pPr>
        <w:tabs>
          <w:tab w:val="left" w:pos="4253"/>
        </w:tabs>
        <w:rPr>
          <w:rFonts w:ascii="Arial" w:hAnsi="Arial" w:cs="Arial"/>
          <w:color w:val="000000" w:themeColor="text1"/>
        </w:rPr>
      </w:pPr>
      <w:r>
        <w:rPr>
          <w:rFonts w:ascii="Arial" w:hAnsi="Arial" w:cs="Arial"/>
          <w:color w:val="000000" w:themeColor="text1"/>
        </w:rPr>
        <w:t xml:space="preserve"> A</w:t>
      </w:r>
      <w:r w:rsidR="00BB0480">
        <w:rPr>
          <w:rFonts w:ascii="Arial" w:hAnsi="Arial" w:cs="Arial"/>
          <w:color w:val="000000" w:themeColor="text1"/>
        </w:rPr>
        <w:t xml:space="preserve"> Catalyst of Integrated Community Driven Service D</w:t>
      </w:r>
      <w:r w:rsidR="00593EA4" w:rsidRPr="00E15D39">
        <w:rPr>
          <w:rFonts w:ascii="Arial" w:hAnsi="Arial" w:cs="Arial"/>
          <w:color w:val="000000" w:themeColor="text1"/>
        </w:rPr>
        <w:t>elivery</w:t>
      </w:r>
    </w:p>
    <w:p w:rsidR="00593EA4" w:rsidRPr="00DA63F1" w:rsidRDefault="00593EA4" w:rsidP="009A552D">
      <w:pPr>
        <w:pStyle w:val="ListParagraph"/>
        <w:numPr>
          <w:ilvl w:val="2"/>
          <w:numId w:val="121"/>
        </w:numPr>
        <w:rPr>
          <w:rFonts w:ascii="Arial" w:hAnsi="Arial" w:cs="Arial"/>
          <w:b/>
          <w:lang w:val="en-ZA"/>
        </w:rPr>
      </w:pPr>
      <w:r w:rsidRPr="00DA63F1">
        <w:rPr>
          <w:rFonts w:ascii="Arial" w:hAnsi="Arial" w:cs="Arial"/>
          <w:b/>
          <w:lang w:val="en-ZA"/>
        </w:rPr>
        <w:t>MISSION</w:t>
      </w:r>
    </w:p>
    <w:p w:rsidR="00593EA4" w:rsidRPr="00E15D39" w:rsidRDefault="00593EA4" w:rsidP="009A552D">
      <w:pPr>
        <w:pStyle w:val="ListParagraph"/>
        <w:numPr>
          <w:ilvl w:val="0"/>
          <w:numId w:val="78"/>
        </w:numPr>
        <w:tabs>
          <w:tab w:val="left" w:pos="4253"/>
        </w:tabs>
        <w:contextualSpacing w:val="0"/>
        <w:rPr>
          <w:rFonts w:ascii="Arial" w:hAnsi="Arial" w:cs="Arial"/>
          <w:color w:val="000000" w:themeColor="text1"/>
        </w:rPr>
      </w:pPr>
      <w:r w:rsidRPr="00E15D39">
        <w:rPr>
          <w:rFonts w:ascii="Arial" w:hAnsi="Arial" w:cs="Arial"/>
          <w:color w:val="000000" w:themeColor="text1"/>
        </w:rPr>
        <w:t>to strive  towards service excellence</w:t>
      </w:r>
    </w:p>
    <w:p w:rsidR="00593EA4" w:rsidRPr="00E15D39" w:rsidRDefault="00593EA4" w:rsidP="009A552D">
      <w:pPr>
        <w:pStyle w:val="ListParagraph"/>
        <w:numPr>
          <w:ilvl w:val="0"/>
          <w:numId w:val="78"/>
        </w:numPr>
        <w:tabs>
          <w:tab w:val="left" w:pos="4253"/>
        </w:tabs>
        <w:contextualSpacing w:val="0"/>
        <w:rPr>
          <w:rFonts w:ascii="Arial" w:hAnsi="Arial" w:cs="Arial"/>
          <w:color w:val="000000" w:themeColor="text1"/>
        </w:rPr>
      </w:pPr>
      <w:r w:rsidRPr="00E15D39">
        <w:rPr>
          <w:rFonts w:ascii="Arial" w:hAnsi="Arial" w:cs="Arial"/>
          <w:color w:val="000000" w:themeColor="text1"/>
        </w:rPr>
        <w:t>to enhance robust community based planning</w:t>
      </w:r>
    </w:p>
    <w:p w:rsidR="00593EA4" w:rsidRPr="00E15D39" w:rsidRDefault="00593EA4" w:rsidP="009A552D">
      <w:pPr>
        <w:pStyle w:val="ListParagraph"/>
        <w:numPr>
          <w:ilvl w:val="0"/>
          <w:numId w:val="78"/>
        </w:numPr>
        <w:tabs>
          <w:tab w:val="left" w:pos="4253"/>
        </w:tabs>
        <w:contextualSpacing w:val="0"/>
        <w:rPr>
          <w:rFonts w:ascii="Arial" w:hAnsi="Arial" w:cs="Arial"/>
          <w:color w:val="000000" w:themeColor="text1"/>
        </w:rPr>
      </w:pPr>
      <w:r w:rsidRPr="00E15D39">
        <w:rPr>
          <w:rFonts w:ascii="Arial" w:hAnsi="Arial" w:cs="Arial"/>
          <w:color w:val="000000" w:themeColor="text1"/>
        </w:rPr>
        <w:t xml:space="preserve">to ensure efficient and effective consultation and communication with all municipal stakeholders </w:t>
      </w:r>
    </w:p>
    <w:p w:rsidR="00593EA4" w:rsidRPr="00DA63F1" w:rsidRDefault="00593EA4" w:rsidP="009A552D">
      <w:pPr>
        <w:pStyle w:val="ListParagraph"/>
        <w:numPr>
          <w:ilvl w:val="2"/>
          <w:numId w:val="121"/>
        </w:numPr>
        <w:rPr>
          <w:rFonts w:ascii="Arial" w:hAnsi="Arial" w:cs="Arial"/>
          <w:b/>
          <w:lang w:val="en-ZA"/>
        </w:rPr>
      </w:pPr>
      <w:r w:rsidRPr="00DA63F1">
        <w:rPr>
          <w:rFonts w:ascii="Arial" w:hAnsi="Arial" w:cs="Arial"/>
          <w:b/>
          <w:lang w:val="en-ZA"/>
        </w:rPr>
        <w:t>VALUES</w:t>
      </w:r>
    </w:p>
    <w:tbl>
      <w:tblPr>
        <w:tblW w:w="10170" w:type="dxa"/>
        <w:tblInd w:w="-5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90"/>
        <w:gridCol w:w="8280"/>
      </w:tblGrid>
      <w:tr w:rsidR="00593EA4" w:rsidRPr="00E15D39" w:rsidTr="008E6DDD">
        <w:tc>
          <w:tcPr>
            <w:tcW w:w="1890" w:type="dxa"/>
          </w:tcPr>
          <w:p w:rsidR="00593EA4" w:rsidRPr="00E15D39" w:rsidRDefault="00593EA4" w:rsidP="008E6DDD">
            <w:pPr>
              <w:tabs>
                <w:tab w:val="left" w:pos="4253"/>
              </w:tabs>
              <w:spacing w:after="0" w:line="240" w:lineRule="auto"/>
              <w:rPr>
                <w:rFonts w:ascii="Arial" w:hAnsi="Arial" w:cs="Arial"/>
                <w:b/>
                <w:color w:val="000000"/>
              </w:rPr>
            </w:pPr>
            <w:r w:rsidRPr="00E15D39">
              <w:rPr>
                <w:rFonts w:ascii="Arial" w:hAnsi="Arial" w:cs="Arial"/>
                <w:b/>
                <w:color w:val="000000"/>
              </w:rPr>
              <w:t>Values</w:t>
            </w:r>
          </w:p>
        </w:tc>
        <w:tc>
          <w:tcPr>
            <w:tcW w:w="8280" w:type="dxa"/>
          </w:tcPr>
          <w:p w:rsidR="00593EA4" w:rsidRPr="00E15D39" w:rsidRDefault="00593EA4" w:rsidP="008E6DDD">
            <w:pPr>
              <w:tabs>
                <w:tab w:val="left" w:pos="4253"/>
              </w:tabs>
              <w:spacing w:after="0" w:line="240" w:lineRule="auto"/>
              <w:rPr>
                <w:rFonts w:ascii="Arial" w:hAnsi="Arial" w:cs="Arial"/>
                <w:b/>
                <w:color w:val="000000"/>
              </w:rPr>
            </w:pPr>
            <w:r w:rsidRPr="00E15D39">
              <w:rPr>
                <w:rFonts w:ascii="Arial" w:hAnsi="Arial" w:cs="Arial"/>
                <w:b/>
                <w:color w:val="000000"/>
              </w:rPr>
              <w:t>Descriptive analysis</w:t>
            </w:r>
          </w:p>
        </w:tc>
      </w:tr>
      <w:tr w:rsidR="00593EA4" w:rsidRPr="00E15D39" w:rsidTr="008E6DDD">
        <w:tc>
          <w:tcPr>
            <w:tcW w:w="189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High standard of professional ethics</w:t>
            </w:r>
          </w:p>
        </w:tc>
        <w:tc>
          <w:tcPr>
            <w:tcW w:w="828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The MLM upholds high standards of professionalism as enunciated in the Constitution. Hard work, service to the people, humility, honesty and respect are integral components of professional values. Respect not only the laws of the land but also one another in a performance relationship – this emphasizes mutual respect  and regard for dignity of a person or his/her responsibility</w:t>
            </w:r>
          </w:p>
        </w:tc>
      </w:tr>
      <w:tr w:rsidR="00593EA4" w:rsidRPr="00E15D39" w:rsidTr="008E6DDD">
        <w:tc>
          <w:tcPr>
            <w:tcW w:w="189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Consultation</w:t>
            </w:r>
          </w:p>
        </w:tc>
        <w:tc>
          <w:tcPr>
            <w:tcW w:w="828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Regular consultations with the people about the services MLM provides</w:t>
            </w:r>
          </w:p>
        </w:tc>
      </w:tr>
      <w:tr w:rsidR="00593EA4" w:rsidRPr="00E15D39" w:rsidTr="008E6DDD">
        <w:tc>
          <w:tcPr>
            <w:tcW w:w="189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Service standards</w:t>
            </w:r>
          </w:p>
        </w:tc>
        <w:tc>
          <w:tcPr>
            <w:tcW w:w="828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Need to specify the quality of services people can expect</w:t>
            </w:r>
          </w:p>
        </w:tc>
      </w:tr>
      <w:tr w:rsidR="00593EA4" w:rsidRPr="00E15D39" w:rsidTr="008E6DDD">
        <w:tc>
          <w:tcPr>
            <w:tcW w:w="189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Access</w:t>
            </w:r>
          </w:p>
        </w:tc>
        <w:tc>
          <w:tcPr>
            <w:tcW w:w="828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Increase access to services especially people disadvantaged by attitude related barriers</w:t>
            </w:r>
          </w:p>
        </w:tc>
      </w:tr>
      <w:tr w:rsidR="00593EA4" w:rsidRPr="00E15D39" w:rsidTr="008E6DDD">
        <w:tc>
          <w:tcPr>
            <w:tcW w:w="189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Courtesy</w:t>
            </w:r>
          </w:p>
        </w:tc>
        <w:tc>
          <w:tcPr>
            <w:tcW w:w="828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Treatment of customers with courtesy and consideration. Things such as smile, respect for customs, apology if things go wrong – this cost nothing</w:t>
            </w:r>
          </w:p>
        </w:tc>
      </w:tr>
      <w:tr w:rsidR="00593EA4" w:rsidRPr="00E15D39" w:rsidTr="008E6DDD">
        <w:tc>
          <w:tcPr>
            <w:tcW w:w="189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Information</w:t>
            </w:r>
          </w:p>
        </w:tc>
        <w:tc>
          <w:tcPr>
            <w:tcW w:w="828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Provide more and better information about services so that customers have full,accurate,relevant and up to date information about services they are entitled to receive</w:t>
            </w:r>
          </w:p>
        </w:tc>
      </w:tr>
      <w:tr w:rsidR="00593EA4" w:rsidRPr="00E15D39" w:rsidTr="008E6DDD">
        <w:tc>
          <w:tcPr>
            <w:tcW w:w="189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Openness and Transparency</w:t>
            </w:r>
          </w:p>
        </w:tc>
        <w:tc>
          <w:tcPr>
            <w:tcW w:w="828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Tell the people how MLM runs, its departments, costs and who is in charge</w:t>
            </w:r>
          </w:p>
        </w:tc>
      </w:tr>
      <w:tr w:rsidR="00593EA4" w:rsidRPr="00E15D39" w:rsidTr="008E6DDD">
        <w:tc>
          <w:tcPr>
            <w:tcW w:w="189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Redress</w:t>
            </w:r>
          </w:p>
        </w:tc>
        <w:tc>
          <w:tcPr>
            <w:tcW w:w="828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If the promised standard of services is not delivered (failures/mistakes/performance problems occur) citizens should be offered an apology, a full explanation and a speedy and effective remedy, and when the complaints are made, citizens should receive a sympathetic, positive responsible</w:t>
            </w:r>
          </w:p>
        </w:tc>
      </w:tr>
      <w:tr w:rsidR="00593EA4" w:rsidRPr="00E15D39" w:rsidTr="008E6DDD">
        <w:tc>
          <w:tcPr>
            <w:tcW w:w="189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Value for Money</w:t>
            </w:r>
          </w:p>
        </w:tc>
        <w:tc>
          <w:tcPr>
            <w:tcW w:w="828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Give the best possible value for money so that customers feel that their contribution through taxation is used effectively, efficiently and savings ploughed back to improve their lives. The implementation of Bathopele Principles is continuous process, not a once off task, to be done all the time.</w:t>
            </w:r>
          </w:p>
        </w:tc>
      </w:tr>
    </w:tbl>
    <w:p w:rsidR="00593EA4" w:rsidRDefault="00593EA4" w:rsidP="00593EA4">
      <w:pPr>
        <w:tabs>
          <w:tab w:val="left" w:pos="4253"/>
        </w:tabs>
        <w:rPr>
          <w:rFonts w:ascii="Arial" w:hAnsi="Arial" w:cs="Arial"/>
          <w:b/>
          <w:color w:val="000000"/>
        </w:rPr>
      </w:pPr>
      <w:r w:rsidRPr="00E15D39">
        <w:rPr>
          <w:rFonts w:ascii="Arial" w:hAnsi="Arial" w:cs="Arial"/>
          <w:b/>
          <w:color w:val="000000"/>
        </w:rPr>
        <w:t>Source: Constitution (RSA, 1996) and RSA (Bathopele Principles)</w:t>
      </w:r>
    </w:p>
    <w:p w:rsidR="00593EA4" w:rsidRDefault="00593EA4" w:rsidP="00593EA4">
      <w:pPr>
        <w:tabs>
          <w:tab w:val="left" w:pos="4253"/>
        </w:tabs>
        <w:rPr>
          <w:rFonts w:ascii="Arial" w:hAnsi="Arial" w:cs="Arial"/>
          <w:b/>
          <w:color w:val="000000"/>
        </w:rPr>
      </w:pPr>
    </w:p>
    <w:p w:rsidR="00593EA4" w:rsidRDefault="00593EA4" w:rsidP="00593EA4">
      <w:pPr>
        <w:tabs>
          <w:tab w:val="left" w:pos="4253"/>
        </w:tabs>
        <w:rPr>
          <w:rFonts w:ascii="Arial" w:hAnsi="Arial" w:cs="Arial"/>
          <w:b/>
          <w:color w:val="000000"/>
        </w:rPr>
      </w:pPr>
    </w:p>
    <w:p w:rsidR="00593EA4" w:rsidRDefault="00593EA4" w:rsidP="00593EA4">
      <w:pPr>
        <w:tabs>
          <w:tab w:val="left" w:pos="4253"/>
        </w:tabs>
        <w:rPr>
          <w:rFonts w:ascii="Arial" w:hAnsi="Arial" w:cs="Arial"/>
          <w:b/>
          <w:color w:val="000000"/>
        </w:rPr>
      </w:pPr>
    </w:p>
    <w:p w:rsidR="00593EA4" w:rsidRPr="00091710" w:rsidRDefault="00593EA4" w:rsidP="00593EA4">
      <w:pPr>
        <w:pStyle w:val="Heading2"/>
        <w:rPr>
          <w:rFonts w:ascii="Arial" w:hAnsi="Arial" w:cs="Arial"/>
          <w:color w:val="000000"/>
          <w:sz w:val="28"/>
          <w:szCs w:val="28"/>
        </w:rPr>
      </w:pPr>
      <w:r w:rsidRPr="00091710">
        <w:rPr>
          <w:rFonts w:ascii="Arial" w:hAnsi="Arial" w:cs="Arial"/>
          <w:sz w:val="28"/>
          <w:szCs w:val="28"/>
        </w:rPr>
        <w:lastRenderedPageBreak/>
        <w:t>CHAPTER 2: EXECUTIVE SUMMARY</w:t>
      </w:r>
    </w:p>
    <w:p w:rsidR="00593EA4" w:rsidRPr="00E15D39" w:rsidRDefault="00593EA4" w:rsidP="00593EA4">
      <w:pPr>
        <w:rPr>
          <w:rFonts w:ascii="Arial" w:hAnsi="Arial" w:cs="Arial"/>
          <w:b/>
        </w:rPr>
      </w:pPr>
      <w:r>
        <w:rPr>
          <w:rFonts w:ascii="Arial" w:hAnsi="Arial" w:cs="Arial"/>
          <w:b/>
        </w:rPr>
        <w:t>2</w:t>
      </w:r>
      <w:r w:rsidRPr="00E15D39">
        <w:rPr>
          <w:rFonts w:ascii="Arial" w:hAnsi="Arial" w:cs="Arial"/>
          <w:b/>
        </w:rPr>
        <w:t>.1. Introduction</w:t>
      </w:r>
    </w:p>
    <w:p w:rsidR="00593EA4" w:rsidRDefault="00F50603" w:rsidP="00593EA4">
      <w:pPr>
        <w:tabs>
          <w:tab w:val="left" w:pos="4253"/>
        </w:tabs>
        <w:rPr>
          <w:rFonts w:ascii="Arial" w:hAnsi="Arial" w:cs="Arial"/>
        </w:rPr>
      </w:pPr>
      <w:r>
        <w:rPr>
          <w:rFonts w:ascii="Arial" w:hAnsi="Arial" w:cs="Arial"/>
        </w:rPr>
        <w:t>The Legislative and P</w:t>
      </w:r>
      <w:r w:rsidR="00593EA4" w:rsidRPr="00FE53EF">
        <w:rPr>
          <w:rFonts w:ascii="Arial" w:hAnsi="Arial" w:cs="Arial"/>
        </w:rPr>
        <w:t>olicy mandates th</w:t>
      </w:r>
      <w:r>
        <w:rPr>
          <w:rFonts w:ascii="Arial" w:hAnsi="Arial" w:cs="Arial"/>
        </w:rPr>
        <w:t>at influence the activities of Local G</w:t>
      </w:r>
      <w:r w:rsidR="00593EA4" w:rsidRPr="00FE53EF">
        <w:rPr>
          <w:rFonts w:ascii="Arial" w:hAnsi="Arial" w:cs="Arial"/>
        </w:rPr>
        <w:t xml:space="preserve">overnment are </w:t>
      </w:r>
      <w:r>
        <w:rPr>
          <w:rFonts w:ascii="Arial" w:hAnsi="Arial" w:cs="Arial"/>
        </w:rPr>
        <w:t>numerous, encompassing International, National, Provincial and R</w:t>
      </w:r>
      <w:r w:rsidR="00593EA4" w:rsidRPr="00FE53EF">
        <w:rPr>
          <w:rFonts w:ascii="Arial" w:hAnsi="Arial" w:cs="Arial"/>
        </w:rPr>
        <w:t>egional influences.  It is important that there is a direct linka</w:t>
      </w:r>
      <w:r>
        <w:rPr>
          <w:rFonts w:ascii="Arial" w:hAnsi="Arial" w:cs="Arial"/>
        </w:rPr>
        <w:t>ge between the activities at a Local G</w:t>
      </w:r>
      <w:r w:rsidR="00593EA4" w:rsidRPr="00FE53EF">
        <w:rPr>
          <w:rFonts w:ascii="Arial" w:hAnsi="Arial" w:cs="Arial"/>
        </w:rPr>
        <w:t xml:space="preserve">overnment level and the broader strategic policy and legislative environment in order that a common vision for the development of South Africans </w:t>
      </w:r>
      <w:r w:rsidR="00593EA4">
        <w:rPr>
          <w:rFonts w:ascii="Arial" w:hAnsi="Arial" w:cs="Arial"/>
        </w:rPr>
        <w:t>and Makhuduthamaga Local Municipality</w:t>
      </w:r>
      <w:r w:rsidR="00593EA4" w:rsidRPr="00FE53EF">
        <w:rPr>
          <w:rFonts w:ascii="Arial" w:hAnsi="Arial" w:cs="Arial"/>
        </w:rPr>
        <w:t xml:space="preserve"> residents can be achieved</w:t>
      </w:r>
    </w:p>
    <w:p w:rsidR="00593EA4" w:rsidRDefault="00593EA4" w:rsidP="00593EA4">
      <w:pPr>
        <w:tabs>
          <w:tab w:val="left" w:pos="4253"/>
        </w:tabs>
        <w:rPr>
          <w:rFonts w:ascii="Arial" w:hAnsi="Arial" w:cs="Arial"/>
          <w:b/>
        </w:rPr>
      </w:pPr>
      <w:r>
        <w:rPr>
          <w:rFonts w:ascii="Arial" w:hAnsi="Arial" w:cs="Arial"/>
          <w:b/>
        </w:rPr>
        <w:t>2</w:t>
      </w:r>
      <w:r w:rsidRPr="00E15D39">
        <w:rPr>
          <w:rFonts w:ascii="Arial" w:hAnsi="Arial" w:cs="Arial"/>
          <w:b/>
        </w:rPr>
        <w:t>.2. Legislative Background / Context</w:t>
      </w:r>
    </w:p>
    <w:p w:rsidR="00D81AB5" w:rsidRPr="00D81AB5" w:rsidRDefault="00D81AB5" w:rsidP="00D81AB5">
      <w:pPr>
        <w:tabs>
          <w:tab w:val="left" w:pos="4253"/>
        </w:tabs>
        <w:rPr>
          <w:rFonts w:ascii="Arial" w:hAnsi="Arial" w:cs="Arial"/>
        </w:rPr>
      </w:pPr>
      <w:r w:rsidRPr="00D81AB5">
        <w:rPr>
          <w:rFonts w:ascii="Arial" w:hAnsi="Arial" w:cs="Arial"/>
        </w:rPr>
        <w:t xml:space="preserve">Integrated Development Planning and </w:t>
      </w:r>
      <w:proofErr w:type="gramStart"/>
      <w:r w:rsidRPr="00D81AB5">
        <w:rPr>
          <w:rFonts w:ascii="Arial" w:hAnsi="Arial" w:cs="Arial"/>
        </w:rPr>
        <w:t>Its</w:t>
      </w:r>
      <w:proofErr w:type="gramEnd"/>
      <w:r w:rsidRPr="00D81AB5">
        <w:rPr>
          <w:rFonts w:ascii="Arial" w:hAnsi="Arial" w:cs="Arial"/>
        </w:rPr>
        <w:t xml:space="preserve"> Guiding Principles  </w:t>
      </w:r>
    </w:p>
    <w:p w:rsidR="00D81AB5" w:rsidRDefault="00D81AB5" w:rsidP="00D81AB5">
      <w:pPr>
        <w:tabs>
          <w:tab w:val="left" w:pos="4253"/>
        </w:tabs>
        <w:rPr>
          <w:rFonts w:ascii="Arial" w:hAnsi="Arial" w:cs="Arial"/>
        </w:rPr>
      </w:pPr>
      <w:r w:rsidRPr="00D81AB5">
        <w:rPr>
          <w:rFonts w:ascii="Arial" w:hAnsi="Arial" w:cs="Arial"/>
        </w:rPr>
        <w:t>The Integrated Development Plan (IDP) is the principal strategic planning instrument which guides and informs all planning, budgeting, management and decision making processes in the municipality. The purpose of the IDP is to ensure the effective use of scarce resources; helps to speed up delivery and attract additional funds from all the spheres of government and the private sector; helps to overcome the legacy of apartheid by lobbying for integrated rural and urban areas and to extend services to the poor and lastly promotes co-ordination between local, provincial and national government</w:t>
      </w:r>
    </w:p>
    <w:p w:rsidR="001A6179" w:rsidRPr="001A6179" w:rsidRDefault="001A6179" w:rsidP="00D81AB5">
      <w:pPr>
        <w:tabs>
          <w:tab w:val="left" w:pos="4253"/>
        </w:tabs>
        <w:rPr>
          <w:rFonts w:ascii="Arial" w:hAnsi="Arial" w:cs="Arial"/>
          <w:b/>
        </w:rPr>
      </w:pPr>
      <w:r w:rsidRPr="001A6179">
        <w:rPr>
          <w:rFonts w:ascii="Arial" w:hAnsi="Arial" w:cs="Arial"/>
          <w:b/>
        </w:rPr>
        <w:t>Section 156 of the Constitution</w:t>
      </w:r>
      <w:r>
        <w:rPr>
          <w:rFonts w:ascii="Arial" w:hAnsi="Arial" w:cs="Arial"/>
          <w:b/>
        </w:rPr>
        <w:t>:</w:t>
      </w:r>
    </w:p>
    <w:p w:rsidR="001A6179" w:rsidRPr="001A6179" w:rsidRDefault="001A6179" w:rsidP="009A552D">
      <w:pPr>
        <w:pStyle w:val="ListParagraph"/>
        <w:numPr>
          <w:ilvl w:val="0"/>
          <w:numId w:val="219"/>
        </w:numPr>
        <w:tabs>
          <w:tab w:val="left" w:pos="4253"/>
        </w:tabs>
        <w:rPr>
          <w:rFonts w:ascii="Arial" w:hAnsi="Arial" w:cs="Arial"/>
        </w:rPr>
      </w:pPr>
      <w:r w:rsidRPr="001A6179">
        <w:rPr>
          <w:rFonts w:ascii="Arial" w:hAnsi="Arial" w:cs="Arial"/>
        </w:rPr>
        <w:t xml:space="preserve">A municipality has executive authority and has the right to administer local government matters listed in Part B of Schedule 4 and Part B of Schedule 5, among which is Municipal Planning ,  and </w:t>
      </w:r>
    </w:p>
    <w:p w:rsidR="001A6179" w:rsidRDefault="001A6179" w:rsidP="009A552D">
      <w:pPr>
        <w:pStyle w:val="ListParagraph"/>
        <w:numPr>
          <w:ilvl w:val="0"/>
          <w:numId w:val="219"/>
        </w:numPr>
        <w:tabs>
          <w:tab w:val="left" w:pos="4253"/>
        </w:tabs>
        <w:rPr>
          <w:rFonts w:ascii="Arial" w:hAnsi="Arial" w:cs="Arial"/>
        </w:rPr>
      </w:pPr>
      <w:r w:rsidRPr="001A6179">
        <w:rPr>
          <w:rFonts w:ascii="Arial" w:hAnsi="Arial" w:cs="Arial"/>
        </w:rPr>
        <w:t>Any other matter assigned to it by national or provincial government.</w:t>
      </w:r>
    </w:p>
    <w:p w:rsidR="001A6179" w:rsidRDefault="001A6179" w:rsidP="009A552D">
      <w:pPr>
        <w:pStyle w:val="ListParagraph"/>
        <w:numPr>
          <w:ilvl w:val="0"/>
          <w:numId w:val="219"/>
        </w:numPr>
        <w:tabs>
          <w:tab w:val="left" w:pos="4253"/>
        </w:tabs>
        <w:rPr>
          <w:rFonts w:ascii="Arial" w:hAnsi="Arial" w:cs="Arial"/>
        </w:rPr>
      </w:pPr>
      <w:r w:rsidRPr="001A6179">
        <w:rPr>
          <w:rFonts w:ascii="Arial" w:hAnsi="Arial" w:cs="Arial"/>
        </w:rPr>
        <w:t xml:space="preserve"> Constitution: Bill of Rights (fundamental rights of citizens): Sections 24-27 &amp; 29 </w:t>
      </w:r>
    </w:p>
    <w:p w:rsidR="001A6179" w:rsidRDefault="001A6179" w:rsidP="009A552D">
      <w:pPr>
        <w:pStyle w:val="ListParagraph"/>
        <w:numPr>
          <w:ilvl w:val="0"/>
          <w:numId w:val="219"/>
        </w:numPr>
        <w:tabs>
          <w:tab w:val="left" w:pos="4253"/>
        </w:tabs>
        <w:rPr>
          <w:rFonts w:ascii="Arial" w:hAnsi="Arial" w:cs="Arial"/>
        </w:rPr>
      </w:pPr>
      <w:r w:rsidRPr="001A6179">
        <w:rPr>
          <w:rFonts w:ascii="Arial" w:hAnsi="Arial" w:cs="Arial"/>
        </w:rPr>
        <w:t xml:space="preserve"> Constitution:  section 152 -153: Objects of Local government </w:t>
      </w:r>
    </w:p>
    <w:p w:rsidR="001A6179" w:rsidRDefault="001A6179" w:rsidP="009A552D">
      <w:pPr>
        <w:pStyle w:val="ListParagraph"/>
        <w:numPr>
          <w:ilvl w:val="0"/>
          <w:numId w:val="219"/>
        </w:numPr>
        <w:tabs>
          <w:tab w:val="left" w:pos="4253"/>
        </w:tabs>
        <w:rPr>
          <w:rFonts w:ascii="Arial" w:hAnsi="Arial" w:cs="Arial"/>
        </w:rPr>
      </w:pPr>
      <w:r w:rsidRPr="001A6179">
        <w:rPr>
          <w:rFonts w:ascii="Arial" w:hAnsi="Arial" w:cs="Arial"/>
        </w:rPr>
        <w:t xml:space="preserve"> DFA 67/ 1995: Community involvement </w:t>
      </w:r>
    </w:p>
    <w:p w:rsidR="001A6179" w:rsidRPr="001A6179" w:rsidRDefault="001A6179" w:rsidP="009A552D">
      <w:pPr>
        <w:pStyle w:val="ListParagraph"/>
        <w:numPr>
          <w:ilvl w:val="0"/>
          <w:numId w:val="219"/>
        </w:numPr>
        <w:tabs>
          <w:tab w:val="left" w:pos="4253"/>
        </w:tabs>
        <w:rPr>
          <w:rFonts w:ascii="Arial" w:hAnsi="Arial" w:cs="Arial"/>
        </w:rPr>
      </w:pPr>
      <w:r w:rsidRPr="001A6179">
        <w:rPr>
          <w:rFonts w:ascii="Arial" w:hAnsi="Arial" w:cs="Arial"/>
        </w:rPr>
        <w:t>Powers and Functions as per the Notice of esta</w:t>
      </w:r>
      <w:r>
        <w:rPr>
          <w:rFonts w:ascii="Arial" w:hAnsi="Arial" w:cs="Arial"/>
        </w:rPr>
        <w:t>blishment of the Makhuduthamaga Local Municipality</w:t>
      </w:r>
      <w:r w:rsidRPr="001A6179">
        <w:rPr>
          <w:rFonts w:ascii="Arial" w:hAnsi="Arial" w:cs="Arial"/>
        </w:rPr>
        <w:t xml:space="preserve"> and Municipal Structures Act</w:t>
      </w:r>
    </w:p>
    <w:p w:rsidR="00D81AB5" w:rsidRPr="00D81AB5" w:rsidRDefault="00D81AB5" w:rsidP="00D81AB5">
      <w:pPr>
        <w:tabs>
          <w:tab w:val="left" w:pos="4253"/>
        </w:tabs>
        <w:rPr>
          <w:rFonts w:ascii="Arial" w:hAnsi="Arial" w:cs="Arial"/>
        </w:rPr>
      </w:pPr>
      <w:r w:rsidRPr="00D81AB5">
        <w:rPr>
          <w:rFonts w:ascii="Arial" w:hAnsi="Arial" w:cs="Arial"/>
        </w:rPr>
        <w:t>The formulation of the IDP was guided by various pieces of legislation; amongst others are the following</w:t>
      </w:r>
      <w:r>
        <w:rPr>
          <w:rFonts w:ascii="Arial" w:hAnsi="Arial" w:cs="Arial"/>
        </w:rPr>
        <w:t>:</w:t>
      </w:r>
    </w:p>
    <w:p w:rsidR="001A6179" w:rsidRDefault="008A6F3E" w:rsidP="008A6F3E">
      <w:pPr>
        <w:tabs>
          <w:tab w:val="left" w:pos="4253"/>
        </w:tabs>
        <w:rPr>
          <w:rFonts w:ascii="Arial" w:hAnsi="Arial" w:cs="Arial"/>
        </w:rPr>
      </w:pPr>
      <w:r w:rsidRPr="00D81AB5">
        <w:rPr>
          <w:rFonts w:ascii="Arial" w:hAnsi="Arial" w:cs="Arial"/>
          <w:b/>
        </w:rPr>
        <w:t>The Constitution of the Republic of South Africa</w:t>
      </w:r>
      <w:r w:rsidRPr="008A6F3E">
        <w:rPr>
          <w:rFonts w:ascii="Arial" w:hAnsi="Arial" w:cs="Arial"/>
        </w:rPr>
        <w:t>, 1996 stipulates that the local sphere of government consists of municipalities which were established for the whole of the territory of South Africa – the so</w:t>
      </w:r>
      <w:r>
        <w:rPr>
          <w:rFonts w:ascii="Arial" w:hAnsi="Arial" w:cs="Arial"/>
        </w:rPr>
        <w:t xml:space="preserve"> </w:t>
      </w:r>
      <w:r w:rsidRPr="008A6F3E">
        <w:rPr>
          <w:rFonts w:ascii="Arial" w:hAnsi="Arial" w:cs="Arial"/>
        </w:rPr>
        <w:t>called wall-to-wall municipalities. The objects of local government are set out in Section 152 of the Constitution.</w:t>
      </w:r>
    </w:p>
    <w:p w:rsidR="001A6179" w:rsidRDefault="001A6179" w:rsidP="008A6F3E">
      <w:pPr>
        <w:tabs>
          <w:tab w:val="left" w:pos="4253"/>
        </w:tabs>
        <w:rPr>
          <w:rFonts w:ascii="Arial" w:hAnsi="Arial" w:cs="Arial"/>
        </w:rPr>
      </w:pPr>
    </w:p>
    <w:p w:rsidR="001A6179" w:rsidRDefault="001A6179" w:rsidP="008A6F3E">
      <w:pPr>
        <w:tabs>
          <w:tab w:val="left" w:pos="4253"/>
        </w:tabs>
        <w:rPr>
          <w:rFonts w:ascii="Arial" w:hAnsi="Arial" w:cs="Arial"/>
        </w:rPr>
      </w:pPr>
    </w:p>
    <w:p w:rsidR="001A6179" w:rsidRDefault="001A6179" w:rsidP="008A6F3E">
      <w:pPr>
        <w:tabs>
          <w:tab w:val="left" w:pos="4253"/>
        </w:tabs>
        <w:rPr>
          <w:rFonts w:ascii="Arial" w:hAnsi="Arial" w:cs="Arial"/>
        </w:rPr>
      </w:pPr>
    </w:p>
    <w:p w:rsidR="008A6F3E" w:rsidRDefault="008A6F3E" w:rsidP="008A6F3E">
      <w:pPr>
        <w:tabs>
          <w:tab w:val="left" w:pos="4253"/>
        </w:tabs>
        <w:rPr>
          <w:rFonts w:ascii="Arial" w:hAnsi="Arial" w:cs="Arial"/>
        </w:rPr>
      </w:pPr>
      <w:r w:rsidRPr="008A6F3E">
        <w:rPr>
          <w:rFonts w:ascii="Arial" w:hAnsi="Arial" w:cs="Arial"/>
        </w:rPr>
        <w:lastRenderedPageBreak/>
        <w:t xml:space="preserve"> Accordingly, the objects are –  </w:t>
      </w:r>
    </w:p>
    <w:p w:rsidR="00593EA4" w:rsidRPr="008A6F3E" w:rsidRDefault="00593EA4" w:rsidP="009A552D">
      <w:pPr>
        <w:pStyle w:val="ListParagraph"/>
        <w:numPr>
          <w:ilvl w:val="0"/>
          <w:numId w:val="212"/>
        </w:numPr>
        <w:tabs>
          <w:tab w:val="left" w:pos="4253"/>
        </w:tabs>
        <w:rPr>
          <w:rFonts w:ascii="Arial" w:hAnsi="Arial" w:cs="Arial"/>
        </w:rPr>
      </w:pPr>
      <w:r w:rsidRPr="008A6F3E">
        <w:rPr>
          <w:rFonts w:ascii="Arial" w:hAnsi="Arial" w:cs="Arial"/>
        </w:rPr>
        <w:t>To provide democratic and accountable government for local communities;</w:t>
      </w:r>
    </w:p>
    <w:p w:rsidR="00593EA4" w:rsidRPr="00E15D39" w:rsidRDefault="00593EA4" w:rsidP="00593EA4">
      <w:pPr>
        <w:pStyle w:val="ListParagraph"/>
        <w:numPr>
          <w:ilvl w:val="0"/>
          <w:numId w:val="2"/>
        </w:numPr>
        <w:tabs>
          <w:tab w:val="left" w:pos="4253"/>
        </w:tabs>
        <w:contextualSpacing w:val="0"/>
        <w:rPr>
          <w:rFonts w:ascii="Arial" w:hAnsi="Arial" w:cs="Arial"/>
        </w:rPr>
      </w:pPr>
      <w:r w:rsidRPr="00E15D39">
        <w:rPr>
          <w:rFonts w:ascii="Arial" w:hAnsi="Arial" w:cs="Arial"/>
        </w:rPr>
        <w:t>To ensure the provision of services to communities in a sustainable manner;</w:t>
      </w:r>
    </w:p>
    <w:p w:rsidR="00593EA4" w:rsidRPr="00E15D39" w:rsidRDefault="00593EA4" w:rsidP="00593EA4">
      <w:pPr>
        <w:pStyle w:val="ListParagraph"/>
        <w:numPr>
          <w:ilvl w:val="0"/>
          <w:numId w:val="2"/>
        </w:numPr>
        <w:tabs>
          <w:tab w:val="left" w:pos="4253"/>
        </w:tabs>
        <w:contextualSpacing w:val="0"/>
        <w:rPr>
          <w:rFonts w:ascii="Arial" w:hAnsi="Arial" w:cs="Arial"/>
        </w:rPr>
      </w:pPr>
      <w:r w:rsidRPr="00E15D39">
        <w:rPr>
          <w:rFonts w:ascii="Arial" w:hAnsi="Arial" w:cs="Arial"/>
        </w:rPr>
        <w:t>To promote Social and Economic Development;</w:t>
      </w:r>
    </w:p>
    <w:p w:rsidR="00593EA4" w:rsidRPr="00E15D39" w:rsidRDefault="00593EA4" w:rsidP="00593EA4">
      <w:pPr>
        <w:pStyle w:val="ListParagraph"/>
        <w:numPr>
          <w:ilvl w:val="0"/>
          <w:numId w:val="2"/>
        </w:numPr>
        <w:tabs>
          <w:tab w:val="left" w:pos="4253"/>
        </w:tabs>
        <w:contextualSpacing w:val="0"/>
        <w:rPr>
          <w:rFonts w:ascii="Arial" w:hAnsi="Arial" w:cs="Arial"/>
        </w:rPr>
      </w:pPr>
      <w:r w:rsidRPr="00E15D39">
        <w:rPr>
          <w:rFonts w:ascii="Arial" w:hAnsi="Arial" w:cs="Arial"/>
        </w:rPr>
        <w:t>To promote a safe and healthy environment ;</w:t>
      </w:r>
    </w:p>
    <w:p w:rsidR="00593EA4" w:rsidRPr="00E15D39" w:rsidRDefault="00593EA4" w:rsidP="00593EA4">
      <w:pPr>
        <w:pStyle w:val="ListParagraph"/>
        <w:numPr>
          <w:ilvl w:val="0"/>
          <w:numId w:val="2"/>
        </w:numPr>
        <w:tabs>
          <w:tab w:val="left" w:pos="4253"/>
        </w:tabs>
        <w:contextualSpacing w:val="0"/>
        <w:rPr>
          <w:rFonts w:ascii="Arial" w:hAnsi="Arial" w:cs="Arial"/>
        </w:rPr>
      </w:pPr>
      <w:r w:rsidRPr="00E15D39">
        <w:rPr>
          <w:rFonts w:ascii="Arial" w:hAnsi="Arial" w:cs="Arial"/>
        </w:rPr>
        <w:t>To encourage the involvement of communities and community organizations in the matters of Local Government.</w:t>
      </w:r>
    </w:p>
    <w:p w:rsidR="00593EA4" w:rsidRDefault="00BB0480" w:rsidP="00593EA4">
      <w:pPr>
        <w:tabs>
          <w:tab w:val="left" w:pos="4253"/>
        </w:tabs>
        <w:rPr>
          <w:rFonts w:ascii="Arial" w:hAnsi="Arial" w:cs="Arial"/>
        </w:rPr>
      </w:pPr>
      <w:r>
        <w:rPr>
          <w:rFonts w:ascii="Arial" w:hAnsi="Arial" w:cs="Arial"/>
        </w:rPr>
        <w:t>The Constitution also demands Local Government to improve Intergovernmental Coordination and C</w:t>
      </w:r>
      <w:r w:rsidR="00593EA4" w:rsidRPr="00E15D39">
        <w:rPr>
          <w:rFonts w:ascii="Arial" w:hAnsi="Arial" w:cs="Arial"/>
        </w:rPr>
        <w:t>ooperation to ensure integrated development across neighboring communities.  The Constitution further commits government to take reasonable measures, within its available resources, to ensure that all South Africans have access to adequate housing, health care, education, food, water and social security.</w:t>
      </w:r>
    </w:p>
    <w:p w:rsidR="00593EA4" w:rsidRPr="001148E2" w:rsidRDefault="00593EA4" w:rsidP="00593EA4">
      <w:pPr>
        <w:tabs>
          <w:tab w:val="left" w:pos="4253"/>
        </w:tabs>
        <w:rPr>
          <w:rFonts w:ascii="Arial" w:hAnsi="Arial" w:cs="Arial"/>
          <w:b/>
        </w:rPr>
      </w:pPr>
      <w:r w:rsidRPr="001148E2">
        <w:rPr>
          <w:rFonts w:ascii="Arial" w:hAnsi="Arial" w:cs="Arial"/>
          <w:b/>
        </w:rPr>
        <w:t>The Municipal Structures Act (Act 117 of 1998)</w:t>
      </w:r>
    </w:p>
    <w:p w:rsidR="00593EA4" w:rsidRDefault="00593EA4" w:rsidP="00593EA4">
      <w:pPr>
        <w:tabs>
          <w:tab w:val="left" w:pos="4253"/>
        </w:tabs>
        <w:rPr>
          <w:rFonts w:ascii="Arial" w:hAnsi="Arial" w:cs="Arial"/>
        </w:rPr>
      </w:pPr>
      <w:r w:rsidRPr="001148E2">
        <w:rPr>
          <w:rFonts w:ascii="Arial" w:hAnsi="Arial" w:cs="Arial"/>
        </w:rPr>
        <w:t xml:space="preserve">The Municipal Structures Act (Act 117 of 1998) provides for the following:  </w:t>
      </w:r>
    </w:p>
    <w:p w:rsidR="00593EA4" w:rsidRPr="001148E2" w:rsidRDefault="00593EA4" w:rsidP="009A552D">
      <w:pPr>
        <w:pStyle w:val="ListParagraph"/>
        <w:numPr>
          <w:ilvl w:val="0"/>
          <w:numId w:val="114"/>
        </w:numPr>
        <w:tabs>
          <w:tab w:val="left" w:pos="4253"/>
        </w:tabs>
        <w:rPr>
          <w:rFonts w:ascii="Arial" w:hAnsi="Arial" w:cs="Arial"/>
        </w:rPr>
      </w:pPr>
      <w:r w:rsidRPr="001148E2">
        <w:rPr>
          <w:rFonts w:ascii="Arial" w:hAnsi="Arial" w:cs="Arial"/>
        </w:rPr>
        <w:t xml:space="preserve">Chapter 5: Stipulates the general functions and powers of municipalities  </w:t>
      </w:r>
    </w:p>
    <w:p w:rsidR="00593EA4" w:rsidRPr="001148E2" w:rsidRDefault="00593EA4" w:rsidP="009A552D">
      <w:pPr>
        <w:pStyle w:val="ListParagraph"/>
        <w:numPr>
          <w:ilvl w:val="0"/>
          <w:numId w:val="114"/>
        </w:numPr>
        <w:tabs>
          <w:tab w:val="left" w:pos="4253"/>
        </w:tabs>
        <w:rPr>
          <w:rFonts w:ascii="Arial" w:hAnsi="Arial" w:cs="Arial"/>
        </w:rPr>
      </w:pPr>
      <w:r w:rsidRPr="001148E2">
        <w:rPr>
          <w:rFonts w:ascii="Arial" w:hAnsi="Arial" w:cs="Arial"/>
        </w:rPr>
        <w:t xml:space="preserve">Section 83 (1): Each municipality has powers and functions assigned to it in terms of the provisions of the Constitution  </w:t>
      </w:r>
    </w:p>
    <w:p w:rsidR="00593EA4" w:rsidRPr="001148E2" w:rsidRDefault="00593EA4" w:rsidP="009A552D">
      <w:pPr>
        <w:pStyle w:val="ListParagraph"/>
        <w:numPr>
          <w:ilvl w:val="0"/>
          <w:numId w:val="114"/>
        </w:numPr>
        <w:tabs>
          <w:tab w:val="left" w:pos="4253"/>
        </w:tabs>
        <w:rPr>
          <w:rFonts w:ascii="Arial" w:hAnsi="Arial" w:cs="Arial"/>
        </w:rPr>
      </w:pPr>
      <w:r w:rsidRPr="001148E2">
        <w:rPr>
          <w:rFonts w:ascii="Arial" w:hAnsi="Arial" w:cs="Arial"/>
        </w:rPr>
        <w:t xml:space="preserve">Section 83 (2): Powers and functions must be divided between the District Municipality and the Local Municipalities  </w:t>
      </w:r>
    </w:p>
    <w:p w:rsidR="00593EA4" w:rsidRPr="008A3357" w:rsidRDefault="00593EA4" w:rsidP="00593EA4">
      <w:pPr>
        <w:tabs>
          <w:tab w:val="left" w:pos="4253"/>
        </w:tabs>
        <w:rPr>
          <w:rFonts w:ascii="Arial" w:hAnsi="Arial" w:cs="Arial"/>
          <w:b/>
        </w:rPr>
      </w:pPr>
      <w:r w:rsidRPr="008A3357">
        <w:rPr>
          <w:rFonts w:ascii="Arial" w:hAnsi="Arial" w:cs="Arial"/>
          <w:b/>
        </w:rPr>
        <w:t>Municipal Systems Act (Act 32 of 2000)</w:t>
      </w:r>
    </w:p>
    <w:p w:rsidR="00593EA4" w:rsidRDefault="00593EA4" w:rsidP="00593EA4">
      <w:pPr>
        <w:tabs>
          <w:tab w:val="left" w:pos="4253"/>
        </w:tabs>
        <w:rPr>
          <w:rFonts w:ascii="Arial" w:hAnsi="Arial" w:cs="Arial"/>
        </w:rPr>
      </w:pPr>
      <w:r>
        <w:rPr>
          <w:rFonts w:ascii="Arial" w:hAnsi="Arial" w:cs="Arial"/>
        </w:rPr>
        <w:t>It regu</w:t>
      </w:r>
      <w:r w:rsidR="00BB0480">
        <w:rPr>
          <w:rFonts w:ascii="Arial" w:hAnsi="Arial" w:cs="Arial"/>
        </w:rPr>
        <w:t>lates the IDP. It requires the Municipality to undertake Developmental Oriented P</w:t>
      </w:r>
      <w:r>
        <w:rPr>
          <w:rFonts w:ascii="Arial" w:hAnsi="Arial" w:cs="Arial"/>
        </w:rPr>
        <w:t>lanning so as to ensure that it striv</w:t>
      </w:r>
      <w:r w:rsidR="00BB0480">
        <w:rPr>
          <w:rFonts w:ascii="Arial" w:hAnsi="Arial" w:cs="Arial"/>
        </w:rPr>
        <w:t>es to achieve the objectives of Local G</w:t>
      </w:r>
      <w:r>
        <w:rPr>
          <w:rFonts w:ascii="Arial" w:hAnsi="Arial" w:cs="Arial"/>
        </w:rPr>
        <w:t>overnment set out in Section 152 and 153 of the Constitution of the Republic of South Africa. Sectio</w:t>
      </w:r>
      <w:r w:rsidR="00B12C45">
        <w:rPr>
          <w:rFonts w:ascii="Arial" w:hAnsi="Arial" w:cs="Arial"/>
        </w:rPr>
        <w:t>n 25(1) requires the Municipal C</w:t>
      </w:r>
      <w:r>
        <w:rPr>
          <w:rFonts w:ascii="Arial" w:hAnsi="Arial" w:cs="Arial"/>
        </w:rPr>
        <w:t>ouncil within a prescribed period after the start of its elected term, to adopt a single, inclusive and strategic p</w:t>
      </w:r>
      <w:r w:rsidR="00B12C45">
        <w:rPr>
          <w:rFonts w:ascii="Arial" w:hAnsi="Arial" w:cs="Arial"/>
        </w:rPr>
        <w:t>lan for the development of the M</w:t>
      </w:r>
      <w:r>
        <w:rPr>
          <w:rFonts w:ascii="Arial" w:hAnsi="Arial" w:cs="Arial"/>
        </w:rPr>
        <w:t>unicipality.</w:t>
      </w:r>
    </w:p>
    <w:p w:rsidR="00593EA4" w:rsidRPr="00E15D39" w:rsidRDefault="00593EA4" w:rsidP="00593EA4">
      <w:pPr>
        <w:tabs>
          <w:tab w:val="left" w:pos="4253"/>
        </w:tabs>
        <w:rPr>
          <w:rFonts w:ascii="Arial" w:hAnsi="Arial" w:cs="Arial"/>
        </w:rPr>
      </w:pPr>
      <w:r w:rsidRPr="00E15D39">
        <w:rPr>
          <w:rFonts w:ascii="Arial" w:hAnsi="Arial" w:cs="Arial"/>
        </w:rPr>
        <w:t>Chapter 5, Section 26 of the MSA indicates the core components of an IDP and that such an IDP must reflect the following:</w:t>
      </w:r>
    </w:p>
    <w:p w:rsidR="00593EA4" w:rsidRPr="00E15D39" w:rsidRDefault="004A74F1" w:rsidP="00593EA4">
      <w:pPr>
        <w:pStyle w:val="ListParagraph"/>
        <w:numPr>
          <w:ilvl w:val="0"/>
          <w:numId w:val="4"/>
        </w:numPr>
        <w:tabs>
          <w:tab w:val="left" w:pos="4253"/>
        </w:tabs>
        <w:rPr>
          <w:rFonts w:ascii="Arial" w:hAnsi="Arial" w:cs="Arial"/>
        </w:rPr>
      </w:pPr>
      <w:r>
        <w:rPr>
          <w:rFonts w:ascii="Arial" w:hAnsi="Arial" w:cs="Arial"/>
        </w:rPr>
        <w:t>The Municipal Council’s V</w:t>
      </w:r>
      <w:r w:rsidR="00593EA4" w:rsidRPr="00E15D39">
        <w:rPr>
          <w:rFonts w:ascii="Arial" w:hAnsi="Arial" w:cs="Arial"/>
        </w:rPr>
        <w:t>ision for the long term development of the municipality with special emphasis on the municipality’s most critical development and internal transformation needs</w:t>
      </w:r>
    </w:p>
    <w:p w:rsidR="00593EA4" w:rsidRPr="00E15D39" w:rsidRDefault="00593EA4" w:rsidP="00593EA4">
      <w:pPr>
        <w:pStyle w:val="ListParagraph"/>
        <w:numPr>
          <w:ilvl w:val="0"/>
          <w:numId w:val="4"/>
        </w:numPr>
        <w:tabs>
          <w:tab w:val="left" w:pos="4253"/>
        </w:tabs>
        <w:rPr>
          <w:rFonts w:ascii="Arial" w:hAnsi="Arial" w:cs="Arial"/>
        </w:rPr>
      </w:pPr>
      <w:r w:rsidRPr="00E15D39">
        <w:rPr>
          <w:rFonts w:ascii="Arial" w:hAnsi="Arial" w:cs="Arial"/>
        </w:rPr>
        <w:t>An assessment of the existing level of development in the municipality, which must include an identification of communities which do not have access to basic municipal services</w:t>
      </w:r>
    </w:p>
    <w:p w:rsidR="00593EA4" w:rsidRPr="00E15D39" w:rsidRDefault="004A74F1" w:rsidP="00593EA4">
      <w:pPr>
        <w:pStyle w:val="ListParagraph"/>
        <w:numPr>
          <w:ilvl w:val="0"/>
          <w:numId w:val="4"/>
        </w:numPr>
        <w:tabs>
          <w:tab w:val="left" w:pos="4253"/>
        </w:tabs>
        <w:rPr>
          <w:rFonts w:ascii="Arial" w:hAnsi="Arial" w:cs="Arial"/>
        </w:rPr>
      </w:pPr>
      <w:r>
        <w:rPr>
          <w:rFonts w:ascii="Arial" w:hAnsi="Arial" w:cs="Arial"/>
        </w:rPr>
        <w:t>The Council’s Development Priorities and O</w:t>
      </w:r>
      <w:r w:rsidR="00593EA4" w:rsidRPr="00E15D39">
        <w:rPr>
          <w:rFonts w:ascii="Arial" w:hAnsi="Arial" w:cs="Arial"/>
        </w:rPr>
        <w:t>bjectives for i</w:t>
      </w:r>
      <w:r>
        <w:rPr>
          <w:rFonts w:ascii="Arial" w:hAnsi="Arial" w:cs="Arial"/>
        </w:rPr>
        <w:t>ts elected term, including its Local Economic D</w:t>
      </w:r>
      <w:r w:rsidR="00593EA4" w:rsidRPr="00E15D39">
        <w:rPr>
          <w:rFonts w:ascii="Arial" w:hAnsi="Arial" w:cs="Arial"/>
        </w:rPr>
        <w:t>evelopment and internal transformation needs</w:t>
      </w:r>
    </w:p>
    <w:p w:rsidR="00593EA4" w:rsidRPr="00E15D39" w:rsidRDefault="004A74F1" w:rsidP="00593EA4">
      <w:pPr>
        <w:pStyle w:val="ListParagraph"/>
        <w:numPr>
          <w:ilvl w:val="0"/>
          <w:numId w:val="4"/>
        </w:numPr>
        <w:tabs>
          <w:tab w:val="left" w:pos="4253"/>
        </w:tabs>
        <w:rPr>
          <w:rFonts w:ascii="Arial" w:hAnsi="Arial" w:cs="Arial"/>
        </w:rPr>
      </w:pPr>
      <w:r>
        <w:rPr>
          <w:rFonts w:ascii="Arial" w:hAnsi="Arial" w:cs="Arial"/>
        </w:rPr>
        <w:lastRenderedPageBreak/>
        <w:t>The Council’s Development S</w:t>
      </w:r>
      <w:r w:rsidR="00593EA4" w:rsidRPr="00E15D39">
        <w:rPr>
          <w:rFonts w:ascii="Arial" w:hAnsi="Arial" w:cs="Arial"/>
        </w:rPr>
        <w:t xml:space="preserve">trategies </w:t>
      </w:r>
      <w:r>
        <w:rPr>
          <w:rFonts w:ascii="Arial" w:hAnsi="Arial" w:cs="Arial"/>
        </w:rPr>
        <w:t>which must be aligned with any N</w:t>
      </w:r>
      <w:r w:rsidR="00593EA4" w:rsidRPr="00E15D39">
        <w:rPr>
          <w:rFonts w:ascii="Arial" w:hAnsi="Arial" w:cs="Arial"/>
        </w:rPr>
        <w:t>ati</w:t>
      </w:r>
      <w:r>
        <w:rPr>
          <w:rFonts w:ascii="Arial" w:hAnsi="Arial" w:cs="Arial"/>
        </w:rPr>
        <w:t>onal and P</w:t>
      </w:r>
      <w:r w:rsidR="00593EA4" w:rsidRPr="00E15D39">
        <w:rPr>
          <w:rFonts w:ascii="Arial" w:hAnsi="Arial" w:cs="Arial"/>
        </w:rPr>
        <w:t>rovincial sectoral plans and planning requirements that are binding on the municipality in terms of legislation</w:t>
      </w:r>
    </w:p>
    <w:p w:rsidR="00593EA4" w:rsidRPr="00E15D39" w:rsidRDefault="004A74F1" w:rsidP="00593EA4">
      <w:pPr>
        <w:pStyle w:val="ListParagraph"/>
        <w:numPr>
          <w:ilvl w:val="0"/>
          <w:numId w:val="4"/>
        </w:numPr>
        <w:tabs>
          <w:tab w:val="left" w:pos="4253"/>
        </w:tabs>
        <w:rPr>
          <w:rFonts w:ascii="Arial" w:hAnsi="Arial" w:cs="Arial"/>
        </w:rPr>
      </w:pPr>
      <w:r>
        <w:rPr>
          <w:rFonts w:ascii="Arial" w:hAnsi="Arial" w:cs="Arial"/>
        </w:rPr>
        <w:t>A Spatial Development F</w:t>
      </w:r>
      <w:r w:rsidR="00593EA4" w:rsidRPr="00E15D39">
        <w:rPr>
          <w:rFonts w:ascii="Arial" w:hAnsi="Arial" w:cs="Arial"/>
        </w:rPr>
        <w:t>ramework which must include the provi</w:t>
      </w:r>
      <w:r>
        <w:rPr>
          <w:rFonts w:ascii="Arial" w:hAnsi="Arial" w:cs="Arial"/>
        </w:rPr>
        <w:t>sion of basic guidelines for a Land Use Management S</w:t>
      </w:r>
      <w:r w:rsidR="00593EA4" w:rsidRPr="00E15D39">
        <w:rPr>
          <w:rFonts w:ascii="Arial" w:hAnsi="Arial" w:cs="Arial"/>
        </w:rPr>
        <w:t>ystem for the municipality</w:t>
      </w:r>
    </w:p>
    <w:p w:rsidR="00593EA4" w:rsidRPr="00E15D39" w:rsidRDefault="004A74F1" w:rsidP="00593EA4">
      <w:pPr>
        <w:pStyle w:val="ListParagraph"/>
        <w:numPr>
          <w:ilvl w:val="0"/>
          <w:numId w:val="4"/>
        </w:numPr>
        <w:tabs>
          <w:tab w:val="left" w:pos="4253"/>
        </w:tabs>
        <w:rPr>
          <w:rFonts w:ascii="Arial" w:hAnsi="Arial" w:cs="Arial"/>
        </w:rPr>
      </w:pPr>
      <w:r>
        <w:rPr>
          <w:rFonts w:ascii="Arial" w:hAnsi="Arial" w:cs="Arial"/>
        </w:rPr>
        <w:t>The Council’s Operational S</w:t>
      </w:r>
      <w:r w:rsidR="00593EA4" w:rsidRPr="00E15D39">
        <w:rPr>
          <w:rFonts w:ascii="Arial" w:hAnsi="Arial" w:cs="Arial"/>
        </w:rPr>
        <w:t>trategies</w:t>
      </w:r>
    </w:p>
    <w:p w:rsidR="00593EA4" w:rsidRPr="00E15D39" w:rsidRDefault="004A74F1" w:rsidP="00593EA4">
      <w:pPr>
        <w:pStyle w:val="ListParagraph"/>
        <w:numPr>
          <w:ilvl w:val="0"/>
          <w:numId w:val="4"/>
        </w:numPr>
        <w:tabs>
          <w:tab w:val="left" w:pos="4253"/>
        </w:tabs>
        <w:rPr>
          <w:rFonts w:ascii="Arial" w:hAnsi="Arial" w:cs="Arial"/>
        </w:rPr>
      </w:pPr>
      <w:r>
        <w:rPr>
          <w:rFonts w:ascii="Arial" w:hAnsi="Arial" w:cs="Arial"/>
        </w:rPr>
        <w:t>Applicable Disaster Management P</w:t>
      </w:r>
      <w:r w:rsidR="00593EA4" w:rsidRPr="00E15D39">
        <w:rPr>
          <w:rFonts w:ascii="Arial" w:hAnsi="Arial" w:cs="Arial"/>
        </w:rPr>
        <w:t>lans</w:t>
      </w:r>
    </w:p>
    <w:p w:rsidR="00593EA4" w:rsidRPr="00E15D39" w:rsidRDefault="004A74F1" w:rsidP="00593EA4">
      <w:pPr>
        <w:pStyle w:val="ListParagraph"/>
        <w:numPr>
          <w:ilvl w:val="0"/>
          <w:numId w:val="4"/>
        </w:numPr>
        <w:tabs>
          <w:tab w:val="left" w:pos="4253"/>
        </w:tabs>
        <w:rPr>
          <w:rFonts w:ascii="Arial" w:hAnsi="Arial" w:cs="Arial"/>
        </w:rPr>
      </w:pPr>
      <w:r>
        <w:rPr>
          <w:rFonts w:ascii="Arial" w:hAnsi="Arial" w:cs="Arial"/>
        </w:rPr>
        <w:t>A Financial Plan, which must include a Budget P</w:t>
      </w:r>
      <w:r w:rsidR="00593EA4" w:rsidRPr="00E15D39">
        <w:rPr>
          <w:rFonts w:ascii="Arial" w:hAnsi="Arial" w:cs="Arial"/>
        </w:rPr>
        <w:t>rojection for at least the next three years</w:t>
      </w:r>
    </w:p>
    <w:p w:rsidR="00593EA4" w:rsidRDefault="004A74F1" w:rsidP="00593EA4">
      <w:pPr>
        <w:pStyle w:val="ListParagraph"/>
        <w:numPr>
          <w:ilvl w:val="0"/>
          <w:numId w:val="4"/>
        </w:numPr>
        <w:tabs>
          <w:tab w:val="left" w:pos="4253"/>
        </w:tabs>
        <w:rPr>
          <w:rFonts w:ascii="Arial" w:hAnsi="Arial" w:cs="Arial"/>
        </w:rPr>
      </w:pPr>
      <w:r>
        <w:rPr>
          <w:rFonts w:ascii="Arial" w:hAnsi="Arial" w:cs="Arial"/>
        </w:rPr>
        <w:t>The Key Performance Indicators and Performance T</w:t>
      </w:r>
      <w:r w:rsidR="00593EA4" w:rsidRPr="00E15D39">
        <w:rPr>
          <w:rFonts w:ascii="Arial" w:hAnsi="Arial" w:cs="Arial"/>
        </w:rPr>
        <w:t>argets determined in terms of Section 41 of the MSA</w:t>
      </w:r>
    </w:p>
    <w:p w:rsidR="00593EA4" w:rsidRPr="00465C48" w:rsidRDefault="00593EA4" w:rsidP="00593EA4">
      <w:pPr>
        <w:tabs>
          <w:tab w:val="left" w:pos="4253"/>
        </w:tabs>
        <w:rPr>
          <w:rFonts w:ascii="Arial" w:hAnsi="Arial" w:cs="Arial"/>
          <w:b/>
        </w:rPr>
      </w:pPr>
      <w:r w:rsidRPr="00465C48">
        <w:rPr>
          <w:rFonts w:ascii="Arial" w:hAnsi="Arial" w:cs="Arial"/>
          <w:b/>
        </w:rPr>
        <w:t>Municipal Finance Management Act (Act 56 of 2003)</w:t>
      </w:r>
    </w:p>
    <w:p w:rsidR="00593EA4" w:rsidRDefault="00593EA4" w:rsidP="00593EA4">
      <w:pPr>
        <w:tabs>
          <w:tab w:val="left" w:pos="4253"/>
        </w:tabs>
        <w:rPr>
          <w:rFonts w:ascii="Arial" w:hAnsi="Arial" w:cs="Arial"/>
        </w:rPr>
      </w:pPr>
      <w:r>
        <w:rPr>
          <w:rFonts w:ascii="Arial" w:hAnsi="Arial" w:cs="Arial"/>
        </w:rPr>
        <w:t>The MFMA was promulgated to su</w:t>
      </w:r>
      <w:r w:rsidR="00B12C45">
        <w:rPr>
          <w:rFonts w:ascii="Arial" w:hAnsi="Arial" w:cs="Arial"/>
        </w:rPr>
        <w:t>stain the finances of both the Municipalities and other S</w:t>
      </w:r>
      <w:r>
        <w:rPr>
          <w:rFonts w:ascii="Arial" w:hAnsi="Arial" w:cs="Arial"/>
        </w:rPr>
        <w:t xml:space="preserve">pheres of </w:t>
      </w:r>
      <w:r w:rsidR="00B12C45">
        <w:rPr>
          <w:rFonts w:ascii="Arial" w:hAnsi="Arial" w:cs="Arial"/>
        </w:rPr>
        <w:t>G</w:t>
      </w:r>
      <w:r w:rsidR="008E6DDD">
        <w:rPr>
          <w:rFonts w:ascii="Arial" w:hAnsi="Arial" w:cs="Arial"/>
        </w:rPr>
        <w:t>overnment. The</w:t>
      </w:r>
      <w:r>
        <w:rPr>
          <w:rFonts w:ascii="Arial" w:hAnsi="Arial" w:cs="Arial"/>
        </w:rPr>
        <w:t xml:space="preserve"> Act also </w:t>
      </w:r>
      <w:r w:rsidR="004A74F1">
        <w:rPr>
          <w:rFonts w:ascii="Arial" w:hAnsi="Arial" w:cs="Arial"/>
        </w:rPr>
        <w:t>gives mandatory obligations on Performance M</w:t>
      </w:r>
      <w:r>
        <w:rPr>
          <w:rFonts w:ascii="Arial" w:hAnsi="Arial" w:cs="Arial"/>
        </w:rPr>
        <w:t xml:space="preserve">anagement </w:t>
      </w:r>
      <w:r w:rsidR="004A74F1">
        <w:rPr>
          <w:rFonts w:ascii="Arial" w:hAnsi="Arial" w:cs="Arial"/>
        </w:rPr>
        <w:t>S</w:t>
      </w:r>
      <w:r w:rsidR="008E6DDD">
        <w:rPr>
          <w:rFonts w:ascii="Arial" w:hAnsi="Arial" w:cs="Arial"/>
        </w:rPr>
        <w:t>ystem. Section</w:t>
      </w:r>
      <w:r>
        <w:rPr>
          <w:rFonts w:ascii="Arial" w:hAnsi="Arial" w:cs="Arial"/>
        </w:rPr>
        <w:t xml:space="preserve"> 2 of the Act’s objectives is to secure sound and sustainable management o</w:t>
      </w:r>
      <w:r w:rsidR="00B12C45">
        <w:rPr>
          <w:rFonts w:ascii="Arial" w:hAnsi="Arial" w:cs="Arial"/>
        </w:rPr>
        <w:t>f the financial affairs of the Local G</w:t>
      </w:r>
      <w:r>
        <w:rPr>
          <w:rFonts w:ascii="Arial" w:hAnsi="Arial" w:cs="Arial"/>
        </w:rPr>
        <w:t>overnment institutions to which this Act applies by establishing norms and standards.</w:t>
      </w:r>
    </w:p>
    <w:p w:rsidR="00593EA4" w:rsidRDefault="00593EA4" w:rsidP="00593EA4">
      <w:pPr>
        <w:tabs>
          <w:tab w:val="left" w:pos="4253"/>
        </w:tabs>
        <w:rPr>
          <w:rFonts w:ascii="Arial" w:hAnsi="Arial" w:cs="Arial"/>
        </w:rPr>
      </w:pPr>
      <w:r>
        <w:rPr>
          <w:rFonts w:ascii="Arial" w:hAnsi="Arial" w:cs="Arial"/>
        </w:rPr>
        <w:t>The Makhuduthamaga Local Municipality budget process endeavors to comply to the provision of the MFMA.It is pertinent that the development of the IDP and the budget process are</w:t>
      </w:r>
      <w:r w:rsidR="00B12C45">
        <w:rPr>
          <w:rFonts w:ascii="Arial" w:hAnsi="Arial" w:cs="Arial"/>
        </w:rPr>
        <w:t xml:space="preserve"> integrated and aligned as per L</w:t>
      </w:r>
      <w:r>
        <w:rPr>
          <w:rFonts w:ascii="Arial" w:hAnsi="Arial" w:cs="Arial"/>
        </w:rPr>
        <w:t>egislation</w:t>
      </w:r>
    </w:p>
    <w:p w:rsidR="00593EA4" w:rsidRPr="00FD67D5" w:rsidRDefault="00593EA4" w:rsidP="00593EA4">
      <w:pPr>
        <w:rPr>
          <w:rFonts w:ascii="Arial" w:hAnsi="Arial" w:cs="Arial"/>
        </w:rPr>
      </w:pPr>
      <w:r w:rsidRPr="00FD67D5">
        <w:rPr>
          <w:rFonts w:ascii="Arial" w:hAnsi="Arial" w:cs="Arial"/>
          <w:b/>
        </w:rPr>
        <w:t>Municipal Property Rates Act of 2004</w:t>
      </w:r>
    </w:p>
    <w:p w:rsidR="00593EA4" w:rsidRPr="00FD67D5" w:rsidRDefault="00593EA4" w:rsidP="00593EA4">
      <w:pPr>
        <w:rPr>
          <w:rFonts w:ascii="Arial" w:hAnsi="Arial" w:cs="Arial"/>
        </w:rPr>
      </w:pPr>
      <w:r w:rsidRPr="00FD67D5">
        <w:rPr>
          <w:rFonts w:ascii="Arial" w:hAnsi="Arial" w:cs="Arial"/>
        </w:rPr>
        <w:t xml:space="preserve">The Municipal </w:t>
      </w:r>
      <w:r w:rsidR="009F6C67">
        <w:rPr>
          <w:rFonts w:ascii="Arial" w:hAnsi="Arial" w:cs="Arial"/>
        </w:rPr>
        <w:t>Property Rates Act of 2004 aims</w:t>
      </w:r>
      <w:r w:rsidRPr="00FD67D5">
        <w:rPr>
          <w:rFonts w:ascii="Arial" w:hAnsi="Arial" w:cs="Arial"/>
        </w:rPr>
        <w:t xml:space="preserve"> to regulate the pow</w:t>
      </w:r>
      <w:r w:rsidR="004A74F1">
        <w:rPr>
          <w:rFonts w:ascii="Arial" w:hAnsi="Arial" w:cs="Arial"/>
        </w:rPr>
        <w:t>er of a municipality to impose Rates on P</w:t>
      </w:r>
      <w:r w:rsidRPr="00FD67D5">
        <w:rPr>
          <w:rFonts w:ascii="Arial" w:hAnsi="Arial" w:cs="Arial"/>
        </w:rPr>
        <w:t>roperty; to exclude certain properties from rating in the national interest; to make provision for municipalities to implement a transparent and fair system of exemptions, reductions and rebates through their rating policies to make provision for an objections and appeals process.</w:t>
      </w:r>
    </w:p>
    <w:p w:rsidR="00593EA4" w:rsidRDefault="00593EA4" w:rsidP="00593EA4">
      <w:pPr>
        <w:rPr>
          <w:rFonts w:ascii="Arial" w:hAnsi="Arial" w:cs="Arial"/>
        </w:rPr>
      </w:pPr>
      <w:r w:rsidRPr="001148E2">
        <w:rPr>
          <w:rFonts w:ascii="Arial" w:hAnsi="Arial" w:cs="Arial"/>
          <w:b/>
        </w:rPr>
        <w:t>The Municipal Planning and Performance Management Regulations (R796 of 2001)</w:t>
      </w:r>
      <w:r w:rsidRPr="001148E2">
        <w:rPr>
          <w:rFonts w:ascii="Arial" w:hAnsi="Arial" w:cs="Arial"/>
        </w:rPr>
        <w:t xml:space="preserve"> set out further requirements for an IDP:</w:t>
      </w:r>
    </w:p>
    <w:p w:rsidR="00593EA4" w:rsidRPr="00C7058C" w:rsidRDefault="004A74F1" w:rsidP="009A552D">
      <w:pPr>
        <w:pStyle w:val="ListParagraph"/>
        <w:numPr>
          <w:ilvl w:val="0"/>
          <w:numId w:val="116"/>
        </w:numPr>
        <w:rPr>
          <w:rFonts w:ascii="Arial" w:hAnsi="Arial" w:cs="Arial"/>
        </w:rPr>
      </w:pPr>
      <w:r>
        <w:rPr>
          <w:rFonts w:ascii="Arial" w:hAnsi="Arial" w:cs="Arial"/>
        </w:rPr>
        <w:t>An Institutional F</w:t>
      </w:r>
      <w:r w:rsidR="00593EA4" w:rsidRPr="00C7058C">
        <w:rPr>
          <w:rFonts w:ascii="Arial" w:hAnsi="Arial" w:cs="Arial"/>
        </w:rPr>
        <w:t>ramework is required for implementation of the IDP and to address the municipality’s internal transformation;</w:t>
      </w:r>
    </w:p>
    <w:p w:rsidR="00593EA4" w:rsidRPr="00C7058C" w:rsidRDefault="00593EA4" w:rsidP="009A552D">
      <w:pPr>
        <w:pStyle w:val="ListParagraph"/>
        <w:numPr>
          <w:ilvl w:val="0"/>
          <w:numId w:val="116"/>
        </w:numPr>
        <w:rPr>
          <w:rFonts w:ascii="Arial" w:hAnsi="Arial" w:cs="Arial"/>
        </w:rPr>
      </w:pPr>
      <w:r w:rsidRPr="00C7058C">
        <w:rPr>
          <w:rFonts w:ascii="Arial" w:hAnsi="Arial" w:cs="Arial"/>
        </w:rPr>
        <w:t>Investment initiatives;</w:t>
      </w:r>
    </w:p>
    <w:p w:rsidR="00593EA4" w:rsidRPr="00C7058C" w:rsidRDefault="00593EA4" w:rsidP="009A552D">
      <w:pPr>
        <w:pStyle w:val="ListParagraph"/>
        <w:numPr>
          <w:ilvl w:val="0"/>
          <w:numId w:val="116"/>
        </w:numPr>
        <w:rPr>
          <w:rFonts w:ascii="Arial" w:hAnsi="Arial" w:cs="Arial"/>
        </w:rPr>
      </w:pPr>
      <w:r w:rsidRPr="00C7058C">
        <w:rPr>
          <w:rFonts w:ascii="Arial" w:hAnsi="Arial" w:cs="Arial"/>
        </w:rPr>
        <w:t>Development initiatives including infrastructure, physical, social and institutional development; and</w:t>
      </w:r>
    </w:p>
    <w:p w:rsidR="00593EA4" w:rsidRDefault="00593EA4" w:rsidP="009A552D">
      <w:pPr>
        <w:pStyle w:val="ListParagraph"/>
        <w:numPr>
          <w:ilvl w:val="0"/>
          <w:numId w:val="116"/>
        </w:numPr>
        <w:rPr>
          <w:rFonts w:ascii="Arial" w:hAnsi="Arial" w:cs="Arial"/>
        </w:rPr>
      </w:pPr>
      <w:r w:rsidRPr="00C7058C">
        <w:rPr>
          <w:rFonts w:ascii="Arial" w:hAnsi="Arial" w:cs="Arial"/>
        </w:rPr>
        <w:t>All known projects, plans and programmes to be implemented withi</w:t>
      </w:r>
      <w:r w:rsidR="004A74F1">
        <w:rPr>
          <w:rFonts w:ascii="Arial" w:hAnsi="Arial" w:cs="Arial"/>
        </w:rPr>
        <w:t>n the municipality by any O</w:t>
      </w:r>
      <w:r w:rsidRPr="00C7058C">
        <w:rPr>
          <w:rFonts w:ascii="Arial" w:hAnsi="Arial" w:cs="Arial"/>
        </w:rPr>
        <w:t xml:space="preserve">rgan of </w:t>
      </w:r>
      <w:r w:rsidR="004A74F1">
        <w:rPr>
          <w:rFonts w:ascii="Arial" w:hAnsi="Arial" w:cs="Arial"/>
        </w:rPr>
        <w:t>S</w:t>
      </w:r>
      <w:r w:rsidRPr="00C7058C">
        <w:rPr>
          <w:rFonts w:ascii="Arial" w:hAnsi="Arial" w:cs="Arial"/>
        </w:rPr>
        <w:t xml:space="preserve">tate </w:t>
      </w:r>
    </w:p>
    <w:p w:rsidR="00D81AB5" w:rsidRPr="00D81AB5" w:rsidRDefault="00D81AB5" w:rsidP="00D81AB5">
      <w:pPr>
        <w:rPr>
          <w:rFonts w:ascii="Arial" w:hAnsi="Arial" w:cs="Arial"/>
        </w:rPr>
      </w:pPr>
      <w:r w:rsidRPr="00D81AB5">
        <w:rPr>
          <w:rFonts w:ascii="Arial" w:hAnsi="Arial" w:cs="Arial"/>
          <w:b/>
        </w:rPr>
        <w:t>Intergovernmental relations framework Act no 13 of 2005</w:t>
      </w:r>
      <w:r w:rsidRPr="00D81AB5">
        <w:rPr>
          <w:rFonts w:ascii="Arial" w:hAnsi="Arial" w:cs="Arial"/>
        </w:rPr>
        <w:t xml:space="preserve"> which provides clarity on how all the three spheres of government must work together. The Act is a response to the limited successes in the alignment efforts among the three spheres of government. It creates a </w:t>
      </w:r>
      <w:r w:rsidRPr="00D81AB5">
        <w:rPr>
          <w:rFonts w:ascii="Arial" w:hAnsi="Arial" w:cs="Arial"/>
        </w:rPr>
        <w:lastRenderedPageBreak/>
        <w:t>framework to support intergovernmental cooperation and coordination as required by the Constitution in its definition of “cooperative governance”. It provides for the obligation of all spheres to participate in the planning processes of the municipality and in turn allow their own planning processes to be influenced by the municipal IDP’s. The Act establishes structures and processes that enhance inter – governmental planning and monitoring processes for local, provincial and national spheres of governance</w:t>
      </w:r>
    </w:p>
    <w:p w:rsidR="00593EA4" w:rsidRPr="001148E2" w:rsidRDefault="00593EA4" w:rsidP="00593EA4">
      <w:pPr>
        <w:rPr>
          <w:rFonts w:ascii="Arial" w:hAnsi="Arial" w:cs="Arial"/>
          <w:b/>
        </w:rPr>
      </w:pPr>
      <w:r w:rsidRPr="001148E2">
        <w:rPr>
          <w:rFonts w:ascii="Arial" w:hAnsi="Arial" w:cs="Arial"/>
          <w:b/>
        </w:rPr>
        <w:t xml:space="preserve">The White Paper on Developmental Local Government </w:t>
      </w:r>
    </w:p>
    <w:p w:rsidR="00593EA4" w:rsidRDefault="00593EA4" w:rsidP="00593EA4">
      <w:pPr>
        <w:rPr>
          <w:rFonts w:ascii="Arial" w:hAnsi="Arial" w:cs="Arial"/>
        </w:rPr>
      </w:pPr>
      <w:r w:rsidRPr="00FD67D5">
        <w:rPr>
          <w:rFonts w:ascii="Arial" w:hAnsi="Arial" w:cs="Arial"/>
        </w:rPr>
        <w:t>The White Paper on Developmental Local Governm</w:t>
      </w:r>
      <w:r w:rsidR="004A74F1">
        <w:rPr>
          <w:rFonts w:ascii="Arial" w:hAnsi="Arial" w:cs="Arial"/>
        </w:rPr>
        <w:t>ent puts forward a vision of a Developmental Local G</w:t>
      </w:r>
      <w:r w:rsidRPr="00FD67D5">
        <w:rPr>
          <w:rFonts w:ascii="Arial" w:hAnsi="Arial" w:cs="Arial"/>
        </w:rPr>
        <w:t xml:space="preserve">overnment which centres on working with local communities to find sustainable ways to meet their basic needs and improve the quality of their lives. </w:t>
      </w:r>
    </w:p>
    <w:p w:rsidR="00593EA4" w:rsidRPr="00A857B1" w:rsidRDefault="00593EA4" w:rsidP="00593EA4">
      <w:pPr>
        <w:rPr>
          <w:rFonts w:ascii="Arial" w:hAnsi="Arial" w:cs="Arial"/>
          <w:b/>
        </w:rPr>
      </w:pPr>
      <w:r w:rsidRPr="00A857B1">
        <w:rPr>
          <w:rFonts w:ascii="Arial" w:hAnsi="Arial" w:cs="Arial"/>
          <w:b/>
        </w:rPr>
        <w:t>The following are th</w:t>
      </w:r>
      <w:r w:rsidR="004A74F1">
        <w:rPr>
          <w:rFonts w:ascii="Arial" w:hAnsi="Arial" w:cs="Arial"/>
          <w:b/>
        </w:rPr>
        <w:t>e four characteristics of this Developmental Local G</w:t>
      </w:r>
      <w:r w:rsidRPr="00A857B1">
        <w:rPr>
          <w:rFonts w:ascii="Arial" w:hAnsi="Arial" w:cs="Arial"/>
          <w:b/>
        </w:rPr>
        <w:t xml:space="preserve">overnment; </w:t>
      </w:r>
    </w:p>
    <w:p w:rsidR="00593EA4" w:rsidRPr="00A857B1" w:rsidRDefault="00593EA4" w:rsidP="009A552D">
      <w:pPr>
        <w:pStyle w:val="ListParagraph"/>
        <w:numPr>
          <w:ilvl w:val="0"/>
          <w:numId w:val="115"/>
        </w:numPr>
        <w:rPr>
          <w:rFonts w:ascii="Arial" w:hAnsi="Arial" w:cs="Arial"/>
        </w:rPr>
      </w:pPr>
      <w:r w:rsidRPr="00A857B1">
        <w:rPr>
          <w:rFonts w:ascii="Arial" w:hAnsi="Arial" w:cs="Arial"/>
        </w:rPr>
        <w:t xml:space="preserve">Municipal powers and functions are exercised in a manner which maximises their impact on social and economic growth </w:t>
      </w:r>
    </w:p>
    <w:p w:rsidR="00593EA4" w:rsidRPr="00A857B1" w:rsidRDefault="00593EA4" w:rsidP="009A552D">
      <w:pPr>
        <w:pStyle w:val="ListParagraph"/>
        <w:numPr>
          <w:ilvl w:val="0"/>
          <w:numId w:val="115"/>
        </w:numPr>
        <w:rPr>
          <w:rFonts w:ascii="Arial" w:hAnsi="Arial" w:cs="Arial"/>
        </w:rPr>
      </w:pPr>
      <w:r w:rsidRPr="00A857B1">
        <w:rPr>
          <w:rFonts w:ascii="Arial" w:hAnsi="Arial" w:cs="Arial"/>
        </w:rPr>
        <w:t xml:space="preserve">Playing an integrating and coordinating role to ensure alignment between all government spheres and private sector investment within the municipal area </w:t>
      </w:r>
    </w:p>
    <w:p w:rsidR="00593EA4" w:rsidRPr="00A857B1" w:rsidRDefault="00593EA4" w:rsidP="009A552D">
      <w:pPr>
        <w:pStyle w:val="ListParagraph"/>
        <w:numPr>
          <w:ilvl w:val="0"/>
          <w:numId w:val="115"/>
        </w:numPr>
        <w:rPr>
          <w:rFonts w:ascii="Arial" w:hAnsi="Arial" w:cs="Arial"/>
        </w:rPr>
      </w:pPr>
      <w:r w:rsidRPr="00A857B1">
        <w:rPr>
          <w:rFonts w:ascii="Arial" w:hAnsi="Arial" w:cs="Arial"/>
        </w:rPr>
        <w:t xml:space="preserve">Democratising development </w:t>
      </w:r>
    </w:p>
    <w:p w:rsidR="00593EA4" w:rsidRPr="00A857B1" w:rsidRDefault="00593EA4" w:rsidP="009A552D">
      <w:pPr>
        <w:pStyle w:val="ListParagraph"/>
        <w:numPr>
          <w:ilvl w:val="0"/>
          <w:numId w:val="115"/>
        </w:numPr>
        <w:rPr>
          <w:rFonts w:ascii="Arial" w:hAnsi="Arial" w:cs="Arial"/>
        </w:rPr>
      </w:pPr>
      <w:r w:rsidRPr="00A857B1">
        <w:rPr>
          <w:rFonts w:ascii="Arial" w:hAnsi="Arial" w:cs="Arial"/>
        </w:rPr>
        <w:t>Building social capital through providing community leadership and vision and seeking to empower marginalised and excluded groups within the community</w:t>
      </w:r>
    </w:p>
    <w:p w:rsidR="00593EA4" w:rsidRPr="005C629A" w:rsidRDefault="00593EA4" w:rsidP="00593EA4">
      <w:pPr>
        <w:tabs>
          <w:tab w:val="left" w:pos="1134"/>
          <w:tab w:val="left" w:pos="4253"/>
        </w:tabs>
        <w:rPr>
          <w:rFonts w:ascii="Arial" w:hAnsi="Arial" w:cs="Arial"/>
          <w:b/>
        </w:rPr>
      </w:pPr>
      <w:r>
        <w:rPr>
          <w:rFonts w:ascii="Arial" w:hAnsi="Arial" w:cs="Arial"/>
          <w:b/>
          <w:iCs/>
          <w:color w:val="000000"/>
        </w:rPr>
        <w:t>2</w:t>
      </w:r>
      <w:r w:rsidRPr="005C629A">
        <w:rPr>
          <w:rFonts w:ascii="Arial" w:hAnsi="Arial" w:cs="Arial"/>
          <w:b/>
          <w:iCs/>
          <w:color w:val="000000"/>
        </w:rPr>
        <w:t xml:space="preserve">.3   </w:t>
      </w:r>
      <w:r w:rsidRPr="005C629A">
        <w:rPr>
          <w:rFonts w:ascii="Arial" w:hAnsi="Arial" w:cs="Arial"/>
          <w:b/>
        </w:rPr>
        <w:t xml:space="preserve">Policy Context </w:t>
      </w:r>
    </w:p>
    <w:p w:rsidR="00593EA4" w:rsidRPr="005C629A" w:rsidRDefault="00593EA4" w:rsidP="00593EA4">
      <w:pPr>
        <w:tabs>
          <w:tab w:val="left" w:pos="1134"/>
          <w:tab w:val="left" w:pos="4253"/>
        </w:tabs>
        <w:rPr>
          <w:rFonts w:ascii="Arial" w:hAnsi="Arial" w:cs="Arial"/>
          <w:b/>
          <w:iCs/>
          <w:color w:val="000000"/>
        </w:rPr>
      </w:pPr>
      <w:r w:rsidRPr="005C629A">
        <w:rPr>
          <w:rFonts w:ascii="Arial" w:hAnsi="Arial" w:cs="Arial"/>
          <w:b/>
          <w:iCs/>
          <w:color w:val="000000"/>
        </w:rPr>
        <w:t xml:space="preserve">Spatial Planning and </w:t>
      </w:r>
      <w:r>
        <w:rPr>
          <w:rFonts w:ascii="Arial" w:hAnsi="Arial" w:cs="Arial"/>
          <w:b/>
          <w:iCs/>
          <w:color w:val="000000"/>
        </w:rPr>
        <w:t>L</w:t>
      </w:r>
      <w:r w:rsidRPr="005C629A">
        <w:rPr>
          <w:rFonts w:ascii="Arial" w:hAnsi="Arial" w:cs="Arial"/>
          <w:b/>
          <w:iCs/>
          <w:color w:val="000000"/>
        </w:rPr>
        <w:t xml:space="preserve">and </w:t>
      </w:r>
      <w:r>
        <w:rPr>
          <w:rFonts w:ascii="Arial" w:hAnsi="Arial" w:cs="Arial"/>
          <w:b/>
          <w:iCs/>
          <w:color w:val="000000"/>
        </w:rPr>
        <w:t>U</w:t>
      </w:r>
      <w:r w:rsidRPr="005C629A">
        <w:rPr>
          <w:rFonts w:ascii="Arial" w:hAnsi="Arial" w:cs="Arial"/>
          <w:b/>
          <w:iCs/>
          <w:color w:val="000000"/>
        </w:rPr>
        <w:t>se Management Act (SPLUMA)</w:t>
      </w:r>
    </w:p>
    <w:p w:rsidR="00593EA4" w:rsidRDefault="00593EA4" w:rsidP="00593EA4">
      <w:pPr>
        <w:tabs>
          <w:tab w:val="left" w:pos="1134"/>
          <w:tab w:val="left" w:pos="4253"/>
        </w:tabs>
        <w:rPr>
          <w:rFonts w:ascii="Arial" w:hAnsi="Arial" w:cs="Arial"/>
          <w:iCs/>
          <w:color w:val="000000"/>
        </w:rPr>
      </w:pPr>
      <w:r w:rsidRPr="005C629A">
        <w:rPr>
          <w:rFonts w:ascii="Arial" w:hAnsi="Arial" w:cs="Arial"/>
          <w:iCs/>
          <w:color w:val="000000"/>
        </w:rPr>
        <w:t>Th</w:t>
      </w:r>
      <w:r>
        <w:rPr>
          <w:rFonts w:ascii="Arial" w:hAnsi="Arial" w:cs="Arial"/>
          <w:iCs/>
          <w:color w:val="000000"/>
        </w:rPr>
        <w:t>e Act provides a framework for Spatial Planning and Land U</w:t>
      </w:r>
      <w:r w:rsidRPr="005C629A">
        <w:rPr>
          <w:rFonts w:ascii="Arial" w:hAnsi="Arial" w:cs="Arial"/>
          <w:iCs/>
          <w:color w:val="000000"/>
        </w:rPr>
        <w:t xml:space="preserve">se </w:t>
      </w:r>
      <w:r w:rsidR="008E6DDD">
        <w:rPr>
          <w:rFonts w:ascii="Arial" w:hAnsi="Arial" w:cs="Arial"/>
          <w:iCs/>
          <w:color w:val="000000"/>
        </w:rPr>
        <w:t>M</w:t>
      </w:r>
      <w:r w:rsidR="008E6DDD" w:rsidRPr="005C629A">
        <w:rPr>
          <w:rFonts w:ascii="Arial" w:hAnsi="Arial" w:cs="Arial"/>
          <w:iCs/>
          <w:color w:val="000000"/>
        </w:rPr>
        <w:t>anagement. It</w:t>
      </w:r>
      <w:r w:rsidRPr="005C629A">
        <w:rPr>
          <w:rFonts w:ascii="Arial" w:hAnsi="Arial" w:cs="Arial"/>
          <w:iCs/>
          <w:color w:val="000000"/>
        </w:rPr>
        <w:t xml:space="preserve"> provides inclusive</w:t>
      </w:r>
      <w:r w:rsidR="008E6DDD" w:rsidRPr="005C629A">
        <w:rPr>
          <w:rFonts w:ascii="Arial" w:hAnsi="Arial" w:cs="Arial"/>
          <w:iCs/>
          <w:color w:val="000000"/>
        </w:rPr>
        <w:t>, developmental, equitable</w:t>
      </w:r>
      <w:r w:rsidRPr="005C629A">
        <w:rPr>
          <w:rFonts w:ascii="Arial" w:hAnsi="Arial" w:cs="Arial"/>
          <w:iCs/>
          <w:color w:val="000000"/>
        </w:rPr>
        <w:t xml:space="preserve"> and efficient spatial planning at different spheres of </w:t>
      </w:r>
      <w:r w:rsidR="008E6DDD" w:rsidRPr="005C629A">
        <w:rPr>
          <w:rFonts w:ascii="Arial" w:hAnsi="Arial" w:cs="Arial"/>
          <w:iCs/>
          <w:color w:val="000000"/>
        </w:rPr>
        <w:t>government. It</w:t>
      </w:r>
      <w:r w:rsidRPr="005C629A">
        <w:rPr>
          <w:rFonts w:ascii="Arial" w:hAnsi="Arial" w:cs="Arial"/>
          <w:iCs/>
          <w:color w:val="000000"/>
        </w:rPr>
        <w:t xml:space="preserve"> promotes greater consistency and uniformity in the application procedures and decision making by authorities responsible for land use decisions and development </w:t>
      </w:r>
      <w:r w:rsidR="008E6DDD" w:rsidRPr="005C629A">
        <w:rPr>
          <w:rFonts w:ascii="Arial" w:hAnsi="Arial" w:cs="Arial"/>
          <w:iCs/>
          <w:color w:val="000000"/>
        </w:rPr>
        <w:t>applications. It</w:t>
      </w:r>
      <w:r w:rsidRPr="005C629A">
        <w:rPr>
          <w:rFonts w:ascii="Arial" w:hAnsi="Arial" w:cs="Arial"/>
          <w:iCs/>
          <w:color w:val="000000"/>
        </w:rPr>
        <w:t xml:space="preserve"> provides for the </w:t>
      </w:r>
      <w:r w:rsidR="008E6DDD" w:rsidRPr="005C629A">
        <w:rPr>
          <w:rFonts w:ascii="Arial" w:hAnsi="Arial" w:cs="Arial"/>
          <w:iCs/>
          <w:color w:val="000000"/>
        </w:rPr>
        <w:t>establishment, functions</w:t>
      </w:r>
      <w:r w:rsidRPr="005C629A">
        <w:rPr>
          <w:rFonts w:ascii="Arial" w:hAnsi="Arial" w:cs="Arial"/>
          <w:iCs/>
          <w:color w:val="000000"/>
        </w:rPr>
        <w:t xml:space="preserve"> and operations of </w:t>
      </w:r>
      <w:r>
        <w:rPr>
          <w:rFonts w:ascii="Arial" w:hAnsi="Arial" w:cs="Arial"/>
          <w:iCs/>
          <w:color w:val="000000"/>
        </w:rPr>
        <w:t>Municipal P</w:t>
      </w:r>
      <w:r w:rsidRPr="005C629A">
        <w:rPr>
          <w:rFonts w:ascii="Arial" w:hAnsi="Arial" w:cs="Arial"/>
          <w:iCs/>
          <w:color w:val="000000"/>
        </w:rPr>
        <w:t xml:space="preserve">lanning </w:t>
      </w:r>
      <w:r>
        <w:rPr>
          <w:rFonts w:ascii="Arial" w:hAnsi="Arial" w:cs="Arial"/>
          <w:iCs/>
          <w:color w:val="000000"/>
        </w:rPr>
        <w:t>T</w:t>
      </w:r>
      <w:r w:rsidRPr="005C629A">
        <w:rPr>
          <w:rFonts w:ascii="Arial" w:hAnsi="Arial" w:cs="Arial"/>
          <w:iCs/>
          <w:color w:val="000000"/>
        </w:rPr>
        <w:t>ribunals</w:t>
      </w:r>
    </w:p>
    <w:p w:rsidR="00593EA4" w:rsidRPr="009E0A70" w:rsidRDefault="00593EA4" w:rsidP="00593EA4">
      <w:pPr>
        <w:tabs>
          <w:tab w:val="left" w:pos="1134"/>
          <w:tab w:val="left" w:pos="4253"/>
        </w:tabs>
        <w:rPr>
          <w:rFonts w:ascii="Arial" w:hAnsi="Arial" w:cs="Arial"/>
          <w:b/>
          <w:iCs/>
          <w:color w:val="000000"/>
        </w:rPr>
      </w:pPr>
      <w:r w:rsidRPr="009E0A70">
        <w:rPr>
          <w:rFonts w:ascii="Arial" w:hAnsi="Arial" w:cs="Arial"/>
          <w:b/>
          <w:iCs/>
          <w:color w:val="000000"/>
        </w:rPr>
        <w:t>Expanded Public Works Programme (EPWP)</w:t>
      </w:r>
    </w:p>
    <w:p w:rsidR="00593EA4" w:rsidRDefault="00593EA4" w:rsidP="00593EA4">
      <w:pPr>
        <w:tabs>
          <w:tab w:val="left" w:pos="1134"/>
          <w:tab w:val="left" w:pos="4253"/>
        </w:tabs>
        <w:rPr>
          <w:rFonts w:ascii="Arial" w:hAnsi="Arial" w:cs="Arial"/>
          <w:iCs/>
          <w:color w:val="000000"/>
        </w:rPr>
      </w:pPr>
      <w:r>
        <w:rPr>
          <w:rFonts w:ascii="Arial" w:hAnsi="Arial" w:cs="Arial"/>
          <w:iCs/>
          <w:color w:val="000000"/>
        </w:rPr>
        <w:t xml:space="preserve">The EPWP is a programme that seeks to ensure that public bodies like municipalities formulate plans and budgets that will draw significant numbers of the unemployed into productive work while provide them with </w:t>
      </w:r>
      <w:r w:rsidR="00096C05">
        <w:rPr>
          <w:rFonts w:ascii="Arial" w:hAnsi="Arial" w:cs="Arial"/>
          <w:iCs/>
          <w:color w:val="000000"/>
        </w:rPr>
        <w:t>training. Makhuduthamaga</w:t>
      </w:r>
      <w:r>
        <w:rPr>
          <w:rFonts w:ascii="Arial" w:hAnsi="Arial" w:cs="Arial"/>
          <w:iCs/>
          <w:color w:val="000000"/>
        </w:rPr>
        <w:t xml:space="preserve"> Local Municipality is using the opportunity of labour intensive construction method to carry out </w:t>
      </w:r>
      <w:r w:rsidR="00096C05">
        <w:rPr>
          <w:rFonts w:ascii="Arial" w:hAnsi="Arial" w:cs="Arial"/>
          <w:iCs/>
          <w:color w:val="000000"/>
        </w:rPr>
        <w:t>Infrastructure, Environment</w:t>
      </w:r>
      <w:r>
        <w:rPr>
          <w:rFonts w:ascii="Arial" w:hAnsi="Arial" w:cs="Arial"/>
          <w:iCs/>
          <w:color w:val="000000"/>
        </w:rPr>
        <w:t xml:space="preserve"> and Community Works’s Programme under LED projects</w:t>
      </w:r>
    </w:p>
    <w:p w:rsidR="00F656DC" w:rsidRDefault="00F656DC" w:rsidP="00593EA4">
      <w:pPr>
        <w:tabs>
          <w:tab w:val="left" w:pos="1134"/>
          <w:tab w:val="left" w:pos="4253"/>
        </w:tabs>
        <w:rPr>
          <w:rFonts w:ascii="Arial" w:hAnsi="Arial" w:cs="Arial"/>
          <w:b/>
        </w:rPr>
      </w:pPr>
    </w:p>
    <w:p w:rsidR="00F656DC" w:rsidRDefault="00F656DC" w:rsidP="00593EA4">
      <w:pPr>
        <w:tabs>
          <w:tab w:val="left" w:pos="1134"/>
          <w:tab w:val="left" w:pos="4253"/>
        </w:tabs>
        <w:rPr>
          <w:rFonts w:ascii="Arial" w:hAnsi="Arial" w:cs="Arial"/>
          <w:b/>
        </w:rPr>
      </w:pPr>
    </w:p>
    <w:p w:rsidR="00F656DC" w:rsidRDefault="00F656DC" w:rsidP="00593EA4">
      <w:pPr>
        <w:tabs>
          <w:tab w:val="left" w:pos="1134"/>
          <w:tab w:val="left" w:pos="4253"/>
        </w:tabs>
        <w:rPr>
          <w:rFonts w:ascii="Arial" w:hAnsi="Arial" w:cs="Arial"/>
          <w:b/>
        </w:rPr>
      </w:pPr>
    </w:p>
    <w:p w:rsidR="00F656DC" w:rsidRDefault="00F656DC" w:rsidP="00593EA4">
      <w:pPr>
        <w:tabs>
          <w:tab w:val="left" w:pos="1134"/>
          <w:tab w:val="left" w:pos="4253"/>
        </w:tabs>
        <w:rPr>
          <w:rFonts w:ascii="Arial" w:hAnsi="Arial" w:cs="Arial"/>
          <w:b/>
        </w:rPr>
      </w:pPr>
    </w:p>
    <w:p w:rsidR="00593EA4" w:rsidRDefault="00593EA4" w:rsidP="00593EA4">
      <w:pPr>
        <w:tabs>
          <w:tab w:val="left" w:pos="1134"/>
          <w:tab w:val="left" w:pos="4253"/>
        </w:tabs>
        <w:rPr>
          <w:rFonts w:ascii="Arial" w:hAnsi="Arial" w:cs="Arial"/>
          <w:b/>
        </w:rPr>
      </w:pPr>
      <w:r w:rsidRPr="00FC51C6">
        <w:rPr>
          <w:rFonts w:ascii="Arial" w:hAnsi="Arial" w:cs="Arial"/>
          <w:b/>
        </w:rPr>
        <w:lastRenderedPageBreak/>
        <w:t>Sustainable Development Goals (SDGs)</w:t>
      </w:r>
    </w:p>
    <w:p w:rsidR="00593EA4" w:rsidRPr="00546A53" w:rsidRDefault="00593EA4" w:rsidP="00593EA4">
      <w:pPr>
        <w:tabs>
          <w:tab w:val="left" w:pos="1134"/>
          <w:tab w:val="left" w:pos="4253"/>
        </w:tabs>
        <w:rPr>
          <w:rFonts w:ascii="Arial" w:hAnsi="Arial" w:cs="Arial"/>
        </w:rPr>
      </w:pPr>
      <w:r>
        <w:rPr>
          <w:rFonts w:ascii="Arial" w:hAnsi="Arial" w:cs="Arial"/>
        </w:rPr>
        <w:t xml:space="preserve">The 2030 Agenda on Sustainable Development was adopted by UN (United Nations) member states in September 2015.The SDGs are a new universal set of goals, targets and indicators that UN member states will be expected to use to frame their agendas and political policies over the next 15 years </w:t>
      </w:r>
      <w:r w:rsidR="00F322CA">
        <w:rPr>
          <w:rFonts w:ascii="Arial" w:hAnsi="Arial" w:cs="Arial"/>
        </w:rPr>
        <w:t>i.e.</w:t>
      </w:r>
      <w:r>
        <w:rPr>
          <w:rFonts w:ascii="Arial" w:hAnsi="Arial" w:cs="Arial"/>
        </w:rPr>
        <w:t xml:space="preserve"> 2015 to 2030.The Agenda consists of altogether 17 goals, 169 targets and 231 indicators.</w:t>
      </w:r>
    </w:p>
    <w:p w:rsidR="00593EA4" w:rsidRPr="00FC51C6" w:rsidRDefault="00593EA4" w:rsidP="009A552D">
      <w:pPr>
        <w:pStyle w:val="ListParagraph"/>
        <w:numPr>
          <w:ilvl w:val="0"/>
          <w:numId w:val="104"/>
        </w:numPr>
        <w:tabs>
          <w:tab w:val="left" w:pos="1134"/>
          <w:tab w:val="left" w:pos="4253"/>
        </w:tabs>
        <w:rPr>
          <w:rFonts w:ascii="Arial" w:hAnsi="Arial" w:cs="Arial"/>
          <w:lang w:val="en-ZA"/>
        </w:rPr>
      </w:pPr>
      <w:r w:rsidRPr="00FC51C6">
        <w:rPr>
          <w:rFonts w:ascii="Arial" w:hAnsi="Arial" w:cs="Arial"/>
          <w:iCs/>
        </w:rPr>
        <w:t>The SDGs take into account different national realities, capacities &amp; levels of development, and respect national policies &amp; priorities</w:t>
      </w:r>
    </w:p>
    <w:p w:rsidR="00593EA4" w:rsidRPr="00FC51C6" w:rsidRDefault="00593EA4" w:rsidP="009A552D">
      <w:pPr>
        <w:pStyle w:val="ListParagraph"/>
        <w:numPr>
          <w:ilvl w:val="0"/>
          <w:numId w:val="104"/>
        </w:numPr>
        <w:tabs>
          <w:tab w:val="left" w:pos="1134"/>
          <w:tab w:val="left" w:pos="4253"/>
        </w:tabs>
        <w:rPr>
          <w:rFonts w:ascii="Arial" w:hAnsi="Arial" w:cs="Arial"/>
          <w:lang w:val="en-ZA"/>
        </w:rPr>
      </w:pPr>
      <w:r w:rsidRPr="00FC51C6">
        <w:rPr>
          <w:rFonts w:ascii="Arial" w:hAnsi="Arial" w:cs="Arial"/>
          <w:iCs/>
        </w:rPr>
        <w:t>Build on the foundation laid by the MDGs</w:t>
      </w:r>
    </w:p>
    <w:p w:rsidR="00593EA4" w:rsidRPr="00FC51C6" w:rsidRDefault="00593EA4" w:rsidP="009A552D">
      <w:pPr>
        <w:pStyle w:val="ListParagraph"/>
        <w:numPr>
          <w:ilvl w:val="0"/>
          <w:numId w:val="104"/>
        </w:numPr>
        <w:tabs>
          <w:tab w:val="left" w:pos="1134"/>
          <w:tab w:val="left" w:pos="4253"/>
        </w:tabs>
        <w:rPr>
          <w:rFonts w:ascii="Arial" w:hAnsi="Arial" w:cs="Arial"/>
          <w:lang w:val="en-ZA"/>
        </w:rPr>
      </w:pPr>
      <w:r w:rsidRPr="00FC51C6">
        <w:rPr>
          <w:rFonts w:ascii="Arial" w:hAnsi="Arial" w:cs="Arial"/>
          <w:iCs/>
        </w:rPr>
        <w:t>Seek to complete the unfinished business of the MDGs &amp; respond to new challenges</w:t>
      </w:r>
    </w:p>
    <w:p w:rsidR="00593EA4" w:rsidRPr="00FC51C6" w:rsidRDefault="00593EA4" w:rsidP="009A552D">
      <w:pPr>
        <w:pStyle w:val="ListParagraph"/>
        <w:numPr>
          <w:ilvl w:val="0"/>
          <w:numId w:val="104"/>
        </w:numPr>
        <w:tabs>
          <w:tab w:val="left" w:pos="1134"/>
          <w:tab w:val="left" w:pos="4253"/>
        </w:tabs>
        <w:rPr>
          <w:rFonts w:ascii="Arial" w:hAnsi="Arial" w:cs="Arial"/>
          <w:lang w:val="en-ZA"/>
        </w:rPr>
      </w:pPr>
      <w:r w:rsidRPr="00FC51C6">
        <w:rPr>
          <w:rFonts w:ascii="Arial" w:hAnsi="Arial" w:cs="Arial"/>
          <w:iCs/>
        </w:rPr>
        <w:t>The framework will retain goals, targets &amp; indic</w:t>
      </w:r>
      <w:r>
        <w:rPr>
          <w:rFonts w:ascii="Arial" w:hAnsi="Arial" w:cs="Arial"/>
          <w:iCs/>
        </w:rPr>
        <w:t xml:space="preserve">ators format of the </w:t>
      </w:r>
      <w:r w:rsidRPr="00FC51C6">
        <w:rPr>
          <w:rFonts w:ascii="Arial" w:hAnsi="Arial" w:cs="Arial"/>
          <w:iCs/>
        </w:rPr>
        <w:t xml:space="preserve">MDGs </w:t>
      </w:r>
    </w:p>
    <w:p w:rsidR="00593EA4" w:rsidRPr="00270BF4" w:rsidRDefault="00593EA4" w:rsidP="009A552D">
      <w:pPr>
        <w:pStyle w:val="ListParagraph"/>
        <w:numPr>
          <w:ilvl w:val="0"/>
          <w:numId w:val="104"/>
        </w:numPr>
        <w:tabs>
          <w:tab w:val="left" w:pos="1134"/>
          <w:tab w:val="left" w:pos="4253"/>
        </w:tabs>
        <w:rPr>
          <w:rFonts w:ascii="Arial" w:hAnsi="Arial" w:cs="Arial"/>
          <w:lang w:val="en-ZA"/>
        </w:rPr>
      </w:pPr>
      <w:r w:rsidRPr="00FC51C6">
        <w:rPr>
          <w:rFonts w:ascii="Arial" w:hAnsi="Arial" w:cs="Arial"/>
          <w:iCs/>
        </w:rPr>
        <w:t xml:space="preserve">Will address four dimensions: Economic </w:t>
      </w:r>
      <w:r>
        <w:rPr>
          <w:rFonts w:ascii="Arial" w:hAnsi="Arial" w:cs="Arial"/>
          <w:iCs/>
        </w:rPr>
        <w:t>development, Social inclusion, E</w:t>
      </w:r>
      <w:r w:rsidRPr="00FC51C6">
        <w:rPr>
          <w:rFonts w:ascii="Arial" w:hAnsi="Arial" w:cs="Arial"/>
          <w:iCs/>
        </w:rPr>
        <w:t>nvironmental sustainability and Good Governance</w:t>
      </w:r>
    </w:p>
    <w:p w:rsidR="00593EA4" w:rsidRPr="00270BF4" w:rsidRDefault="00593EA4" w:rsidP="00593EA4">
      <w:pPr>
        <w:tabs>
          <w:tab w:val="left" w:pos="1134"/>
          <w:tab w:val="left" w:pos="4253"/>
        </w:tabs>
        <w:rPr>
          <w:rFonts w:ascii="Arial" w:hAnsi="Arial" w:cs="Arial"/>
          <w:lang w:val="en-ZA"/>
        </w:rPr>
      </w:pPr>
      <w:r w:rsidRPr="00270BF4">
        <w:rPr>
          <w:rFonts w:ascii="Arial" w:hAnsi="Arial" w:cs="Arial"/>
          <w:b/>
          <w:lang w:val="en-ZA"/>
        </w:rPr>
        <w:t>Sustainable Development Goals</w:t>
      </w:r>
    </w:p>
    <w:p w:rsidR="00593EA4" w:rsidRPr="00A77230" w:rsidRDefault="00593EA4" w:rsidP="00593EA4">
      <w:pPr>
        <w:tabs>
          <w:tab w:val="left" w:pos="1134"/>
          <w:tab w:val="left" w:pos="4253"/>
        </w:tabs>
        <w:rPr>
          <w:rFonts w:ascii="Arial" w:hAnsi="Arial" w:cs="Arial"/>
          <w:lang w:val="en-ZA"/>
        </w:rPr>
      </w:pPr>
      <w:r w:rsidRPr="00A77230">
        <w:rPr>
          <w:rFonts w:ascii="Arial" w:hAnsi="Arial" w:cs="Arial"/>
          <w:lang w:val="en-ZA"/>
        </w:rPr>
        <w:t xml:space="preserve"> In 2015 the Millennium Development Goals (MDGs) came to </w:t>
      </w:r>
      <w:r w:rsidR="004A74F1">
        <w:rPr>
          <w:rFonts w:ascii="Arial" w:hAnsi="Arial" w:cs="Arial"/>
          <w:lang w:val="en-ZA"/>
        </w:rPr>
        <w:t>the end of their term, and the S</w:t>
      </w:r>
      <w:r w:rsidRPr="00A77230">
        <w:rPr>
          <w:rFonts w:ascii="Arial" w:hAnsi="Arial" w:cs="Arial"/>
          <w:lang w:val="en-ZA"/>
        </w:rPr>
        <w:t xml:space="preserve">ustainable </w:t>
      </w:r>
      <w:r w:rsidR="004A74F1">
        <w:rPr>
          <w:rFonts w:ascii="Arial" w:hAnsi="Arial" w:cs="Arial"/>
          <w:lang w:val="en-ZA"/>
        </w:rPr>
        <w:t>D</w:t>
      </w:r>
      <w:r w:rsidR="00096C05" w:rsidRPr="00A77230">
        <w:rPr>
          <w:rFonts w:ascii="Arial" w:hAnsi="Arial" w:cs="Arial"/>
          <w:lang w:val="en-ZA"/>
        </w:rPr>
        <w:t>evelopment</w:t>
      </w:r>
      <w:r w:rsidR="004A74F1">
        <w:rPr>
          <w:rFonts w:ascii="Arial" w:hAnsi="Arial" w:cs="Arial"/>
          <w:lang w:val="en-ZA"/>
        </w:rPr>
        <w:t xml:space="preserve"> G</w:t>
      </w:r>
      <w:r w:rsidRPr="00A77230">
        <w:rPr>
          <w:rFonts w:ascii="Arial" w:hAnsi="Arial" w:cs="Arial"/>
          <w:lang w:val="en-ZA"/>
        </w:rPr>
        <w:t>oals were introduced as the post 2015 agenda comprising 17 Sustainable Development Goals, 169 targets and 229 indicators took their place. The SDG’s</w:t>
      </w:r>
      <w:r w:rsidR="007D2488" w:rsidRPr="00A77230">
        <w:rPr>
          <w:rFonts w:ascii="Arial" w:hAnsi="Arial" w:cs="Arial"/>
          <w:lang w:val="en-ZA"/>
        </w:rPr>
        <w:t xml:space="preserve"> re </w:t>
      </w:r>
      <w:r w:rsidRPr="00A77230">
        <w:rPr>
          <w:rFonts w:ascii="Arial" w:hAnsi="Arial" w:cs="Arial"/>
          <w:lang w:val="en-ZA"/>
        </w:rPr>
        <w:t>based on the moral principle of the Millennium Development Goals which strived to ensure that no one or one country should be left behind and that each country has a common responsibility in delivering on the global vision. The goals set out a holistic framework to help set the world on a path towards sustainable development, by addr</w:t>
      </w:r>
      <w:r w:rsidR="0056016C">
        <w:rPr>
          <w:rFonts w:ascii="Arial" w:hAnsi="Arial" w:cs="Arial"/>
          <w:lang w:val="en-ZA"/>
        </w:rPr>
        <w:t>essing all three dimensions of Economic D</w:t>
      </w:r>
      <w:r w:rsidRPr="00A77230">
        <w:rPr>
          <w:rFonts w:ascii="Arial" w:hAnsi="Arial" w:cs="Arial"/>
          <w:lang w:val="en-ZA"/>
        </w:rPr>
        <w:t xml:space="preserve">evelopment, </w:t>
      </w:r>
      <w:r w:rsidR="0056016C">
        <w:rPr>
          <w:rFonts w:ascii="Arial" w:hAnsi="Arial" w:cs="Arial"/>
          <w:lang w:val="en-ZA"/>
        </w:rPr>
        <w:t>Social inclusion, and E</w:t>
      </w:r>
      <w:r w:rsidRPr="00A77230">
        <w:rPr>
          <w:rFonts w:ascii="Arial" w:hAnsi="Arial" w:cs="Arial"/>
          <w:lang w:val="en-ZA"/>
        </w:rPr>
        <w:t>nvironmen</w:t>
      </w:r>
      <w:r>
        <w:rPr>
          <w:rFonts w:ascii="Arial" w:hAnsi="Arial" w:cs="Arial"/>
          <w:lang w:val="en-ZA"/>
        </w:rPr>
        <w:t xml:space="preserve">tal sustainability. During the </w:t>
      </w:r>
      <w:r w:rsidRPr="00A77230">
        <w:rPr>
          <w:rFonts w:ascii="Arial" w:hAnsi="Arial" w:cs="Arial"/>
          <w:lang w:val="en-ZA"/>
        </w:rPr>
        <w:t>development of the 5 year IDP efforts were made to ensure that integration and institutionalization of the SDG in the planning processes of the municipality is achieved.</w:t>
      </w:r>
    </w:p>
    <w:p w:rsidR="00593EA4" w:rsidRPr="00C54397" w:rsidRDefault="00593EA4" w:rsidP="00593EA4">
      <w:pPr>
        <w:tabs>
          <w:tab w:val="left" w:pos="1134"/>
          <w:tab w:val="left" w:pos="4253"/>
        </w:tabs>
        <w:rPr>
          <w:rFonts w:ascii="Arial" w:hAnsi="Arial" w:cs="Arial"/>
          <w:b/>
          <w:lang w:val="en-ZA"/>
        </w:rPr>
      </w:pPr>
      <w:r w:rsidRPr="00C54397">
        <w:rPr>
          <w:rFonts w:ascii="Arial" w:hAnsi="Arial" w:cs="Arial"/>
          <w:b/>
          <w:lang w:val="en-ZA"/>
        </w:rPr>
        <w:t>Transition from MDGs to the SDGs</w:t>
      </w:r>
    </w:p>
    <w:p w:rsidR="00593EA4" w:rsidRDefault="00593EA4" w:rsidP="00593EA4">
      <w:pPr>
        <w:tabs>
          <w:tab w:val="left" w:pos="1134"/>
          <w:tab w:val="left" w:pos="4253"/>
        </w:tabs>
        <w:rPr>
          <w:rFonts w:ascii="Arial" w:hAnsi="Arial" w:cs="Arial"/>
          <w:lang w:val="en-ZA"/>
        </w:rPr>
      </w:pPr>
      <w:r>
        <w:rPr>
          <w:rFonts w:ascii="Arial" w:hAnsi="Arial" w:cs="Arial"/>
          <w:lang w:val="en-ZA"/>
        </w:rPr>
        <w:t xml:space="preserve">There are three fundamental differences between the 2030 Development Agenda and the </w:t>
      </w:r>
      <w:r w:rsidR="00096C05">
        <w:rPr>
          <w:rFonts w:ascii="Arial" w:hAnsi="Arial" w:cs="Arial"/>
          <w:lang w:val="en-ZA"/>
        </w:rPr>
        <w:t>Millennium</w:t>
      </w:r>
      <w:r>
        <w:rPr>
          <w:rFonts w:ascii="Arial" w:hAnsi="Arial" w:cs="Arial"/>
          <w:lang w:val="en-ZA"/>
        </w:rPr>
        <w:t xml:space="preserve"> Development Goals:</w:t>
      </w:r>
    </w:p>
    <w:p w:rsidR="00593EA4" w:rsidRDefault="00593EA4" w:rsidP="009A552D">
      <w:pPr>
        <w:pStyle w:val="ListParagraph"/>
        <w:numPr>
          <w:ilvl w:val="0"/>
          <w:numId w:val="105"/>
        </w:numPr>
        <w:tabs>
          <w:tab w:val="left" w:pos="1134"/>
          <w:tab w:val="left" w:pos="4253"/>
        </w:tabs>
        <w:rPr>
          <w:rFonts w:ascii="Arial" w:hAnsi="Arial" w:cs="Arial"/>
          <w:lang w:val="en-ZA"/>
        </w:rPr>
      </w:pPr>
      <w:r>
        <w:rPr>
          <w:rFonts w:ascii="Arial" w:hAnsi="Arial" w:cs="Arial"/>
          <w:lang w:val="en-ZA"/>
        </w:rPr>
        <w:t>The SDGs are broader and more ambitious than the MDGs.They go beyond social development and i</w:t>
      </w:r>
      <w:r w:rsidR="0056016C">
        <w:rPr>
          <w:rFonts w:ascii="Arial" w:hAnsi="Arial" w:cs="Arial"/>
          <w:lang w:val="en-ZA"/>
        </w:rPr>
        <w:t>nclude all three dimensions of S</w:t>
      </w:r>
      <w:r>
        <w:rPr>
          <w:rFonts w:ascii="Arial" w:hAnsi="Arial" w:cs="Arial"/>
          <w:lang w:val="en-ZA"/>
        </w:rPr>
        <w:t xml:space="preserve">ustainable </w:t>
      </w:r>
      <w:r w:rsidR="0056016C">
        <w:rPr>
          <w:rFonts w:ascii="Arial" w:hAnsi="Arial" w:cs="Arial"/>
          <w:lang w:val="en-ZA"/>
        </w:rPr>
        <w:t>Development, S</w:t>
      </w:r>
      <w:r w:rsidR="00096C05">
        <w:rPr>
          <w:rFonts w:ascii="Arial" w:hAnsi="Arial" w:cs="Arial"/>
          <w:lang w:val="en-ZA"/>
        </w:rPr>
        <w:t>ocial. Economic</w:t>
      </w:r>
      <w:r w:rsidR="0056016C">
        <w:rPr>
          <w:rFonts w:ascii="Arial" w:hAnsi="Arial" w:cs="Arial"/>
          <w:lang w:val="en-ZA"/>
        </w:rPr>
        <w:t xml:space="preserve"> and E</w:t>
      </w:r>
      <w:r>
        <w:rPr>
          <w:rFonts w:ascii="Arial" w:hAnsi="Arial" w:cs="Arial"/>
          <w:lang w:val="en-ZA"/>
        </w:rPr>
        <w:t>nvironmental</w:t>
      </w:r>
    </w:p>
    <w:p w:rsidR="00593EA4" w:rsidRDefault="00593EA4" w:rsidP="009A552D">
      <w:pPr>
        <w:pStyle w:val="ListParagraph"/>
        <w:numPr>
          <w:ilvl w:val="0"/>
          <w:numId w:val="105"/>
        </w:numPr>
        <w:tabs>
          <w:tab w:val="left" w:pos="1134"/>
          <w:tab w:val="left" w:pos="4253"/>
        </w:tabs>
        <w:rPr>
          <w:rFonts w:ascii="Arial" w:hAnsi="Arial" w:cs="Arial"/>
          <w:lang w:val="en-ZA"/>
        </w:rPr>
      </w:pPr>
      <w:r>
        <w:rPr>
          <w:rFonts w:ascii="Arial" w:hAnsi="Arial" w:cs="Arial"/>
          <w:lang w:val="en-ZA"/>
        </w:rPr>
        <w:t xml:space="preserve">The SDGs are complex and </w:t>
      </w:r>
      <w:r w:rsidR="00096C05">
        <w:rPr>
          <w:rFonts w:ascii="Arial" w:hAnsi="Arial" w:cs="Arial"/>
          <w:lang w:val="en-ZA"/>
        </w:rPr>
        <w:t>integrated, with</w:t>
      </w:r>
      <w:r>
        <w:rPr>
          <w:rFonts w:ascii="Arial" w:hAnsi="Arial" w:cs="Arial"/>
          <w:lang w:val="en-ZA"/>
        </w:rPr>
        <w:t xml:space="preserve"> the integrated approach implying the need to manage </w:t>
      </w:r>
      <w:r w:rsidR="00096C05">
        <w:rPr>
          <w:rFonts w:ascii="Arial" w:hAnsi="Arial" w:cs="Arial"/>
          <w:lang w:val="en-ZA"/>
        </w:rPr>
        <w:t>trade-offs</w:t>
      </w:r>
      <w:r>
        <w:rPr>
          <w:rFonts w:ascii="Arial" w:hAnsi="Arial" w:cs="Arial"/>
          <w:lang w:val="en-ZA"/>
        </w:rPr>
        <w:t xml:space="preserve"> and maximise synergies across targets</w:t>
      </w:r>
    </w:p>
    <w:p w:rsidR="00593EA4" w:rsidRDefault="00593EA4" w:rsidP="009A552D">
      <w:pPr>
        <w:pStyle w:val="ListParagraph"/>
        <w:numPr>
          <w:ilvl w:val="0"/>
          <w:numId w:val="105"/>
        </w:numPr>
        <w:tabs>
          <w:tab w:val="left" w:pos="1134"/>
          <w:tab w:val="left" w:pos="4253"/>
        </w:tabs>
        <w:rPr>
          <w:rFonts w:ascii="Arial" w:hAnsi="Arial" w:cs="Arial"/>
          <w:lang w:val="en-ZA"/>
        </w:rPr>
      </w:pPr>
      <w:r>
        <w:rPr>
          <w:rFonts w:ascii="Arial" w:hAnsi="Arial" w:cs="Arial"/>
          <w:lang w:val="en-ZA"/>
        </w:rPr>
        <w:t xml:space="preserve">The SDGs are universal while the MDGs were not, implying that the goals and targets are relevant to all countries and all stakeholders within the </w:t>
      </w:r>
      <w:r w:rsidR="00096C05">
        <w:rPr>
          <w:rFonts w:ascii="Arial" w:hAnsi="Arial" w:cs="Arial"/>
          <w:lang w:val="en-ZA"/>
        </w:rPr>
        <w:t>countries. The</w:t>
      </w:r>
      <w:r>
        <w:rPr>
          <w:rFonts w:ascii="Arial" w:hAnsi="Arial" w:cs="Arial"/>
          <w:lang w:val="en-ZA"/>
        </w:rPr>
        <w:t xml:space="preserve"> SDGs should benefit all –eradicating poverty and reducing inequalities.</w:t>
      </w:r>
    </w:p>
    <w:p w:rsidR="00F656DC" w:rsidRDefault="00F656DC" w:rsidP="00F656DC">
      <w:pPr>
        <w:tabs>
          <w:tab w:val="left" w:pos="1134"/>
          <w:tab w:val="left" w:pos="4253"/>
        </w:tabs>
        <w:rPr>
          <w:rFonts w:ascii="Arial" w:hAnsi="Arial" w:cs="Arial"/>
          <w:lang w:val="en-ZA"/>
        </w:rPr>
      </w:pPr>
    </w:p>
    <w:p w:rsidR="00F656DC" w:rsidRPr="00F656DC" w:rsidRDefault="00F656DC" w:rsidP="00F656DC">
      <w:pPr>
        <w:tabs>
          <w:tab w:val="left" w:pos="1134"/>
          <w:tab w:val="left" w:pos="4253"/>
        </w:tabs>
        <w:rPr>
          <w:rFonts w:ascii="Arial" w:hAnsi="Arial" w:cs="Arial"/>
          <w:lang w:val="en-ZA"/>
        </w:rPr>
      </w:pPr>
    </w:p>
    <w:tbl>
      <w:tblPr>
        <w:tblStyle w:val="TableGrid"/>
        <w:tblW w:w="0" w:type="auto"/>
        <w:tblInd w:w="-34" w:type="dxa"/>
        <w:tblLook w:val="04A0" w:firstRow="1" w:lastRow="0" w:firstColumn="1" w:lastColumn="0" w:noHBand="0" w:noVBand="1"/>
      </w:tblPr>
      <w:tblGrid>
        <w:gridCol w:w="1560"/>
        <w:gridCol w:w="3458"/>
        <w:gridCol w:w="4196"/>
      </w:tblGrid>
      <w:tr w:rsidR="00593EA4" w:rsidTr="008E6DDD">
        <w:tc>
          <w:tcPr>
            <w:tcW w:w="5018" w:type="dxa"/>
            <w:gridSpan w:val="2"/>
          </w:tcPr>
          <w:p w:rsidR="00593EA4" w:rsidRPr="00C54397" w:rsidRDefault="00096C05" w:rsidP="008E6DDD">
            <w:pPr>
              <w:tabs>
                <w:tab w:val="left" w:pos="1134"/>
                <w:tab w:val="left" w:pos="4253"/>
              </w:tabs>
              <w:rPr>
                <w:rFonts w:ascii="Arial" w:hAnsi="Arial" w:cs="Arial"/>
                <w:b/>
                <w:sz w:val="22"/>
                <w:szCs w:val="22"/>
                <w:lang w:val="en-ZA"/>
              </w:rPr>
            </w:pPr>
            <w:r w:rsidRPr="00C54397">
              <w:rPr>
                <w:rFonts w:ascii="Arial" w:hAnsi="Arial" w:cs="Arial"/>
                <w:b/>
                <w:sz w:val="22"/>
                <w:szCs w:val="22"/>
                <w:lang w:val="en-ZA"/>
              </w:rPr>
              <w:lastRenderedPageBreak/>
              <w:t>Millennium</w:t>
            </w:r>
            <w:r w:rsidR="00593EA4" w:rsidRPr="00C54397">
              <w:rPr>
                <w:rFonts w:ascii="Arial" w:hAnsi="Arial" w:cs="Arial"/>
                <w:b/>
                <w:sz w:val="22"/>
                <w:szCs w:val="22"/>
                <w:lang w:val="en-ZA"/>
              </w:rPr>
              <w:t xml:space="preserve"> Development Goals</w:t>
            </w:r>
          </w:p>
        </w:tc>
        <w:tc>
          <w:tcPr>
            <w:tcW w:w="4196" w:type="dxa"/>
          </w:tcPr>
          <w:p w:rsidR="00593EA4" w:rsidRPr="00C54397" w:rsidRDefault="00593EA4" w:rsidP="008E6DDD">
            <w:pPr>
              <w:tabs>
                <w:tab w:val="left" w:pos="1134"/>
                <w:tab w:val="left" w:pos="4253"/>
              </w:tabs>
              <w:rPr>
                <w:rFonts w:ascii="Arial" w:hAnsi="Arial" w:cs="Arial"/>
                <w:b/>
                <w:sz w:val="22"/>
                <w:szCs w:val="22"/>
                <w:lang w:val="en-ZA"/>
              </w:rPr>
            </w:pPr>
            <w:r w:rsidRPr="00C54397">
              <w:rPr>
                <w:rFonts w:ascii="Arial" w:hAnsi="Arial" w:cs="Arial"/>
                <w:b/>
                <w:sz w:val="22"/>
                <w:szCs w:val="22"/>
                <w:lang w:val="en-ZA"/>
              </w:rPr>
              <w:t>Sustainable Development Goals</w:t>
            </w:r>
          </w:p>
        </w:tc>
      </w:tr>
      <w:tr w:rsidR="00593EA4" w:rsidTr="008E6DDD">
        <w:tc>
          <w:tcPr>
            <w:tcW w:w="1560" w:type="dxa"/>
            <w:tcBorders>
              <w:right w:val="single" w:sz="4" w:space="0" w:color="auto"/>
            </w:tcBorders>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Goals</w:t>
            </w:r>
          </w:p>
        </w:tc>
        <w:tc>
          <w:tcPr>
            <w:tcW w:w="3458" w:type="dxa"/>
            <w:tcBorders>
              <w:left w:val="single" w:sz="4" w:space="0" w:color="auto"/>
            </w:tcBorders>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08</w:t>
            </w:r>
          </w:p>
        </w:tc>
        <w:tc>
          <w:tcPr>
            <w:tcW w:w="4196" w:type="dxa"/>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17</w:t>
            </w:r>
          </w:p>
        </w:tc>
      </w:tr>
      <w:tr w:rsidR="00593EA4" w:rsidTr="008E6DDD">
        <w:tc>
          <w:tcPr>
            <w:tcW w:w="1560" w:type="dxa"/>
            <w:tcBorders>
              <w:right w:val="single" w:sz="4" w:space="0" w:color="auto"/>
            </w:tcBorders>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Targets</w:t>
            </w:r>
          </w:p>
        </w:tc>
        <w:tc>
          <w:tcPr>
            <w:tcW w:w="3458" w:type="dxa"/>
            <w:tcBorders>
              <w:left w:val="single" w:sz="4" w:space="0" w:color="auto"/>
            </w:tcBorders>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21</w:t>
            </w:r>
          </w:p>
        </w:tc>
        <w:tc>
          <w:tcPr>
            <w:tcW w:w="4196" w:type="dxa"/>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169</w:t>
            </w:r>
          </w:p>
        </w:tc>
      </w:tr>
      <w:tr w:rsidR="00593EA4" w:rsidTr="008E6DDD">
        <w:tc>
          <w:tcPr>
            <w:tcW w:w="1560" w:type="dxa"/>
            <w:tcBorders>
              <w:right w:val="single" w:sz="4" w:space="0" w:color="auto"/>
            </w:tcBorders>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Indicators</w:t>
            </w:r>
          </w:p>
        </w:tc>
        <w:tc>
          <w:tcPr>
            <w:tcW w:w="3458" w:type="dxa"/>
            <w:tcBorders>
              <w:left w:val="single" w:sz="4" w:space="0" w:color="auto"/>
            </w:tcBorders>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60</w:t>
            </w:r>
          </w:p>
        </w:tc>
        <w:tc>
          <w:tcPr>
            <w:tcW w:w="4196" w:type="dxa"/>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230</w:t>
            </w:r>
          </w:p>
        </w:tc>
      </w:tr>
    </w:tbl>
    <w:p w:rsidR="00F656DC" w:rsidRDefault="00F656DC" w:rsidP="00593EA4">
      <w:pPr>
        <w:tabs>
          <w:tab w:val="left" w:pos="1134"/>
          <w:tab w:val="left" w:pos="4253"/>
        </w:tabs>
        <w:rPr>
          <w:rFonts w:ascii="Arial" w:hAnsi="Arial" w:cs="Arial"/>
          <w:lang w:val="en-ZA"/>
        </w:rPr>
      </w:pPr>
    </w:p>
    <w:p w:rsidR="00593EA4" w:rsidRPr="00C54397" w:rsidRDefault="00593EA4" w:rsidP="00593EA4">
      <w:pPr>
        <w:tabs>
          <w:tab w:val="left" w:pos="1134"/>
          <w:tab w:val="left" w:pos="4253"/>
        </w:tabs>
        <w:rPr>
          <w:rFonts w:ascii="Arial" w:hAnsi="Arial" w:cs="Arial"/>
          <w:b/>
          <w:lang w:val="en-ZA"/>
        </w:rPr>
      </w:pPr>
      <w:r w:rsidRPr="00C54397">
        <w:rPr>
          <w:rFonts w:ascii="Arial" w:hAnsi="Arial" w:cs="Arial"/>
          <w:b/>
          <w:lang w:val="en-ZA"/>
        </w:rPr>
        <w:t>The Sustainable Development Goals (SDGs)</w:t>
      </w:r>
    </w:p>
    <w:p w:rsidR="00593EA4" w:rsidRDefault="00593EA4" w:rsidP="009A552D">
      <w:pPr>
        <w:pStyle w:val="ListParagraph"/>
        <w:numPr>
          <w:ilvl w:val="0"/>
          <w:numId w:val="106"/>
        </w:numPr>
        <w:tabs>
          <w:tab w:val="left" w:pos="1134"/>
          <w:tab w:val="left" w:pos="4253"/>
        </w:tabs>
        <w:rPr>
          <w:rFonts w:ascii="Arial" w:hAnsi="Arial" w:cs="Arial"/>
          <w:lang w:val="en-ZA"/>
        </w:rPr>
      </w:pPr>
      <w:r>
        <w:rPr>
          <w:rFonts w:ascii="Arial" w:hAnsi="Arial" w:cs="Arial"/>
          <w:lang w:val="en-ZA"/>
        </w:rPr>
        <w:t>End  poverty in all its forms everywhere</w:t>
      </w:r>
    </w:p>
    <w:p w:rsidR="00593EA4" w:rsidRDefault="00593EA4" w:rsidP="009A552D">
      <w:pPr>
        <w:pStyle w:val="ListParagraph"/>
        <w:numPr>
          <w:ilvl w:val="0"/>
          <w:numId w:val="106"/>
        </w:numPr>
        <w:tabs>
          <w:tab w:val="left" w:pos="1134"/>
          <w:tab w:val="left" w:pos="4253"/>
        </w:tabs>
        <w:rPr>
          <w:rFonts w:ascii="Arial" w:hAnsi="Arial" w:cs="Arial"/>
          <w:lang w:val="en-ZA"/>
        </w:rPr>
      </w:pPr>
      <w:r>
        <w:rPr>
          <w:rFonts w:ascii="Arial" w:hAnsi="Arial" w:cs="Arial"/>
          <w:lang w:val="en-ZA"/>
        </w:rPr>
        <w:t xml:space="preserve">End </w:t>
      </w:r>
      <w:r w:rsidR="00096C05">
        <w:rPr>
          <w:rFonts w:ascii="Arial" w:hAnsi="Arial" w:cs="Arial"/>
          <w:lang w:val="en-ZA"/>
        </w:rPr>
        <w:t>hunger, achieve</w:t>
      </w:r>
      <w:r>
        <w:rPr>
          <w:rFonts w:ascii="Arial" w:hAnsi="Arial" w:cs="Arial"/>
          <w:lang w:val="en-ZA"/>
        </w:rPr>
        <w:t xml:space="preserve"> food security and improved nutrition and promote sustainable agriculture</w:t>
      </w:r>
    </w:p>
    <w:p w:rsidR="00593EA4" w:rsidRDefault="00593EA4" w:rsidP="009A552D">
      <w:pPr>
        <w:pStyle w:val="ListParagraph"/>
        <w:numPr>
          <w:ilvl w:val="0"/>
          <w:numId w:val="106"/>
        </w:numPr>
        <w:tabs>
          <w:tab w:val="left" w:pos="1134"/>
          <w:tab w:val="left" w:pos="4253"/>
        </w:tabs>
        <w:rPr>
          <w:rFonts w:ascii="Arial" w:hAnsi="Arial" w:cs="Arial"/>
          <w:lang w:val="en-ZA"/>
        </w:rPr>
      </w:pPr>
      <w:r>
        <w:rPr>
          <w:rFonts w:ascii="Arial" w:hAnsi="Arial" w:cs="Arial"/>
          <w:lang w:val="en-ZA"/>
        </w:rPr>
        <w:t xml:space="preserve">Ensure healthy lives and promote </w:t>
      </w:r>
      <w:r w:rsidR="00096C05">
        <w:rPr>
          <w:rFonts w:ascii="Arial" w:hAnsi="Arial" w:cs="Arial"/>
          <w:lang w:val="en-ZA"/>
        </w:rPr>
        <w:t>well-being</w:t>
      </w:r>
      <w:r>
        <w:rPr>
          <w:rFonts w:ascii="Arial" w:hAnsi="Arial" w:cs="Arial"/>
          <w:lang w:val="en-ZA"/>
        </w:rPr>
        <w:t xml:space="preserve"> for all at all ages</w:t>
      </w:r>
    </w:p>
    <w:p w:rsidR="00593EA4" w:rsidRDefault="00593EA4" w:rsidP="009A552D">
      <w:pPr>
        <w:pStyle w:val="ListParagraph"/>
        <w:numPr>
          <w:ilvl w:val="0"/>
          <w:numId w:val="106"/>
        </w:numPr>
        <w:tabs>
          <w:tab w:val="left" w:pos="1134"/>
          <w:tab w:val="left" w:pos="4253"/>
        </w:tabs>
        <w:rPr>
          <w:rFonts w:ascii="Arial" w:hAnsi="Arial" w:cs="Arial"/>
          <w:lang w:val="en-ZA"/>
        </w:rPr>
      </w:pPr>
      <w:r>
        <w:rPr>
          <w:rFonts w:ascii="Arial" w:hAnsi="Arial" w:cs="Arial"/>
          <w:lang w:val="en-ZA"/>
        </w:rPr>
        <w:t>Ensure inclusive and equitable quality education and promote lifelong learning opportunities for all</w:t>
      </w:r>
    </w:p>
    <w:p w:rsidR="00593EA4" w:rsidRDefault="00593EA4" w:rsidP="009A552D">
      <w:pPr>
        <w:pStyle w:val="ListParagraph"/>
        <w:numPr>
          <w:ilvl w:val="0"/>
          <w:numId w:val="106"/>
        </w:numPr>
        <w:tabs>
          <w:tab w:val="left" w:pos="1134"/>
          <w:tab w:val="left" w:pos="4253"/>
        </w:tabs>
        <w:rPr>
          <w:rFonts w:ascii="Arial" w:hAnsi="Arial" w:cs="Arial"/>
          <w:lang w:val="en-ZA"/>
        </w:rPr>
      </w:pPr>
      <w:r>
        <w:rPr>
          <w:rFonts w:ascii="Arial" w:hAnsi="Arial" w:cs="Arial"/>
          <w:lang w:val="en-ZA"/>
        </w:rPr>
        <w:t>Achieve gender equality and empower all women and girls</w:t>
      </w:r>
    </w:p>
    <w:p w:rsidR="00593EA4" w:rsidRDefault="00593EA4" w:rsidP="009A552D">
      <w:pPr>
        <w:pStyle w:val="ListParagraph"/>
        <w:numPr>
          <w:ilvl w:val="0"/>
          <w:numId w:val="106"/>
        </w:numPr>
        <w:tabs>
          <w:tab w:val="left" w:pos="1134"/>
          <w:tab w:val="left" w:pos="4253"/>
        </w:tabs>
        <w:rPr>
          <w:rFonts w:ascii="Arial" w:hAnsi="Arial" w:cs="Arial"/>
          <w:lang w:val="en-ZA"/>
        </w:rPr>
      </w:pPr>
      <w:r>
        <w:rPr>
          <w:rFonts w:ascii="Arial" w:hAnsi="Arial" w:cs="Arial"/>
          <w:lang w:val="en-ZA"/>
        </w:rPr>
        <w:t>Ensure  availability and sustainable management of water and sanitation for all</w:t>
      </w:r>
    </w:p>
    <w:p w:rsidR="00593EA4" w:rsidRDefault="00593EA4" w:rsidP="009A552D">
      <w:pPr>
        <w:pStyle w:val="ListParagraph"/>
        <w:numPr>
          <w:ilvl w:val="0"/>
          <w:numId w:val="106"/>
        </w:numPr>
        <w:tabs>
          <w:tab w:val="left" w:pos="1134"/>
          <w:tab w:val="left" w:pos="4253"/>
        </w:tabs>
        <w:rPr>
          <w:rFonts w:ascii="Arial" w:hAnsi="Arial" w:cs="Arial"/>
          <w:lang w:val="en-ZA"/>
        </w:rPr>
      </w:pPr>
      <w:r>
        <w:rPr>
          <w:rFonts w:ascii="Arial" w:hAnsi="Arial" w:cs="Arial"/>
          <w:lang w:val="en-ZA"/>
        </w:rPr>
        <w:t>Ensure  access to affordable,reliable,sustainable and modern energy for all</w:t>
      </w:r>
    </w:p>
    <w:p w:rsidR="00593EA4" w:rsidRDefault="00593EA4" w:rsidP="009A552D">
      <w:pPr>
        <w:pStyle w:val="ListParagraph"/>
        <w:numPr>
          <w:ilvl w:val="0"/>
          <w:numId w:val="106"/>
        </w:numPr>
        <w:tabs>
          <w:tab w:val="left" w:pos="1134"/>
          <w:tab w:val="left" w:pos="4253"/>
        </w:tabs>
        <w:rPr>
          <w:rFonts w:ascii="Arial" w:hAnsi="Arial" w:cs="Arial"/>
          <w:lang w:val="en-ZA"/>
        </w:rPr>
      </w:pPr>
      <w:r>
        <w:rPr>
          <w:rFonts w:ascii="Arial" w:hAnsi="Arial" w:cs="Arial"/>
          <w:lang w:val="en-ZA"/>
        </w:rPr>
        <w:t xml:space="preserve">Promote </w:t>
      </w:r>
      <w:r w:rsidR="000E278C">
        <w:rPr>
          <w:rFonts w:ascii="Arial" w:hAnsi="Arial" w:cs="Arial"/>
          <w:lang w:val="en-ZA"/>
        </w:rPr>
        <w:t>sustained, inclusive</w:t>
      </w:r>
      <w:r>
        <w:rPr>
          <w:rFonts w:ascii="Arial" w:hAnsi="Arial" w:cs="Arial"/>
          <w:lang w:val="en-ZA"/>
        </w:rPr>
        <w:t xml:space="preserve"> and sustainable economic </w:t>
      </w:r>
      <w:r w:rsidR="000E278C">
        <w:rPr>
          <w:rFonts w:ascii="Arial" w:hAnsi="Arial" w:cs="Arial"/>
          <w:lang w:val="en-ZA"/>
        </w:rPr>
        <w:t>growth, full</w:t>
      </w:r>
      <w:r>
        <w:rPr>
          <w:rFonts w:ascii="Arial" w:hAnsi="Arial" w:cs="Arial"/>
          <w:lang w:val="en-ZA"/>
        </w:rPr>
        <w:t xml:space="preserve"> and productive employment and decent work for all</w:t>
      </w:r>
    </w:p>
    <w:p w:rsidR="00593EA4" w:rsidRDefault="00593EA4" w:rsidP="009A552D">
      <w:pPr>
        <w:pStyle w:val="ListParagraph"/>
        <w:numPr>
          <w:ilvl w:val="0"/>
          <w:numId w:val="106"/>
        </w:numPr>
        <w:tabs>
          <w:tab w:val="left" w:pos="1134"/>
          <w:tab w:val="left" w:pos="4253"/>
        </w:tabs>
        <w:rPr>
          <w:rFonts w:ascii="Arial" w:hAnsi="Arial" w:cs="Arial"/>
          <w:lang w:val="en-ZA"/>
        </w:rPr>
      </w:pPr>
      <w:r>
        <w:rPr>
          <w:rFonts w:ascii="Arial" w:hAnsi="Arial" w:cs="Arial"/>
          <w:lang w:val="en-ZA"/>
        </w:rPr>
        <w:t xml:space="preserve">Build resilient </w:t>
      </w:r>
      <w:r w:rsidR="000E278C">
        <w:rPr>
          <w:rFonts w:ascii="Arial" w:hAnsi="Arial" w:cs="Arial"/>
          <w:lang w:val="en-ZA"/>
        </w:rPr>
        <w:t>infrastructure, promote</w:t>
      </w:r>
      <w:r>
        <w:rPr>
          <w:rFonts w:ascii="Arial" w:hAnsi="Arial" w:cs="Arial"/>
          <w:lang w:val="en-ZA"/>
        </w:rPr>
        <w:t xml:space="preserve"> inclusive and sustainable industrialization and foster innovation</w:t>
      </w:r>
    </w:p>
    <w:p w:rsidR="00593EA4" w:rsidRDefault="00593EA4" w:rsidP="009A552D">
      <w:pPr>
        <w:pStyle w:val="ListParagraph"/>
        <w:numPr>
          <w:ilvl w:val="0"/>
          <w:numId w:val="106"/>
        </w:numPr>
        <w:tabs>
          <w:tab w:val="left" w:pos="1134"/>
          <w:tab w:val="left" w:pos="4253"/>
        </w:tabs>
        <w:rPr>
          <w:rFonts w:ascii="Arial" w:hAnsi="Arial" w:cs="Arial"/>
          <w:lang w:val="en-ZA"/>
        </w:rPr>
      </w:pPr>
      <w:r>
        <w:rPr>
          <w:rFonts w:ascii="Arial" w:hAnsi="Arial" w:cs="Arial"/>
          <w:lang w:val="en-ZA"/>
        </w:rPr>
        <w:t>Reduce  inequality within and among countries</w:t>
      </w:r>
    </w:p>
    <w:p w:rsidR="00593EA4" w:rsidRDefault="00593EA4" w:rsidP="009A552D">
      <w:pPr>
        <w:pStyle w:val="ListParagraph"/>
        <w:numPr>
          <w:ilvl w:val="0"/>
          <w:numId w:val="106"/>
        </w:numPr>
        <w:tabs>
          <w:tab w:val="left" w:pos="1134"/>
          <w:tab w:val="left" w:pos="4253"/>
        </w:tabs>
        <w:rPr>
          <w:rFonts w:ascii="Arial" w:hAnsi="Arial" w:cs="Arial"/>
          <w:lang w:val="en-ZA"/>
        </w:rPr>
      </w:pPr>
      <w:r>
        <w:rPr>
          <w:rFonts w:ascii="Arial" w:hAnsi="Arial" w:cs="Arial"/>
          <w:lang w:val="en-ZA"/>
        </w:rPr>
        <w:t>Make cities and human settlements inclusive,safe,resilient and sustainable</w:t>
      </w:r>
    </w:p>
    <w:p w:rsidR="00593EA4" w:rsidRDefault="00593EA4" w:rsidP="009A552D">
      <w:pPr>
        <w:pStyle w:val="ListParagraph"/>
        <w:numPr>
          <w:ilvl w:val="0"/>
          <w:numId w:val="106"/>
        </w:numPr>
        <w:tabs>
          <w:tab w:val="left" w:pos="1134"/>
          <w:tab w:val="left" w:pos="4253"/>
        </w:tabs>
        <w:rPr>
          <w:rFonts w:ascii="Arial" w:hAnsi="Arial" w:cs="Arial"/>
          <w:lang w:val="en-ZA"/>
        </w:rPr>
      </w:pPr>
      <w:r>
        <w:rPr>
          <w:rFonts w:ascii="Arial" w:hAnsi="Arial" w:cs="Arial"/>
          <w:lang w:val="en-ZA"/>
        </w:rPr>
        <w:t>Ensure  sustainable consumption and production patterns</w:t>
      </w:r>
    </w:p>
    <w:p w:rsidR="00593EA4" w:rsidRDefault="00593EA4" w:rsidP="009A552D">
      <w:pPr>
        <w:pStyle w:val="ListParagraph"/>
        <w:numPr>
          <w:ilvl w:val="0"/>
          <w:numId w:val="106"/>
        </w:numPr>
        <w:tabs>
          <w:tab w:val="left" w:pos="1134"/>
          <w:tab w:val="left" w:pos="4253"/>
        </w:tabs>
        <w:rPr>
          <w:rFonts w:ascii="Arial" w:hAnsi="Arial" w:cs="Arial"/>
          <w:lang w:val="en-ZA"/>
        </w:rPr>
      </w:pPr>
      <w:r>
        <w:rPr>
          <w:rFonts w:ascii="Arial" w:hAnsi="Arial" w:cs="Arial"/>
          <w:lang w:val="en-ZA"/>
        </w:rPr>
        <w:t>Take urgent action to combat climate change and its impacts</w:t>
      </w:r>
    </w:p>
    <w:p w:rsidR="00593EA4" w:rsidRDefault="00593EA4" w:rsidP="009A552D">
      <w:pPr>
        <w:pStyle w:val="ListParagraph"/>
        <w:numPr>
          <w:ilvl w:val="0"/>
          <w:numId w:val="106"/>
        </w:numPr>
        <w:tabs>
          <w:tab w:val="left" w:pos="1134"/>
          <w:tab w:val="left" w:pos="4253"/>
        </w:tabs>
        <w:rPr>
          <w:rFonts w:ascii="Arial" w:hAnsi="Arial" w:cs="Arial"/>
          <w:lang w:val="en-ZA"/>
        </w:rPr>
      </w:pPr>
      <w:r>
        <w:rPr>
          <w:rFonts w:ascii="Arial" w:hAnsi="Arial" w:cs="Arial"/>
          <w:lang w:val="en-ZA"/>
        </w:rPr>
        <w:t xml:space="preserve">Conserve and sustainably use the </w:t>
      </w:r>
      <w:r w:rsidR="000E278C">
        <w:rPr>
          <w:rFonts w:ascii="Arial" w:hAnsi="Arial" w:cs="Arial"/>
          <w:lang w:val="en-ZA"/>
        </w:rPr>
        <w:t>oceans, seas</w:t>
      </w:r>
      <w:r>
        <w:rPr>
          <w:rFonts w:ascii="Arial" w:hAnsi="Arial" w:cs="Arial"/>
          <w:lang w:val="en-ZA"/>
        </w:rPr>
        <w:t xml:space="preserve"> and marine resources for sustainable development</w:t>
      </w:r>
    </w:p>
    <w:p w:rsidR="00593EA4" w:rsidRDefault="00593EA4" w:rsidP="009A552D">
      <w:pPr>
        <w:pStyle w:val="ListParagraph"/>
        <w:numPr>
          <w:ilvl w:val="0"/>
          <w:numId w:val="106"/>
        </w:numPr>
        <w:tabs>
          <w:tab w:val="left" w:pos="1134"/>
          <w:tab w:val="left" w:pos="4253"/>
        </w:tabs>
        <w:rPr>
          <w:rFonts w:ascii="Arial" w:hAnsi="Arial" w:cs="Arial"/>
          <w:lang w:val="en-ZA"/>
        </w:rPr>
      </w:pPr>
      <w:r>
        <w:rPr>
          <w:rFonts w:ascii="Arial" w:hAnsi="Arial" w:cs="Arial"/>
          <w:lang w:val="en-ZA"/>
        </w:rPr>
        <w:t xml:space="preserve">Protect ,restore and promote sustainable use of terrestrial </w:t>
      </w:r>
      <w:r w:rsidR="000E278C">
        <w:rPr>
          <w:rFonts w:ascii="Arial" w:hAnsi="Arial" w:cs="Arial"/>
          <w:lang w:val="en-ZA"/>
        </w:rPr>
        <w:t>ecosystems, sustainably</w:t>
      </w:r>
      <w:r>
        <w:rPr>
          <w:rFonts w:ascii="Arial" w:hAnsi="Arial" w:cs="Arial"/>
          <w:lang w:val="en-ZA"/>
        </w:rPr>
        <w:t xml:space="preserve"> manage </w:t>
      </w:r>
      <w:r w:rsidR="000E278C">
        <w:rPr>
          <w:rFonts w:ascii="Arial" w:hAnsi="Arial" w:cs="Arial"/>
          <w:lang w:val="en-ZA"/>
        </w:rPr>
        <w:t>forests, combat</w:t>
      </w:r>
      <w:r>
        <w:rPr>
          <w:rFonts w:ascii="Arial" w:hAnsi="Arial" w:cs="Arial"/>
          <w:lang w:val="en-ZA"/>
        </w:rPr>
        <w:t xml:space="preserve"> </w:t>
      </w:r>
      <w:r w:rsidR="000E278C">
        <w:rPr>
          <w:rFonts w:ascii="Arial" w:hAnsi="Arial" w:cs="Arial"/>
          <w:lang w:val="en-ZA"/>
        </w:rPr>
        <w:t>desertification, and</w:t>
      </w:r>
      <w:r>
        <w:rPr>
          <w:rFonts w:ascii="Arial" w:hAnsi="Arial" w:cs="Arial"/>
          <w:lang w:val="en-ZA"/>
        </w:rPr>
        <w:t xml:space="preserve"> halt and reverse land degradation and halt biodiversity loss</w:t>
      </w:r>
    </w:p>
    <w:p w:rsidR="00593EA4" w:rsidRDefault="00593EA4" w:rsidP="009A552D">
      <w:pPr>
        <w:pStyle w:val="ListParagraph"/>
        <w:numPr>
          <w:ilvl w:val="0"/>
          <w:numId w:val="106"/>
        </w:numPr>
        <w:tabs>
          <w:tab w:val="left" w:pos="1134"/>
          <w:tab w:val="left" w:pos="4253"/>
        </w:tabs>
        <w:rPr>
          <w:rFonts w:ascii="Arial" w:hAnsi="Arial" w:cs="Arial"/>
          <w:lang w:val="en-ZA"/>
        </w:rPr>
      </w:pPr>
      <w:r>
        <w:rPr>
          <w:rFonts w:ascii="Arial" w:hAnsi="Arial" w:cs="Arial"/>
          <w:lang w:val="en-ZA"/>
        </w:rPr>
        <w:t xml:space="preserve">Promote peaceful and inclusive societies for sustainable </w:t>
      </w:r>
      <w:r w:rsidR="000E278C">
        <w:rPr>
          <w:rFonts w:ascii="Arial" w:hAnsi="Arial" w:cs="Arial"/>
          <w:lang w:val="en-ZA"/>
        </w:rPr>
        <w:t>development, provide</w:t>
      </w:r>
      <w:r>
        <w:rPr>
          <w:rFonts w:ascii="Arial" w:hAnsi="Arial" w:cs="Arial"/>
          <w:lang w:val="en-ZA"/>
        </w:rPr>
        <w:t xml:space="preserve"> access to justice for all and build </w:t>
      </w:r>
      <w:r w:rsidR="000E278C">
        <w:rPr>
          <w:rFonts w:ascii="Arial" w:hAnsi="Arial" w:cs="Arial"/>
          <w:lang w:val="en-ZA"/>
        </w:rPr>
        <w:t>effective, accountable</w:t>
      </w:r>
      <w:r>
        <w:rPr>
          <w:rFonts w:ascii="Arial" w:hAnsi="Arial" w:cs="Arial"/>
          <w:lang w:val="en-ZA"/>
        </w:rPr>
        <w:t xml:space="preserve"> and inclusive institutions at all levels</w:t>
      </w:r>
    </w:p>
    <w:p w:rsidR="00593EA4" w:rsidRPr="000B4184" w:rsidRDefault="00593EA4" w:rsidP="009A552D">
      <w:pPr>
        <w:pStyle w:val="ListParagraph"/>
        <w:numPr>
          <w:ilvl w:val="0"/>
          <w:numId w:val="106"/>
        </w:numPr>
        <w:tabs>
          <w:tab w:val="left" w:pos="1134"/>
          <w:tab w:val="left" w:pos="4253"/>
        </w:tabs>
        <w:rPr>
          <w:rFonts w:ascii="Arial" w:hAnsi="Arial" w:cs="Arial"/>
          <w:lang w:val="en-ZA"/>
        </w:rPr>
      </w:pPr>
      <w:r>
        <w:rPr>
          <w:rFonts w:ascii="Arial" w:hAnsi="Arial" w:cs="Arial"/>
          <w:lang w:val="en-ZA"/>
        </w:rPr>
        <w:t>Strengthen  the means of implementation and revitalize the global partnership for sustainable development</w:t>
      </w:r>
    </w:p>
    <w:p w:rsidR="00C46F92" w:rsidRDefault="00C46F92" w:rsidP="00593EA4">
      <w:pPr>
        <w:tabs>
          <w:tab w:val="left" w:pos="1134"/>
          <w:tab w:val="left" w:pos="4253"/>
        </w:tabs>
        <w:rPr>
          <w:rFonts w:ascii="Arial" w:hAnsi="Arial" w:cs="Arial"/>
          <w:b/>
          <w:lang w:val="en-ZA"/>
        </w:rPr>
      </w:pPr>
    </w:p>
    <w:p w:rsidR="00C46F92" w:rsidRDefault="00C46F92" w:rsidP="00593EA4">
      <w:pPr>
        <w:tabs>
          <w:tab w:val="left" w:pos="1134"/>
          <w:tab w:val="left" w:pos="4253"/>
        </w:tabs>
        <w:rPr>
          <w:rFonts w:ascii="Arial" w:hAnsi="Arial" w:cs="Arial"/>
          <w:b/>
          <w:lang w:val="en-ZA"/>
        </w:rPr>
      </w:pPr>
    </w:p>
    <w:p w:rsidR="00F656DC" w:rsidRDefault="00F656DC" w:rsidP="00593EA4">
      <w:pPr>
        <w:tabs>
          <w:tab w:val="left" w:pos="1134"/>
          <w:tab w:val="left" w:pos="4253"/>
        </w:tabs>
        <w:rPr>
          <w:rFonts w:ascii="Arial" w:hAnsi="Arial" w:cs="Arial"/>
          <w:b/>
          <w:lang w:val="en-ZA"/>
        </w:rPr>
      </w:pPr>
    </w:p>
    <w:p w:rsidR="00F656DC" w:rsidRDefault="00F656DC" w:rsidP="00593EA4">
      <w:pPr>
        <w:tabs>
          <w:tab w:val="left" w:pos="1134"/>
          <w:tab w:val="left" w:pos="4253"/>
        </w:tabs>
        <w:rPr>
          <w:rFonts w:ascii="Arial" w:hAnsi="Arial" w:cs="Arial"/>
          <w:b/>
          <w:lang w:val="en-ZA"/>
        </w:rPr>
      </w:pPr>
    </w:p>
    <w:p w:rsidR="00593EA4" w:rsidRPr="00C54397" w:rsidRDefault="00593EA4" w:rsidP="00593EA4">
      <w:pPr>
        <w:tabs>
          <w:tab w:val="left" w:pos="1134"/>
          <w:tab w:val="left" w:pos="4253"/>
        </w:tabs>
        <w:rPr>
          <w:rFonts w:ascii="Arial" w:hAnsi="Arial" w:cs="Arial"/>
          <w:b/>
          <w:lang w:val="en-ZA"/>
        </w:rPr>
      </w:pPr>
      <w:r w:rsidRPr="00C54397">
        <w:rPr>
          <w:rFonts w:ascii="Arial" w:hAnsi="Arial" w:cs="Arial"/>
          <w:b/>
          <w:lang w:val="en-ZA"/>
        </w:rPr>
        <w:lastRenderedPageBreak/>
        <w:t>Reporting Obligations</w:t>
      </w:r>
    </w:p>
    <w:tbl>
      <w:tblPr>
        <w:tblStyle w:val="TableGrid"/>
        <w:tblW w:w="10235" w:type="dxa"/>
        <w:tblInd w:w="-459" w:type="dxa"/>
        <w:tblLook w:val="04A0" w:firstRow="1" w:lastRow="0" w:firstColumn="1" w:lastColumn="0" w:noHBand="0" w:noVBand="1"/>
      </w:tblPr>
      <w:tblGrid>
        <w:gridCol w:w="1513"/>
        <w:gridCol w:w="2202"/>
        <w:gridCol w:w="1701"/>
        <w:gridCol w:w="1842"/>
        <w:gridCol w:w="2977"/>
      </w:tblGrid>
      <w:tr w:rsidR="00593EA4" w:rsidTr="00F322CA">
        <w:tc>
          <w:tcPr>
            <w:tcW w:w="3715" w:type="dxa"/>
            <w:gridSpan w:val="2"/>
          </w:tcPr>
          <w:p w:rsidR="00593EA4" w:rsidRPr="00B70B5D" w:rsidRDefault="00593EA4" w:rsidP="008E6DDD">
            <w:pPr>
              <w:tabs>
                <w:tab w:val="left" w:pos="1134"/>
                <w:tab w:val="left" w:pos="4253"/>
              </w:tabs>
              <w:rPr>
                <w:rFonts w:ascii="Arial" w:hAnsi="Arial" w:cs="Arial"/>
                <w:b/>
                <w:sz w:val="22"/>
                <w:szCs w:val="22"/>
                <w:lang w:val="en-ZA"/>
              </w:rPr>
            </w:pPr>
            <w:r w:rsidRPr="00B70B5D">
              <w:rPr>
                <w:rFonts w:ascii="Arial" w:hAnsi="Arial" w:cs="Arial"/>
                <w:b/>
                <w:sz w:val="22"/>
                <w:szCs w:val="22"/>
                <w:lang w:val="en-ZA"/>
              </w:rPr>
              <w:t>Global and Continental reporting</w:t>
            </w:r>
          </w:p>
        </w:tc>
        <w:tc>
          <w:tcPr>
            <w:tcW w:w="3543" w:type="dxa"/>
            <w:gridSpan w:val="2"/>
          </w:tcPr>
          <w:p w:rsidR="00593EA4" w:rsidRPr="00B70B5D" w:rsidRDefault="00593EA4" w:rsidP="008E6DDD">
            <w:pPr>
              <w:tabs>
                <w:tab w:val="left" w:pos="1134"/>
                <w:tab w:val="left" w:pos="4253"/>
              </w:tabs>
              <w:rPr>
                <w:rFonts w:ascii="Arial" w:hAnsi="Arial" w:cs="Arial"/>
                <w:b/>
                <w:sz w:val="22"/>
                <w:szCs w:val="22"/>
                <w:lang w:val="en-ZA"/>
              </w:rPr>
            </w:pPr>
            <w:r w:rsidRPr="00B70B5D">
              <w:rPr>
                <w:rFonts w:ascii="Arial" w:hAnsi="Arial" w:cs="Arial"/>
                <w:b/>
                <w:sz w:val="22"/>
                <w:szCs w:val="22"/>
                <w:lang w:val="en-ZA"/>
              </w:rPr>
              <w:t>National reporting</w:t>
            </w:r>
          </w:p>
        </w:tc>
        <w:tc>
          <w:tcPr>
            <w:tcW w:w="2977" w:type="dxa"/>
          </w:tcPr>
          <w:p w:rsidR="00593EA4" w:rsidRPr="00B70B5D" w:rsidRDefault="00593EA4" w:rsidP="008E6DDD">
            <w:pPr>
              <w:tabs>
                <w:tab w:val="left" w:pos="1134"/>
                <w:tab w:val="left" w:pos="4253"/>
              </w:tabs>
              <w:rPr>
                <w:rFonts w:ascii="Arial" w:hAnsi="Arial" w:cs="Arial"/>
                <w:b/>
                <w:sz w:val="22"/>
                <w:szCs w:val="22"/>
                <w:lang w:val="en-ZA"/>
              </w:rPr>
            </w:pPr>
            <w:r w:rsidRPr="00B70B5D">
              <w:rPr>
                <w:rFonts w:ascii="Arial" w:hAnsi="Arial" w:cs="Arial"/>
                <w:b/>
                <w:sz w:val="22"/>
                <w:szCs w:val="22"/>
                <w:lang w:val="en-ZA"/>
              </w:rPr>
              <w:t>Provincial reporting</w:t>
            </w:r>
          </w:p>
        </w:tc>
      </w:tr>
      <w:tr w:rsidR="00593EA4" w:rsidTr="00F322CA">
        <w:tc>
          <w:tcPr>
            <w:tcW w:w="1513" w:type="dxa"/>
            <w:tcBorders>
              <w:right w:val="single" w:sz="4" w:space="0" w:color="auto"/>
            </w:tcBorders>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Sustainable Development Goals</w:t>
            </w:r>
          </w:p>
        </w:tc>
        <w:tc>
          <w:tcPr>
            <w:tcW w:w="2202" w:type="dxa"/>
            <w:tcBorders>
              <w:left w:val="single" w:sz="4" w:space="0" w:color="auto"/>
            </w:tcBorders>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Continental reporting:</w:t>
            </w:r>
            <w:r w:rsidR="00F322CA">
              <w:rPr>
                <w:rFonts w:ascii="Arial" w:hAnsi="Arial" w:cs="Arial"/>
                <w:sz w:val="22"/>
                <w:szCs w:val="22"/>
                <w:lang w:val="en-ZA"/>
              </w:rPr>
              <w:t xml:space="preserve"> </w:t>
            </w:r>
            <w:r w:rsidRPr="00B70B5D">
              <w:rPr>
                <w:rFonts w:ascii="Arial" w:hAnsi="Arial" w:cs="Arial"/>
                <w:sz w:val="22"/>
                <w:szCs w:val="22"/>
                <w:lang w:val="en-ZA"/>
              </w:rPr>
              <w:t>Agenda 2063</w:t>
            </w:r>
          </w:p>
        </w:tc>
        <w:tc>
          <w:tcPr>
            <w:tcW w:w="1701" w:type="dxa"/>
            <w:tcBorders>
              <w:right w:val="single" w:sz="4" w:space="0" w:color="auto"/>
            </w:tcBorders>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National Development Plan</w:t>
            </w:r>
          </w:p>
        </w:tc>
        <w:tc>
          <w:tcPr>
            <w:tcW w:w="1842" w:type="dxa"/>
            <w:tcBorders>
              <w:left w:val="single" w:sz="4" w:space="0" w:color="auto"/>
            </w:tcBorders>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Medium Term Strategic Framework</w:t>
            </w:r>
          </w:p>
        </w:tc>
        <w:tc>
          <w:tcPr>
            <w:tcW w:w="2977" w:type="dxa"/>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Provincial Development Plan</w:t>
            </w:r>
          </w:p>
        </w:tc>
      </w:tr>
    </w:tbl>
    <w:p w:rsidR="00F379F3" w:rsidRDefault="00F379F3" w:rsidP="00593EA4">
      <w:pPr>
        <w:tabs>
          <w:tab w:val="left" w:pos="1134"/>
          <w:tab w:val="left" w:pos="4253"/>
        </w:tabs>
        <w:rPr>
          <w:rFonts w:ascii="Arial" w:hAnsi="Arial" w:cs="Arial"/>
          <w:lang w:val="en-ZA"/>
        </w:rPr>
      </w:pPr>
    </w:p>
    <w:p w:rsidR="00593EA4" w:rsidRPr="00C54397" w:rsidRDefault="00593EA4" w:rsidP="00593EA4">
      <w:pPr>
        <w:tabs>
          <w:tab w:val="left" w:pos="1134"/>
          <w:tab w:val="left" w:pos="4253"/>
        </w:tabs>
        <w:rPr>
          <w:rFonts w:ascii="Arial" w:hAnsi="Arial" w:cs="Arial"/>
          <w:b/>
          <w:lang w:val="en-ZA"/>
        </w:rPr>
      </w:pPr>
      <w:r w:rsidRPr="00C54397">
        <w:rPr>
          <w:rFonts w:ascii="Arial" w:hAnsi="Arial" w:cs="Arial"/>
          <w:b/>
          <w:lang w:val="en-ZA"/>
        </w:rPr>
        <w:t>Alignment for integrated implementation</w:t>
      </w:r>
    </w:p>
    <w:tbl>
      <w:tblPr>
        <w:tblStyle w:val="TableGrid"/>
        <w:tblW w:w="10235" w:type="dxa"/>
        <w:tblInd w:w="-459" w:type="dxa"/>
        <w:tblLook w:val="04A0" w:firstRow="1" w:lastRow="0" w:firstColumn="1" w:lastColumn="0" w:noHBand="0" w:noVBand="1"/>
      </w:tblPr>
      <w:tblGrid>
        <w:gridCol w:w="1128"/>
        <w:gridCol w:w="1388"/>
        <w:gridCol w:w="1155"/>
        <w:gridCol w:w="1513"/>
        <w:gridCol w:w="1077"/>
        <w:gridCol w:w="1027"/>
        <w:gridCol w:w="1513"/>
        <w:gridCol w:w="1434"/>
      </w:tblGrid>
      <w:tr w:rsidR="00593EA4" w:rsidRPr="00B70B5D" w:rsidTr="00F322CA">
        <w:trPr>
          <w:trHeight w:val="690"/>
        </w:trPr>
        <w:tc>
          <w:tcPr>
            <w:tcW w:w="1128" w:type="dxa"/>
          </w:tcPr>
          <w:p w:rsidR="00593EA4" w:rsidRPr="00B70B5D" w:rsidRDefault="00593EA4" w:rsidP="008E6DDD">
            <w:pPr>
              <w:tabs>
                <w:tab w:val="left" w:pos="1134"/>
                <w:tab w:val="left" w:pos="4253"/>
              </w:tabs>
              <w:rPr>
                <w:rFonts w:ascii="Arial" w:hAnsi="Arial" w:cs="Arial"/>
                <w:sz w:val="22"/>
                <w:szCs w:val="22"/>
              </w:rPr>
            </w:pPr>
            <w:r w:rsidRPr="00B70B5D">
              <w:rPr>
                <w:rFonts w:ascii="Arial" w:hAnsi="Arial" w:cs="Arial"/>
                <w:sz w:val="22"/>
                <w:szCs w:val="22"/>
              </w:rPr>
              <w:t>SDGs</w:t>
            </w:r>
          </w:p>
        </w:tc>
        <w:tc>
          <w:tcPr>
            <w:tcW w:w="1388" w:type="dxa"/>
          </w:tcPr>
          <w:p w:rsidR="00593EA4" w:rsidRPr="00B70B5D" w:rsidRDefault="00593EA4" w:rsidP="008E6DDD">
            <w:pPr>
              <w:tabs>
                <w:tab w:val="left" w:pos="1134"/>
                <w:tab w:val="left" w:pos="4253"/>
              </w:tabs>
              <w:rPr>
                <w:rFonts w:ascii="Arial" w:hAnsi="Arial" w:cs="Arial"/>
                <w:sz w:val="22"/>
                <w:szCs w:val="22"/>
              </w:rPr>
            </w:pPr>
            <w:r w:rsidRPr="00B70B5D">
              <w:rPr>
                <w:rFonts w:ascii="Arial" w:hAnsi="Arial" w:cs="Arial"/>
                <w:sz w:val="22"/>
                <w:szCs w:val="22"/>
              </w:rPr>
              <w:t>Agenda 2063</w:t>
            </w:r>
          </w:p>
        </w:tc>
        <w:tc>
          <w:tcPr>
            <w:tcW w:w="1155" w:type="dxa"/>
          </w:tcPr>
          <w:p w:rsidR="00593EA4" w:rsidRPr="00B70B5D" w:rsidRDefault="00593EA4" w:rsidP="008E6DDD">
            <w:pPr>
              <w:tabs>
                <w:tab w:val="left" w:pos="1134"/>
                <w:tab w:val="left" w:pos="4253"/>
              </w:tabs>
              <w:rPr>
                <w:rFonts w:ascii="Arial" w:hAnsi="Arial" w:cs="Arial"/>
                <w:sz w:val="22"/>
                <w:szCs w:val="22"/>
              </w:rPr>
            </w:pPr>
            <w:r w:rsidRPr="00B70B5D">
              <w:rPr>
                <w:rFonts w:ascii="Arial" w:hAnsi="Arial" w:cs="Arial"/>
                <w:sz w:val="22"/>
                <w:szCs w:val="22"/>
              </w:rPr>
              <w:t>Regional (SADC)</w:t>
            </w:r>
          </w:p>
        </w:tc>
        <w:tc>
          <w:tcPr>
            <w:tcW w:w="1513" w:type="dxa"/>
          </w:tcPr>
          <w:p w:rsidR="00593EA4" w:rsidRPr="00B70B5D" w:rsidRDefault="00593EA4" w:rsidP="008E6DDD">
            <w:pPr>
              <w:tabs>
                <w:tab w:val="left" w:pos="1134"/>
                <w:tab w:val="left" w:pos="4253"/>
              </w:tabs>
              <w:rPr>
                <w:rFonts w:ascii="Arial" w:hAnsi="Arial" w:cs="Arial"/>
                <w:sz w:val="22"/>
                <w:szCs w:val="22"/>
              </w:rPr>
            </w:pPr>
            <w:r w:rsidRPr="00B70B5D">
              <w:rPr>
                <w:rFonts w:ascii="Arial" w:hAnsi="Arial" w:cs="Arial"/>
                <w:sz w:val="22"/>
                <w:szCs w:val="22"/>
              </w:rPr>
              <w:t>National Development Plan</w:t>
            </w:r>
          </w:p>
        </w:tc>
        <w:tc>
          <w:tcPr>
            <w:tcW w:w="1077" w:type="dxa"/>
          </w:tcPr>
          <w:p w:rsidR="00593EA4" w:rsidRPr="00B70B5D" w:rsidRDefault="00593EA4" w:rsidP="008E6DDD">
            <w:pPr>
              <w:tabs>
                <w:tab w:val="left" w:pos="1134"/>
                <w:tab w:val="left" w:pos="4253"/>
              </w:tabs>
              <w:rPr>
                <w:rFonts w:ascii="Arial" w:hAnsi="Arial" w:cs="Arial"/>
                <w:sz w:val="22"/>
                <w:szCs w:val="22"/>
              </w:rPr>
            </w:pPr>
            <w:r w:rsidRPr="00B70B5D">
              <w:rPr>
                <w:rFonts w:ascii="Arial" w:hAnsi="Arial" w:cs="Arial"/>
                <w:sz w:val="22"/>
                <w:szCs w:val="22"/>
              </w:rPr>
              <w:t>MTSF</w:t>
            </w:r>
          </w:p>
        </w:tc>
        <w:tc>
          <w:tcPr>
            <w:tcW w:w="1027" w:type="dxa"/>
          </w:tcPr>
          <w:p w:rsidR="00593EA4" w:rsidRPr="00B70B5D" w:rsidRDefault="00593EA4" w:rsidP="008E6DDD">
            <w:pPr>
              <w:tabs>
                <w:tab w:val="left" w:pos="1134"/>
                <w:tab w:val="left" w:pos="4253"/>
              </w:tabs>
              <w:rPr>
                <w:rFonts w:ascii="Arial" w:hAnsi="Arial" w:cs="Arial"/>
                <w:sz w:val="22"/>
                <w:szCs w:val="22"/>
              </w:rPr>
            </w:pPr>
            <w:r w:rsidRPr="00B70B5D">
              <w:rPr>
                <w:rFonts w:ascii="Arial" w:hAnsi="Arial" w:cs="Arial"/>
                <w:sz w:val="22"/>
                <w:szCs w:val="22"/>
              </w:rPr>
              <w:t>LDP</w:t>
            </w:r>
          </w:p>
        </w:tc>
        <w:tc>
          <w:tcPr>
            <w:tcW w:w="1513" w:type="dxa"/>
          </w:tcPr>
          <w:p w:rsidR="00593EA4" w:rsidRPr="00B70B5D" w:rsidRDefault="00593EA4" w:rsidP="008E6DDD">
            <w:pPr>
              <w:tabs>
                <w:tab w:val="left" w:pos="1134"/>
                <w:tab w:val="left" w:pos="4253"/>
              </w:tabs>
              <w:rPr>
                <w:rFonts w:ascii="Arial" w:hAnsi="Arial" w:cs="Arial"/>
                <w:sz w:val="22"/>
                <w:szCs w:val="22"/>
              </w:rPr>
            </w:pPr>
            <w:r w:rsidRPr="00B70B5D">
              <w:rPr>
                <w:rFonts w:ascii="Arial" w:hAnsi="Arial" w:cs="Arial"/>
                <w:sz w:val="22"/>
                <w:szCs w:val="22"/>
              </w:rPr>
              <w:t>District Development Plan</w:t>
            </w:r>
          </w:p>
        </w:tc>
        <w:tc>
          <w:tcPr>
            <w:tcW w:w="1434" w:type="dxa"/>
          </w:tcPr>
          <w:p w:rsidR="00593EA4" w:rsidRPr="00B70B5D" w:rsidRDefault="00593EA4" w:rsidP="008E6DDD">
            <w:pPr>
              <w:tabs>
                <w:tab w:val="left" w:pos="1134"/>
                <w:tab w:val="left" w:pos="4253"/>
              </w:tabs>
              <w:rPr>
                <w:rFonts w:ascii="Arial" w:hAnsi="Arial" w:cs="Arial"/>
                <w:sz w:val="22"/>
                <w:szCs w:val="22"/>
              </w:rPr>
            </w:pPr>
            <w:r w:rsidRPr="00B70B5D">
              <w:rPr>
                <w:rFonts w:ascii="Arial" w:hAnsi="Arial" w:cs="Arial"/>
                <w:sz w:val="22"/>
                <w:szCs w:val="22"/>
              </w:rPr>
              <w:t>IDP</w:t>
            </w:r>
            <w:r>
              <w:rPr>
                <w:rFonts w:ascii="Arial" w:hAnsi="Arial" w:cs="Arial"/>
                <w:sz w:val="22"/>
                <w:szCs w:val="22"/>
              </w:rPr>
              <w:t xml:space="preserve"> </w:t>
            </w:r>
          </w:p>
        </w:tc>
      </w:tr>
    </w:tbl>
    <w:p w:rsidR="00C46F92" w:rsidRDefault="00C46F92" w:rsidP="00F379F3">
      <w:pPr>
        <w:rPr>
          <w:rFonts w:ascii="Arial" w:hAnsi="Arial" w:cs="Arial"/>
        </w:rPr>
      </w:pPr>
    </w:p>
    <w:p w:rsidR="00F379F3" w:rsidRDefault="00F379F3" w:rsidP="00F379F3">
      <w:pPr>
        <w:rPr>
          <w:rFonts w:ascii="Arial" w:hAnsi="Arial" w:cs="Arial"/>
          <w:b/>
          <w:u w:val="single"/>
        </w:rPr>
      </w:pPr>
      <w:r w:rsidRPr="00461C2A">
        <w:rPr>
          <w:rFonts w:ascii="Arial" w:hAnsi="Arial" w:cs="Arial"/>
          <w:b/>
        </w:rPr>
        <w:t>Convergence of Agenda 63 and the Sustainable Development Goals (SDGs</w:t>
      </w:r>
      <w:r>
        <w:rPr>
          <w:rFonts w:ascii="Arial" w:hAnsi="Arial" w:cs="Arial"/>
          <w:b/>
          <w:u w:val="single"/>
        </w:rPr>
        <w:t>)</w:t>
      </w:r>
    </w:p>
    <w:tbl>
      <w:tblPr>
        <w:tblW w:w="11199" w:type="dxa"/>
        <w:tblInd w:w="-689" w:type="dxa"/>
        <w:tblCellMar>
          <w:left w:w="0" w:type="dxa"/>
          <w:right w:w="0" w:type="dxa"/>
        </w:tblCellMar>
        <w:tblLook w:val="04A0" w:firstRow="1" w:lastRow="0" w:firstColumn="1" w:lastColumn="0" w:noHBand="0" w:noVBand="1"/>
      </w:tblPr>
      <w:tblGrid>
        <w:gridCol w:w="3264"/>
        <w:gridCol w:w="2667"/>
        <w:gridCol w:w="1747"/>
        <w:gridCol w:w="3521"/>
      </w:tblGrid>
      <w:tr w:rsidR="00F379F3" w:rsidRPr="00652B34" w:rsidTr="005A006E">
        <w:trPr>
          <w:trHeight w:val="340"/>
        </w:trPr>
        <w:tc>
          <w:tcPr>
            <w:tcW w:w="3264"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line="340" w:lineRule="atLeast"/>
              <w:rPr>
                <w:rFonts w:ascii="Arial" w:eastAsia="Times New Roman" w:hAnsi="Arial" w:cs="Arial"/>
                <w:lang w:eastAsia="en-ZA"/>
              </w:rPr>
            </w:pPr>
            <w:r w:rsidRPr="00652B34">
              <w:rPr>
                <w:rFonts w:ascii="Arial" w:eastAsia="Times New Roman" w:hAnsi="Arial" w:cs="Arial"/>
                <w:b/>
                <w:bCs/>
                <w:color w:val="000000"/>
                <w:lang w:val="en-GB" w:eastAsia="en-ZA"/>
              </w:rPr>
              <w:t>Agenda 2063 (2023 Goals)</w:t>
            </w:r>
            <w:r w:rsidRPr="00652B34">
              <w:rPr>
                <w:rFonts w:ascii="Arial" w:eastAsia="Calibri" w:hAnsi="Arial" w:cs="Arial"/>
                <w:b/>
                <w:bCs/>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line="340" w:lineRule="atLeast"/>
              <w:rPr>
                <w:rFonts w:ascii="Arial" w:eastAsia="Times New Roman" w:hAnsi="Arial" w:cs="Arial"/>
                <w:lang w:eastAsia="en-ZA"/>
              </w:rPr>
            </w:pPr>
            <w:r w:rsidRPr="00652B34">
              <w:rPr>
                <w:rFonts w:ascii="Arial" w:eastAsia="Times New Roman" w:hAnsi="Arial" w:cs="Arial"/>
                <w:b/>
                <w:bCs/>
                <w:color w:val="000000"/>
                <w:lang w:val="en-GB" w:eastAsia="en-ZA"/>
              </w:rPr>
              <w:t>SDG</w:t>
            </w:r>
            <w:r w:rsidRPr="00652B34">
              <w:rPr>
                <w:rFonts w:ascii="Arial" w:eastAsia="Calibri" w:hAnsi="Arial" w:cs="Arial"/>
                <w:b/>
                <w:bCs/>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line="340" w:lineRule="atLeast"/>
              <w:rPr>
                <w:rFonts w:ascii="Arial" w:eastAsia="Times New Roman" w:hAnsi="Arial" w:cs="Arial"/>
                <w:lang w:eastAsia="en-ZA"/>
              </w:rPr>
            </w:pPr>
            <w:r w:rsidRPr="00652B34">
              <w:rPr>
                <w:rFonts w:ascii="Arial" w:eastAsia="Times New Roman" w:hAnsi="Arial" w:cs="Arial"/>
                <w:b/>
                <w:bCs/>
                <w:color w:val="000000"/>
                <w:lang w:val="en-GB" w:eastAsia="en-ZA"/>
              </w:rPr>
              <w:t>NDP Chapter(s)</w:t>
            </w:r>
            <w:r w:rsidRPr="00652B34">
              <w:rPr>
                <w:rFonts w:ascii="Arial" w:eastAsia="Calibri" w:hAnsi="Arial" w:cs="Arial"/>
                <w:b/>
                <w:bCs/>
                <w:color w:val="000000"/>
                <w:lang w:eastAsia="en-ZA"/>
              </w:rPr>
              <w:t xml:space="preserve"> </w:t>
            </w:r>
          </w:p>
        </w:tc>
        <w:tc>
          <w:tcPr>
            <w:tcW w:w="3521"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line="340" w:lineRule="atLeast"/>
              <w:rPr>
                <w:rFonts w:ascii="Arial" w:eastAsia="Times New Roman" w:hAnsi="Arial" w:cs="Arial"/>
                <w:lang w:eastAsia="en-ZA"/>
              </w:rPr>
            </w:pPr>
            <w:r w:rsidRPr="00652B34">
              <w:rPr>
                <w:rFonts w:ascii="Arial" w:eastAsia="Calibri" w:hAnsi="Arial" w:cs="Arial"/>
                <w:b/>
                <w:bCs/>
                <w:color w:val="000000"/>
                <w:lang w:eastAsia="en-ZA"/>
              </w:rPr>
              <w:t xml:space="preserve">LDP Outcome(s) </w:t>
            </w:r>
          </w:p>
        </w:tc>
      </w:tr>
      <w:tr w:rsidR="00F379F3" w:rsidRPr="00652B34" w:rsidTr="005A006E">
        <w:trPr>
          <w:trHeight w:val="2491"/>
        </w:trPr>
        <w:tc>
          <w:tcPr>
            <w:tcW w:w="3264"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EE6CA0" w:rsidRDefault="00F379F3" w:rsidP="005A006E">
            <w:pPr>
              <w:rPr>
                <w:rFonts w:ascii="Arial" w:eastAsia="Times New Roman" w:hAnsi="Arial" w:cs="Arial"/>
                <w:lang w:eastAsia="en-ZA"/>
              </w:rPr>
            </w:pPr>
            <w:r w:rsidRPr="00EE6CA0">
              <w:rPr>
                <w:rFonts w:ascii="Arial" w:eastAsia="Times New Roman" w:hAnsi="Arial" w:cs="Arial"/>
                <w:bCs/>
                <w:color w:val="000000"/>
                <w:lang w:val="en-GB" w:eastAsia="en-ZA"/>
              </w:rPr>
              <w:t>Goal1:  A High Standard of Living, Quality of Life and Well Being for All</w:t>
            </w:r>
            <w:r w:rsidRPr="00EE6CA0">
              <w:rPr>
                <w:rFonts w:ascii="Arial" w:eastAsia="Calibri" w:hAnsi="Arial" w:cs="Arial"/>
                <w:bCs/>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GOAL 1 End poverty in all its forms everywhere in the world</w:t>
            </w:r>
            <w:r w:rsidRPr="00652B34">
              <w:rPr>
                <w:rFonts w:ascii="Arial" w:eastAsia="Times New Roman" w:hAnsi="Arial" w:cs="Arial"/>
                <w:color w:val="000000"/>
                <w:lang w:eastAsia="en-ZA"/>
              </w:rPr>
              <w:t xml:space="preserve"> </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 </w:t>
            </w:r>
            <w:r w:rsidRPr="00652B34">
              <w:rPr>
                <w:rFonts w:ascii="Arial" w:eastAsia="Times New Roman" w:hAnsi="Arial" w:cs="Arial"/>
                <w:color w:val="000000"/>
                <w:lang w:eastAsia="en-ZA"/>
              </w:rPr>
              <w:t xml:space="preserve"> </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GOAL 3 Ensure healthy lives and promote well-being for all at all ages</w:t>
            </w:r>
            <w:r w:rsidRPr="00652B34">
              <w:rPr>
                <w:rFonts w:ascii="Arial" w:eastAsia="Calibri" w:hAnsi="Arial" w:cs="Arial"/>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 xml:space="preserve">Chapter 11 Social protection </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 </w:t>
            </w:r>
            <w:r w:rsidRPr="00652B34">
              <w:rPr>
                <w:rFonts w:ascii="Arial" w:eastAsia="Calibri" w:hAnsi="Arial" w:cs="Arial"/>
                <w:color w:val="000000"/>
                <w:lang w:eastAsia="en-ZA"/>
              </w:rPr>
              <w:t xml:space="preserve"> </w:t>
            </w:r>
          </w:p>
        </w:tc>
        <w:tc>
          <w:tcPr>
            <w:tcW w:w="3521"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2. Long and healthy life</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3. All people in Limpopo feel safe</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7. Comprehensive rural development</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8. Human settlement development</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 xml:space="preserve">Outcome 13. Inclusive social protection system </w:t>
            </w:r>
          </w:p>
        </w:tc>
      </w:tr>
      <w:tr w:rsidR="00F379F3" w:rsidRPr="00652B34" w:rsidTr="005A006E">
        <w:trPr>
          <w:trHeight w:val="1246"/>
        </w:trPr>
        <w:tc>
          <w:tcPr>
            <w:tcW w:w="3264" w:type="dxa"/>
            <w:tcBorders>
              <w:top w:val="single" w:sz="4" w:space="0" w:color="auto"/>
              <w:left w:val="single" w:sz="4" w:space="0" w:color="auto"/>
              <w:bottom w:val="single" w:sz="4" w:space="0" w:color="auto"/>
              <w:right w:val="single" w:sz="4" w:space="0" w:color="auto"/>
            </w:tcBorders>
            <w:shd w:val="clear" w:color="auto" w:fill="auto"/>
            <w:tcMar>
              <w:top w:w="15" w:type="dxa"/>
              <w:left w:w="20" w:type="dxa"/>
              <w:bottom w:w="0" w:type="dxa"/>
              <w:right w:w="20" w:type="dxa"/>
            </w:tcMar>
            <w:vAlign w:val="center"/>
            <w:hideMark/>
          </w:tcPr>
          <w:p w:rsidR="00F379F3" w:rsidRPr="00EE6CA0" w:rsidRDefault="00F379F3" w:rsidP="005A006E">
            <w:pPr>
              <w:rPr>
                <w:rFonts w:ascii="Arial" w:eastAsia="Times New Roman" w:hAnsi="Arial" w:cs="Arial"/>
                <w:lang w:eastAsia="en-ZA"/>
              </w:rPr>
            </w:pPr>
            <w:r w:rsidRPr="00EE6CA0">
              <w:rPr>
                <w:rFonts w:ascii="Arial" w:eastAsia="Times New Roman" w:hAnsi="Arial" w:cs="Arial"/>
                <w:bCs/>
                <w:color w:val="000000"/>
                <w:lang w:val="en-GB" w:eastAsia="en-ZA"/>
              </w:rPr>
              <w:t>Goal 2: Well Educated Citizens and Skills revolution underpinned  by Science, Technology and Innovation</w:t>
            </w:r>
            <w:r w:rsidRPr="00EE6CA0">
              <w:rPr>
                <w:rFonts w:ascii="Arial" w:eastAsia="Calibri" w:hAnsi="Arial" w:cs="Arial"/>
                <w:bCs/>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GOAL 4 Ensure inclusive and equitable quality education and promote lifelong learning opportunities for all</w:t>
            </w:r>
            <w:r w:rsidRPr="00652B34">
              <w:rPr>
                <w:rFonts w:ascii="Arial" w:eastAsia="Calibri" w:hAnsi="Arial" w:cs="Arial"/>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Chapter 9 Improving education, training and innovation</w:t>
            </w:r>
            <w:r w:rsidRPr="00652B34">
              <w:rPr>
                <w:rFonts w:ascii="Arial" w:eastAsia="Calibri" w:hAnsi="Arial" w:cs="Arial"/>
                <w:color w:val="000000"/>
                <w:lang w:eastAsia="en-ZA"/>
              </w:rPr>
              <w:t xml:space="preserve"> </w:t>
            </w:r>
          </w:p>
        </w:tc>
        <w:tc>
          <w:tcPr>
            <w:tcW w:w="3521" w:type="dxa"/>
            <w:tcBorders>
              <w:top w:val="single" w:sz="4" w:space="0" w:color="auto"/>
              <w:left w:val="single" w:sz="4" w:space="0" w:color="auto"/>
              <w:bottom w:val="single" w:sz="4" w:space="0" w:color="auto"/>
              <w:right w:val="single" w:sz="4" w:space="0" w:color="auto"/>
            </w:tcBorders>
            <w:shd w:val="clear" w:color="auto" w:fill="auto"/>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1. Quality basic education</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 Outcome 5. Skilled and capable workforce</w:t>
            </w:r>
          </w:p>
        </w:tc>
      </w:tr>
      <w:tr w:rsidR="00F379F3" w:rsidRPr="00652B34" w:rsidTr="005A006E">
        <w:trPr>
          <w:trHeight w:val="1868"/>
        </w:trPr>
        <w:tc>
          <w:tcPr>
            <w:tcW w:w="3264"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EE6CA0" w:rsidRDefault="00F379F3" w:rsidP="005A006E">
            <w:pPr>
              <w:rPr>
                <w:rFonts w:ascii="Arial" w:eastAsia="Times New Roman" w:hAnsi="Arial" w:cs="Arial"/>
                <w:lang w:eastAsia="en-ZA"/>
              </w:rPr>
            </w:pPr>
            <w:r w:rsidRPr="00EE6CA0">
              <w:rPr>
                <w:rFonts w:ascii="Arial" w:eastAsia="Times New Roman" w:hAnsi="Arial" w:cs="Arial"/>
                <w:bCs/>
                <w:color w:val="000000"/>
                <w:lang w:val="en-GB" w:eastAsia="en-ZA"/>
              </w:rPr>
              <w:t>Goal 3: Healthy and Well-Nourished Citizens</w:t>
            </w:r>
            <w:r w:rsidRPr="00EE6CA0">
              <w:rPr>
                <w:rFonts w:ascii="Arial" w:eastAsia="Calibri" w:hAnsi="Arial" w:cs="Arial"/>
                <w:bCs/>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GOAL 2 End hunger, achieve food security and improved nutrition and promote sustainable agriculture</w:t>
            </w:r>
            <w:r w:rsidRPr="00652B34">
              <w:rPr>
                <w:rFonts w:ascii="Arial" w:eastAsia="Times New Roman" w:hAnsi="Arial" w:cs="Arial"/>
                <w:color w:val="000000"/>
                <w:lang w:eastAsia="en-ZA"/>
              </w:rPr>
              <w:t xml:space="preserve"> </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 </w:t>
            </w:r>
            <w:r w:rsidRPr="00652B34">
              <w:rPr>
                <w:rFonts w:ascii="Arial" w:eastAsia="Times New Roman" w:hAnsi="Arial" w:cs="Arial"/>
                <w:color w:val="000000"/>
                <w:lang w:eastAsia="en-ZA"/>
              </w:rPr>
              <w:t xml:space="preserve"> </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GOAL 3 Ensure healthy lives and promote well-being for all at all ages</w:t>
            </w:r>
            <w:r w:rsidRPr="00652B34">
              <w:rPr>
                <w:rFonts w:ascii="Arial" w:eastAsia="Calibri" w:hAnsi="Arial" w:cs="Arial"/>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 xml:space="preserve">Chapter 10 Promoting health </w:t>
            </w:r>
          </w:p>
        </w:tc>
        <w:tc>
          <w:tcPr>
            <w:tcW w:w="3521"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2. Long and healthy life</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3. All people in Limpopo feel safe</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7. Comprehensive rural development</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 xml:space="preserve">Outcome 13. Inclusive social protection system </w:t>
            </w:r>
          </w:p>
        </w:tc>
      </w:tr>
      <w:tr w:rsidR="00F379F3" w:rsidRPr="00652B34" w:rsidTr="005A006E">
        <w:trPr>
          <w:trHeight w:val="1246"/>
        </w:trPr>
        <w:tc>
          <w:tcPr>
            <w:tcW w:w="3264" w:type="dxa"/>
            <w:tcBorders>
              <w:top w:val="single" w:sz="4" w:space="0" w:color="auto"/>
              <w:left w:val="single" w:sz="4" w:space="0" w:color="auto"/>
              <w:bottom w:val="single" w:sz="4" w:space="0" w:color="auto"/>
              <w:right w:val="single" w:sz="4" w:space="0" w:color="auto"/>
            </w:tcBorders>
            <w:shd w:val="clear" w:color="auto" w:fill="auto"/>
            <w:tcMar>
              <w:top w:w="15" w:type="dxa"/>
              <w:left w:w="20" w:type="dxa"/>
              <w:bottom w:w="0" w:type="dxa"/>
              <w:right w:w="20" w:type="dxa"/>
            </w:tcMar>
            <w:vAlign w:val="center"/>
            <w:hideMark/>
          </w:tcPr>
          <w:p w:rsidR="00F379F3" w:rsidRPr="00EE6CA0" w:rsidRDefault="00F379F3" w:rsidP="005A006E">
            <w:pPr>
              <w:rPr>
                <w:rFonts w:ascii="Arial" w:eastAsia="Times New Roman" w:hAnsi="Arial" w:cs="Arial"/>
                <w:lang w:eastAsia="en-ZA"/>
              </w:rPr>
            </w:pPr>
            <w:r w:rsidRPr="00EE6CA0">
              <w:rPr>
                <w:rFonts w:ascii="Arial" w:eastAsia="Times New Roman" w:hAnsi="Arial" w:cs="Arial"/>
                <w:bCs/>
                <w:color w:val="000000"/>
                <w:lang w:val="en-GB" w:eastAsia="en-ZA"/>
              </w:rPr>
              <w:lastRenderedPageBreak/>
              <w:t>Goal 4: Transformed Economies and Job Creation</w:t>
            </w:r>
            <w:r w:rsidRPr="00EE6CA0">
              <w:rPr>
                <w:rFonts w:ascii="Arial" w:eastAsia="Calibri" w:hAnsi="Arial" w:cs="Arial"/>
                <w:bCs/>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GOAL 8 Promote sustained, inclusive and sustainable economic growth, full and productive employment and decent work for all</w:t>
            </w:r>
            <w:r w:rsidRPr="00652B34">
              <w:rPr>
                <w:rFonts w:ascii="Arial" w:eastAsia="Calibri" w:hAnsi="Arial" w:cs="Arial"/>
                <w:color w:val="000000"/>
                <w:lang w:eastAsia="en-ZA"/>
              </w:rPr>
              <w:t xml:space="preserve"> </w:t>
            </w:r>
          </w:p>
        </w:tc>
        <w:tc>
          <w:tcPr>
            <w:tcW w:w="0" w:type="auto"/>
            <w:tcBorders>
              <w:top w:val="nil"/>
              <w:left w:val="single" w:sz="4" w:space="0" w:color="auto"/>
              <w:bottom w:val="single" w:sz="4" w:space="0" w:color="auto"/>
              <w:right w:val="single" w:sz="4" w:space="0" w:color="auto"/>
            </w:tcBorders>
            <w:shd w:val="clear" w:color="auto" w:fill="auto"/>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 xml:space="preserve">Chapter 3 Economy and employment </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 </w:t>
            </w:r>
            <w:r w:rsidRPr="00652B34">
              <w:rPr>
                <w:rFonts w:ascii="Arial" w:eastAsia="Times New Roman" w:hAnsi="Arial" w:cs="Arial"/>
                <w:color w:val="000000"/>
                <w:lang w:eastAsia="en-ZA"/>
              </w:rPr>
              <w:t xml:space="preserve"> </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 </w:t>
            </w:r>
            <w:r w:rsidRPr="00652B34">
              <w:rPr>
                <w:rFonts w:ascii="Arial" w:eastAsia="Calibri" w:hAnsi="Arial" w:cs="Arial"/>
                <w:color w:val="000000"/>
                <w:lang w:eastAsia="en-ZA"/>
              </w:rPr>
              <w:t xml:space="preserve"> </w:t>
            </w:r>
          </w:p>
        </w:tc>
        <w:tc>
          <w:tcPr>
            <w:tcW w:w="3521" w:type="dxa"/>
            <w:tcBorders>
              <w:top w:val="nil"/>
              <w:left w:val="single" w:sz="4" w:space="0" w:color="auto"/>
              <w:bottom w:val="single" w:sz="4" w:space="0" w:color="auto"/>
              <w:right w:val="single" w:sz="4" w:space="0" w:color="auto"/>
            </w:tcBorders>
            <w:shd w:val="clear" w:color="auto" w:fill="auto"/>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4. Decent employment through inclusive growth</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 xml:space="preserve">Outcome 7. Comprehensive rural development </w:t>
            </w:r>
          </w:p>
        </w:tc>
      </w:tr>
      <w:tr w:rsidR="00F379F3" w:rsidRPr="00652B34" w:rsidTr="005A006E">
        <w:trPr>
          <w:trHeight w:val="1868"/>
        </w:trPr>
        <w:tc>
          <w:tcPr>
            <w:tcW w:w="3264"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EE6CA0" w:rsidRDefault="00F379F3" w:rsidP="005A006E">
            <w:pPr>
              <w:rPr>
                <w:rFonts w:ascii="Arial" w:eastAsia="Times New Roman" w:hAnsi="Arial" w:cs="Arial"/>
                <w:lang w:eastAsia="en-ZA"/>
              </w:rPr>
            </w:pPr>
            <w:r w:rsidRPr="00EE6CA0">
              <w:rPr>
                <w:rFonts w:ascii="Arial" w:eastAsia="Times New Roman" w:hAnsi="Arial" w:cs="Arial"/>
                <w:bCs/>
                <w:color w:val="000000"/>
                <w:lang w:val="en-GB" w:eastAsia="en-ZA"/>
              </w:rPr>
              <w:t>Goal 5: Modern Agriculture for increased productivity and production</w:t>
            </w:r>
            <w:r w:rsidRPr="00EE6CA0">
              <w:rPr>
                <w:rFonts w:ascii="Arial" w:eastAsia="Calibri" w:hAnsi="Arial" w:cs="Arial"/>
                <w:bCs/>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GOAL 2 End hunger, achieve food security and improved nutrition and promote sustainable agriculture</w:t>
            </w:r>
            <w:r w:rsidRPr="00652B34">
              <w:rPr>
                <w:rFonts w:ascii="Arial" w:eastAsia="Times New Roman" w:hAnsi="Arial" w:cs="Arial"/>
                <w:color w:val="000000"/>
                <w:lang w:eastAsia="en-ZA"/>
              </w:rPr>
              <w:t xml:space="preserve"> </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 </w:t>
            </w:r>
            <w:r w:rsidRPr="00652B34">
              <w:rPr>
                <w:rFonts w:ascii="Arial" w:eastAsia="Times New Roman" w:hAnsi="Arial" w:cs="Arial"/>
                <w:color w:val="000000"/>
                <w:lang w:eastAsia="en-ZA"/>
              </w:rPr>
              <w:t xml:space="preserve"> </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GOAL 12 Ensure sustainable consumption and production patterns</w:t>
            </w:r>
            <w:r w:rsidRPr="00652B34">
              <w:rPr>
                <w:rFonts w:ascii="Arial" w:eastAsia="Calibri" w:hAnsi="Arial" w:cs="Arial"/>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Chapter 6 An integrated and inclusive rural economy</w:t>
            </w:r>
            <w:r w:rsidRPr="00652B34">
              <w:rPr>
                <w:rFonts w:ascii="Arial" w:eastAsia="Calibri" w:hAnsi="Arial" w:cs="Arial"/>
                <w:color w:val="000000"/>
                <w:lang w:eastAsia="en-ZA"/>
              </w:rPr>
              <w:t xml:space="preserve"> </w:t>
            </w:r>
          </w:p>
        </w:tc>
        <w:tc>
          <w:tcPr>
            <w:tcW w:w="3521"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2. Long and healthy life</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7. Comprehensive rural development</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10. Environmental protection</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 xml:space="preserve">Outcome 13. Inclusive social protection system </w:t>
            </w:r>
          </w:p>
        </w:tc>
      </w:tr>
    </w:tbl>
    <w:p w:rsidR="00F379F3" w:rsidRDefault="00F379F3" w:rsidP="00593EA4">
      <w:pPr>
        <w:tabs>
          <w:tab w:val="left" w:pos="4253"/>
        </w:tabs>
        <w:rPr>
          <w:rFonts w:ascii="Arial" w:hAnsi="Arial" w:cs="Arial"/>
        </w:rPr>
      </w:pPr>
    </w:p>
    <w:p w:rsidR="00593EA4" w:rsidRDefault="00593EA4" w:rsidP="00593EA4">
      <w:pPr>
        <w:tabs>
          <w:tab w:val="left" w:pos="4253"/>
        </w:tabs>
        <w:rPr>
          <w:rFonts w:ascii="Arial" w:hAnsi="Arial" w:cs="Arial"/>
          <w:b/>
        </w:rPr>
      </w:pPr>
      <w:r w:rsidRPr="00DF7137">
        <w:rPr>
          <w:rFonts w:ascii="Arial" w:hAnsi="Arial" w:cs="Arial"/>
          <w:b/>
        </w:rPr>
        <w:t>National Spatial Development Perspective (NSDP)</w:t>
      </w:r>
    </w:p>
    <w:p w:rsidR="00593EA4" w:rsidRPr="00DF7137" w:rsidRDefault="00593EA4" w:rsidP="00593EA4">
      <w:pPr>
        <w:tabs>
          <w:tab w:val="left" w:pos="4253"/>
        </w:tabs>
        <w:rPr>
          <w:rFonts w:ascii="Arial" w:hAnsi="Arial" w:cs="Arial"/>
        </w:rPr>
      </w:pPr>
      <w:r w:rsidRPr="00DF7137">
        <w:rPr>
          <w:rFonts w:ascii="Arial" w:hAnsi="Arial" w:cs="Arial"/>
          <w:b/>
        </w:rPr>
        <w:t xml:space="preserve"> </w:t>
      </w:r>
      <w:r w:rsidRPr="00DF7137">
        <w:rPr>
          <w:rFonts w:ascii="Arial" w:hAnsi="Arial" w:cs="Arial"/>
        </w:rPr>
        <w:t>It provides for focusing of development on areas of potential as a catalyst towards improvement of lives of comm</w:t>
      </w:r>
      <w:r w:rsidR="00B12C45">
        <w:rPr>
          <w:rFonts w:ascii="Arial" w:hAnsi="Arial" w:cs="Arial"/>
        </w:rPr>
        <w:t>unities. Areas of potential or N</w:t>
      </w:r>
      <w:r w:rsidRPr="00DF7137">
        <w:rPr>
          <w:rFonts w:ascii="Arial" w:hAnsi="Arial" w:cs="Arial"/>
        </w:rPr>
        <w:t>odal points should be prioritized for infrastructure investment. The development of the municipal SDF took into consideration proposals of the NSDP.</w:t>
      </w:r>
    </w:p>
    <w:p w:rsidR="00593EA4" w:rsidRPr="00E15D39" w:rsidRDefault="00593EA4" w:rsidP="00593EA4">
      <w:pPr>
        <w:tabs>
          <w:tab w:val="left" w:pos="4253"/>
        </w:tabs>
        <w:rPr>
          <w:rFonts w:ascii="Arial" w:hAnsi="Arial" w:cs="Arial"/>
        </w:rPr>
      </w:pPr>
      <w:r w:rsidRPr="00E15D39">
        <w:rPr>
          <w:rFonts w:ascii="Arial" w:hAnsi="Arial" w:cs="Arial"/>
          <w:b/>
        </w:rPr>
        <w:t xml:space="preserve">The National Development Plan </w:t>
      </w:r>
    </w:p>
    <w:p w:rsidR="00593EA4" w:rsidRPr="00E15D39" w:rsidRDefault="00593EA4" w:rsidP="00593EA4">
      <w:pPr>
        <w:tabs>
          <w:tab w:val="left" w:pos="4253"/>
        </w:tabs>
        <w:rPr>
          <w:rFonts w:ascii="Arial" w:hAnsi="Arial" w:cs="Arial"/>
        </w:rPr>
      </w:pPr>
      <w:r w:rsidRPr="00E15D39">
        <w:rPr>
          <w:rFonts w:ascii="Arial" w:hAnsi="Arial" w:cs="Arial"/>
        </w:rPr>
        <w:t xml:space="preserve">The South African Government has through the Minister of Planning published the National Development Plan. The plan aims to eliminate poverty and reduce inequality by 2030. The plan has a target of developing peoples’ capabilities </w:t>
      </w:r>
      <w:r w:rsidR="0056016C">
        <w:rPr>
          <w:rFonts w:ascii="Arial" w:hAnsi="Arial" w:cs="Arial"/>
        </w:rPr>
        <w:t>to improve their lives through Education and Skills Development, Health care, better access to Public T</w:t>
      </w:r>
      <w:r w:rsidR="00B12C45">
        <w:rPr>
          <w:rFonts w:ascii="Arial" w:hAnsi="Arial" w:cs="Arial"/>
        </w:rPr>
        <w:t>ransport, jobs, S</w:t>
      </w:r>
      <w:r w:rsidRPr="00E15D39">
        <w:rPr>
          <w:rFonts w:ascii="Arial" w:hAnsi="Arial" w:cs="Arial"/>
        </w:rPr>
        <w:t>oci</w:t>
      </w:r>
      <w:r w:rsidR="00B12C45">
        <w:rPr>
          <w:rFonts w:ascii="Arial" w:hAnsi="Arial" w:cs="Arial"/>
        </w:rPr>
        <w:t>al P</w:t>
      </w:r>
      <w:r w:rsidR="0056016C">
        <w:rPr>
          <w:rFonts w:ascii="Arial" w:hAnsi="Arial" w:cs="Arial"/>
        </w:rPr>
        <w:t>rotectio</w:t>
      </w:r>
      <w:r w:rsidR="00B12C45">
        <w:rPr>
          <w:rFonts w:ascii="Arial" w:hAnsi="Arial" w:cs="Arial"/>
        </w:rPr>
        <w:t>n, rising incomes, Housing and B</w:t>
      </w:r>
      <w:r w:rsidR="0056016C">
        <w:rPr>
          <w:rFonts w:ascii="Arial" w:hAnsi="Arial" w:cs="Arial"/>
        </w:rPr>
        <w:t>asic services and S</w:t>
      </w:r>
      <w:r w:rsidRPr="00E15D39">
        <w:rPr>
          <w:rFonts w:ascii="Arial" w:hAnsi="Arial" w:cs="Arial"/>
        </w:rPr>
        <w:t>afety.</w:t>
      </w:r>
    </w:p>
    <w:p w:rsidR="00593EA4" w:rsidRPr="00E15D39" w:rsidRDefault="00593EA4" w:rsidP="00593EA4">
      <w:pPr>
        <w:tabs>
          <w:tab w:val="left" w:pos="4253"/>
        </w:tabs>
        <w:rPr>
          <w:rFonts w:ascii="Arial" w:hAnsi="Arial" w:cs="Arial"/>
        </w:rPr>
      </w:pPr>
      <w:r w:rsidRPr="00E15D39">
        <w:rPr>
          <w:rFonts w:ascii="Arial" w:hAnsi="Arial" w:cs="Arial"/>
        </w:rPr>
        <w:t xml:space="preserve"> </w:t>
      </w:r>
      <w:r w:rsidRPr="00E15D39">
        <w:rPr>
          <w:rFonts w:ascii="Arial" w:hAnsi="Arial" w:cs="Arial"/>
          <w:b/>
        </w:rPr>
        <w:t>It proposes the following strategies to address the above goals:</w:t>
      </w:r>
    </w:p>
    <w:p w:rsidR="00593EA4" w:rsidRPr="00E15D39" w:rsidRDefault="00593EA4" w:rsidP="00593EA4">
      <w:pPr>
        <w:pStyle w:val="ListParagraph"/>
        <w:numPr>
          <w:ilvl w:val="0"/>
          <w:numId w:val="3"/>
        </w:numPr>
        <w:tabs>
          <w:tab w:val="left" w:pos="4253"/>
        </w:tabs>
        <w:contextualSpacing w:val="0"/>
        <w:rPr>
          <w:rFonts w:ascii="Arial" w:hAnsi="Arial" w:cs="Arial"/>
        </w:rPr>
      </w:pPr>
      <w:r w:rsidRPr="00E15D39">
        <w:rPr>
          <w:rFonts w:ascii="Arial" w:hAnsi="Arial" w:cs="Arial"/>
        </w:rPr>
        <w:t>Creating jobs and improving livelihoods</w:t>
      </w:r>
    </w:p>
    <w:p w:rsidR="00593EA4" w:rsidRPr="00E15D39" w:rsidRDefault="00593EA4" w:rsidP="00593EA4">
      <w:pPr>
        <w:pStyle w:val="ListParagraph"/>
        <w:numPr>
          <w:ilvl w:val="0"/>
          <w:numId w:val="3"/>
        </w:numPr>
        <w:tabs>
          <w:tab w:val="left" w:pos="4253"/>
        </w:tabs>
        <w:contextualSpacing w:val="0"/>
        <w:rPr>
          <w:rFonts w:ascii="Arial" w:hAnsi="Arial" w:cs="Arial"/>
        </w:rPr>
      </w:pPr>
      <w:r w:rsidRPr="00E15D39">
        <w:rPr>
          <w:rFonts w:ascii="Arial" w:hAnsi="Arial" w:cs="Arial"/>
        </w:rPr>
        <w:t>Expanding infrastructure</w:t>
      </w:r>
    </w:p>
    <w:p w:rsidR="00593EA4" w:rsidRPr="00E15D39" w:rsidRDefault="00593EA4" w:rsidP="00593EA4">
      <w:pPr>
        <w:pStyle w:val="ListParagraph"/>
        <w:numPr>
          <w:ilvl w:val="0"/>
          <w:numId w:val="3"/>
        </w:numPr>
        <w:tabs>
          <w:tab w:val="left" w:pos="4253"/>
        </w:tabs>
        <w:contextualSpacing w:val="0"/>
        <w:rPr>
          <w:rFonts w:ascii="Arial" w:hAnsi="Arial" w:cs="Arial"/>
        </w:rPr>
      </w:pPr>
      <w:r w:rsidRPr="00E15D39">
        <w:rPr>
          <w:rFonts w:ascii="Arial" w:hAnsi="Arial" w:cs="Arial"/>
        </w:rPr>
        <w:t>Transition to a low carbon economy</w:t>
      </w:r>
    </w:p>
    <w:p w:rsidR="00593EA4" w:rsidRPr="00E15D39" w:rsidRDefault="00593EA4" w:rsidP="00593EA4">
      <w:pPr>
        <w:pStyle w:val="ListParagraph"/>
        <w:numPr>
          <w:ilvl w:val="0"/>
          <w:numId w:val="3"/>
        </w:numPr>
        <w:tabs>
          <w:tab w:val="left" w:pos="4253"/>
        </w:tabs>
        <w:contextualSpacing w:val="0"/>
        <w:rPr>
          <w:rFonts w:ascii="Arial" w:hAnsi="Arial" w:cs="Arial"/>
        </w:rPr>
      </w:pPr>
      <w:r w:rsidRPr="00E15D39">
        <w:rPr>
          <w:rFonts w:ascii="Arial" w:hAnsi="Arial" w:cs="Arial"/>
        </w:rPr>
        <w:t>Transforming urban and rural spaces</w:t>
      </w:r>
    </w:p>
    <w:p w:rsidR="00593EA4" w:rsidRPr="00E15D39" w:rsidRDefault="00593EA4" w:rsidP="00593EA4">
      <w:pPr>
        <w:pStyle w:val="ListParagraph"/>
        <w:numPr>
          <w:ilvl w:val="0"/>
          <w:numId w:val="3"/>
        </w:numPr>
        <w:tabs>
          <w:tab w:val="left" w:pos="4253"/>
        </w:tabs>
        <w:contextualSpacing w:val="0"/>
        <w:rPr>
          <w:rFonts w:ascii="Arial" w:hAnsi="Arial" w:cs="Arial"/>
        </w:rPr>
      </w:pPr>
      <w:r w:rsidRPr="00E15D39">
        <w:rPr>
          <w:rFonts w:ascii="Arial" w:hAnsi="Arial" w:cs="Arial"/>
        </w:rPr>
        <w:t>Improving education and training</w:t>
      </w:r>
    </w:p>
    <w:p w:rsidR="00593EA4" w:rsidRPr="001612FA" w:rsidRDefault="00593EA4" w:rsidP="001612FA">
      <w:pPr>
        <w:pStyle w:val="ListParagraph"/>
        <w:numPr>
          <w:ilvl w:val="0"/>
          <w:numId w:val="3"/>
        </w:numPr>
        <w:tabs>
          <w:tab w:val="left" w:pos="4253"/>
        </w:tabs>
        <w:contextualSpacing w:val="0"/>
        <w:rPr>
          <w:rFonts w:ascii="Arial" w:hAnsi="Arial" w:cs="Arial"/>
        </w:rPr>
      </w:pPr>
      <w:r w:rsidRPr="00E15D39">
        <w:rPr>
          <w:rFonts w:ascii="Arial" w:hAnsi="Arial" w:cs="Arial"/>
        </w:rPr>
        <w:t>Providing quality health care</w:t>
      </w:r>
    </w:p>
    <w:p w:rsidR="00593EA4" w:rsidRPr="00E15D39" w:rsidRDefault="00593EA4" w:rsidP="00593EA4">
      <w:pPr>
        <w:pStyle w:val="ListParagraph"/>
        <w:numPr>
          <w:ilvl w:val="0"/>
          <w:numId w:val="3"/>
        </w:numPr>
        <w:tabs>
          <w:tab w:val="left" w:pos="4253"/>
        </w:tabs>
        <w:contextualSpacing w:val="0"/>
        <w:rPr>
          <w:rFonts w:ascii="Arial" w:hAnsi="Arial" w:cs="Arial"/>
        </w:rPr>
      </w:pPr>
      <w:r w:rsidRPr="00E15D39">
        <w:rPr>
          <w:rFonts w:ascii="Arial" w:hAnsi="Arial" w:cs="Arial"/>
        </w:rPr>
        <w:t>Fighting corruption and enhancing accountability</w:t>
      </w:r>
    </w:p>
    <w:p w:rsidR="00593EA4" w:rsidRPr="00E15D39" w:rsidRDefault="00593EA4" w:rsidP="00593EA4">
      <w:pPr>
        <w:pStyle w:val="ListParagraph"/>
        <w:numPr>
          <w:ilvl w:val="0"/>
          <w:numId w:val="3"/>
        </w:numPr>
        <w:tabs>
          <w:tab w:val="left" w:pos="4253"/>
        </w:tabs>
        <w:contextualSpacing w:val="0"/>
        <w:rPr>
          <w:rFonts w:ascii="Arial" w:hAnsi="Arial" w:cs="Arial"/>
        </w:rPr>
      </w:pPr>
      <w:r w:rsidRPr="00E15D39">
        <w:rPr>
          <w:rFonts w:ascii="Arial" w:hAnsi="Arial" w:cs="Arial"/>
        </w:rPr>
        <w:lastRenderedPageBreak/>
        <w:t>Transforming society and uniting the nation</w:t>
      </w:r>
    </w:p>
    <w:p w:rsidR="00593EA4" w:rsidRDefault="00593EA4" w:rsidP="00593EA4">
      <w:pPr>
        <w:tabs>
          <w:tab w:val="left" w:pos="4253"/>
        </w:tabs>
        <w:rPr>
          <w:rFonts w:ascii="Arial" w:hAnsi="Arial" w:cs="Arial"/>
        </w:rPr>
      </w:pPr>
      <w:r w:rsidRPr="00DF7137">
        <w:rPr>
          <w:rFonts w:ascii="Arial" w:hAnsi="Arial" w:cs="Arial"/>
        </w:rPr>
        <w:t xml:space="preserve">Municipalities are the first point of interaction between the communities and government and therefore stand to benefit from the drive towards radical transformation of the economy.   </w:t>
      </w:r>
    </w:p>
    <w:p w:rsidR="00593EA4" w:rsidRDefault="00593EA4" w:rsidP="00593EA4">
      <w:pPr>
        <w:tabs>
          <w:tab w:val="left" w:pos="4253"/>
        </w:tabs>
        <w:rPr>
          <w:rFonts w:ascii="Arial" w:hAnsi="Arial" w:cs="Arial"/>
        </w:rPr>
      </w:pPr>
      <w:r>
        <w:rPr>
          <w:rFonts w:ascii="Arial" w:hAnsi="Arial" w:cs="Arial"/>
        </w:rPr>
        <w:t>Figure 1: National Development Plan</w:t>
      </w:r>
    </w:p>
    <w:p w:rsidR="00593EA4" w:rsidRDefault="00593EA4" w:rsidP="00593EA4">
      <w:pPr>
        <w:tabs>
          <w:tab w:val="left" w:pos="4253"/>
        </w:tabs>
        <w:rPr>
          <w:rFonts w:ascii="Arial" w:hAnsi="Arial" w:cs="Arial"/>
        </w:rPr>
      </w:pPr>
      <w:r w:rsidRPr="00C54397">
        <w:rPr>
          <w:rFonts w:ascii="Arial" w:hAnsi="Arial" w:cs="Arial"/>
          <w:noProof/>
          <w:lang w:val="en-ZA" w:eastAsia="en-ZA"/>
        </w:rPr>
        <w:drawing>
          <wp:inline distT="0" distB="0" distL="0" distR="0" wp14:anchorId="03E37C00" wp14:editId="4918BC1B">
            <wp:extent cx="6132085" cy="5246642"/>
            <wp:effectExtent l="19050" t="0" r="2015" b="0"/>
            <wp:docPr id="3" name="Picture 1" descr="C:\Users\kgetjepen\AppData\Local\Packages\microsoft.microsoftedge_8wekyb3d8bbwe\AC\#!001\MicrosoftEdge\Cache\3X9RWW78\NDP_problem_to_plan_road_map_infographi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getjepen\AppData\Local\Packages\microsoft.microsoftedge_8wekyb3d8bbwe\AC\#!001\MicrosoftEdge\Cache\3X9RWW78\NDP_problem_to_plan_road_map_infographic[1].jpg"/>
                    <pic:cNvPicPr>
                      <a:picLocks noChangeAspect="1" noChangeArrowheads="1"/>
                    </pic:cNvPicPr>
                  </pic:nvPicPr>
                  <pic:blipFill>
                    <a:blip r:embed="rId8" cstate="print"/>
                    <a:srcRect/>
                    <a:stretch>
                      <a:fillRect/>
                    </a:stretch>
                  </pic:blipFill>
                  <pic:spPr bwMode="auto">
                    <a:xfrm>
                      <a:off x="0" y="0"/>
                      <a:ext cx="6133332" cy="5247709"/>
                    </a:xfrm>
                    <a:prstGeom prst="rect">
                      <a:avLst/>
                    </a:prstGeom>
                    <a:noFill/>
                    <a:ln w="9525">
                      <a:noFill/>
                      <a:miter lim="800000"/>
                      <a:headEnd/>
                      <a:tailEnd/>
                    </a:ln>
                  </pic:spPr>
                </pic:pic>
              </a:graphicData>
            </a:graphic>
          </wp:inline>
        </w:drawing>
      </w:r>
    </w:p>
    <w:p w:rsidR="001612FA" w:rsidRDefault="001612FA" w:rsidP="00593EA4">
      <w:pPr>
        <w:tabs>
          <w:tab w:val="left" w:pos="4253"/>
        </w:tabs>
        <w:rPr>
          <w:rFonts w:ascii="Arial" w:hAnsi="Arial" w:cs="Arial"/>
        </w:rPr>
      </w:pPr>
    </w:p>
    <w:p w:rsidR="00593EA4" w:rsidRPr="00E15D39" w:rsidRDefault="00593EA4" w:rsidP="00593EA4">
      <w:pPr>
        <w:tabs>
          <w:tab w:val="left" w:pos="4253"/>
        </w:tabs>
        <w:rPr>
          <w:rFonts w:ascii="Arial" w:hAnsi="Arial" w:cs="Arial"/>
        </w:rPr>
      </w:pPr>
      <w:r w:rsidRPr="00E15D39">
        <w:rPr>
          <w:rFonts w:ascii="Arial" w:hAnsi="Arial" w:cs="Arial"/>
        </w:rPr>
        <w:t xml:space="preserve">At the core of the plan is to eliminate poverty and reduce inequality, promotion of gender equity and addressing the pressing needs of youth. </w:t>
      </w:r>
    </w:p>
    <w:p w:rsidR="00593EA4" w:rsidRPr="001612FA" w:rsidRDefault="00593EA4" w:rsidP="001612FA">
      <w:pPr>
        <w:tabs>
          <w:tab w:val="left" w:pos="4253"/>
        </w:tabs>
        <w:rPr>
          <w:rStyle w:val="Strong"/>
          <w:rFonts w:ascii="Arial" w:hAnsi="Arial" w:cs="Arial"/>
          <w:b w:val="0"/>
          <w:bCs w:val="0"/>
        </w:rPr>
      </w:pPr>
      <w:r w:rsidRPr="00E15D39">
        <w:rPr>
          <w:rFonts w:ascii="Arial" w:hAnsi="Arial" w:cs="Arial"/>
        </w:rPr>
        <w:t xml:space="preserve">It is imperative for Makhuduthamaga to take these issues into consideration when reviewing the Integrated Development Plan. </w:t>
      </w:r>
    </w:p>
    <w:p w:rsidR="00C46F92" w:rsidRDefault="00C46F92" w:rsidP="00593EA4">
      <w:pPr>
        <w:pStyle w:val="NormalWeb"/>
        <w:spacing w:line="276" w:lineRule="auto"/>
        <w:rPr>
          <w:rStyle w:val="Strong"/>
          <w:rFonts w:ascii="Arial" w:eastAsia="Calibri" w:hAnsi="Arial" w:cs="Arial"/>
          <w:u w:val="single"/>
        </w:rPr>
      </w:pPr>
    </w:p>
    <w:p w:rsidR="00593EA4" w:rsidRPr="008B6BCB" w:rsidRDefault="00593EA4" w:rsidP="00593EA4">
      <w:pPr>
        <w:pStyle w:val="NormalWeb"/>
        <w:spacing w:line="276" w:lineRule="auto"/>
        <w:rPr>
          <w:rStyle w:val="Strong"/>
          <w:rFonts w:ascii="Arial" w:eastAsia="Calibri" w:hAnsi="Arial" w:cs="Arial"/>
          <w:sz w:val="22"/>
          <w:szCs w:val="22"/>
          <w:u w:val="single"/>
        </w:rPr>
      </w:pPr>
      <w:r w:rsidRPr="008B6BCB">
        <w:rPr>
          <w:rStyle w:val="Strong"/>
          <w:rFonts w:ascii="Arial" w:eastAsia="Calibri" w:hAnsi="Arial" w:cs="Arial"/>
          <w:sz w:val="22"/>
          <w:szCs w:val="22"/>
          <w:u w:val="single"/>
        </w:rPr>
        <w:lastRenderedPageBreak/>
        <w:t>Limpopo Development Pla</w:t>
      </w:r>
      <w:r w:rsidR="008B6BCB" w:rsidRPr="008B6BCB">
        <w:rPr>
          <w:rStyle w:val="Strong"/>
          <w:rFonts w:ascii="Arial" w:eastAsia="Calibri" w:hAnsi="Arial" w:cs="Arial"/>
          <w:sz w:val="22"/>
          <w:szCs w:val="22"/>
          <w:u w:val="single"/>
        </w:rPr>
        <w:t xml:space="preserve">n </w:t>
      </w:r>
    </w:p>
    <w:p w:rsidR="008B6BCB" w:rsidRPr="008B6BCB" w:rsidRDefault="008B6BCB" w:rsidP="008B6BCB">
      <w:pPr>
        <w:rPr>
          <w:rFonts w:ascii="Arial" w:hAnsi="Arial" w:cs="Arial"/>
        </w:rPr>
      </w:pPr>
      <w:r w:rsidRPr="008B6BCB">
        <w:rPr>
          <w:rFonts w:ascii="Arial" w:hAnsi="Arial" w:cs="Arial"/>
        </w:rPr>
        <w:t xml:space="preserve">The Limpopo Development Plan (LDP) is a 5-year overarching Growth and Development Plan that outlines the contribution of the province to the National Development Plan (NDP) Vision 2030 imperatives and the execution of the 5-year NDP Implementation Plan and Medium Term Strategic Framework (MTSF) priorities and targets of the current Term of Administration. The 2020-2025 Limpopo Development Plan (LDP) builds on the achievements and lessons learned from the implementation of the 2014-2019 LDP.  </w:t>
      </w:r>
    </w:p>
    <w:p w:rsidR="008B6BCB" w:rsidRPr="008B6BCB" w:rsidRDefault="008B6BCB" w:rsidP="008B6BCB">
      <w:pPr>
        <w:rPr>
          <w:rFonts w:ascii="Arial" w:hAnsi="Arial" w:cs="Arial"/>
        </w:rPr>
      </w:pPr>
      <w:r w:rsidRPr="008B6BCB">
        <w:rPr>
          <w:rFonts w:ascii="Arial" w:hAnsi="Arial" w:cs="Arial"/>
        </w:rPr>
        <w:t xml:space="preserve">The LDP is designed to marshal resources from all sectors, both public and private, towards addressing economic growth and integrated development in Limpopo. It thus creates a platform for the constructive and active participation of the private sector, civil society and organised labour towards the achievement of provincial growth and development objectives to promote higher standards of living for citizens of Limpopo.  </w:t>
      </w:r>
    </w:p>
    <w:p w:rsidR="008B6BCB" w:rsidRPr="008B6BCB" w:rsidRDefault="008B6BCB" w:rsidP="008B6BCB">
      <w:pPr>
        <w:rPr>
          <w:rFonts w:ascii="Arial" w:hAnsi="Arial" w:cs="Arial"/>
        </w:rPr>
      </w:pPr>
      <w:r w:rsidRPr="008B6BCB">
        <w:rPr>
          <w:rFonts w:ascii="Arial" w:hAnsi="Arial" w:cs="Arial"/>
        </w:rPr>
        <w:t xml:space="preserve">The LDP seeks to ensure that government resources, efforts and energy are channeled towards creating an enabling environment, offering opportunities to the people of the Limpopo Province to be active beneficiaries of sustainable growth and development, which can improve their quality of life.  </w:t>
      </w:r>
    </w:p>
    <w:p w:rsidR="008B6BCB" w:rsidRPr="008B6BCB" w:rsidRDefault="008B6BCB" w:rsidP="008B6BCB">
      <w:pPr>
        <w:rPr>
          <w:rFonts w:ascii="Arial" w:hAnsi="Arial" w:cs="Arial"/>
        </w:rPr>
      </w:pPr>
      <w:r w:rsidRPr="008B6BCB">
        <w:rPr>
          <w:rFonts w:ascii="Arial" w:hAnsi="Arial" w:cs="Arial"/>
        </w:rPr>
        <w:t>Equally, the LDP serves as a blueprint and framework for Strategic Plans and Annual Performance Plans of provincial departments, District-Wide IDPs or One Plans and Integrated Development Plans of districts and local municipalities, as it delineates the provincial contribution towards the implementation of goals and targets spelled out in national strategies and sector plans</w:t>
      </w:r>
    </w:p>
    <w:p w:rsidR="008B6BCB" w:rsidRPr="008B6BCB" w:rsidRDefault="008B6BCB" w:rsidP="008B6BCB">
      <w:pPr>
        <w:rPr>
          <w:rFonts w:ascii="Arial" w:hAnsi="Arial" w:cs="Arial"/>
        </w:rPr>
      </w:pPr>
      <w:r w:rsidRPr="008B6BCB">
        <w:rPr>
          <w:rFonts w:ascii="Arial" w:hAnsi="Arial" w:cs="Arial"/>
        </w:rPr>
        <w:t>The purpose of the LDP 2020-2025 is to outline the contribution of the Limpopo Province to the NDP, provide a framework for the strategic plans of provincial government departments and municipalities, and to create a structure for the constructive participation of private-sector business and organised labour and citizens towards the achievement of the provincial growth and development objectives</w:t>
      </w:r>
    </w:p>
    <w:p w:rsidR="008B6BCB" w:rsidRPr="008B6BCB" w:rsidRDefault="008B6BCB" w:rsidP="008B6BCB">
      <w:pPr>
        <w:rPr>
          <w:rFonts w:ascii="Arial" w:hAnsi="Arial" w:cs="Arial"/>
        </w:rPr>
      </w:pPr>
      <w:r w:rsidRPr="008B6BCB">
        <w:rPr>
          <w:rFonts w:ascii="Arial" w:hAnsi="Arial" w:cs="Arial"/>
        </w:rPr>
        <w:t xml:space="preserve">The 2020-2025 LDP is an integrated socio-economic planning and delivery document for the province. It encapsulates the realities and the aspiration of the provincial citizens. The plan aims to transform the productive potential of the province while addressing the inherent socio-economic challenges with the aim of ensuring sustainable livelihoods.  </w:t>
      </w:r>
    </w:p>
    <w:p w:rsidR="008B6BCB" w:rsidRPr="008B6BCB" w:rsidRDefault="008B6BCB" w:rsidP="008B6BCB">
      <w:pPr>
        <w:rPr>
          <w:rFonts w:ascii="Arial" w:hAnsi="Arial" w:cs="Arial"/>
        </w:rPr>
      </w:pPr>
      <w:r w:rsidRPr="008B6BCB">
        <w:rPr>
          <w:rFonts w:ascii="Arial" w:hAnsi="Arial" w:cs="Arial"/>
        </w:rPr>
        <w:t>Effective implementation of the LDP will be guided by the Integrated Planning Framework. Departments, municipalities and SOEs will have to align their planning documents to the LDP. Periodic reporting will be done to the Executive Council in line with the applicable LDP implementation plan. Monitoring and evaluation of the LDP will serve before EXCO on a bi-annual basis. M&amp;E will produce a LDP midterm review for consideration by EXCO. Close out report will be produced to guide the ensuing planning cycle towards the end of the 6th Term of Administration. There will be a communication plan to support the process to update the stakeholders with implementation of the LDP</w:t>
      </w:r>
    </w:p>
    <w:p w:rsidR="00EF398C" w:rsidRPr="00E15D39" w:rsidRDefault="00EF398C" w:rsidP="00593EA4">
      <w:pPr>
        <w:pStyle w:val="NormalWeb"/>
        <w:spacing w:line="276" w:lineRule="auto"/>
        <w:rPr>
          <w:rFonts w:ascii="Arial" w:hAnsi="Arial" w:cs="Arial"/>
          <w:b/>
          <w:bCs/>
          <w:u w:val="single"/>
        </w:rPr>
      </w:pPr>
    </w:p>
    <w:p w:rsidR="008B6BCB" w:rsidRPr="00DA2648" w:rsidRDefault="00593EA4" w:rsidP="00DA2648">
      <w:pPr>
        <w:tabs>
          <w:tab w:val="left" w:pos="4253"/>
        </w:tabs>
        <w:rPr>
          <w:rFonts w:ascii="Arial" w:hAnsi="Arial" w:cs="Arial"/>
          <w:b/>
        </w:rPr>
      </w:pPr>
      <w:r w:rsidRPr="00E15D39">
        <w:rPr>
          <w:rFonts w:ascii="Arial" w:hAnsi="Arial" w:cs="Arial"/>
          <w:b/>
          <w:noProof/>
          <w:lang w:val="en-ZA" w:eastAsia="en-ZA"/>
        </w:rPr>
        <w:drawing>
          <wp:inline distT="0" distB="0" distL="0" distR="0" wp14:anchorId="54F522D0" wp14:editId="5B455895">
            <wp:extent cx="5343525" cy="3648075"/>
            <wp:effectExtent l="19050" t="0" r="9525" b="0"/>
            <wp:docPr id="2458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1"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343525" cy="3648075"/>
                    </a:xfrm>
                    <a:prstGeom prst="rect">
                      <a:avLst/>
                    </a:prstGeom>
                    <a:noFill/>
                    <a:ln>
                      <a:noFill/>
                    </a:ln>
                    <a:extLst/>
                  </pic:spPr>
                </pic:pic>
              </a:graphicData>
            </a:graphic>
          </wp:inline>
        </w:drawing>
      </w:r>
    </w:p>
    <w:p w:rsidR="00363358" w:rsidRPr="00363358" w:rsidRDefault="00363358" w:rsidP="00363358">
      <w:pPr>
        <w:rPr>
          <w:rFonts w:ascii="Arial" w:hAnsi="Arial" w:cs="Arial"/>
          <w:b/>
          <w:u w:val="single"/>
        </w:rPr>
      </w:pPr>
      <w:r w:rsidRPr="00363358">
        <w:rPr>
          <w:rFonts w:ascii="Arial" w:hAnsi="Arial" w:cs="Arial"/>
          <w:b/>
          <w:u w:val="single"/>
        </w:rPr>
        <w:t xml:space="preserve">Alignment of LDP and NDP Targets  </w:t>
      </w:r>
    </w:p>
    <w:p w:rsidR="008B6BCB" w:rsidRPr="00363358" w:rsidRDefault="00363358" w:rsidP="00363358">
      <w:pPr>
        <w:rPr>
          <w:rFonts w:ascii="Arial" w:hAnsi="Arial" w:cs="Arial"/>
        </w:rPr>
      </w:pPr>
      <w:r w:rsidRPr="00363358">
        <w:rPr>
          <w:rFonts w:ascii="Arial" w:hAnsi="Arial" w:cs="Arial"/>
        </w:rPr>
        <w:t>The Limpopo Development Plan (2020-2025) is the second iteration towards the National Development Plan (2030). The table below depicts the LDP (2020-2025) targets and how they relate to the 2030 targets per the indicators. The LDP economic targets for period the 2020-2025 are as follows:</w:t>
      </w:r>
    </w:p>
    <w:p w:rsidR="00363358" w:rsidRPr="00E904CA" w:rsidRDefault="00E904CA" w:rsidP="00593EA4">
      <w:pPr>
        <w:rPr>
          <w:rFonts w:ascii="Arial" w:hAnsi="Arial" w:cs="Arial"/>
        </w:rPr>
      </w:pPr>
      <w:r w:rsidRPr="00E904CA">
        <w:rPr>
          <w:rFonts w:ascii="Arial" w:hAnsi="Arial" w:cs="Arial"/>
        </w:rPr>
        <w:t>Macroeconomic outcomes (2020-2025)</w:t>
      </w:r>
    </w:p>
    <w:tbl>
      <w:tblPr>
        <w:tblStyle w:val="TableGrid"/>
        <w:tblW w:w="9640" w:type="dxa"/>
        <w:tblInd w:w="-147" w:type="dxa"/>
        <w:tblLook w:val="04A0" w:firstRow="1" w:lastRow="0" w:firstColumn="1" w:lastColumn="0" w:noHBand="0" w:noVBand="1"/>
      </w:tblPr>
      <w:tblGrid>
        <w:gridCol w:w="1844"/>
        <w:gridCol w:w="1611"/>
        <w:gridCol w:w="1498"/>
        <w:gridCol w:w="1522"/>
        <w:gridCol w:w="1523"/>
        <w:gridCol w:w="1642"/>
      </w:tblGrid>
      <w:tr w:rsidR="00E904CA" w:rsidRPr="00E904CA" w:rsidTr="00C93215">
        <w:trPr>
          <w:trHeight w:val="570"/>
        </w:trPr>
        <w:tc>
          <w:tcPr>
            <w:tcW w:w="3455" w:type="dxa"/>
            <w:gridSpan w:val="2"/>
          </w:tcPr>
          <w:p w:rsidR="00E904CA" w:rsidRPr="00E904CA" w:rsidRDefault="00E904CA" w:rsidP="00593EA4">
            <w:pPr>
              <w:rPr>
                <w:rFonts w:ascii="Arial" w:hAnsi="Arial" w:cs="Arial"/>
                <w:b/>
                <w:sz w:val="22"/>
                <w:szCs w:val="22"/>
              </w:rPr>
            </w:pPr>
            <w:r w:rsidRPr="00E904CA">
              <w:rPr>
                <w:rFonts w:ascii="Arial" w:hAnsi="Arial" w:cs="Arial"/>
                <w:b/>
                <w:sz w:val="22"/>
                <w:szCs w:val="22"/>
              </w:rPr>
              <w:t xml:space="preserve">Measures </w:t>
            </w:r>
          </w:p>
        </w:tc>
        <w:tc>
          <w:tcPr>
            <w:tcW w:w="1498" w:type="dxa"/>
          </w:tcPr>
          <w:p w:rsidR="00E904CA" w:rsidRPr="00E904CA" w:rsidRDefault="00E904CA" w:rsidP="00593EA4">
            <w:pPr>
              <w:rPr>
                <w:rFonts w:ascii="Arial" w:hAnsi="Arial" w:cs="Arial"/>
                <w:b/>
                <w:sz w:val="22"/>
                <w:szCs w:val="22"/>
              </w:rPr>
            </w:pPr>
            <w:r w:rsidRPr="00E904CA">
              <w:rPr>
                <w:rFonts w:ascii="Arial" w:hAnsi="Arial" w:cs="Arial"/>
                <w:b/>
                <w:sz w:val="22"/>
                <w:szCs w:val="22"/>
              </w:rPr>
              <w:t>Target 2019</w:t>
            </w:r>
          </w:p>
        </w:tc>
        <w:tc>
          <w:tcPr>
            <w:tcW w:w="1522" w:type="dxa"/>
          </w:tcPr>
          <w:p w:rsidR="00E904CA" w:rsidRPr="00E904CA" w:rsidRDefault="00E904CA" w:rsidP="00593EA4">
            <w:pPr>
              <w:rPr>
                <w:rFonts w:ascii="Arial" w:hAnsi="Arial" w:cs="Arial"/>
                <w:b/>
                <w:sz w:val="22"/>
                <w:szCs w:val="22"/>
              </w:rPr>
            </w:pPr>
            <w:r w:rsidRPr="00E904CA">
              <w:rPr>
                <w:rFonts w:ascii="Arial" w:hAnsi="Arial" w:cs="Arial"/>
                <w:b/>
                <w:sz w:val="22"/>
                <w:szCs w:val="22"/>
              </w:rPr>
              <w:t>Baseline (2014-2019)</w:t>
            </w:r>
          </w:p>
        </w:tc>
        <w:tc>
          <w:tcPr>
            <w:tcW w:w="1523" w:type="dxa"/>
          </w:tcPr>
          <w:p w:rsidR="00E904CA" w:rsidRPr="00E904CA" w:rsidRDefault="00E904CA" w:rsidP="00593EA4">
            <w:pPr>
              <w:rPr>
                <w:rFonts w:ascii="Arial" w:hAnsi="Arial" w:cs="Arial"/>
                <w:b/>
                <w:sz w:val="22"/>
                <w:szCs w:val="22"/>
              </w:rPr>
            </w:pPr>
            <w:r w:rsidRPr="00E904CA">
              <w:rPr>
                <w:rFonts w:ascii="Arial" w:hAnsi="Arial" w:cs="Arial"/>
                <w:b/>
                <w:sz w:val="22"/>
                <w:szCs w:val="22"/>
              </w:rPr>
              <w:t>Target 2025</w:t>
            </w:r>
          </w:p>
        </w:tc>
        <w:tc>
          <w:tcPr>
            <w:tcW w:w="1642" w:type="dxa"/>
          </w:tcPr>
          <w:p w:rsidR="00E904CA" w:rsidRPr="00E904CA" w:rsidRDefault="00E904CA" w:rsidP="00593EA4">
            <w:pPr>
              <w:rPr>
                <w:rFonts w:ascii="Arial" w:hAnsi="Arial" w:cs="Arial"/>
                <w:b/>
                <w:sz w:val="22"/>
                <w:szCs w:val="22"/>
              </w:rPr>
            </w:pPr>
            <w:r w:rsidRPr="00E904CA">
              <w:rPr>
                <w:rFonts w:ascii="Arial" w:hAnsi="Arial" w:cs="Arial"/>
                <w:b/>
                <w:sz w:val="22"/>
                <w:szCs w:val="22"/>
              </w:rPr>
              <w:t>Target NDP 2030</w:t>
            </w:r>
          </w:p>
        </w:tc>
      </w:tr>
      <w:tr w:rsidR="00E904CA" w:rsidRPr="00E904CA" w:rsidTr="00C93215">
        <w:tc>
          <w:tcPr>
            <w:tcW w:w="1844" w:type="dxa"/>
          </w:tcPr>
          <w:p w:rsidR="00E904CA" w:rsidRPr="00E904CA" w:rsidRDefault="00E904CA" w:rsidP="00593EA4">
            <w:pPr>
              <w:rPr>
                <w:rFonts w:ascii="Arial" w:hAnsi="Arial" w:cs="Arial"/>
                <w:sz w:val="22"/>
                <w:szCs w:val="22"/>
              </w:rPr>
            </w:pPr>
            <w:r w:rsidRPr="00E904CA">
              <w:rPr>
                <w:rFonts w:ascii="Arial" w:hAnsi="Arial" w:cs="Arial"/>
                <w:sz w:val="22"/>
                <w:szCs w:val="22"/>
              </w:rPr>
              <w:t xml:space="preserve">Growth </w:t>
            </w:r>
          </w:p>
        </w:tc>
        <w:tc>
          <w:tcPr>
            <w:tcW w:w="1611" w:type="dxa"/>
          </w:tcPr>
          <w:p w:rsidR="00E904CA" w:rsidRPr="00E904CA" w:rsidRDefault="00E904CA" w:rsidP="00593EA4">
            <w:pPr>
              <w:rPr>
                <w:rFonts w:ascii="Arial" w:hAnsi="Arial" w:cs="Arial"/>
                <w:sz w:val="22"/>
                <w:szCs w:val="22"/>
              </w:rPr>
            </w:pPr>
            <w:r w:rsidRPr="00E904CA">
              <w:rPr>
                <w:rFonts w:ascii="Arial" w:hAnsi="Arial" w:cs="Arial"/>
                <w:sz w:val="22"/>
                <w:szCs w:val="22"/>
              </w:rPr>
              <w:t>GDP growth</w:t>
            </w:r>
          </w:p>
        </w:tc>
        <w:tc>
          <w:tcPr>
            <w:tcW w:w="1498" w:type="dxa"/>
          </w:tcPr>
          <w:p w:rsidR="00E904CA" w:rsidRPr="00E904CA" w:rsidRDefault="00E904CA" w:rsidP="00593EA4">
            <w:pPr>
              <w:rPr>
                <w:rFonts w:ascii="Arial" w:hAnsi="Arial" w:cs="Arial"/>
                <w:sz w:val="22"/>
                <w:szCs w:val="22"/>
              </w:rPr>
            </w:pPr>
            <w:r w:rsidRPr="00E904CA">
              <w:rPr>
                <w:rFonts w:ascii="Arial" w:hAnsi="Arial" w:cs="Arial"/>
                <w:sz w:val="22"/>
                <w:szCs w:val="22"/>
              </w:rPr>
              <w:t>3%</w:t>
            </w:r>
          </w:p>
        </w:tc>
        <w:tc>
          <w:tcPr>
            <w:tcW w:w="1522" w:type="dxa"/>
          </w:tcPr>
          <w:p w:rsidR="00E904CA" w:rsidRPr="00E904CA" w:rsidRDefault="00E904CA" w:rsidP="00593EA4">
            <w:pPr>
              <w:rPr>
                <w:rFonts w:ascii="Arial" w:hAnsi="Arial" w:cs="Arial"/>
                <w:sz w:val="22"/>
                <w:szCs w:val="22"/>
              </w:rPr>
            </w:pPr>
            <w:r w:rsidRPr="00E904CA">
              <w:rPr>
                <w:rFonts w:ascii="Arial" w:hAnsi="Arial" w:cs="Arial"/>
                <w:sz w:val="22"/>
                <w:szCs w:val="22"/>
              </w:rPr>
              <w:t>1,2%</w:t>
            </w:r>
          </w:p>
        </w:tc>
        <w:tc>
          <w:tcPr>
            <w:tcW w:w="1523" w:type="dxa"/>
          </w:tcPr>
          <w:p w:rsidR="00E904CA" w:rsidRPr="00E904CA" w:rsidRDefault="00E904CA" w:rsidP="00593EA4">
            <w:pPr>
              <w:rPr>
                <w:rFonts w:ascii="Arial" w:hAnsi="Arial" w:cs="Arial"/>
                <w:sz w:val="22"/>
                <w:szCs w:val="22"/>
              </w:rPr>
            </w:pPr>
            <w:r w:rsidRPr="00E904CA">
              <w:rPr>
                <w:rFonts w:ascii="Arial" w:hAnsi="Arial" w:cs="Arial"/>
                <w:sz w:val="22"/>
                <w:szCs w:val="22"/>
              </w:rPr>
              <w:t>2%</w:t>
            </w:r>
          </w:p>
        </w:tc>
        <w:tc>
          <w:tcPr>
            <w:tcW w:w="1642" w:type="dxa"/>
          </w:tcPr>
          <w:p w:rsidR="00E904CA" w:rsidRPr="00E904CA" w:rsidRDefault="00E904CA" w:rsidP="00593EA4">
            <w:pPr>
              <w:rPr>
                <w:rFonts w:ascii="Arial" w:hAnsi="Arial" w:cs="Arial"/>
                <w:sz w:val="22"/>
                <w:szCs w:val="22"/>
              </w:rPr>
            </w:pPr>
            <w:r w:rsidRPr="00E904CA">
              <w:rPr>
                <w:rFonts w:ascii="Arial" w:hAnsi="Arial" w:cs="Arial"/>
                <w:sz w:val="22"/>
                <w:szCs w:val="22"/>
              </w:rPr>
              <w:t>5,4%</w:t>
            </w:r>
          </w:p>
        </w:tc>
      </w:tr>
      <w:tr w:rsidR="00E904CA" w:rsidRPr="00E904CA" w:rsidTr="00C93215">
        <w:tc>
          <w:tcPr>
            <w:tcW w:w="1844" w:type="dxa"/>
          </w:tcPr>
          <w:p w:rsidR="00E904CA" w:rsidRPr="00E904CA" w:rsidRDefault="00E904CA" w:rsidP="00593EA4">
            <w:pPr>
              <w:rPr>
                <w:rFonts w:ascii="Arial" w:hAnsi="Arial" w:cs="Arial"/>
                <w:sz w:val="22"/>
                <w:szCs w:val="22"/>
              </w:rPr>
            </w:pPr>
            <w:r w:rsidRPr="00E904CA">
              <w:rPr>
                <w:rFonts w:ascii="Arial" w:hAnsi="Arial" w:cs="Arial"/>
                <w:sz w:val="22"/>
                <w:szCs w:val="22"/>
              </w:rPr>
              <w:t xml:space="preserve">Unemployment </w:t>
            </w:r>
          </w:p>
        </w:tc>
        <w:tc>
          <w:tcPr>
            <w:tcW w:w="1611" w:type="dxa"/>
          </w:tcPr>
          <w:p w:rsidR="00E904CA" w:rsidRPr="00E904CA" w:rsidRDefault="00E904CA" w:rsidP="00593EA4">
            <w:pPr>
              <w:rPr>
                <w:rFonts w:ascii="Arial" w:hAnsi="Arial" w:cs="Arial"/>
                <w:sz w:val="22"/>
                <w:szCs w:val="22"/>
              </w:rPr>
            </w:pPr>
            <w:r w:rsidRPr="00E904CA">
              <w:rPr>
                <w:rFonts w:ascii="Arial" w:hAnsi="Arial" w:cs="Arial"/>
                <w:sz w:val="22"/>
                <w:szCs w:val="22"/>
              </w:rPr>
              <w:t>Formal rate</w:t>
            </w:r>
          </w:p>
        </w:tc>
        <w:tc>
          <w:tcPr>
            <w:tcW w:w="1498" w:type="dxa"/>
          </w:tcPr>
          <w:p w:rsidR="00E904CA" w:rsidRPr="00E904CA" w:rsidRDefault="00E904CA" w:rsidP="00593EA4">
            <w:pPr>
              <w:rPr>
                <w:rFonts w:ascii="Arial" w:hAnsi="Arial" w:cs="Arial"/>
                <w:sz w:val="22"/>
                <w:szCs w:val="22"/>
              </w:rPr>
            </w:pPr>
            <w:r w:rsidRPr="00E904CA">
              <w:rPr>
                <w:rFonts w:ascii="Arial" w:hAnsi="Arial" w:cs="Arial"/>
                <w:sz w:val="22"/>
                <w:szCs w:val="22"/>
              </w:rPr>
              <w:t>16%</w:t>
            </w:r>
          </w:p>
        </w:tc>
        <w:tc>
          <w:tcPr>
            <w:tcW w:w="1522" w:type="dxa"/>
          </w:tcPr>
          <w:p w:rsidR="00E904CA" w:rsidRPr="00E904CA" w:rsidRDefault="00E904CA" w:rsidP="00593EA4">
            <w:pPr>
              <w:rPr>
                <w:rFonts w:ascii="Arial" w:hAnsi="Arial" w:cs="Arial"/>
                <w:sz w:val="22"/>
                <w:szCs w:val="22"/>
              </w:rPr>
            </w:pPr>
            <w:r w:rsidRPr="00E904CA">
              <w:rPr>
                <w:rFonts w:ascii="Arial" w:hAnsi="Arial" w:cs="Arial"/>
                <w:sz w:val="22"/>
                <w:szCs w:val="22"/>
              </w:rPr>
              <w:t>18%</w:t>
            </w:r>
          </w:p>
        </w:tc>
        <w:tc>
          <w:tcPr>
            <w:tcW w:w="1523" w:type="dxa"/>
          </w:tcPr>
          <w:p w:rsidR="00E904CA" w:rsidRPr="00E904CA" w:rsidRDefault="00E904CA" w:rsidP="00593EA4">
            <w:pPr>
              <w:rPr>
                <w:rFonts w:ascii="Arial" w:hAnsi="Arial" w:cs="Arial"/>
                <w:sz w:val="22"/>
                <w:szCs w:val="22"/>
              </w:rPr>
            </w:pPr>
            <w:r w:rsidRPr="00E904CA">
              <w:rPr>
                <w:rFonts w:ascii="Arial" w:hAnsi="Arial" w:cs="Arial"/>
                <w:sz w:val="22"/>
                <w:szCs w:val="22"/>
              </w:rPr>
              <w:t>16%</w:t>
            </w:r>
          </w:p>
        </w:tc>
        <w:tc>
          <w:tcPr>
            <w:tcW w:w="1642" w:type="dxa"/>
          </w:tcPr>
          <w:p w:rsidR="00E904CA" w:rsidRPr="00E904CA" w:rsidRDefault="00E904CA" w:rsidP="00593EA4">
            <w:pPr>
              <w:rPr>
                <w:rFonts w:ascii="Arial" w:hAnsi="Arial" w:cs="Arial"/>
                <w:sz w:val="22"/>
                <w:szCs w:val="22"/>
              </w:rPr>
            </w:pPr>
            <w:r w:rsidRPr="00E904CA">
              <w:rPr>
                <w:rFonts w:ascii="Arial" w:hAnsi="Arial" w:cs="Arial"/>
                <w:sz w:val="22"/>
                <w:szCs w:val="22"/>
              </w:rPr>
              <w:t>6,0%</w:t>
            </w:r>
          </w:p>
        </w:tc>
      </w:tr>
      <w:tr w:rsidR="00E904CA" w:rsidRPr="00E904CA" w:rsidTr="00C93215">
        <w:tc>
          <w:tcPr>
            <w:tcW w:w="1844" w:type="dxa"/>
          </w:tcPr>
          <w:p w:rsidR="00E904CA" w:rsidRPr="00E904CA" w:rsidRDefault="00E904CA" w:rsidP="00593EA4">
            <w:pPr>
              <w:rPr>
                <w:rFonts w:ascii="Arial" w:hAnsi="Arial" w:cs="Arial"/>
                <w:sz w:val="22"/>
                <w:szCs w:val="22"/>
              </w:rPr>
            </w:pPr>
            <w:r w:rsidRPr="00E904CA">
              <w:rPr>
                <w:rFonts w:ascii="Arial" w:hAnsi="Arial" w:cs="Arial"/>
                <w:sz w:val="22"/>
                <w:szCs w:val="22"/>
              </w:rPr>
              <w:t>Limpopo economy contribution to national GDP</w:t>
            </w:r>
          </w:p>
        </w:tc>
        <w:tc>
          <w:tcPr>
            <w:tcW w:w="1611" w:type="dxa"/>
          </w:tcPr>
          <w:p w:rsidR="00E904CA" w:rsidRPr="00E904CA" w:rsidRDefault="00E904CA" w:rsidP="00593EA4">
            <w:pPr>
              <w:rPr>
                <w:rFonts w:ascii="Arial" w:hAnsi="Arial" w:cs="Arial"/>
                <w:sz w:val="22"/>
                <w:szCs w:val="22"/>
              </w:rPr>
            </w:pPr>
            <w:r w:rsidRPr="00E904CA">
              <w:rPr>
                <w:rFonts w:ascii="Arial" w:hAnsi="Arial" w:cs="Arial"/>
                <w:sz w:val="22"/>
                <w:szCs w:val="22"/>
              </w:rPr>
              <w:t>GGP share of national</w:t>
            </w:r>
          </w:p>
        </w:tc>
        <w:tc>
          <w:tcPr>
            <w:tcW w:w="1498" w:type="dxa"/>
          </w:tcPr>
          <w:p w:rsidR="00E904CA" w:rsidRPr="00E904CA" w:rsidRDefault="00E904CA" w:rsidP="00593EA4">
            <w:pPr>
              <w:rPr>
                <w:rFonts w:ascii="Arial" w:hAnsi="Arial" w:cs="Arial"/>
                <w:sz w:val="22"/>
                <w:szCs w:val="22"/>
              </w:rPr>
            </w:pPr>
            <w:r w:rsidRPr="00E904CA">
              <w:rPr>
                <w:rFonts w:ascii="Arial" w:hAnsi="Arial" w:cs="Arial"/>
                <w:sz w:val="22"/>
                <w:szCs w:val="22"/>
              </w:rPr>
              <w:t>8%</w:t>
            </w:r>
          </w:p>
        </w:tc>
        <w:tc>
          <w:tcPr>
            <w:tcW w:w="1522" w:type="dxa"/>
          </w:tcPr>
          <w:p w:rsidR="00E904CA" w:rsidRPr="00E904CA" w:rsidRDefault="00E904CA" w:rsidP="00593EA4">
            <w:pPr>
              <w:rPr>
                <w:rFonts w:ascii="Arial" w:hAnsi="Arial" w:cs="Arial"/>
                <w:sz w:val="22"/>
                <w:szCs w:val="22"/>
              </w:rPr>
            </w:pPr>
            <w:r w:rsidRPr="00E904CA">
              <w:rPr>
                <w:rFonts w:ascii="Arial" w:hAnsi="Arial" w:cs="Arial"/>
                <w:sz w:val="22"/>
                <w:szCs w:val="22"/>
              </w:rPr>
              <w:t>7,2%</w:t>
            </w:r>
          </w:p>
        </w:tc>
        <w:tc>
          <w:tcPr>
            <w:tcW w:w="1523" w:type="dxa"/>
          </w:tcPr>
          <w:p w:rsidR="00E904CA" w:rsidRPr="00E904CA" w:rsidRDefault="00E904CA" w:rsidP="00593EA4">
            <w:pPr>
              <w:rPr>
                <w:rFonts w:ascii="Arial" w:hAnsi="Arial" w:cs="Arial"/>
                <w:sz w:val="22"/>
                <w:szCs w:val="22"/>
              </w:rPr>
            </w:pPr>
            <w:r w:rsidRPr="00E904CA">
              <w:rPr>
                <w:rFonts w:ascii="Arial" w:hAnsi="Arial" w:cs="Arial"/>
                <w:sz w:val="22"/>
                <w:szCs w:val="22"/>
              </w:rPr>
              <w:t>9%</w:t>
            </w:r>
          </w:p>
        </w:tc>
        <w:tc>
          <w:tcPr>
            <w:tcW w:w="1642" w:type="dxa"/>
          </w:tcPr>
          <w:p w:rsidR="00E904CA" w:rsidRPr="00E904CA" w:rsidRDefault="00E904CA" w:rsidP="00593EA4">
            <w:pPr>
              <w:rPr>
                <w:rFonts w:ascii="Arial" w:hAnsi="Arial" w:cs="Arial"/>
                <w:sz w:val="22"/>
                <w:szCs w:val="22"/>
              </w:rPr>
            </w:pPr>
          </w:p>
        </w:tc>
      </w:tr>
      <w:tr w:rsidR="00E904CA" w:rsidRPr="00E904CA" w:rsidTr="00C93215">
        <w:tc>
          <w:tcPr>
            <w:tcW w:w="1844" w:type="dxa"/>
          </w:tcPr>
          <w:p w:rsidR="00E904CA" w:rsidRPr="00E904CA" w:rsidRDefault="00E904CA" w:rsidP="00593EA4">
            <w:pPr>
              <w:rPr>
                <w:rFonts w:ascii="Arial" w:hAnsi="Arial" w:cs="Arial"/>
                <w:sz w:val="22"/>
                <w:szCs w:val="22"/>
              </w:rPr>
            </w:pPr>
            <w:r w:rsidRPr="00E904CA">
              <w:rPr>
                <w:rFonts w:ascii="Arial" w:hAnsi="Arial" w:cs="Arial"/>
                <w:sz w:val="22"/>
                <w:szCs w:val="22"/>
              </w:rPr>
              <w:t xml:space="preserve">Employment </w:t>
            </w:r>
          </w:p>
        </w:tc>
        <w:tc>
          <w:tcPr>
            <w:tcW w:w="1611" w:type="dxa"/>
          </w:tcPr>
          <w:p w:rsidR="00E904CA" w:rsidRPr="00E904CA" w:rsidRDefault="00E904CA" w:rsidP="00593EA4">
            <w:pPr>
              <w:rPr>
                <w:rFonts w:ascii="Arial" w:hAnsi="Arial" w:cs="Arial"/>
                <w:sz w:val="22"/>
                <w:szCs w:val="22"/>
              </w:rPr>
            </w:pPr>
            <w:r w:rsidRPr="00E904CA">
              <w:rPr>
                <w:rFonts w:ascii="Arial" w:hAnsi="Arial" w:cs="Arial"/>
                <w:sz w:val="22"/>
                <w:szCs w:val="22"/>
              </w:rPr>
              <w:t>Number of employed</w:t>
            </w:r>
          </w:p>
        </w:tc>
        <w:tc>
          <w:tcPr>
            <w:tcW w:w="1498" w:type="dxa"/>
          </w:tcPr>
          <w:p w:rsidR="00E904CA" w:rsidRPr="00E904CA" w:rsidRDefault="00E904CA" w:rsidP="00593EA4">
            <w:pPr>
              <w:rPr>
                <w:rFonts w:ascii="Arial" w:hAnsi="Arial" w:cs="Arial"/>
                <w:sz w:val="22"/>
                <w:szCs w:val="22"/>
              </w:rPr>
            </w:pPr>
            <w:r w:rsidRPr="00E904CA">
              <w:rPr>
                <w:rFonts w:ascii="Arial" w:hAnsi="Arial" w:cs="Arial"/>
                <w:sz w:val="22"/>
                <w:szCs w:val="22"/>
              </w:rPr>
              <w:t>429 000</w:t>
            </w:r>
          </w:p>
        </w:tc>
        <w:tc>
          <w:tcPr>
            <w:tcW w:w="1522" w:type="dxa"/>
          </w:tcPr>
          <w:p w:rsidR="00E904CA" w:rsidRPr="00E904CA" w:rsidRDefault="00E904CA" w:rsidP="00593EA4">
            <w:pPr>
              <w:rPr>
                <w:rFonts w:ascii="Arial" w:hAnsi="Arial" w:cs="Arial"/>
                <w:sz w:val="22"/>
                <w:szCs w:val="22"/>
              </w:rPr>
            </w:pPr>
            <w:r w:rsidRPr="00E904CA">
              <w:rPr>
                <w:rFonts w:ascii="Arial" w:hAnsi="Arial" w:cs="Arial"/>
                <w:sz w:val="22"/>
                <w:szCs w:val="22"/>
              </w:rPr>
              <w:t>1,4 million (448 000)</w:t>
            </w:r>
          </w:p>
        </w:tc>
        <w:tc>
          <w:tcPr>
            <w:tcW w:w="1523" w:type="dxa"/>
          </w:tcPr>
          <w:p w:rsidR="00E904CA" w:rsidRPr="00E904CA" w:rsidRDefault="00E904CA" w:rsidP="00593EA4">
            <w:pPr>
              <w:rPr>
                <w:rFonts w:ascii="Arial" w:hAnsi="Arial" w:cs="Arial"/>
                <w:sz w:val="22"/>
                <w:szCs w:val="22"/>
              </w:rPr>
            </w:pPr>
            <w:r w:rsidRPr="00E904CA">
              <w:rPr>
                <w:rFonts w:ascii="Arial" w:hAnsi="Arial" w:cs="Arial"/>
                <w:sz w:val="22"/>
                <w:szCs w:val="22"/>
              </w:rPr>
              <w:t>1,9 million (500 000)</w:t>
            </w:r>
          </w:p>
        </w:tc>
        <w:tc>
          <w:tcPr>
            <w:tcW w:w="1642" w:type="dxa"/>
          </w:tcPr>
          <w:p w:rsidR="00E904CA" w:rsidRPr="00E904CA" w:rsidRDefault="00E904CA" w:rsidP="00593EA4">
            <w:pPr>
              <w:rPr>
                <w:rFonts w:ascii="Arial" w:hAnsi="Arial" w:cs="Arial"/>
                <w:sz w:val="22"/>
                <w:szCs w:val="22"/>
              </w:rPr>
            </w:pPr>
            <w:r w:rsidRPr="00E904CA">
              <w:rPr>
                <w:rFonts w:ascii="Arial" w:hAnsi="Arial" w:cs="Arial"/>
                <w:sz w:val="22"/>
                <w:szCs w:val="22"/>
              </w:rPr>
              <w:t>2,4 million</w:t>
            </w:r>
          </w:p>
        </w:tc>
      </w:tr>
      <w:tr w:rsidR="00E904CA" w:rsidRPr="00E904CA" w:rsidTr="00C93215">
        <w:tc>
          <w:tcPr>
            <w:tcW w:w="1844" w:type="dxa"/>
          </w:tcPr>
          <w:p w:rsidR="00E904CA" w:rsidRPr="00E904CA" w:rsidRDefault="00E904CA" w:rsidP="00593EA4">
            <w:pPr>
              <w:rPr>
                <w:rFonts w:ascii="Arial" w:hAnsi="Arial" w:cs="Arial"/>
                <w:sz w:val="22"/>
                <w:szCs w:val="22"/>
              </w:rPr>
            </w:pPr>
            <w:r w:rsidRPr="00E904CA">
              <w:rPr>
                <w:rFonts w:ascii="Arial" w:hAnsi="Arial" w:cs="Arial"/>
                <w:sz w:val="22"/>
                <w:szCs w:val="22"/>
              </w:rPr>
              <w:lastRenderedPageBreak/>
              <w:t xml:space="preserve">Investment </w:t>
            </w:r>
          </w:p>
        </w:tc>
        <w:tc>
          <w:tcPr>
            <w:tcW w:w="1611" w:type="dxa"/>
          </w:tcPr>
          <w:p w:rsidR="00E904CA" w:rsidRPr="00E904CA" w:rsidRDefault="00E904CA" w:rsidP="00593EA4">
            <w:pPr>
              <w:rPr>
                <w:rFonts w:ascii="Arial" w:hAnsi="Arial" w:cs="Arial"/>
                <w:sz w:val="22"/>
                <w:szCs w:val="22"/>
              </w:rPr>
            </w:pPr>
            <w:r w:rsidRPr="00E904CA">
              <w:rPr>
                <w:rFonts w:ascii="Arial" w:hAnsi="Arial" w:cs="Arial"/>
                <w:sz w:val="22"/>
                <w:szCs w:val="22"/>
              </w:rPr>
              <w:t>%GDP</w:t>
            </w:r>
          </w:p>
        </w:tc>
        <w:tc>
          <w:tcPr>
            <w:tcW w:w="1498" w:type="dxa"/>
          </w:tcPr>
          <w:p w:rsidR="00E904CA" w:rsidRPr="00E904CA" w:rsidRDefault="00E904CA" w:rsidP="00593EA4">
            <w:pPr>
              <w:rPr>
                <w:rFonts w:ascii="Arial" w:hAnsi="Arial" w:cs="Arial"/>
                <w:sz w:val="22"/>
                <w:szCs w:val="22"/>
              </w:rPr>
            </w:pPr>
            <w:r w:rsidRPr="00E904CA">
              <w:rPr>
                <w:rFonts w:ascii="Arial" w:hAnsi="Arial" w:cs="Arial"/>
                <w:sz w:val="22"/>
                <w:szCs w:val="22"/>
              </w:rPr>
              <w:t>No target</w:t>
            </w:r>
          </w:p>
        </w:tc>
        <w:tc>
          <w:tcPr>
            <w:tcW w:w="1522" w:type="dxa"/>
          </w:tcPr>
          <w:p w:rsidR="00E904CA" w:rsidRPr="00E904CA" w:rsidRDefault="00E904CA" w:rsidP="00593EA4">
            <w:pPr>
              <w:rPr>
                <w:rFonts w:ascii="Arial" w:hAnsi="Arial" w:cs="Arial"/>
                <w:sz w:val="22"/>
                <w:szCs w:val="22"/>
              </w:rPr>
            </w:pPr>
            <w:r w:rsidRPr="00E904CA">
              <w:rPr>
                <w:rFonts w:ascii="Arial" w:hAnsi="Arial" w:cs="Arial"/>
                <w:sz w:val="22"/>
                <w:szCs w:val="22"/>
              </w:rPr>
              <w:t>10,0%</w:t>
            </w:r>
          </w:p>
        </w:tc>
        <w:tc>
          <w:tcPr>
            <w:tcW w:w="1523" w:type="dxa"/>
          </w:tcPr>
          <w:p w:rsidR="00E904CA" w:rsidRPr="00E904CA" w:rsidRDefault="00E904CA" w:rsidP="00593EA4">
            <w:pPr>
              <w:rPr>
                <w:rFonts w:ascii="Arial" w:hAnsi="Arial" w:cs="Arial"/>
                <w:sz w:val="22"/>
                <w:szCs w:val="22"/>
              </w:rPr>
            </w:pPr>
            <w:r w:rsidRPr="00E904CA">
              <w:rPr>
                <w:rFonts w:ascii="Arial" w:hAnsi="Arial" w:cs="Arial"/>
                <w:sz w:val="22"/>
                <w:szCs w:val="22"/>
              </w:rPr>
              <w:t>12,0%</w:t>
            </w:r>
          </w:p>
        </w:tc>
        <w:tc>
          <w:tcPr>
            <w:tcW w:w="1642" w:type="dxa"/>
          </w:tcPr>
          <w:p w:rsidR="00E904CA" w:rsidRPr="00E904CA" w:rsidRDefault="00E904CA" w:rsidP="00593EA4">
            <w:pPr>
              <w:rPr>
                <w:rFonts w:ascii="Arial" w:hAnsi="Arial" w:cs="Arial"/>
                <w:sz w:val="22"/>
                <w:szCs w:val="22"/>
              </w:rPr>
            </w:pPr>
            <w:r w:rsidRPr="00E904CA">
              <w:rPr>
                <w:rFonts w:ascii="Arial" w:hAnsi="Arial" w:cs="Arial"/>
                <w:sz w:val="22"/>
                <w:szCs w:val="22"/>
              </w:rPr>
              <w:t>30,0%</w:t>
            </w:r>
          </w:p>
        </w:tc>
      </w:tr>
      <w:tr w:rsidR="00E904CA" w:rsidRPr="00E904CA" w:rsidTr="00C93215">
        <w:tc>
          <w:tcPr>
            <w:tcW w:w="1844" w:type="dxa"/>
          </w:tcPr>
          <w:p w:rsidR="00E904CA" w:rsidRPr="00E904CA" w:rsidRDefault="00E904CA" w:rsidP="00593EA4">
            <w:pPr>
              <w:rPr>
                <w:rFonts w:ascii="Arial" w:hAnsi="Arial" w:cs="Arial"/>
                <w:sz w:val="22"/>
                <w:szCs w:val="22"/>
              </w:rPr>
            </w:pPr>
            <w:r w:rsidRPr="00E904CA">
              <w:rPr>
                <w:rFonts w:ascii="Arial" w:hAnsi="Arial" w:cs="Arial"/>
                <w:sz w:val="22"/>
                <w:szCs w:val="22"/>
              </w:rPr>
              <w:t>Manufacturing %to GGP</w:t>
            </w:r>
          </w:p>
        </w:tc>
        <w:tc>
          <w:tcPr>
            <w:tcW w:w="1611" w:type="dxa"/>
          </w:tcPr>
          <w:p w:rsidR="00E904CA" w:rsidRPr="00E904CA" w:rsidRDefault="00E904CA" w:rsidP="00593EA4">
            <w:pPr>
              <w:rPr>
                <w:rFonts w:ascii="Arial" w:hAnsi="Arial" w:cs="Arial"/>
                <w:sz w:val="22"/>
                <w:szCs w:val="22"/>
              </w:rPr>
            </w:pPr>
            <w:r w:rsidRPr="00E904CA">
              <w:rPr>
                <w:rFonts w:ascii="Arial" w:hAnsi="Arial" w:cs="Arial"/>
                <w:sz w:val="22"/>
                <w:szCs w:val="22"/>
              </w:rPr>
              <w:t>Manufacturing share to total GGP</w:t>
            </w:r>
          </w:p>
        </w:tc>
        <w:tc>
          <w:tcPr>
            <w:tcW w:w="1498" w:type="dxa"/>
          </w:tcPr>
          <w:p w:rsidR="00E904CA" w:rsidRPr="00E904CA" w:rsidRDefault="00E904CA" w:rsidP="00593EA4">
            <w:pPr>
              <w:rPr>
                <w:rFonts w:ascii="Arial" w:hAnsi="Arial" w:cs="Arial"/>
                <w:sz w:val="22"/>
                <w:szCs w:val="22"/>
              </w:rPr>
            </w:pPr>
            <w:r w:rsidRPr="00E904CA">
              <w:rPr>
                <w:rFonts w:ascii="Arial" w:hAnsi="Arial" w:cs="Arial"/>
                <w:sz w:val="22"/>
                <w:szCs w:val="22"/>
              </w:rPr>
              <w:t>6%</w:t>
            </w:r>
          </w:p>
        </w:tc>
        <w:tc>
          <w:tcPr>
            <w:tcW w:w="1522" w:type="dxa"/>
          </w:tcPr>
          <w:p w:rsidR="00E904CA" w:rsidRPr="00E904CA" w:rsidRDefault="00E904CA" w:rsidP="00593EA4">
            <w:pPr>
              <w:rPr>
                <w:rFonts w:ascii="Arial" w:hAnsi="Arial" w:cs="Arial"/>
                <w:sz w:val="22"/>
                <w:szCs w:val="22"/>
              </w:rPr>
            </w:pPr>
            <w:r w:rsidRPr="00E904CA">
              <w:rPr>
                <w:rFonts w:ascii="Arial" w:hAnsi="Arial" w:cs="Arial"/>
                <w:sz w:val="22"/>
                <w:szCs w:val="22"/>
              </w:rPr>
              <w:t>2,3%</w:t>
            </w:r>
          </w:p>
        </w:tc>
        <w:tc>
          <w:tcPr>
            <w:tcW w:w="1523" w:type="dxa"/>
          </w:tcPr>
          <w:p w:rsidR="00E904CA" w:rsidRPr="00E904CA" w:rsidRDefault="00E904CA" w:rsidP="00593EA4">
            <w:pPr>
              <w:rPr>
                <w:rFonts w:ascii="Arial" w:hAnsi="Arial" w:cs="Arial"/>
                <w:sz w:val="22"/>
                <w:szCs w:val="22"/>
              </w:rPr>
            </w:pPr>
            <w:r w:rsidRPr="00E904CA">
              <w:rPr>
                <w:rFonts w:ascii="Arial" w:hAnsi="Arial" w:cs="Arial"/>
                <w:sz w:val="22"/>
                <w:szCs w:val="22"/>
              </w:rPr>
              <w:t>3%</w:t>
            </w:r>
          </w:p>
        </w:tc>
        <w:tc>
          <w:tcPr>
            <w:tcW w:w="1642" w:type="dxa"/>
          </w:tcPr>
          <w:p w:rsidR="00E904CA" w:rsidRPr="00E904CA" w:rsidRDefault="00E904CA" w:rsidP="00593EA4">
            <w:pPr>
              <w:rPr>
                <w:rFonts w:ascii="Arial" w:hAnsi="Arial" w:cs="Arial"/>
                <w:sz w:val="22"/>
                <w:szCs w:val="22"/>
              </w:rPr>
            </w:pPr>
            <w:r w:rsidRPr="00E904CA">
              <w:rPr>
                <w:rFonts w:ascii="Arial" w:hAnsi="Arial" w:cs="Arial"/>
                <w:sz w:val="22"/>
                <w:szCs w:val="22"/>
              </w:rPr>
              <w:t>6%</w:t>
            </w:r>
          </w:p>
        </w:tc>
      </w:tr>
      <w:tr w:rsidR="00E904CA" w:rsidRPr="00E904CA" w:rsidTr="00C93215">
        <w:tc>
          <w:tcPr>
            <w:tcW w:w="1844" w:type="dxa"/>
          </w:tcPr>
          <w:p w:rsidR="00E904CA" w:rsidRPr="00E904CA" w:rsidRDefault="00E904CA" w:rsidP="00593EA4">
            <w:pPr>
              <w:rPr>
                <w:rFonts w:ascii="Arial" w:hAnsi="Arial" w:cs="Arial"/>
                <w:sz w:val="22"/>
                <w:szCs w:val="22"/>
              </w:rPr>
            </w:pPr>
            <w:r w:rsidRPr="00E904CA">
              <w:rPr>
                <w:rFonts w:ascii="Arial" w:hAnsi="Arial" w:cs="Arial"/>
                <w:sz w:val="22"/>
                <w:szCs w:val="22"/>
              </w:rPr>
              <w:t>Inequality</w:t>
            </w:r>
          </w:p>
        </w:tc>
        <w:tc>
          <w:tcPr>
            <w:tcW w:w="1611" w:type="dxa"/>
          </w:tcPr>
          <w:p w:rsidR="00E904CA" w:rsidRPr="00E904CA" w:rsidRDefault="00E904CA" w:rsidP="00593EA4">
            <w:pPr>
              <w:rPr>
                <w:rFonts w:ascii="Arial" w:hAnsi="Arial" w:cs="Arial"/>
                <w:sz w:val="22"/>
                <w:szCs w:val="22"/>
              </w:rPr>
            </w:pPr>
            <w:r w:rsidRPr="00E904CA">
              <w:rPr>
                <w:rFonts w:ascii="Arial" w:hAnsi="Arial" w:cs="Arial"/>
                <w:sz w:val="22"/>
                <w:szCs w:val="22"/>
              </w:rPr>
              <w:t>Gini co-efficient</w:t>
            </w:r>
          </w:p>
        </w:tc>
        <w:tc>
          <w:tcPr>
            <w:tcW w:w="1498" w:type="dxa"/>
          </w:tcPr>
          <w:p w:rsidR="00E904CA" w:rsidRPr="00E904CA" w:rsidRDefault="00E904CA" w:rsidP="00593EA4">
            <w:pPr>
              <w:rPr>
                <w:rFonts w:ascii="Arial" w:hAnsi="Arial" w:cs="Arial"/>
                <w:sz w:val="22"/>
                <w:szCs w:val="22"/>
              </w:rPr>
            </w:pPr>
            <w:r w:rsidRPr="00E904CA">
              <w:rPr>
                <w:rFonts w:ascii="Arial" w:hAnsi="Arial" w:cs="Arial"/>
                <w:sz w:val="22"/>
                <w:szCs w:val="22"/>
              </w:rPr>
              <w:t>0.50</w:t>
            </w:r>
          </w:p>
        </w:tc>
        <w:tc>
          <w:tcPr>
            <w:tcW w:w="1522" w:type="dxa"/>
          </w:tcPr>
          <w:p w:rsidR="00E904CA" w:rsidRPr="00E904CA" w:rsidRDefault="00E904CA" w:rsidP="00593EA4">
            <w:pPr>
              <w:rPr>
                <w:rFonts w:ascii="Arial" w:hAnsi="Arial" w:cs="Arial"/>
                <w:sz w:val="22"/>
                <w:szCs w:val="22"/>
              </w:rPr>
            </w:pPr>
            <w:r w:rsidRPr="00E904CA">
              <w:rPr>
                <w:rFonts w:ascii="Arial" w:hAnsi="Arial" w:cs="Arial"/>
                <w:sz w:val="22"/>
                <w:szCs w:val="22"/>
              </w:rPr>
              <w:t>0.57</w:t>
            </w:r>
          </w:p>
        </w:tc>
        <w:tc>
          <w:tcPr>
            <w:tcW w:w="1523" w:type="dxa"/>
          </w:tcPr>
          <w:p w:rsidR="00E904CA" w:rsidRPr="00E904CA" w:rsidRDefault="00E904CA" w:rsidP="00593EA4">
            <w:pPr>
              <w:rPr>
                <w:rFonts w:ascii="Arial" w:hAnsi="Arial" w:cs="Arial"/>
                <w:sz w:val="22"/>
                <w:szCs w:val="22"/>
              </w:rPr>
            </w:pPr>
            <w:r w:rsidRPr="00E904CA">
              <w:rPr>
                <w:rFonts w:ascii="Arial" w:hAnsi="Arial" w:cs="Arial"/>
                <w:sz w:val="22"/>
                <w:szCs w:val="22"/>
              </w:rPr>
              <w:t>0.50</w:t>
            </w:r>
          </w:p>
        </w:tc>
        <w:tc>
          <w:tcPr>
            <w:tcW w:w="1642" w:type="dxa"/>
          </w:tcPr>
          <w:p w:rsidR="00E904CA" w:rsidRPr="00E904CA" w:rsidRDefault="00E904CA" w:rsidP="00593EA4">
            <w:pPr>
              <w:rPr>
                <w:rFonts w:ascii="Arial" w:hAnsi="Arial" w:cs="Arial"/>
                <w:sz w:val="22"/>
                <w:szCs w:val="22"/>
              </w:rPr>
            </w:pPr>
            <w:r w:rsidRPr="00E904CA">
              <w:rPr>
                <w:rFonts w:ascii="Arial" w:hAnsi="Arial" w:cs="Arial"/>
                <w:sz w:val="22"/>
                <w:szCs w:val="22"/>
              </w:rPr>
              <w:t>0.40</w:t>
            </w:r>
          </w:p>
        </w:tc>
      </w:tr>
      <w:tr w:rsidR="00E904CA" w:rsidRPr="00E904CA" w:rsidTr="00C93215">
        <w:tc>
          <w:tcPr>
            <w:tcW w:w="1844" w:type="dxa"/>
          </w:tcPr>
          <w:p w:rsidR="00E904CA" w:rsidRPr="00E904CA" w:rsidRDefault="00E904CA" w:rsidP="00593EA4">
            <w:pPr>
              <w:rPr>
                <w:rFonts w:ascii="Arial" w:hAnsi="Arial" w:cs="Arial"/>
                <w:sz w:val="22"/>
                <w:szCs w:val="22"/>
              </w:rPr>
            </w:pPr>
            <w:r w:rsidRPr="00E904CA">
              <w:rPr>
                <w:rFonts w:ascii="Arial" w:hAnsi="Arial" w:cs="Arial"/>
                <w:sz w:val="22"/>
                <w:szCs w:val="22"/>
              </w:rPr>
              <w:t xml:space="preserve">Poverty </w:t>
            </w:r>
          </w:p>
        </w:tc>
        <w:tc>
          <w:tcPr>
            <w:tcW w:w="1611" w:type="dxa"/>
          </w:tcPr>
          <w:p w:rsidR="00E904CA" w:rsidRPr="00E904CA" w:rsidRDefault="00E904CA" w:rsidP="00593EA4">
            <w:pPr>
              <w:rPr>
                <w:rFonts w:ascii="Arial" w:hAnsi="Arial" w:cs="Arial"/>
                <w:sz w:val="22"/>
                <w:szCs w:val="22"/>
              </w:rPr>
            </w:pPr>
            <w:r w:rsidRPr="00E904CA">
              <w:rPr>
                <w:rFonts w:ascii="Arial" w:hAnsi="Arial" w:cs="Arial"/>
                <w:sz w:val="22"/>
                <w:szCs w:val="22"/>
              </w:rPr>
              <w:t>%of the total population</w:t>
            </w:r>
          </w:p>
        </w:tc>
        <w:tc>
          <w:tcPr>
            <w:tcW w:w="1498" w:type="dxa"/>
          </w:tcPr>
          <w:p w:rsidR="00E904CA" w:rsidRPr="00E904CA" w:rsidRDefault="00E904CA" w:rsidP="00593EA4">
            <w:pPr>
              <w:rPr>
                <w:rFonts w:ascii="Arial" w:hAnsi="Arial" w:cs="Arial"/>
                <w:sz w:val="22"/>
                <w:szCs w:val="22"/>
              </w:rPr>
            </w:pPr>
            <w:r w:rsidRPr="00E904CA">
              <w:rPr>
                <w:rFonts w:ascii="Arial" w:hAnsi="Arial" w:cs="Arial"/>
                <w:sz w:val="22"/>
                <w:szCs w:val="22"/>
              </w:rPr>
              <w:t>No target</w:t>
            </w:r>
          </w:p>
        </w:tc>
        <w:tc>
          <w:tcPr>
            <w:tcW w:w="1522" w:type="dxa"/>
          </w:tcPr>
          <w:p w:rsidR="00E904CA" w:rsidRPr="00E904CA" w:rsidRDefault="00E904CA" w:rsidP="00593EA4">
            <w:pPr>
              <w:rPr>
                <w:rFonts w:ascii="Arial" w:hAnsi="Arial" w:cs="Arial"/>
                <w:sz w:val="22"/>
                <w:szCs w:val="22"/>
              </w:rPr>
            </w:pPr>
            <w:r w:rsidRPr="00E904CA">
              <w:rPr>
                <w:rFonts w:ascii="Arial" w:hAnsi="Arial" w:cs="Arial"/>
                <w:sz w:val="22"/>
                <w:szCs w:val="22"/>
              </w:rPr>
              <w:t>52%</w:t>
            </w:r>
          </w:p>
        </w:tc>
        <w:tc>
          <w:tcPr>
            <w:tcW w:w="1523" w:type="dxa"/>
          </w:tcPr>
          <w:p w:rsidR="00E904CA" w:rsidRPr="00E904CA" w:rsidRDefault="00E904CA" w:rsidP="00593EA4">
            <w:pPr>
              <w:rPr>
                <w:rFonts w:ascii="Arial" w:hAnsi="Arial" w:cs="Arial"/>
                <w:sz w:val="22"/>
                <w:szCs w:val="22"/>
              </w:rPr>
            </w:pPr>
            <w:r w:rsidRPr="00E904CA">
              <w:rPr>
                <w:rFonts w:ascii="Arial" w:hAnsi="Arial" w:cs="Arial"/>
                <w:sz w:val="22"/>
                <w:szCs w:val="22"/>
              </w:rPr>
              <w:t>20%</w:t>
            </w:r>
          </w:p>
        </w:tc>
        <w:tc>
          <w:tcPr>
            <w:tcW w:w="1642" w:type="dxa"/>
          </w:tcPr>
          <w:p w:rsidR="00E904CA" w:rsidRPr="00E904CA" w:rsidRDefault="00E904CA" w:rsidP="00593EA4">
            <w:pPr>
              <w:rPr>
                <w:rFonts w:ascii="Arial" w:hAnsi="Arial" w:cs="Arial"/>
                <w:sz w:val="22"/>
                <w:szCs w:val="22"/>
              </w:rPr>
            </w:pPr>
            <w:r w:rsidRPr="00E904CA">
              <w:rPr>
                <w:rFonts w:ascii="Arial" w:hAnsi="Arial" w:cs="Arial"/>
                <w:sz w:val="22"/>
                <w:szCs w:val="22"/>
              </w:rPr>
              <w:t>0.0%</w:t>
            </w:r>
          </w:p>
        </w:tc>
      </w:tr>
    </w:tbl>
    <w:p w:rsidR="00E904CA" w:rsidRPr="00E904CA" w:rsidRDefault="00C93215" w:rsidP="00593EA4">
      <w:pPr>
        <w:rPr>
          <w:rFonts w:ascii="Arial" w:hAnsi="Arial" w:cs="Arial"/>
        </w:rPr>
      </w:pPr>
      <w:r>
        <w:rPr>
          <w:rFonts w:ascii="Arial" w:hAnsi="Arial" w:cs="Arial"/>
        </w:rPr>
        <w:t>Source: LDP</w:t>
      </w:r>
      <w:r w:rsidR="00E904CA">
        <w:rPr>
          <w:rFonts w:ascii="Arial" w:hAnsi="Arial" w:cs="Arial"/>
        </w:rPr>
        <w:t xml:space="preserve"> 2020-2025</w:t>
      </w:r>
    </w:p>
    <w:p w:rsidR="00593EA4" w:rsidRDefault="00593EA4" w:rsidP="00593EA4">
      <w:pPr>
        <w:rPr>
          <w:rFonts w:ascii="Arial" w:hAnsi="Arial" w:cs="Arial"/>
          <w:b/>
          <w:u w:val="single"/>
        </w:rPr>
      </w:pPr>
      <w:r>
        <w:rPr>
          <w:rFonts w:ascii="Arial" w:hAnsi="Arial" w:cs="Arial"/>
          <w:b/>
          <w:u w:val="single"/>
        </w:rPr>
        <w:t>Alignme</w:t>
      </w:r>
      <w:r w:rsidRPr="00E15D39">
        <w:rPr>
          <w:rFonts w:ascii="Arial" w:hAnsi="Arial" w:cs="Arial"/>
          <w:b/>
          <w:u w:val="single"/>
        </w:rPr>
        <w:t>nt of the NDP and LDP priorities into the municipal IDPs</w:t>
      </w:r>
    </w:p>
    <w:p w:rsidR="00593EA4" w:rsidRPr="00F01BB5" w:rsidRDefault="00593EA4" w:rsidP="00593EA4">
      <w:pPr>
        <w:rPr>
          <w:rFonts w:ascii="Arial" w:hAnsi="Arial" w:cs="Arial"/>
          <w:b/>
          <w:u w:val="single"/>
        </w:rPr>
      </w:pPr>
      <w:r w:rsidRPr="00E15D39">
        <w:rPr>
          <w:rFonts w:ascii="Arial" w:hAnsi="Arial" w:cs="Arial"/>
        </w:rPr>
        <w:t>The NDP highlights the need to strengthen the ability of local government to fulfil its developmental role. It calls for Municipal Integrated Development Plans (IDPs) need to be used more strategically to focus attention on critical priorities in the NDP that relate to the mandate of local government such as spatial planning, infrastructure and basic services.</w:t>
      </w:r>
    </w:p>
    <w:p w:rsidR="00593EA4" w:rsidRPr="00E15D39" w:rsidRDefault="00593EA4" w:rsidP="00593EA4">
      <w:pPr>
        <w:pStyle w:val="NormalWeb"/>
        <w:spacing w:line="276" w:lineRule="auto"/>
        <w:rPr>
          <w:rFonts w:ascii="Arial" w:hAnsi="Arial" w:cs="Arial"/>
          <w:sz w:val="22"/>
          <w:szCs w:val="22"/>
          <w:vertAlign w:val="subscript"/>
        </w:rPr>
      </w:pPr>
      <w:r w:rsidRPr="00E15D39">
        <w:rPr>
          <w:rFonts w:ascii="Arial" w:hAnsi="Arial" w:cs="Arial"/>
          <w:sz w:val="22"/>
          <w:szCs w:val="22"/>
        </w:rPr>
        <w:t>Like provincial planning processes, municipal IDPs should be used to focus on aspects of the NDP that fit within a municipality’s core responsibilities. This would allow the IDP process to become more manageable and the participation process more meaningful, thus helping to narrow the gap between the aspirations contained in these documents and what can actually be achieved. To do this effectively, the IDP process needs to be led by municipal staff, not outsourced to consultants.</w:t>
      </w:r>
    </w:p>
    <w:p w:rsidR="00593EA4" w:rsidRPr="00E15D39" w:rsidRDefault="00593EA4" w:rsidP="00593EA4">
      <w:pPr>
        <w:tabs>
          <w:tab w:val="left" w:pos="4253"/>
        </w:tabs>
        <w:rPr>
          <w:rFonts w:ascii="Arial" w:hAnsi="Arial" w:cs="Arial"/>
          <w:b/>
        </w:rPr>
      </w:pPr>
      <w:r w:rsidRPr="00E15D39">
        <w:rPr>
          <w:rFonts w:ascii="Arial" w:hAnsi="Arial" w:cs="Arial"/>
          <w:b/>
          <w:noProof/>
          <w:lang w:val="en-ZA" w:eastAsia="en-ZA"/>
        </w:rPr>
        <w:drawing>
          <wp:inline distT="0" distB="0" distL="0" distR="0" wp14:anchorId="0E642FDD" wp14:editId="348CDBB2">
            <wp:extent cx="5561965" cy="3352800"/>
            <wp:effectExtent l="19050" t="0" r="635"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5"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71727" cy="3358685"/>
                    </a:xfrm>
                    <a:prstGeom prst="rect">
                      <a:avLst/>
                    </a:prstGeom>
                    <a:noFill/>
                    <a:ln>
                      <a:noFill/>
                    </a:ln>
                    <a:extLst/>
                  </pic:spPr>
                </pic:pic>
              </a:graphicData>
            </a:graphic>
          </wp:inline>
        </w:drawing>
      </w:r>
    </w:p>
    <w:p w:rsidR="00593EA4" w:rsidRPr="00E15D39" w:rsidRDefault="00593EA4" w:rsidP="00593EA4">
      <w:pPr>
        <w:tabs>
          <w:tab w:val="left" w:pos="4253"/>
        </w:tabs>
        <w:rPr>
          <w:rFonts w:ascii="Arial" w:hAnsi="Arial" w:cs="Arial"/>
          <w:b/>
          <w:u w:val="single"/>
        </w:rPr>
      </w:pPr>
      <w:r>
        <w:rPr>
          <w:rFonts w:ascii="Arial" w:hAnsi="Arial" w:cs="Arial"/>
          <w:b/>
          <w:u w:val="single"/>
        </w:rPr>
        <w:lastRenderedPageBreak/>
        <w:t>T</w:t>
      </w:r>
      <w:r w:rsidRPr="00E15D39">
        <w:rPr>
          <w:rFonts w:ascii="Arial" w:hAnsi="Arial" w:cs="Arial"/>
          <w:b/>
          <w:u w:val="single"/>
        </w:rPr>
        <w:t xml:space="preserve">he </w:t>
      </w:r>
      <w:r>
        <w:rPr>
          <w:rFonts w:ascii="Arial" w:hAnsi="Arial" w:cs="Arial"/>
          <w:b/>
          <w:u w:val="single"/>
        </w:rPr>
        <w:t>Local Government Back to Basics S</w:t>
      </w:r>
      <w:r w:rsidRPr="00E15D39">
        <w:rPr>
          <w:rFonts w:ascii="Arial" w:hAnsi="Arial" w:cs="Arial"/>
          <w:b/>
          <w:u w:val="single"/>
        </w:rPr>
        <w:t>trategy</w:t>
      </w:r>
    </w:p>
    <w:p w:rsidR="00593EA4" w:rsidRDefault="00593EA4" w:rsidP="00593EA4">
      <w:pPr>
        <w:pStyle w:val="NormalWeb"/>
        <w:spacing w:line="276" w:lineRule="auto"/>
        <w:rPr>
          <w:rFonts w:ascii="Arial" w:hAnsi="Arial" w:cs="Arial"/>
          <w:sz w:val="22"/>
          <w:szCs w:val="22"/>
        </w:rPr>
      </w:pPr>
      <w:r w:rsidRPr="00E15D39">
        <w:rPr>
          <w:rFonts w:ascii="Arial" w:hAnsi="Arial" w:cs="Arial"/>
          <w:sz w:val="22"/>
          <w:szCs w:val="22"/>
        </w:rPr>
        <w:t>The Local Government Back to Basics Strategy (B2</w:t>
      </w:r>
      <w:r w:rsidR="00B12C45">
        <w:rPr>
          <w:rFonts w:ascii="Arial" w:hAnsi="Arial" w:cs="Arial"/>
          <w:sz w:val="22"/>
          <w:szCs w:val="22"/>
        </w:rPr>
        <w:t>B) its main core services that Local G</w:t>
      </w:r>
      <w:r w:rsidRPr="00E15D39">
        <w:rPr>
          <w:rFonts w:ascii="Arial" w:hAnsi="Arial" w:cs="Arial"/>
          <w:sz w:val="22"/>
          <w:szCs w:val="22"/>
        </w:rPr>
        <w:t>overnment provides i.e. clean drinking water, sanitation</w:t>
      </w:r>
      <w:r w:rsidR="00B12C45" w:rsidRPr="00E15D39">
        <w:rPr>
          <w:rFonts w:ascii="Arial" w:hAnsi="Arial" w:cs="Arial"/>
          <w:sz w:val="22"/>
          <w:szCs w:val="22"/>
        </w:rPr>
        <w:t>, electricity, shelter, waste</w:t>
      </w:r>
      <w:r w:rsidRPr="00E15D39">
        <w:rPr>
          <w:rFonts w:ascii="Arial" w:hAnsi="Arial" w:cs="Arial"/>
          <w:sz w:val="22"/>
          <w:szCs w:val="22"/>
        </w:rPr>
        <w:t xml:space="preserve"> removal and roads which are the basic human rights enshrined in our constitution and Bill of Rights. This strategy comes after local government facing challenges in rendering services to the communities and majority of municipalities in the country to account mainly in financial management and continuous negative audit outcomes.</w:t>
      </w:r>
    </w:p>
    <w:p w:rsidR="00593EA4" w:rsidRPr="00E15D39" w:rsidRDefault="00593EA4" w:rsidP="00593EA4">
      <w:pPr>
        <w:pStyle w:val="NormalWeb"/>
        <w:spacing w:line="276" w:lineRule="auto"/>
        <w:rPr>
          <w:rFonts w:ascii="Arial" w:hAnsi="Arial" w:cs="Arial"/>
          <w:sz w:val="22"/>
          <w:szCs w:val="22"/>
        </w:rPr>
      </w:pPr>
      <w:r w:rsidRPr="00E15D39">
        <w:rPr>
          <w:rFonts w:ascii="Arial" w:hAnsi="Arial" w:cs="Arial"/>
          <w:sz w:val="22"/>
          <w:szCs w:val="22"/>
        </w:rPr>
        <w:t xml:space="preserve"> The following are Local government programmes which municipalities will work</w:t>
      </w:r>
      <w:r w:rsidR="0056016C">
        <w:rPr>
          <w:rFonts w:ascii="Arial" w:hAnsi="Arial" w:cs="Arial"/>
          <w:sz w:val="22"/>
          <w:szCs w:val="22"/>
        </w:rPr>
        <w:t xml:space="preserve"> on</w:t>
      </w:r>
      <w:r w:rsidRPr="00E15D39">
        <w:rPr>
          <w:rFonts w:ascii="Arial" w:hAnsi="Arial" w:cs="Arial"/>
          <w:sz w:val="22"/>
          <w:szCs w:val="22"/>
        </w:rPr>
        <w:t>:</w:t>
      </w:r>
    </w:p>
    <w:p w:rsidR="00593EA4" w:rsidRPr="00E15D39" w:rsidRDefault="00593EA4" w:rsidP="009A552D">
      <w:pPr>
        <w:pStyle w:val="NormalWeb"/>
        <w:numPr>
          <w:ilvl w:val="0"/>
          <w:numId w:val="32"/>
        </w:numPr>
        <w:spacing w:line="276" w:lineRule="auto"/>
        <w:rPr>
          <w:rFonts w:ascii="Arial" w:hAnsi="Arial" w:cs="Arial"/>
          <w:sz w:val="22"/>
          <w:szCs w:val="22"/>
        </w:rPr>
      </w:pPr>
      <w:r w:rsidRPr="00E15D39">
        <w:rPr>
          <w:rFonts w:ascii="Arial" w:hAnsi="Arial" w:cs="Arial"/>
          <w:sz w:val="22"/>
          <w:szCs w:val="22"/>
        </w:rPr>
        <w:t>Basic Service: Creating conditions for decent living</w:t>
      </w:r>
    </w:p>
    <w:p w:rsidR="00593EA4" w:rsidRPr="00E15D39" w:rsidRDefault="00593EA4" w:rsidP="009A552D">
      <w:pPr>
        <w:pStyle w:val="NormalWeb"/>
        <w:numPr>
          <w:ilvl w:val="0"/>
          <w:numId w:val="33"/>
        </w:numPr>
        <w:spacing w:line="276" w:lineRule="auto"/>
        <w:rPr>
          <w:rFonts w:ascii="Arial" w:hAnsi="Arial" w:cs="Arial"/>
          <w:sz w:val="22"/>
          <w:szCs w:val="22"/>
        </w:rPr>
      </w:pPr>
      <w:r w:rsidRPr="00E15D39">
        <w:rPr>
          <w:rFonts w:ascii="Arial" w:hAnsi="Arial" w:cs="Arial"/>
          <w:sz w:val="22"/>
          <w:szCs w:val="22"/>
        </w:rPr>
        <w:t>Municipalities must deliver the basic services (basic water</w:t>
      </w:r>
      <w:r w:rsidR="00A27CE7" w:rsidRPr="00E15D39">
        <w:rPr>
          <w:rFonts w:ascii="Arial" w:hAnsi="Arial" w:cs="Arial"/>
          <w:sz w:val="22"/>
          <w:szCs w:val="22"/>
        </w:rPr>
        <w:t>, sanitation, electricity, waste</w:t>
      </w:r>
      <w:r w:rsidRPr="00E15D39">
        <w:rPr>
          <w:rFonts w:ascii="Arial" w:hAnsi="Arial" w:cs="Arial"/>
          <w:sz w:val="22"/>
          <w:szCs w:val="22"/>
        </w:rPr>
        <w:t xml:space="preserve"> removal </w:t>
      </w:r>
      <w:r w:rsidR="008954E3" w:rsidRPr="00E15D39">
        <w:rPr>
          <w:rFonts w:ascii="Arial" w:hAnsi="Arial" w:cs="Arial"/>
          <w:sz w:val="22"/>
          <w:szCs w:val="22"/>
        </w:rPr>
        <w:t>etc.</w:t>
      </w:r>
      <w:r w:rsidRPr="00E15D39">
        <w:rPr>
          <w:rFonts w:ascii="Arial" w:hAnsi="Arial" w:cs="Arial"/>
          <w:sz w:val="22"/>
          <w:szCs w:val="22"/>
        </w:rPr>
        <w:t>)In addition to the above, municipalities must ensure that services such as cutting grass, patching potholes, working robots and street lights and consistent refuse removal are provided.</w:t>
      </w:r>
    </w:p>
    <w:p w:rsidR="00593EA4" w:rsidRPr="00E15D39" w:rsidRDefault="00593EA4" w:rsidP="009A552D">
      <w:pPr>
        <w:pStyle w:val="NormalWeb"/>
        <w:numPr>
          <w:ilvl w:val="0"/>
          <w:numId w:val="33"/>
        </w:numPr>
        <w:spacing w:line="276" w:lineRule="auto"/>
        <w:rPr>
          <w:rFonts w:ascii="Arial" w:hAnsi="Arial" w:cs="Arial"/>
          <w:sz w:val="22"/>
          <w:szCs w:val="22"/>
        </w:rPr>
      </w:pPr>
      <w:r w:rsidRPr="00E15D39">
        <w:rPr>
          <w:rFonts w:ascii="Arial" w:hAnsi="Arial" w:cs="Arial"/>
          <w:sz w:val="22"/>
          <w:szCs w:val="22"/>
        </w:rPr>
        <w:t>Council to ensure proper maintenance and immediate addressing of outages or maintenance issues to ensure continuity of service provision</w:t>
      </w:r>
    </w:p>
    <w:p w:rsidR="00593EA4" w:rsidRPr="00E15D39" w:rsidRDefault="00593EA4" w:rsidP="009A552D">
      <w:pPr>
        <w:pStyle w:val="NormalWeb"/>
        <w:numPr>
          <w:ilvl w:val="0"/>
          <w:numId w:val="33"/>
        </w:numPr>
        <w:spacing w:line="276" w:lineRule="auto"/>
        <w:rPr>
          <w:rFonts w:ascii="Arial" w:hAnsi="Arial" w:cs="Arial"/>
          <w:sz w:val="22"/>
          <w:szCs w:val="22"/>
        </w:rPr>
      </w:pPr>
      <w:r w:rsidRPr="00E15D39">
        <w:rPr>
          <w:rFonts w:ascii="Arial" w:hAnsi="Arial" w:cs="Arial"/>
          <w:sz w:val="22"/>
          <w:szCs w:val="22"/>
        </w:rPr>
        <w:t>.Municipalities must improve mechanisms to deliver new infrastructure at a faster pace whilst adhering to the relevant standards</w:t>
      </w:r>
    </w:p>
    <w:p w:rsidR="00593EA4" w:rsidRPr="00E15D39" w:rsidRDefault="00593EA4" w:rsidP="009A552D">
      <w:pPr>
        <w:pStyle w:val="NormalWeb"/>
        <w:numPr>
          <w:ilvl w:val="0"/>
          <w:numId w:val="33"/>
        </w:numPr>
        <w:spacing w:line="276" w:lineRule="auto"/>
        <w:rPr>
          <w:rFonts w:ascii="Arial" w:hAnsi="Arial" w:cs="Arial"/>
          <w:sz w:val="22"/>
          <w:szCs w:val="22"/>
        </w:rPr>
      </w:pPr>
      <w:r w:rsidRPr="00E15D39">
        <w:rPr>
          <w:rFonts w:ascii="Arial" w:hAnsi="Arial" w:cs="Arial"/>
          <w:sz w:val="22"/>
          <w:szCs w:val="22"/>
        </w:rPr>
        <w:t>.Increase of Community Work Programme sites targeting the unemployed youth in informal settlements to render day to day services such as cutting grass, patching potholes, cleaning cemeteries,etc</w:t>
      </w:r>
    </w:p>
    <w:p w:rsidR="00593EA4" w:rsidRPr="00E15D39" w:rsidRDefault="00593EA4" w:rsidP="009A552D">
      <w:pPr>
        <w:pStyle w:val="NormalWeb"/>
        <w:numPr>
          <w:ilvl w:val="0"/>
          <w:numId w:val="33"/>
        </w:numPr>
        <w:spacing w:line="276" w:lineRule="auto"/>
        <w:rPr>
          <w:rFonts w:ascii="Arial" w:hAnsi="Arial" w:cs="Arial"/>
          <w:sz w:val="22"/>
          <w:szCs w:val="22"/>
        </w:rPr>
      </w:pPr>
      <w:r w:rsidRPr="00E15D39">
        <w:rPr>
          <w:rFonts w:ascii="Arial" w:hAnsi="Arial" w:cs="Arial"/>
          <w:sz w:val="22"/>
          <w:szCs w:val="22"/>
        </w:rPr>
        <w:t>.Extend reach of basic services to communities living in informal settlements by providing temporary services such as:(i)potable water,(ii)temporary sanitation facilities,(iii)grading of gravel roads and (iv)refuse removal</w:t>
      </w:r>
    </w:p>
    <w:p w:rsidR="00593EA4" w:rsidRPr="00E15D39" w:rsidRDefault="00593EA4" w:rsidP="009A552D">
      <w:pPr>
        <w:pStyle w:val="NormalWeb"/>
        <w:numPr>
          <w:ilvl w:val="0"/>
          <w:numId w:val="32"/>
        </w:numPr>
        <w:spacing w:line="276" w:lineRule="auto"/>
        <w:rPr>
          <w:rFonts w:ascii="Arial" w:hAnsi="Arial" w:cs="Arial"/>
          <w:sz w:val="22"/>
          <w:szCs w:val="22"/>
        </w:rPr>
      </w:pPr>
      <w:r w:rsidRPr="00E15D39">
        <w:rPr>
          <w:rFonts w:ascii="Arial" w:hAnsi="Arial" w:cs="Arial"/>
          <w:sz w:val="22"/>
          <w:szCs w:val="22"/>
        </w:rPr>
        <w:t>Good governance</w:t>
      </w:r>
    </w:p>
    <w:p w:rsidR="00593EA4" w:rsidRPr="00E15D39" w:rsidRDefault="00593EA4" w:rsidP="009A552D">
      <w:pPr>
        <w:pStyle w:val="NormalWeb"/>
        <w:numPr>
          <w:ilvl w:val="0"/>
          <w:numId w:val="34"/>
        </w:numPr>
        <w:spacing w:line="276" w:lineRule="auto"/>
        <w:rPr>
          <w:rFonts w:ascii="Arial" w:hAnsi="Arial" w:cs="Arial"/>
          <w:sz w:val="22"/>
          <w:szCs w:val="22"/>
        </w:rPr>
      </w:pPr>
      <w:r w:rsidRPr="00E15D39">
        <w:rPr>
          <w:rFonts w:ascii="Arial" w:hAnsi="Arial" w:cs="Arial"/>
          <w:sz w:val="22"/>
          <w:szCs w:val="22"/>
        </w:rPr>
        <w:t>Municipalities will ensure transparency, accountability and regular engagements with communities.</w:t>
      </w:r>
    </w:p>
    <w:p w:rsidR="00593EA4" w:rsidRPr="00E15D39" w:rsidRDefault="00593EA4" w:rsidP="009A552D">
      <w:pPr>
        <w:pStyle w:val="NormalWeb"/>
        <w:numPr>
          <w:ilvl w:val="0"/>
          <w:numId w:val="34"/>
        </w:numPr>
        <w:spacing w:line="276" w:lineRule="auto"/>
        <w:rPr>
          <w:rFonts w:ascii="Arial" w:hAnsi="Arial" w:cs="Arial"/>
          <w:sz w:val="22"/>
          <w:szCs w:val="22"/>
        </w:rPr>
      </w:pPr>
      <w:r w:rsidRPr="00E15D39">
        <w:rPr>
          <w:rFonts w:ascii="Arial" w:hAnsi="Arial" w:cs="Arial"/>
          <w:sz w:val="22"/>
          <w:szCs w:val="22"/>
        </w:rPr>
        <w:t>All municipal structures must be functional and meet regularly.</w:t>
      </w:r>
    </w:p>
    <w:p w:rsidR="00593EA4" w:rsidRPr="00E15D39" w:rsidRDefault="00593EA4" w:rsidP="009A552D">
      <w:pPr>
        <w:pStyle w:val="NormalWeb"/>
        <w:numPr>
          <w:ilvl w:val="0"/>
          <w:numId w:val="34"/>
        </w:numPr>
        <w:spacing w:line="276" w:lineRule="auto"/>
        <w:rPr>
          <w:rFonts w:ascii="Arial" w:hAnsi="Arial" w:cs="Arial"/>
          <w:sz w:val="22"/>
          <w:szCs w:val="22"/>
        </w:rPr>
      </w:pPr>
      <w:r w:rsidRPr="00E15D39">
        <w:rPr>
          <w:rFonts w:ascii="Arial" w:hAnsi="Arial" w:cs="Arial"/>
          <w:sz w:val="22"/>
          <w:szCs w:val="22"/>
        </w:rPr>
        <w:t>Council meetings to sit at least quarterly.</w:t>
      </w:r>
    </w:p>
    <w:p w:rsidR="00593EA4" w:rsidRPr="00E15D39" w:rsidRDefault="00593EA4" w:rsidP="009A552D">
      <w:pPr>
        <w:pStyle w:val="NormalWeb"/>
        <w:numPr>
          <w:ilvl w:val="0"/>
          <w:numId w:val="34"/>
        </w:numPr>
        <w:spacing w:line="276" w:lineRule="auto"/>
        <w:rPr>
          <w:rFonts w:ascii="Arial" w:hAnsi="Arial" w:cs="Arial"/>
          <w:sz w:val="22"/>
          <w:szCs w:val="22"/>
        </w:rPr>
      </w:pPr>
      <w:r w:rsidRPr="00E15D39">
        <w:rPr>
          <w:rFonts w:ascii="Arial" w:hAnsi="Arial" w:cs="Arial"/>
          <w:sz w:val="22"/>
          <w:szCs w:val="22"/>
        </w:rPr>
        <w:t>All Council Committees must sit and process items for council decisions.</w:t>
      </w:r>
    </w:p>
    <w:p w:rsidR="00593EA4" w:rsidRPr="00E15D39" w:rsidRDefault="00593EA4" w:rsidP="009A552D">
      <w:pPr>
        <w:pStyle w:val="NormalWeb"/>
        <w:numPr>
          <w:ilvl w:val="0"/>
          <w:numId w:val="34"/>
        </w:numPr>
        <w:spacing w:line="276" w:lineRule="auto"/>
        <w:rPr>
          <w:rFonts w:ascii="Arial" w:hAnsi="Arial" w:cs="Arial"/>
          <w:sz w:val="22"/>
          <w:szCs w:val="22"/>
        </w:rPr>
      </w:pPr>
      <w:r w:rsidRPr="00E15D39">
        <w:rPr>
          <w:rFonts w:ascii="Arial" w:hAnsi="Arial" w:cs="Arial"/>
          <w:sz w:val="22"/>
          <w:szCs w:val="22"/>
        </w:rPr>
        <w:t>Clear delineation of roles and responsibilities between key leadership structures.</w:t>
      </w:r>
    </w:p>
    <w:p w:rsidR="008954E3" w:rsidRPr="00C93215" w:rsidRDefault="00593EA4" w:rsidP="009A552D">
      <w:pPr>
        <w:pStyle w:val="NormalWeb"/>
        <w:numPr>
          <w:ilvl w:val="0"/>
          <w:numId w:val="34"/>
        </w:numPr>
        <w:spacing w:line="276" w:lineRule="auto"/>
        <w:rPr>
          <w:rFonts w:ascii="Arial" w:hAnsi="Arial" w:cs="Arial"/>
          <w:sz w:val="22"/>
          <w:szCs w:val="22"/>
        </w:rPr>
      </w:pPr>
      <w:r w:rsidRPr="00E15D39">
        <w:rPr>
          <w:rFonts w:ascii="Arial" w:hAnsi="Arial" w:cs="Arial"/>
          <w:sz w:val="22"/>
          <w:szCs w:val="22"/>
        </w:rPr>
        <w:t>Functional oversight committees must be in place,e.g Audit committee and Municipal Public Accounts Committees(MPAC)</w:t>
      </w:r>
    </w:p>
    <w:p w:rsidR="00593EA4" w:rsidRPr="00E15D39" w:rsidRDefault="00593EA4" w:rsidP="009A552D">
      <w:pPr>
        <w:pStyle w:val="NormalWeb"/>
        <w:numPr>
          <w:ilvl w:val="0"/>
          <w:numId w:val="32"/>
        </w:numPr>
        <w:spacing w:line="276" w:lineRule="auto"/>
        <w:rPr>
          <w:rFonts w:ascii="Arial" w:hAnsi="Arial" w:cs="Arial"/>
          <w:sz w:val="22"/>
          <w:szCs w:val="22"/>
        </w:rPr>
      </w:pPr>
      <w:r w:rsidRPr="00E15D39">
        <w:rPr>
          <w:rFonts w:ascii="Arial" w:hAnsi="Arial" w:cs="Arial"/>
          <w:sz w:val="22"/>
          <w:szCs w:val="22"/>
        </w:rPr>
        <w:t>Public Participation: Putting people first</w:t>
      </w:r>
    </w:p>
    <w:p w:rsidR="00593EA4" w:rsidRPr="00E15D39" w:rsidRDefault="00593EA4" w:rsidP="009A552D">
      <w:pPr>
        <w:pStyle w:val="NormalWeb"/>
        <w:numPr>
          <w:ilvl w:val="0"/>
          <w:numId w:val="35"/>
        </w:numPr>
        <w:spacing w:line="276" w:lineRule="auto"/>
        <w:rPr>
          <w:rFonts w:ascii="Arial" w:hAnsi="Arial" w:cs="Arial"/>
          <w:sz w:val="22"/>
          <w:szCs w:val="22"/>
        </w:rPr>
      </w:pPr>
      <w:r w:rsidRPr="00E15D39">
        <w:rPr>
          <w:rFonts w:ascii="Arial" w:hAnsi="Arial" w:cs="Arial"/>
          <w:sz w:val="22"/>
          <w:szCs w:val="22"/>
        </w:rPr>
        <w:t>Implement community engagement plans targeting hotspots and potential hotspots areas.</w:t>
      </w:r>
    </w:p>
    <w:p w:rsidR="00593EA4" w:rsidRPr="00E15D39" w:rsidRDefault="00593EA4" w:rsidP="009A552D">
      <w:pPr>
        <w:pStyle w:val="NormalWeb"/>
        <w:numPr>
          <w:ilvl w:val="0"/>
          <w:numId w:val="35"/>
        </w:numPr>
        <w:spacing w:line="276" w:lineRule="auto"/>
        <w:rPr>
          <w:rFonts w:ascii="Arial" w:hAnsi="Arial" w:cs="Arial"/>
          <w:sz w:val="22"/>
          <w:szCs w:val="22"/>
        </w:rPr>
      </w:pPr>
      <w:r w:rsidRPr="00E15D39">
        <w:rPr>
          <w:rFonts w:ascii="Arial" w:hAnsi="Arial" w:cs="Arial"/>
          <w:sz w:val="22"/>
          <w:szCs w:val="22"/>
        </w:rPr>
        <w:lastRenderedPageBreak/>
        <w:t>Municipalities to implement responsive and accountable processes with communities.</w:t>
      </w:r>
    </w:p>
    <w:p w:rsidR="00593EA4" w:rsidRPr="00E15D39" w:rsidRDefault="00593EA4" w:rsidP="009A552D">
      <w:pPr>
        <w:pStyle w:val="NormalWeb"/>
        <w:numPr>
          <w:ilvl w:val="0"/>
          <w:numId w:val="35"/>
        </w:numPr>
        <w:spacing w:line="276" w:lineRule="auto"/>
        <w:rPr>
          <w:rFonts w:ascii="Arial" w:hAnsi="Arial" w:cs="Arial"/>
          <w:sz w:val="22"/>
          <w:szCs w:val="22"/>
        </w:rPr>
      </w:pPr>
      <w:r w:rsidRPr="00E15D39">
        <w:rPr>
          <w:rFonts w:ascii="Arial" w:hAnsi="Arial" w:cs="Arial"/>
          <w:sz w:val="22"/>
          <w:szCs w:val="22"/>
        </w:rPr>
        <w:t>Ward committees must be functional and Councillors must meet and report to their constituencies at least quarterly</w:t>
      </w:r>
    </w:p>
    <w:p w:rsidR="00593EA4" w:rsidRPr="00E15D39" w:rsidRDefault="00593EA4" w:rsidP="009A552D">
      <w:pPr>
        <w:pStyle w:val="NormalWeb"/>
        <w:numPr>
          <w:ilvl w:val="0"/>
          <w:numId w:val="35"/>
        </w:numPr>
        <w:spacing w:line="276" w:lineRule="auto"/>
        <w:rPr>
          <w:rFonts w:ascii="Arial" w:hAnsi="Arial" w:cs="Arial"/>
          <w:sz w:val="22"/>
          <w:szCs w:val="22"/>
        </w:rPr>
      </w:pPr>
      <w:r w:rsidRPr="00E15D39">
        <w:rPr>
          <w:rFonts w:ascii="Arial" w:hAnsi="Arial" w:cs="Arial"/>
          <w:sz w:val="22"/>
          <w:szCs w:val="22"/>
        </w:rPr>
        <w:t>Utilise the Community Development Workers (CDWs), Ward committees and Ward councillors to communicate projects earmarked for implementation.</w:t>
      </w:r>
    </w:p>
    <w:p w:rsidR="00593EA4" w:rsidRPr="00E15D39" w:rsidRDefault="00593EA4" w:rsidP="009A552D">
      <w:pPr>
        <w:pStyle w:val="NormalWeb"/>
        <w:numPr>
          <w:ilvl w:val="0"/>
          <w:numId w:val="35"/>
        </w:numPr>
        <w:spacing w:line="276" w:lineRule="auto"/>
        <w:rPr>
          <w:rFonts w:ascii="Arial" w:hAnsi="Arial" w:cs="Arial"/>
          <w:sz w:val="22"/>
          <w:szCs w:val="22"/>
        </w:rPr>
      </w:pPr>
      <w:r w:rsidRPr="00E15D39">
        <w:rPr>
          <w:rFonts w:ascii="Arial" w:hAnsi="Arial" w:cs="Arial"/>
          <w:sz w:val="22"/>
          <w:szCs w:val="22"/>
        </w:rPr>
        <w:t>PR Councillors need to represent the interests of the municipality as a whole and ensure that effective oversight and leadership functions are performed.</w:t>
      </w:r>
    </w:p>
    <w:p w:rsidR="00593EA4" w:rsidRPr="00E15D39" w:rsidRDefault="00593EA4" w:rsidP="009A552D">
      <w:pPr>
        <w:pStyle w:val="NormalWeb"/>
        <w:numPr>
          <w:ilvl w:val="0"/>
          <w:numId w:val="35"/>
        </w:numPr>
        <w:spacing w:line="276" w:lineRule="auto"/>
        <w:rPr>
          <w:rFonts w:ascii="Arial" w:hAnsi="Arial" w:cs="Arial"/>
          <w:sz w:val="22"/>
          <w:szCs w:val="22"/>
        </w:rPr>
      </w:pPr>
      <w:r w:rsidRPr="00E15D39">
        <w:rPr>
          <w:rFonts w:ascii="Arial" w:hAnsi="Arial" w:cs="Arial"/>
          <w:sz w:val="22"/>
          <w:szCs w:val="22"/>
        </w:rPr>
        <w:t>Municipalities must communicate their plans to deal with backlogs.</w:t>
      </w:r>
    </w:p>
    <w:p w:rsidR="00593EA4" w:rsidRPr="00E15D39" w:rsidRDefault="00593EA4" w:rsidP="009A552D">
      <w:pPr>
        <w:pStyle w:val="NormalWeb"/>
        <w:numPr>
          <w:ilvl w:val="0"/>
          <w:numId w:val="35"/>
        </w:numPr>
        <w:spacing w:line="276" w:lineRule="auto"/>
        <w:rPr>
          <w:rFonts w:ascii="Arial" w:hAnsi="Arial" w:cs="Arial"/>
          <w:sz w:val="22"/>
          <w:szCs w:val="22"/>
        </w:rPr>
      </w:pPr>
      <w:r w:rsidRPr="00E15D39">
        <w:rPr>
          <w:rFonts w:ascii="Arial" w:hAnsi="Arial" w:cs="Arial"/>
          <w:sz w:val="22"/>
          <w:szCs w:val="22"/>
        </w:rPr>
        <w:t>Municipalities to monitor and act on complaints, petitions and other feedback.</w:t>
      </w:r>
    </w:p>
    <w:p w:rsidR="00593EA4" w:rsidRPr="00E15D39" w:rsidRDefault="00593EA4" w:rsidP="009A552D">
      <w:pPr>
        <w:pStyle w:val="NormalWeb"/>
        <w:numPr>
          <w:ilvl w:val="0"/>
          <w:numId w:val="32"/>
        </w:numPr>
        <w:spacing w:line="276" w:lineRule="auto"/>
        <w:rPr>
          <w:rFonts w:ascii="Arial" w:hAnsi="Arial" w:cs="Arial"/>
          <w:sz w:val="22"/>
          <w:szCs w:val="22"/>
        </w:rPr>
      </w:pPr>
      <w:r w:rsidRPr="00E15D39">
        <w:rPr>
          <w:rFonts w:ascii="Arial" w:hAnsi="Arial" w:cs="Arial"/>
          <w:sz w:val="22"/>
          <w:szCs w:val="22"/>
        </w:rPr>
        <w:t>Sound financial management</w:t>
      </w:r>
    </w:p>
    <w:p w:rsidR="00593EA4" w:rsidRPr="00E15D39" w:rsidRDefault="00593EA4" w:rsidP="009A552D">
      <w:pPr>
        <w:pStyle w:val="NormalWeb"/>
        <w:numPr>
          <w:ilvl w:val="0"/>
          <w:numId w:val="36"/>
        </w:numPr>
        <w:spacing w:line="276" w:lineRule="auto"/>
        <w:rPr>
          <w:rFonts w:ascii="Arial" w:hAnsi="Arial" w:cs="Arial"/>
          <w:sz w:val="22"/>
          <w:szCs w:val="22"/>
        </w:rPr>
      </w:pPr>
      <w:r w:rsidRPr="00E15D39">
        <w:rPr>
          <w:rFonts w:ascii="Arial" w:hAnsi="Arial" w:cs="Arial"/>
          <w:sz w:val="22"/>
          <w:szCs w:val="22"/>
        </w:rPr>
        <w:t>All municipalities must have a functional financial management system which includes rigorous internal controls.</w:t>
      </w:r>
    </w:p>
    <w:p w:rsidR="00593EA4" w:rsidRPr="00E15D39" w:rsidRDefault="00593EA4" w:rsidP="009A552D">
      <w:pPr>
        <w:pStyle w:val="NormalWeb"/>
        <w:numPr>
          <w:ilvl w:val="0"/>
          <w:numId w:val="36"/>
        </w:numPr>
        <w:spacing w:line="276" w:lineRule="auto"/>
        <w:rPr>
          <w:rFonts w:ascii="Arial" w:hAnsi="Arial" w:cs="Arial"/>
          <w:sz w:val="22"/>
          <w:szCs w:val="22"/>
        </w:rPr>
      </w:pPr>
      <w:r w:rsidRPr="00E15D39">
        <w:rPr>
          <w:rFonts w:ascii="Arial" w:hAnsi="Arial" w:cs="Arial"/>
          <w:sz w:val="22"/>
          <w:szCs w:val="22"/>
        </w:rPr>
        <w:t>Cut wasteful expenditure.</w:t>
      </w:r>
    </w:p>
    <w:p w:rsidR="00593EA4" w:rsidRPr="00E15D39" w:rsidRDefault="00593EA4" w:rsidP="009A552D">
      <w:pPr>
        <w:pStyle w:val="NormalWeb"/>
        <w:numPr>
          <w:ilvl w:val="0"/>
          <w:numId w:val="36"/>
        </w:numPr>
        <w:spacing w:line="276" w:lineRule="auto"/>
        <w:rPr>
          <w:rFonts w:ascii="Arial" w:hAnsi="Arial" w:cs="Arial"/>
          <w:sz w:val="22"/>
          <w:szCs w:val="22"/>
        </w:rPr>
      </w:pPr>
      <w:r w:rsidRPr="00E15D39">
        <w:rPr>
          <w:rFonts w:ascii="Arial" w:hAnsi="Arial" w:cs="Arial"/>
          <w:sz w:val="22"/>
          <w:szCs w:val="22"/>
        </w:rPr>
        <w:t>Supply Chain structures and controls must be in place according to regulations and with appropriate oversight.</w:t>
      </w:r>
    </w:p>
    <w:p w:rsidR="00593EA4" w:rsidRPr="00E15D39" w:rsidRDefault="00593EA4" w:rsidP="009A552D">
      <w:pPr>
        <w:pStyle w:val="NormalWeb"/>
        <w:numPr>
          <w:ilvl w:val="0"/>
          <w:numId w:val="36"/>
        </w:numPr>
        <w:spacing w:line="276" w:lineRule="auto"/>
        <w:rPr>
          <w:rFonts w:ascii="Arial" w:hAnsi="Arial" w:cs="Arial"/>
          <w:sz w:val="22"/>
          <w:szCs w:val="22"/>
        </w:rPr>
      </w:pPr>
      <w:r w:rsidRPr="00E15D39">
        <w:rPr>
          <w:rFonts w:ascii="Arial" w:hAnsi="Arial" w:cs="Arial"/>
          <w:sz w:val="22"/>
          <w:szCs w:val="22"/>
        </w:rPr>
        <w:t xml:space="preserve">All Budgets to be cash backed. </w:t>
      </w:r>
    </w:p>
    <w:p w:rsidR="00593EA4" w:rsidRPr="00E15D39" w:rsidRDefault="00593EA4" w:rsidP="009A552D">
      <w:pPr>
        <w:pStyle w:val="NormalWeb"/>
        <w:numPr>
          <w:ilvl w:val="0"/>
          <w:numId w:val="36"/>
        </w:numPr>
        <w:spacing w:line="276" w:lineRule="auto"/>
        <w:rPr>
          <w:rFonts w:ascii="Arial" w:hAnsi="Arial" w:cs="Arial"/>
          <w:sz w:val="22"/>
          <w:szCs w:val="22"/>
        </w:rPr>
      </w:pPr>
      <w:r w:rsidRPr="00E15D39">
        <w:rPr>
          <w:rFonts w:ascii="Arial" w:hAnsi="Arial" w:cs="Arial"/>
          <w:sz w:val="22"/>
          <w:szCs w:val="22"/>
        </w:rPr>
        <w:t>Ensure that Post Audit Action Plans are addressed.</w:t>
      </w:r>
    </w:p>
    <w:p w:rsidR="00593EA4" w:rsidRPr="00E15D39" w:rsidRDefault="00593EA4" w:rsidP="009A552D">
      <w:pPr>
        <w:pStyle w:val="NormalWeb"/>
        <w:numPr>
          <w:ilvl w:val="0"/>
          <w:numId w:val="36"/>
        </w:numPr>
        <w:spacing w:line="276" w:lineRule="auto"/>
        <w:rPr>
          <w:rFonts w:ascii="Arial" w:hAnsi="Arial" w:cs="Arial"/>
          <w:sz w:val="22"/>
          <w:szCs w:val="22"/>
        </w:rPr>
      </w:pPr>
      <w:r w:rsidRPr="00E15D39">
        <w:rPr>
          <w:rFonts w:ascii="Arial" w:hAnsi="Arial" w:cs="Arial"/>
          <w:sz w:val="22"/>
          <w:szCs w:val="22"/>
        </w:rPr>
        <w:t>Act decisively against fraud and corruption.</w:t>
      </w:r>
    </w:p>
    <w:p w:rsidR="00593EA4" w:rsidRPr="00E15D39" w:rsidRDefault="00593EA4" w:rsidP="009A552D">
      <w:pPr>
        <w:pStyle w:val="NormalWeb"/>
        <w:numPr>
          <w:ilvl w:val="0"/>
          <w:numId w:val="36"/>
        </w:numPr>
        <w:spacing w:line="276" w:lineRule="auto"/>
        <w:rPr>
          <w:rFonts w:ascii="Arial" w:hAnsi="Arial" w:cs="Arial"/>
          <w:sz w:val="22"/>
          <w:szCs w:val="22"/>
        </w:rPr>
      </w:pPr>
      <w:r w:rsidRPr="00E15D39">
        <w:rPr>
          <w:rFonts w:ascii="Arial" w:hAnsi="Arial" w:cs="Arial"/>
          <w:sz w:val="22"/>
          <w:szCs w:val="22"/>
        </w:rPr>
        <w:t>Conduct campaigns on “culture of payment for services” led by Councillors.</w:t>
      </w:r>
    </w:p>
    <w:p w:rsidR="00C93215" w:rsidRPr="00360F17" w:rsidRDefault="00593EA4" w:rsidP="00C93215">
      <w:pPr>
        <w:pStyle w:val="NormalWeb"/>
        <w:numPr>
          <w:ilvl w:val="0"/>
          <w:numId w:val="36"/>
        </w:numPr>
        <w:spacing w:line="276" w:lineRule="auto"/>
        <w:rPr>
          <w:rFonts w:ascii="Arial" w:hAnsi="Arial" w:cs="Arial"/>
          <w:sz w:val="22"/>
          <w:szCs w:val="22"/>
        </w:rPr>
      </w:pPr>
      <w:r w:rsidRPr="00E15D39">
        <w:rPr>
          <w:rFonts w:ascii="Arial" w:hAnsi="Arial" w:cs="Arial"/>
          <w:sz w:val="22"/>
          <w:szCs w:val="22"/>
        </w:rPr>
        <w:t>Conduct campaigns against “illegal connections, cable theft, manhole covers”etc</w:t>
      </w:r>
    </w:p>
    <w:p w:rsidR="00593EA4" w:rsidRPr="00E15D39" w:rsidRDefault="00593EA4" w:rsidP="009A552D">
      <w:pPr>
        <w:pStyle w:val="NormalWeb"/>
        <w:numPr>
          <w:ilvl w:val="0"/>
          <w:numId w:val="32"/>
        </w:numPr>
        <w:spacing w:line="276" w:lineRule="auto"/>
        <w:rPr>
          <w:rFonts w:ascii="Arial" w:hAnsi="Arial" w:cs="Arial"/>
          <w:sz w:val="22"/>
          <w:szCs w:val="22"/>
        </w:rPr>
      </w:pPr>
      <w:r w:rsidRPr="00E15D39">
        <w:rPr>
          <w:rFonts w:ascii="Arial" w:hAnsi="Arial" w:cs="Arial"/>
          <w:sz w:val="22"/>
          <w:szCs w:val="22"/>
        </w:rPr>
        <w:t>Building capable institutions and Administrations</w:t>
      </w:r>
    </w:p>
    <w:p w:rsidR="00593EA4" w:rsidRPr="00E15D39" w:rsidRDefault="00593EA4" w:rsidP="009A552D">
      <w:pPr>
        <w:pStyle w:val="NormalWeb"/>
        <w:numPr>
          <w:ilvl w:val="0"/>
          <w:numId w:val="37"/>
        </w:numPr>
        <w:spacing w:line="276" w:lineRule="auto"/>
        <w:rPr>
          <w:rFonts w:ascii="Arial" w:hAnsi="Arial" w:cs="Arial"/>
          <w:sz w:val="22"/>
          <w:szCs w:val="22"/>
        </w:rPr>
      </w:pPr>
      <w:r w:rsidRPr="00E15D39">
        <w:rPr>
          <w:rFonts w:ascii="Arial" w:hAnsi="Arial" w:cs="Arial"/>
          <w:sz w:val="22"/>
          <w:szCs w:val="22"/>
        </w:rPr>
        <w:t>All municipalities enforce competency standards for Managers and appoint persons with the requisitive skills, expertise and qualifications.</w:t>
      </w:r>
    </w:p>
    <w:p w:rsidR="00593EA4" w:rsidRPr="00E15D39" w:rsidRDefault="00593EA4" w:rsidP="009A552D">
      <w:pPr>
        <w:pStyle w:val="NormalWeb"/>
        <w:numPr>
          <w:ilvl w:val="0"/>
          <w:numId w:val="37"/>
        </w:numPr>
        <w:spacing w:line="276" w:lineRule="auto"/>
        <w:rPr>
          <w:rFonts w:ascii="Arial" w:hAnsi="Arial" w:cs="Arial"/>
          <w:sz w:val="22"/>
          <w:szCs w:val="22"/>
        </w:rPr>
      </w:pPr>
      <w:r w:rsidRPr="00E15D39">
        <w:rPr>
          <w:rFonts w:ascii="Arial" w:hAnsi="Arial" w:cs="Arial"/>
          <w:sz w:val="22"/>
          <w:szCs w:val="22"/>
        </w:rPr>
        <w:t>All staff to sign performance agreements.</w:t>
      </w:r>
    </w:p>
    <w:p w:rsidR="00593EA4" w:rsidRPr="00E15D39" w:rsidRDefault="00593EA4" w:rsidP="009A552D">
      <w:pPr>
        <w:pStyle w:val="NormalWeb"/>
        <w:numPr>
          <w:ilvl w:val="0"/>
          <w:numId w:val="37"/>
        </w:numPr>
        <w:spacing w:line="276" w:lineRule="auto"/>
        <w:rPr>
          <w:rFonts w:ascii="Arial" w:hAnsi="Arial" w:cs="Arial"/>
          <w:sz w:val="22"/>
          <w:szCs w:val="22"/>
        </w:rPr>
      </w:pPr>
      <w:r w:rsidRPr="00E15D39">
        <w:rPr>
          <w:rFonts w:ascii="Arial" w:hAnsi="Arial" w:cs="Arial"/>
          <w:sz w:val="22"/>
          <w:szCs w:val="22"/>
        </w:rPr>
        <w:t xml:space="preserve"> Implement and manage performance management systems.</w:t>
      </w:r>
    </w:p>
    <w:p w:rsidR="00593EA4" w:rsidRPr="00E15D39" w:rsidRDefault="00593EA4" w:rsidP="009A552D">
      <w:pPr>
        <w:pStyle w:val="NormalWeb"/>
        <w:numPr>
          <w:ilvl w:val="0"/>
          <w:numId w:val="37"/>
        </w:numPr>
        <w:spacing w:line="276" w:lineRule="auto"/>
        <w:rPr>
          <w:rFonts w:ascii="Arial" w:hAnsi="Arial" w:cs="Arial"/>
          <w:sz w:val="22"/>
          <w:szCs w:val="22"/>
        </w:rPr>
      </w:pPr>
      <w:r w:rsidRPr="00E15D39">
        <w:rPr>
          <w:rFonts w:ascii="Arial" w:hAnsi="Arial" w:cs="Arial"/>
          <w:sz w:val="22"/>
          <w:szCs w:val="22"/>
        </w:rPr>
        <w:t>Municipal management to conduct regular engagements with labour</w:t>
      </w:r>
    </w:p>
    <w:p w:rsidR="00593EA4" w:rsidRPr="00E15D39" w:rsidRDefault="00593EA4" w:rsidP="00593EA4">
      <w:pPr>
        <w:tabs>
          <w:tab w:val="left" w:pos="4253"/>
        </w:tabs>
        <w:rPr>
          <w:rFonts w:ascii="Arial" w:hAnsi="Arial" w:cs="Arial"/>
          <w:b/>
        </w:rPr>
      </w:pPr>
      <w:r w:rsidRPr="00E15D39">
        <w:rPr>
          <w:rFonts w:ascii="Arial" w:hAnsi="Arial" w:cs="Arial"/>
          <w:b/>
        </w:rPr>
        <w:t>Makhuduthamaga Local Municipality‘s Key Performance Areas (KPAs)</w:t>
      </w:r>
    </w:p>
    <w:p w:rsidR="00593EA4" w:rsidRPr="00E15D39" w:rsidRDefault="0056016C" w:rsidP="00593EA4">
      <w:pPr>
        <w:tabs>
          <w:tab w:val="left" w:pos="4253"/>
        </w:tabs>
        <w:rPr>
          <w:rFonts w:ascii="Arial" w:hAnsi="Arial" w:cs="Arial"/>
        </w:rPr>
      </w:pPr>
      <w:r>
        <w:rPr>
          <w:rFonts w:ascii="Arial" w:hAnsi="Arial" w:cs="Arial"/>
        </w:rPr>
        <w:t>Taking cognizance of the Political, National, Provincial and D</w:t>
      </w:r>
      <w:r w:rsidR="00593EA4" w:rsidRPr="00E15D39">
        <w:rPr>
          <w:rFonts w:ascii="Arial" w:hAnsi="Arial" w:cs="Arial"/>
        </w:rPr>
        <w:t>istrict policies and plans, the following KPA’S were identified and adopted by the Makhuduthamaga Municipal Council:</w:t>
      </w:r>
    </w:p>
    <w:p w:rsidR="00593EA4" w:rsidRPr="00E15D39" w:rsidRDefault="00593EA4" w:rsidP="00593EA4">
      <w:pPr>
        <w:pStyle w:val="ListParagraph"/>
        <w:numPr>
          <w:ilvl w:val="0"/>
          <w:numId w:val="1"/>
        </w:numPr>
        <w:tabs>
          <w:tab w:val="left" w:pos="4253"/>
        </w:tabs>
        <w:contextualSpacing w:val="0"/>
        <w:rPr>
          <w:rFonts w:ascii="Arial" w:hAnsi="Arial" w:cs="Arial"/>
        </w:rPr>
      </w:pPr>
      <w:r w:rsidRPr="00E15D39">
        <w:rPr>
          <w:rFonts w:ascii="Arial" w:hAnsi="Arial" w:cs="Arial"/>
        </w:rPr>
        <w:t>Spatial Rationale</w:t>
      </w:r>
    </w:p>
    <w:p w:rsidR="00593EA4" w:rsidRPr="00E15D39" w:rsidRDefault="00593EA4" w:rsidP="00593EA4">
      <w:pPr>
        <w:pStyle w:val="ListParagraph"/>
        <w:numPr>
          <w:ilvl w:val="0"/>
          <w:numId w:val="1"/>
        </w:numPr>
        <w:tabs>
          <w:tab w:val="left" w:pos="4253"/>
        </w:tabs>
        <w:contextualSpacing w:val="0"/>
        <w:rPr>
          <w:rFonts w:ascii="Arial" w:hAnsi="Arial" w:cs="Arial"/>
        </w:rPr>
      </w:pPr>
      <w:r w:rsidRPr="00E15D39">
        <w:rPr>
          <w:rFonts w:ascii="Arial" w:hAnsi="Arial" w:cs="Arial"/>
        </w:rPr>
        <w:t>Basic Service Delivery and Infrastructure Development</w:t>
      </w:r>
    </w:p>
    <w:p w:rsidR="00593EA4" w:rsidRPr="00E15D39" w:rsidRDefault="00593EA4" w:rsidP="00593EA4">
      <w:pPr>
        <w:pStyle w:val="ListParagraph"/>
        <w:numPr>
          <w:ilvl w:val="0"/>
          <w:numId w:val="1"/>
        </w:numPr>
        <w:tabs>
          <w:tab w:val="left" w:pos="4253"/>
        </w:tabs>
        <w:contextualSpacing w:val="0"/>
        <w:rPr>
          <w:rFonts w:ascii="Arial" w:hAnsi="Arial" w:cs="Arial"/>
        </w:rPr>
      </w:pPr>
      <w:r w:rsidRPr="00E15D39">
        <w:rPr>
          <w:rFonts w:ascii="Arial" w:hAnsi="Arial" w:cs="Arial"/>
        </w:rPr>
        <w:t>Local Economic Development</w:t>
      </w:r>
    </w:p>
    <w:p w:rsidR="00593EA4" w:rsidRPr="00E15D39" w:rsidRDefault="00593EA4" w:rsidP="00593EA4">
      <w:pPr>
        <w:pStyle w:val="ListParagraph"/>
        <w:numPr>
          <w:ilvl w:val="0"/>
          <w:numId w:val="1"/>
        </w:numPr>
        <w:tabs>
          <w:tab w:val="left" w:pos="4253"/>
        </w:tabs>
        <w:contextualSpacing w:val="0"/>
        <w:rPr>
          <w:rFonts w:ascii="Arial" w:hAnsi="Arial" w:cs="Arial"/>
        </w:rPr>
      </w:pPr>
      <w:r w:rsidRPr="00E15D39">
        <w:rPr>
          <w:rFonts w:ascii="Arial" w:hAnsi="Arial" w:cs="Arial"/>
        </w:rPr>
        <w:t>Financial Viability and Management</w:t>
      </w:r>
    </w:p>
    <w:p w:rsidR="00593EA4" w:rsidRPr="00E15D39" w:rsidRDefault="00593EA4" w:rsidP="00593EA4">
      <w:pPr>
        <w:pStyle w:val="ListParagraph"/>
        <w:numPr>
          <w:ilvl w:val="0"/>
          <w:numId w:val="1"/>
        </w:numPr>
        <w:tabs>
          <w:tab w:val="left" w:pos="4253"/>
        </w:tabs>
        <w:contextualSpacing w:val="0"/>
        <w:rPr>
          <w:rFonts w:ascii="Arial" w:hAnsi="Arial" w:cs="Arial"/>
        </w:rPr>
      </w:pPr>
      <w:r w:rsidRPr="00E15D39">
        <w:rPr>
          <w:rFonts w:ascii="Arial" w:hAnsi="Arial" w:cs="Arial"/>
        </w:rPr>
        <w:t>Good Governance and Public Participation</w:t>
      </w:r>
    </w:p>
    <w:p w:rsidR="00593EA4" w:rsidRPr="00E15D39" w:rsidRDefault="00593EA4" w:rsidP="00593EA4">
      <w:pPr>
        <w:pStyle w:val="ListParagraph"/>
        <w:numPr>
          <w:ilvl w:val="0"/>
          <w:numId w:val="1"/>
        </w:numPr>
        <w:tabs>
          <w:tab w:val="left" w:pos="4253"/>
        </w:tabs>
        <w:contextualSpacing w:val="0"/>
        <w:rPr>
          <w:rFonts w:ascii="Arial" w:hAnsi="Arial" w:cs="Arial"/>
        </w:rPr>
      </w:pPr>
      <w:r w:rsidRPr="00E15D39">
        <w:rPr>
          <w:rFonts w:ascii="Arial" w:hAnsi="Arial" w:cs="Arial"/>
        </w:rPr>
        <w:lastRenderedPageBreak/>
        <w:t>Municipal Transformation and organizational development</w:t>
      </w:r>
    </w:p>
    <w:p w:rsidR="00593EA4" w:rsidRPr="00E15D39" w:rsidRDefault="00593EA4" w:rsidP="00593EA4">
      <w:pPr>
        <w:tabs>
          <w:tab w:val="left" w:pos="4253"/>
        </w:tabs>
        <w:rPr>
          <w:rFonts w:ascii="Arial" w:hAnsi="Arial" w:cs="Arial"/>
          <w:b/>
        </w:rPr>
      </w:pPr>
      <w:r w:rsidRPr="00E15D39">
        <w:rPr>
          <w:rFonts w:ascii="Arial" w:hAnsi="Arial" w:cs="Arial"/>
          <w:b/>
        </w:rPr>
        <w:t>The Key Performance Areas (KPAs) are defined in the following table:</w:t>
      </w:r>
    </w:p>
    <w:tbl>
      <w:tblPr>
        <w:tblStyle w:val="TableGrid"/>
        <w:tblW w:w="9894" w:type="dxa"/>
        <w:tblInd w:w="-147" w:type="dxa"/>
        <w:tblLook w:val="04A0" w:firstRow="1" w:lastRow="0" w:firstColumn="1" w:lastColumn="0" w:noHBand="0" w:noVBand="1"/>
      </w:tblPr>
      <w:tblGrid>
        <w:gridCol w:w="2694"/>
        <w:gridCol w:w="7200"/>
      </w:tblGrid>
      <w:tr w:rsidR="00593EA4" w:rsidRPr="004B5F5A" w:rsidTr="004B5F5A">
        <w:tc>
          <w:tcPr>
            <w:tcW w:w="2694" w:type="dxa"/>
            <w:shd w:val="clear" w:color="auto" w:fill="FFFFFF" w:themeFill="background1"/>
          </w:tcPr>
          <w:p w:rsidR="00593EA4" w:rsidRPr="004B5F5A" w:rsidRDefault="00593EA4" w:rsidP="008E6DDD">
            <w:pPr>
              <w:pStyle w:val="ListParagraph"/>
              <w:tabs>
                <w:tab w:val="left" w:pos="4253"/>
              </w:tabs>
              <w:ind w:left="0"/>
              <w:rPr>
                <w:rFonts w:ascii="Arial" w:hAnsi="Arial" w:cs="Arial"/>
                <w:b/>
                <w:color w:val="000000" w:themeColor="text1"/>
                <w:sz w:val="22"/>
                <w:szCs w:val="22"/>
              </w:rPr>
            </w:pPr>
            <w:r w:rsidRPr="004B5F5A">
              <w:rPr>
                <w:rFonts w:ascii="Arial" w:hAnsi="Arial" w:cs="Arial"/>
                <w:b/>
                <w:color w:val="000000" w:themeColor="text1"/>
                <w:sz w:val="22"/>
                <w:szCs w:val="22"/>
              </w:rPr>
              <w:t>Key Performance Area</w:t>
            </w:r>
          </w:p>
        </w:tc>
        <w:tc>
          <w:tcPr>
            <w:tcW w:w="7200" w:type="dxa"/>
            <w:shd w:val="clear" w:color="auto" w:fill="FFFFFF" w:themeFill="background1"/>
          </w:tcPr>
          <w:p w:rsidR="00593EA4" w:rsidRPr="004B5F5A" w:rsidRDefault="00593EA4" w:rsidP="008E6DDD">
            <w:pPr>
              <w:pStyle w:val="ListParagraph"/>
              <w:tabs>
                <w:tab w:val="left" w:pos="4253"/>
              </w:tabs>
              <w:ind w:left="0"/>
              <w:rPr>
                <w:rFonts w:ascii="Arial" w:hAnsi="Arial" w:cs="Arial"/>
                <w:b/>
                <w:color w:val="000000" w:themeColor="text1"/>
                <w:sz w:val="22"/>
                <w:szCs w:val="22"/>
              </w:rPr>
            </w:pPr>
            <w:r w:rsidRPr="004B5F5A">
              <w:rPr>
                <w:rFonts w:ascii="Arial" w:hAnsi="Arial" w:cs="Arial"/>
                <w:b/>
                <w:color w:val="000000" w:themeColor="text1"/>
                <w:sz w:val="22"/>
                <w:szCs w:val="22"/>
              </w:rPr>
              <w:t>Definition</w:t>
            </w:r>
          </w:p>
        </w:tc>
      </w:tr>
      <w:tr w:rsidR="00593EA4" w:rsidRPr="004B5F5A" w:rsidTr="004B5F5A">
        <w:trPr>
          <w:trHeight w:val="480"/>
        </w:trPr>
        <w:tc>
          <w:tcPr>
            <w:tcW w:w="2694" w:type="dxa"/>
            <w:tcBorders>
              <w:left w:val="single" w:sz="4" w:space="0" w:color="auto"/>
              <w:bottom w:val="single" w:sz="4" w:space="0" w:color="auto"/>
            </w:tcBorders>
          </w:tcPr>
          <w:p w:rsidR="00593EA4" w:rsidRPr="004B5F5A" w:rsidRDefault="00593EA4" w:rsidP="008E6DDD">
            <w:pPr>
              <w:tabs>
                <w:tab w:val="left" w:pos="4253"/>
              </w:tabs>
              <w:rPr>
                <w:rFonts w:ascii="Arial" w:hAnsi="Arial" w:cs="Arial"/>
                <w:color w:val="000000" w:themeColor="text1"/>
                <w:sz w:val="22"/>
                <w:szCs w:val="22"/>
              </w:rPr>
            </w:pPr>
            <w:r w:rsidRPr="004B5F5A">
              <w:rPr>
                <w:rFonts w:ascii="Arial" w:hAnsi="Arial" w:cs="Arial"/>
                <w:color w:val="000000" w:themeColor="text1"/>
                <w:sz w:val="22"/>
                <w:szCs w:val="22"/>
              </w:rPr>
              <w:t>KPA 1: Spatial Rationale</w:t>
            </w:r>
          </w:p>
          <w:p w:rsidR="00593EA4" w:rsidRPr="004B5F5A" w:rsidRDefault="00593EA4" w:rsidP="008E6DDD">
            <w:pPr>
              <w:pStyle w:val="ListParagraph"/>
              <w:tabs>
                <w:tab w:val="left" w:pos="4253"/>
              </w:tabs>
              <w:ind w:left="0"/>
              <w:rPr>
                <w:rFonts w:ascii="Arial" w:hAnsi="Arial" w:cs="Arial"/>
                <w:color w:val="000000" w:themeColor="text1"/>
                <w:sz w:val="22"/>
                <w:szCs w:val="22"/>
              </w:rPr>
            </w:pPr>
          </w:p>
        </w:tc>
        <w:tc>
          <w:tcPr>
            <w:tcW w:w="7200" w:type="dxa"/>
            <w:tcBorders>
              <w:bottom w:val="single" w:sz="4" w:space="0" w:color="auto"/>
            </w:tcBorders>
          </w:tcPr>
          <w:p w:rsidR="00593EA4" w:rsidRPr="004B5F5A" w:rsidRDefault="004B5F5A" w:rsidP="008E6DDD">
            <w:pPr>
              <w:pStyle w:val="ListParagraph"/>
              <w:tabs>
                <w:tab w:val="left" w:pos="4253"/>
              </w:tabs>
              <w:ind w:left="0"/>
              <w:rPr>
                <w:rFonts w:ascii="Arial" w:hAnsi="Arial" w:cs="Arial"/>
                <w:color w:val="000000" w:themeColor="text1"/>
                <w:sz w:val="22"/>
                <w:szCs w:val="22"/>
              </w:rPr>
            </w:pPr>
            <w:r w:rsidRPr="004B5F5A">
              <w:rPr>
                <w:rFonts w:ascii="Arial" w:hAnsi="Arial" w:cs="Arial"/>
                <w:color w:val="000000" w:themeColor="text1"/>
                <w:sz w:val="22"/>
                <w:szCs w:val="22"/>
              </w:rPr>
              <w:t>To ensure effective, sustainable use of land and promote spatial development</w:t>
            </w:r>
          </w:p>
        </w:tc>
      </w:tr>
      <w:tr w:rsidR="00593EA4" w:rsidRPr="004B5F5A" w:rsidTr="004B5F5A">
        <w:tc>
          <w:tcPr>
            <w:tcW w:w="2694" w:type="dxa"/>
          </w:tcPr>
          <w:p w:rsidR="00593EA4" w:rsidRPr="004B5F5A" w:rsidRDefault="00593EA4" w:rsidP="008E6DDD">
            <w:pPr>
              <w:pStyle w:val="ListParagraph"/>
              <w:tabs>
                <w:tab w:val="left" w:pos="4253"/>
              </w:tabs>
              <w:ind w:left="0"/>
              <w:rPr>
                <w:rFonts w:ascii="Arial" w:hAnsi="Arial" w:cs="Arial"/>
                <w:color w:val="000000" w:themeColor="text1"/>
                <w:sz w:val="22"/>
                <w:szCs w:val="22"/>
              </w:rPr>
            </w:pPr>
            <w:r w:rsidRPr="004B5F5A">
              <w:rPr>
                <w:rFonts w:ascii="Arial" w:hAnsi="Arial" w:cs="Arial"/>
                <w:color w:val="000000" w:themeColor="text1"/>
                <w:sz w:val="22"/>
                <w:szCs w:val="22"/>
              </w:rPr>
              <w:t>KPA2:Basic Service Delivery and Infrastructure Development</w:t>
            </w:r>
          </w:p>
        </w:tc>
        <w:tc>
          <w:tcPr>
            <w:tcW w:w="7200" w:type="dxa"/>
          </w:tcPr>
          <w:p w:rsidR="004C60ED" w:rsidRPr="004B5F5A" w:rsidRDefault="004C3322" w:rsidP="004B5F5A">
            <w:pPr>
              <w:tabs>
                <w:tab w:val="left" w:pos="4253"/>
              </w:tabs>
              <w:rPr>
                <w:rFonts w:ascii="Arial" w:hAnsi="Arial" w:cs="Arial"/>
                <w:color w:val="000000" w:themeColor="text1"/>
                <w:sz w:val="22"/>
                <w:szCs w:val="22"/>
                <w:lang w:val="en-ZA"/>
              </w:rPr>
            </w:pPr>
            <w:r w:rsidRPr="004B5F5A">
              <w:rPr>
                <w:rFonts w:ascii="Arial" w:hAnsi="Arial" w:cs="Arial"/>
                <w:color w:val="000000" w:themeColor="text1"/>
                <w:sz w:val="22"/>
                <w:szCs w:val="22"/>
              </w:rPr>
              <w:t>To reduce infrastructure and service delivery backlogs in order to improve quality of life of the community by providing them with roads and storm water,bridges,electricity and housing</w:t>
            </w:r>
          </w:p>
          <w:p w:rsidR="00593EA4" w:rsidRPr="004B5F5A" w:rsidRDefault="004B5F5A" w:rsidP="004B5F5A">
            <w:pPr>
              <w:pStyle w:val="ListParagraph"/>
              <w:tabs>
                <w:tab w:val="left" w:pos="4253"/>
              </w:tabs>
              <w:ind w:left="0"/>
              <w:rPr>
                <w:rFonts w:ascii="Arial" w:hAnsi="Arial" w:cs="Arial"/>
                <w:color w:val="000000" w:themeColor="text1"/>
                <w:sz w:val="22"/>
                <w:szCs w:val="22"/>
              </w:rPr>
            </w:pPr>
            <w:r w:rsidRPr="004B5F5A">
              <w:rPr>
                <w:rFonts w:ascii="Arial" w:hAnsi="Arial" w:cs="Arial"/>
                <w:color w:val="000000" w:themeColor="text1"/>
                <w:sz w:val="22"/>
                <w:szCs w:val="22"/>
              </w:rPr>
              <w:t>To promote community well -being, safety and environmental welfare</w:t>
            </w:r>
          </w:p>
        </w:tc>
      </w:tr>
      <w:tr w:rsidR="00593EA4" w:rsidRPr="004B5F5A" w:rsidTr="004B5F5A">
        <w:trPr>
          <w:trHeight w:val="570"/>
        </w:trPr>
        <w:tc>
          <w:tcPr>
            <w:tcW w:w="2694" w:type="dxa"/>
            <w:tcBorders>
              <w:bottom w:val="single" w:sz="4" w:space="0" w:color="auto"/>
            </w:tcBorders>
          </w:tcPr>
          <w:p w:rsidR="00593EA4" w:rsidRPr="004B5F5A" w:rsidRDefault="00593EA4" w:rsidP="008E6DDD">
            <w:pPr>
              <w:tabs>
                <w:tab w:val="left" w:pos="4253"/>
              </w:tabs>
              <w:rPr>
                <w:rFonts w:ascii="Arial" w:hAnsi="Arial" w:cs="Arial"/>
                <w:color w:val="000000" w:themeColor="text1"/>
                <w:sz w:val="22"/>
                <w:szCs w:val="22"/>
              </w:rPr>
            </w:pPr>
            <w:r w:rsidRPr="004B5F5A">
              <w:rPr>
                <w:rFonts w:ascii="Arial" w:hAnsi="Arial" w:cs="Arial"/>
                <w:color w:val="000000" w:themeColor="text1"/>
                <w:sz w:val="22"/>
                <w:szCs w:val="22"/>
              </w:rPr>
              <w:t>KPA 3: Local Economic Development</w:t>
            </w:r>
          </w:p>
        </w:tc>
        <w:tc>
          <w:tcPr>
            <w:tcW w:w="7200" w:type="dxa"/>
            <w:tcBorders>
              <w:bottom w:val="single" w:sz="4" w:space="0" w:color="auto"/>
            </w:tcBorders>
          </w:tcPr>
          <w:p w:rsidR="00593EA4" w:rsidRPr="004B5F5A" w:rsidRDefault="004B5F5A" w:rsidP="008E6DDD">
            <w:pPr>
              <w:pStyle w:val="ListParagraph"/>
              <w:tabs>
                <w:tab w:val="left" w:pos="4253"/>
              </w:tabs>
              <w:ind w:left="0"/>
              <w:rPr>
                <w:rFonts w:ascii="Arial" w:hAnsi="Arial" w:cs="Arial"/>
                <w:color w:val="000000" w:themeColor="text1"/>
                <w:sz w:val="22"/>
                <w:szCs w:val="22"/>
              </w:rPr>
            </w:pPr>
            <w:r w:rsidRPr="004B5F5A">
              <w:rPr>
                <w:rFonts w:ascii="Arial" w:hAnsi="Arial" w:cs="Arial"/>
                <w:color w:val="000000" w:themeColor="text1"/>
                <w:sz w:val="22"/>
                <w:szCs w:val="22"/>
              </w:rPr>
              <w:t>To create and manage an environment that will develop, stimulate and strengthen local economic growth</w:t>
            </w:r>
          </w:p>
        </w:tc>
      </w:tr>
      <w:tr w:rsidR="00593EA4" w:rsidRPr="004B5F5A" w:rsidTr="008326FD">
        <w:trPr>
          <w:trHeight w:val="553"/>
        </w:trPr>
        <w:tc>
          <w:tcPr>
            <w:tcW w:w="2694" w:type="dxa"/>
            <w:tcBorders>
              <w:bottom w:val="single" w:sz="4" w:space="0" w:color="auto"/>
            </w:tcBorders>
          </w:tcPr>
          <w:p w:rsidR="00593EA4" w:rsidRPr="004B5F5A" w:rsidRDefault="00593EA4" w:rsidP="008E6DDD">
            <w:pPr>
              <w:tabs>
                <w:tab w:val="left" w:pos="4253"/>
              </w:tabs>
              <w:rPr>
                <w:rFonts w:ascii="Arial" w:hAnsi="Arial" w:cs="Arial"/>
                <w:color w:val="000000" w:themeColor="text1"/>
                <w:sz w:val="22"/>
                <w:szCs w:val="22"/>
              </w:rPr>
            </w:pPr>
            <w:r w:rsidRPr="004B5F5A">
              <w:rPr>
                <w:rFonts w:ascii="Arial" w:hAnsi="Arial" w:cs="Arial"/>
                <w:color w:val="000000" w:themeColor="text1"/>
                <w:sz w:val="22"/>
                <w:szCs w:val="22"/>
              </w:rPr>
              <w:t>KPA 4: Financial Viability and Management</w:t>
            </w:r>
          </w:p>
        </w:tc>
        <w:tc>
          <w:tcPr>
            <w:tcW w:w="7200" w:type="dxa"/>
            <w:tcBorders>
              <w:bottom w:val="single" w:sz="4" w:space="0" w:color="auto"/>
            </w:tcBorders>
          </w:tcPr>
          <w:p w:rsidR="00593EA4" w:rsidRPr="004B5F5A" w:rsidRDefault="008326FD" w:rsidP="008326FD">
            <w:pPr>
              <w:rPr>
                <w:rFonts w:ascii="Arial" w:hAnsi="Arial" w:cs="Arial"/>
                <w:color w:val="000000" w:themeColor="text1"/>
                <w:sz w:val="22"/>
                <w:szCs w:val="22"/>
              </w:rPr>
            </w:pPr>
            <w:r w:rsidRPr="008326FD">
              <w:rPr>
                <w:rFonts w:ascii="Arial" w:hAnsi="Arial" w:cs="Arial"/>
                <w:sz w:val="22"/>
                <w:szCs w:val="22"/>
              </w:rPr>
              <w:t>To provide sound and sustainable management of the financial affairs of Makhuduthamaga Local Municipality</w:t>
            </w:r>
            <w:r w:rsidRPr="008326FD">
              <w:rPr>
                <w:rFonts w:ascii="Arial" w:hAnsi="Arial" w:cs="Arial"/>
                <w:b/>
              </w:rPr>
              <w:t>.</w:t>
            </w:r>
          </w:p>
        </w:tc>
      </w:tr>
      <w:tr w:rsidR="00593EA4" w:rsidRPr="004B5F5A" w:rsidTr="004B5F5A">
        <w:trPr>
          <w:trHeight w:val="810"/>
        </w:trPr>
        <w:tc>
          <w:tcPr>
            <w:tcW w:w="2694" w:type="dxa"/>
            <w:tcBorders>
              <w:bottom w:val="single" w:sz="4" w:space="0" w:color="auto"/>
            </w:tcBorders>
          </w:tcPr>
          <w:p w:rsidR="00593EA4" w:rsidRPr="004B5F5A" w:rsidRDefault="00593EA4" w:rsidP="008E6DDD">
            <w:pPr>
              <w:tabs>
                <w:tab w:val="left" w:pos="4253"/>
              </w:tabs>
              <w:rPr>
                <w:rFonts w:ascii="Arial" w:hAnsi="Arial" w:cs="Arial"/>
                <w:color w:val="000000" w:themeColor="text1"/>
                <w:sz w:val="22"/>
                <w:szCs w:val="22"/>
              </w:rPr>
            </w:pPr>
            <w:r w:rsidRPr="004B5F5A">
              <w:rPr>
                <w:rFonts w:ascii="Arial" w:hAnsi="Arial" w:cs="Arial"/>
                <w:color w:val="000000" w:themeColor="text1"/>
                <w:sz w:val="22"/>
                <w:szCs w:val="22"/>
              </w:rPr>
              <w:t>KPA 5: Good Governance and Public Participation</w:t>
            </w:r>
          </w:p>
        </w:tc>
        <w:tc>
          <w:tcPr>
            <w:tcW w:w="7200" w:type="dxa"/>
            <w:tcBorders>
              <w:bottom w:val="single" w:sz="4" w:space="0" w:color="auto"/>
            </w:tcBorders>
          </w:tcPr>
          <w:p w:rsidR="00593EA4" w:rsidRPr="004B5F5A" w:rsidRDefault="004B5F5A" w:rsidP="008E6DDD">
            <w:pPr>
              <w:pStyle w:val="ListParagraph"/>
              <w:tabs>
                <w:tab w:val="left" w:pos="4253"/>
              </w:tabs>
              <w:ind w:left="0"/>
              <w:rPr>
                <w:rFonts w:ascii="Arial" w:hAnsi="Arial" w:cs="Arial"/>
                <w:color w:val="000000" w:themeColor="text1"/>
                <w:sz w:val="22"/>
                <w:szCs w:val="22"/>
              </w:rPr>
            </w:pPr>
            <w:r w:rsidRPr="004B5F5A">
              <w:rPr>
                <w:rFonts w:ascii="Arial" w:hAnsi="Arial" w:cs="Arial"/>
                <w:bCs/>
                <w:color w:val="000000" w:themeColor="text1"/>
                <w:sz w:val="22"/>
                <w:szCs w:val="22"/>
              </w:rPr>
              <w:t xml:space="preserve">To promote good governance, public participation, </w:t>
            </w:r>
            <w:r w:rsidRPr="004B5F5A">
              <w:rPr>
                <w:rFonts w:ascii="Arial" w:hAnsi="Arial" w:cs="Arial"/>
                <w:bCs/>
                <w:color w:val="000000" w:themeColor="text1"/>
                <w:sz w:val="22"/>
                <w:szCs w:val="22"/>
              </w:rPr>
              <w:br/>
              <w:t>accountability, transparency, effectiveness and efficiency</w:t>
            </w:r>
          </w:p>
        </w:tc>
      </w:tr>
      <w:tr w:rsidR="00593EA4" w:rsidRPr="004B5F5A" w:rsidTr="004B5F5A">
        <w:trPr>
          <w:trHeight w:val="1110"/>
        </w:trPr>
        <w:tc>
          <w:tcPr>
            <w:tcW w:w="2694" w:type="dxa"/>
            <w:tcBorders>
              <w:bottom w:val="single" w:sz="4" w:space="0" w:color="auto"/>
            </w:tcBorders>
          </w:tcPr>
          <w:p w:rsidR="00593EA4" w:rsidRPr="004B5F5A" w:rsidRDefault="00593EA4" w:rsidP="008E6DDD">
            <w:pPr>
              <w:tabs>
                <w:tab w:val="left" w:pos="4253"/>
              </w:tabs>
              <w:rPr>
                <w:rFonts w:ascii="Arial" w:hAnsi="Arial" w:cs="Arial"/>
                <w:color w:val="000000" w:themeColor="text1"/>
                <w:sz w:val="22"/>
                <w:szCs w:val="22"/>
              </w:rPr>
            </w:pPr>
            <w:r w:rsidRPr="004B5F5A">
              <w:rPr>
                <w:rFonts w:ascii="Arial" w:hAnsi="Arial" w:cs="Arial"/>
                <w:color w:val="000000" w:themeColor="text1"/>
                <w:sz w:val="22"/>
                <w:szCs w:val="22"/>
              </w:rPr>
              <w:t>KPA6:Municipal Transformation and organizational development</w:t>
            </w:r>
          </w:p>
        </w:tc>
        <w:tc>
          <w:tcPr>
            <w:tcW w:w="7200" w:type="dxa"/>
            <w:tcBorders>
              <w:bottom w:val="single" w:sz="4" w:space="0" w:color="auto"/>
            </w:tcBorders>
          </w:tcPr>
          <w:p w:rsidR="00593EA4" w:rsidRPr="004B5F5A" w:rsidRDefault="004B5F5A" w:rsidP="008E6DDD">
            <w:pPr>
              <w:pStyle w:val="ListParagraph"/>
              <w:tabs>
                <w:tab w:val="left" w:pos="4253"/>
              </w:tabs>
              <w:ind w:left="0"/>
              <w:rPr>
                <w:rFonts w:ascii="Arial" w:hAnsi="Arial" w:cs="Arial"/>
                <w:color w:val="000000" w:themeColor="text1"/>
                <w:sz w:val="22"/>
                <w:szCs w:val="22"/>
              </w:rPr>
            </w:pPr>
            <w:r w:rsidRPr="004B5F5A">
              <w:rPr>
                <w:rFonts w:ascii="Arial" w:hAnsi="Arial" w:cs="Arial"/>
                <w:color w:val="000000" w:themeColor="text1"/>
                <w:sz w:val="22"/>
                <w:szCs w:val="22"/>
              </w:rPr>
              <w:t>To Improve organizational transformation and development</w:t>
            </w:r>
          </w:p>
        </w:tc>
      </w:tr>
    </w:tbl>
    <w:p w:rsidR="00593EA4" w:rsidRDefault="00593EA4" w:rsidP="00593EA4">
      <w:pPr>
        <w:tabs>
          <w:tab w:val="left" w:pos="4253"/>
        </w:tabs>
        <w:rPr>
          <w:rFonts w:ascii="Arial" w:hAnsi="Arial" w:cs="Arial"/>
          <w:b/>
        </w:rPr>
      </w:pPr>
    </w:p>
    <w:p w:rsidR="00E8701F" w:rsidRPr="00F322CA" w:rsidRDefault="00A740CC" w:rsidP="00E8701F">
      <w:pPr>
        <w:rPr>
          <w:rFonts w:ascii="Arial" w:hAnsi="Arial" w:cs="Arial"/>
          <w:b/>
          <w:u w:val="single"/>
        </w:rPr>
      </w:pPr>
      <w:r>
        <w:rPr>
          <w:rFonts w:ascii="Arial" w:hAnsi="Arial" w:cs="Arial"/>
          <w:b/>
          <w:u w:val="single"/>
        </w:rPr>
        <w:t xml:space="preserve">Makhuduthamaga </w:t>
      </w:r>
      <w:r w:rsidR="00986131">
        <w:rPr>
          <w:rFonts w:ascii="Arial" w:hAnsi="Arial" w:cs="Arial"/>
          <w:b/>
          <w:u w:val="single"/>
        </w:rPr>
        <w:t>Municipal P</w:t>
      </w:r>
      <w:r w:rsidR="00E8701F" w:rsidRPr="00F322CA">
        <w:rPr>
          <w:rFonts w:ascii="Arial" w:hAnsi="Arial" w:cs="Arial"/>
          <w:b/>
          <w:u w:val="single"/>
        </w:rPr>
        <w:t>riorities</w:t>
      </w:r>
      <w:r w:rsidR="00986131">
        <w:rPr>
          <w:rFonts w:ascii="Arial" w:hAnsi="Arial" w:cs="Arial"/>
          <w:b/>
          <w:u w:val="single"/>
        </w:rPr>
        <w:t>:</w:t>
      </w:r>
    </w:p>
    <w:p w:rsidR="00E8701F" w:rsidRPr="00E8701F" w:rsidRDefault="00E8701F" w:rsidP="009A552D">
      <w:pPr>
        <w:pStyle w:val="ListParagraph"/>
        <w:numPr>
          <w:ilvl w:val="0"/>
          <w:numId w:val="171"/>
        </w:numPr>
        <w:rPr>
          <w:rFonts w:ascii="Arial" w:hAnsi="Arial" w:cs="Arial"/>
          <w:lang w:val="en-ZA"/>
        </w:rPr>
      </w:pPr>
      <w:r w:rsidRPr="00E8701F">
        <w:rPr>
          <w:rFonts w:ascii="Arial" w:hAnsi="Arial" w:cs="Arial"/>
        </w:rPr>
        <w:t>To ensure acquisition and sustainable use of land and promote growth and development.</w:t>
      </w:r>
    </w:p>
    <w:p w:rsidR="00E8701F" w:rsidRPr="00E8701F" w:rsidRDefault="00E8701F" w:rsidP="009A552D">
      <w:pPr>
        <w:pStyle w:val="ListParagraph"/>
        <w:numPr>
          <w:ilvl w:val="0"/>
          <w:numId w:val="171"/>
        </w:numPr>
        <w:rPr>
          <w:rFonts w:ascii="Arial" w:hAnsi="Arial" w:cs="Arial"/>
          <w:lang w:val="en-ZA"/>
        </w:rPr>
      </w:pPr>
      <w:r w:rsidRPr="00E8701F">
        <w:rPr>
          <w:rFonts w:ascii="Arial" w:hAnsi="Arial" w:cs="Arial"/>
          <w:lang w:val="en-ZA"/>
        </w:rPr>
        <w:t>To reduce infrastructure and service backlogs in order to improve quality of life of the community by providing them with roads &amp; storm water, bridges electricity and housing</w:t>
      </w:r>
    </w:p>
    <w:p w:rsidR="00E8701F" w:rsidRPr="00E8701F" w:rsidRDefault="00E8701F" w:rsidP="009A552D">
      <w:pPr>
        <w:pStyle w:val="ListParagraph"/>
        <w:numPr>
          <w:ilvl w:val="0"/>
          <w:numId w:val="171"/>
        </w:numPr>
        <w:rPr>
          <w:rFonts w:ascii="Arial" w:hAnsi="Arial" w:cs="Arial"/>
          <w:lang w:val="en-ZA"/>
        </w:rPr>
      </w:pPr>
      <w:r w:rsidRPr="00E8701F">
        <w:rPr>
          <w:rFonts w:ascii="Arial" w:hAnsi="Arial" w:cs="Arial"/>
        </w:rPr>
        <w:t>To create and manage an environment that will develop stimulate and strengthen local economic growth.</w:t>
      </w:r>
    </w:p>
    <w:p w:rsidR="00E8701F" w:rsidRPr="00E8701F" w:rsidRDefault="00E8701F" w:rsidP="009A552D">
      <w:pPr>
        <w:pStyle w:val="ListParagraph"/>
        <w:numPr>
          <w:ilvl w:val="0"/>
          <w:numId w:val="171"/>
        </w:numPr>
        <w:rPr>
          <w:rFonts w:ascii="Arial" w:hAnsi="Arial" w:cs="Arial"/>
          <w:lang w:val="en-ZA"/>
        </w:rPr>
      </w:pPr>
      <w:r w:rsidRPr="00E8701F">
        <w:rPr>
          <w:rFonts w:ascii="Arial" w:hAnsi="Arial" w:cs="Arial"/>
        </w:rPr>
        <w:t>To provide sound and sustainable management of the financial affairs of Makhuduthamaga Local Municipality.</w:t>
      </w:r>
    </w:p>
    <w:p w:rsidR="00E8701F" w:rsidRPr="00E8701F" w:rsidRDefault="00E8701F" w:rsidP="009A552D">
      <w:pPr>
        <w:pStyle w:val="ListParagraph"/>
        <w:numPr>
          <w:ilvl w:val="0"/>
          <w:numId w:val="171"/>
        </w:numPr>
        <w:rPr>
          <w:rFonts w:ascii="Arial" w:hAnsi="Arial" w:cs="Arial"/>
          <w:lang w:val="en-ZA"/>
        </w:rPr>
      </w:pPr>
      <w:r w:rsidRPr="00E8701F">
        <w:rPr>
          <w:rFonts w:ascii="Arial" w:hAnsi="Arial" w:cs="Arial"/>
        </w:rPr>
        <w:t>To promote good governance, public participation, accountability, transparency, effectiveness &amp; efficiency.</w:t>
      </w:r>
    </w:p>
    <w:p w:rsidR="00E8701F" w:rsidRPr="00E8701F" w:rsidRDefault="00E8701F" w:rsidP="009A552D">
      <w:pPr>
        <w:pStyle w:val="ListParagraph"/>
        <w:numPr>
          <w:ilvl w:val="0"/>
          <w:numId w:val="171"/>
        </w:numPr>
        <w:rPr>
          <w:rFonts w:ascii="Arial" w:hAnsi="Arial" w:cs="Arial"/>
        </w:rPr>
      </w:pPr>
      <w:r w:rsidRPr="00E8701F">
        <w:rPr>
          <w:rFonts w:ascii="Arial" w:hAnsi="Arial" w:cs="Arial"/>
        </w:rPr>
        <w:t>Improve internal and external operation of the municipality and its stakeholders</w:t>
      </w:r>
    </w:p>
    <w:p w:rsidR="00360F17" w:rsidRDefault="00360F17"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r>
        <w:rPr>
          <w:rFonts w:ascii="Arial" w:hAnsi="Arial" w:cs="Arial"/>
          <w:b/>
        </w:rPr>
        <w:lastRenderedPageBreak/>
        <w:t>2.4</w:t>
      </w:r>
      <w:r w:rsidRPr="00E15D39">
        <w:rPr>
          <w:rFonts w:ascii="Arial" w:hAnsi="Arial" w:cs="Arial"/>
          <w:b/>
        </w:rPr>
        <w:t xml:space="preserve"> Powers and Functions </w:t>
      </w:r>
    </w:p>
    <w:p w:rsidR="00593EA4" w:rsidRPr="00E15D39" w:rsidRDefault="00593EA4" w:rsidP="00593EA4">
      <w:pPr>
        <w:tabs>
          <w:tab w:val="left" w:pos="4253"/>
        </w:tabs>
        <w:rPr>
          <w:rFonts w:ascii="Arial" w:hAnsi="Arial" w:cs="Arial"/>
        </w:rPr>
      </w:pPr>
      <w:r w:rsidRPr="00E15D39">
        <w:rPr>
          <w:rFonts w:ascii="Arial" w:hAnsi="Arial" w:cs="Arial"/>
        </w:rPr>
        <w:t>Makhuduthamaga Local Municipality is a Category B Municipality established to  perform the following functions as bestowed upon by the Constitution in terms of section 156 (1) and the  division of powers:</w:t>
      </w:r>
    </w:p>
    <w:tbl>
      <w:tblPr>
        <w:tblW w:w="10350"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7"/>
        <w:gridCol w:w="992"/>
        <w:gridCol w:w="993"/>
        <w:gridCol w:w="992"/>
        <w:gridCol w:w="4036"/>
      </w:tblGrid>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b/>
              </w:rPr>
            </w:pPr>
            <w:r w:rsidRPr="00E15D39">
              <w:rPr>
                <w:rFonts w:ascii="Arial" w:hAnsi="Arial" w:cs="Arial"/>
                <w:b/>
              </w:rPr>
              <w:t>Functions</w:t>
            </w:r>
          </w:p>
        </w:tc>
        <w:tc>
          <w:tcPr>
            <w:tcW w:w="992" w:type="dxa"/>
          </w:tcPr>
          <w:p w:rsidR="00593EA4" w:rsidRPr="00E15D39" w:rsidRDefault="00593EA4" w:rsidP="008E6DDD">
            <w:pPr>
              <w:pStyle w:val="ListParagraph"/>
              <w:tabs>
                <w:tab w:val="left" w:pos="4253"/>
              </w:tabs>
              <w:ind w:left="0"/>
              <w:rPr>
                <w:rFonts w:ascii="Arial" w:hAnsi="Arial" w:cs="Arial"/>
                <w:b/>
              </w:rPr>
            </w:pPr>
            <w:r w:rsidRPr="00E15D39">
              <w:rPr>
                <w:rFonts w:ascii="Arial" w:hAnsi="Arial" w:cs="Arial"/>
                <w:b/>
              </w:rPr>
              <w:t>MLM</w:t>
            </w:r>
          </w:p>
        </w:tc>
        <w:tc>
          <w:tcPr>
            <w:tcW w:w="993" w:type="dxa"/>
          </w:tcPr>
          <w:p w:rsidR="00593EA4" w:rsidRPr="00E15D39" w:rsidRDefault="00593EA4" w:rsidP="008E6DDD">
            <w:pPr>
              <w:pStyle w:val="ListParagraph"/>
              <w:tabs>
                <w:tab w:val="left" w:pos="4253"/>
              </w:tabs>
              <w:ind w:left="0"/>
              <w:rPr>
                <w:rFonts w:ascii="Arial" w:hAnsi="Arial" w:cs="Arial"/>
                <w:b/>
              </w:rPr>
            </w:pPr>
            <w:r w:rsidRPr="00E15D39">
              <w:rPr>
                <w:rFonts w:ascii="Arial" w:hAnsi="Arial" w:cs="Arial"/>
                <w:b/>
              </w:rPr>
              <w:t>SDM</w:t>
            </w:r>
          </w:p>
        </w:tc>
        <w:tc>
          <w:tcPr>
            <w:tcW w:w="992" w:type="dxa"/>
          </w:tcPr>
          <w:p w:rsidR="00593EA4" w:rsidRPr="00E15D39" w:rsidRDefault="00593EA4" w:rsidP="008E6DDD">
            <w:pPr>
              <w:pStyle w:val="ListParagraph"/>
              <w:tabs>
                <w:tab w:val="left" w:pos="4253"/>
              </w:tabs>
              <w:ind w:left="0"/>
              <w:rPr>
                <w:rFonts w:ascii="Arial" w:hAnsi="Arial" w:cs="Arial"/>
                <w:b/>
              </w:rPr>
            </w:pPr>
            <w:r w:rsidRPr="00E15D39">
              <w:rPr>
                <w:rFonts w:ascii="Arial" w:hAnsi="Arial" w:cs="Arial"/>
                <w:b/>
              </w:rPr>
              <w:t>Eskom</w:t>
            </w:r>
          </w:p>
        </w:tc>
        <w:tc>
          <w:tcPr>
            <w:tcW w:w="4036" w:type="dxa"/>
          </w:tcPr>
          <w:p w:rsidR="00593EA4" w:rsidRPr="00E15D39" w:rsidRDefault="00593EA4" w:rsidP="008E6DDD">
            <w:pPr>
              <w:pStyle w:val="ListParagraph"/>
              <w:tabs>
                <w:tab w:val="left" w:pos="4253"/>
              </w:tabs>
              <w:ind w:left="0"/>
              <w:rPr>
                <w:rFonts w:ascii="Arial" w:hAnsi="Arial" w:cs="Arial"/>
                <w:b/>
              </w:rPr>
            </w:pPr>
            <w:r w:rsidRPr="00E15D39">
              <w:rPr>
                <w:rFonts w:ascii="Arial" w:hAnsi="Arial" w:cs="Arial"/>
                <w:b/>
              </w:rPr>
              <w:t>Description of function performed</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1.Air pollution</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No</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2.Building regulations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Enforcing the national building regulations</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3.Child care facilities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Pr>
                <w:rFonts w:ascii="Arial" w:hAnsi="Arial" w:cs="Arial"/>
              </w:rPr>
              <w:t xml:space="preserve">To provide support to </w:t>
            </w:r>
            <w:r w:rsidR="001612FA">
              <w:rPr>
                <w:rFonts w:ascii="Arial" w:hAnsi="Arial" w:cs="Arial"/>
              </w:rPr>
              <w:t>crèches</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4.Electricity reticulation</w:t>
            </w:r>
          </w:p>
        </w:tc>
        <w:tc>
          <w:tcPr>
            <w:tcW w:w="992" w:type="dxa"/>
          </w:tcPr>
          <w:p w:rsidR="00593EA4" w:rsidRPr="00E15D39" w:rsidRDefault="00593EA4" w:rsidP="008E6DDD">
            <w:pPr>
              <w:pStyle w:val="ListParagraph"/>
              <w:tabs>
                <w:tab w:val="left" w:pos="4253"/>
              </w:tabs>
              <w:ind w:left="0"/>
              <w:rPr>
                <w:rFonts w:ascii="Arial" w:hAnsi="Arial" w:cs="Arial"/>
              </w:rPr>
            </w:pP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Supply and maintain all electricity functions</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5.Fire fighting</w:t>
            </w:r>
          </w:p>
        </w:tc>
        <w:tc>
          <w:tcPr>
            <w:tcW w:w="992" w:type="dxa"/>
          </w:tcPr>
          <w:p w:rsidR="00593EA4" w:rsidRPr="00E15D39" w:rsidRDefault="00593EA4" w:rsidP="008E6DDD">
            <w:pPr>
              <w:pStyle w:val="ListParagraph"/>
              <w:tabs>
                <w:tab w:val="left" w:pos="4253"/>
              </w:tabs>
              <w:ind w:left="0"/>
              <w:rPr>
                <w:rFonts w:ascii="Arial" w:hAnsi="Arial" w:cs="Arial"/>
              </w:rPr>
            </w:pPr>
          </w:p>
        </w:tc>
        <w:tc>
          <w:tcPr>
            <w:tcW w:w="993"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 xml:space="preserve">Complete </w:t>
            </w:r>
            <w:r w:rsidR="001612FA" w:rsidRPr="00E15D39">
              <w:rPr>
                <w:rFonts w:ascii="Arial" w:hAnsi="Arial" w:cs="Arial"/>
              </w:rPr>
              <w:t>firefighting</w:t>
            </w:r>
            <w:r w:rsidRPr="00E15D39">
              <w:rPr>
                <w:rFonts w:ascii="Arial" w:hAnsi="Arial" w:cs="Arial"/>
              </w:rPr>
              <w:t xml:space="preserve"> services</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6.Local tourism</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To provide LED support and tourism enhancement support</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7.Municipal  Airport</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No</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8.Municipal Planning</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Forward planning. Land use control. Policy development.Environmental.GIS</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9.Municipal health Services</w:t>
            </w:r>
          </w:p>
        </w:tc>
        <w:tc>
          <w:tcPr>
            <w:tcW w:w="992" w:type="dxa"/>
          </w:tcPr>
          <w:p w:rsidR="00593EA4" w:rsidRPr="00E15D39" w:rsidRDefault="00593EA4" w:rsidP="008E6DDD">
            <w:pPr>
              <w:pStyle w:val="ListParagraph"/>
              <w:tabs>
                <w:tab w:val="left" w:pos="4253"/>
              </w:tabs>
              <w:ind w:left="0"/>
              <w:rPr>
                <w:rFonts w:ascii="Arial" w:hAnsi="Arial" w:cs="Arial"/>
              </w:rPr>
            </w:pPr>
          </w:p>
        </w:tc>
        <w:tc>
          <w:tcPr>
            <w:tcW w:w="993"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Provision of municipal health services through inspections, investigations and control</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10.Municipal Public transport</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Provide traffic control and licensing</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11.Pontoons and ferries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No</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12.Storm water</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Provide storm water system</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13.Trading regulations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Regulate trading with support from LEDET</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14.Water</w:t>
            </w:r>
          </w:p>
        </w:tc>
        <w:tc>
          <w:tcPr>
            <w:tcW w:w="992" w:type="dxa"/>
          </w:tcPr>
          <w:p w:rsidR="00593EA4" w:rsidRPr="00E15D39" w:rsidRDefault="00593EA4" w:rsidP="008E6DDD">
            <w:pPr>
              <w:pStyle w:val="ListParagraph"/>
              <w:tabs>
                <w:tab w:val="left" w:pos="4253"/>
              </w:tabs>
              <w:ind w:left="0"/>
              <w:rPr>
                <w:rFonts w:ascii="Arial" w:hAnsi="Arial" w:cs="Arial"/>
              </w:rPr>
            </w:pPr>
          </w:p>
        </w:tc>
        <w:tc>
          <w:tcPr>
            <w:tcW w:w="993"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Water authority and provider</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15.Beaches and amusement facilities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No</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16.Billboards and the display of advertisements in public places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Regulation,control,and display of advertisement and billboards</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lastRenderedPageBreak/>
              <w:t>17.Cemetries,funeral parlors and crematoria</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0F63F9" w:rsidRDefault="000F63F9" w:rsidP="008E6DDD">
            <w:pPr>
              <w:pStyle w:val="ListParagraph"/>
              <w:tabs>
                <w:tab w:val="left" w:pos="4253"/>
              </w:tabs>
              <w:ind w:left="0"/>
              <w:rPr>
                <w:rFonts w:ascii="Arial" w:hAnsi="Arial" w:cs="Arial"/>
              </w:rPr>
            </w:pPr>
            <w:r w:rsidRPr="000F63F9">
              <w:rPr>
                <w:rFonts w:ascii="Arial" w:hAnsi="Arial" w:cs="Arial"/>
                <w:lang w:val="en-ZA"/>
              </w:rPr>
              <w:t>Control and compliance with regulations</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18.Cleansing</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Sweeping streets, picking litter, and emptying of street bins</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19.Control of public nuisance</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Control of public nuisance and inspection thereof issuing of notices</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20.Control of undertakings that sell liquor to the  public</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No</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21. Facilities for the accommodation, care and burial of animals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0F63F9" w:rsidRDefault="000F63F9" w:rsidP="008E6DDD">
            <w:pPr>
              <w:pStyle w:val="ListParagraph"/>
              <w:tabs>
                <w:tab w:val="left" w:pos="4253"/>
              </w:tabs>
              <w:ind w:left="0"/>
              <w:rPr>
                <w:rFonts w:ascii="Arial" w:hAnsi="Arial" w:cs="Arial"/>
              </w:rPr>
            </w:pPr>
            <w:r w:rsidRPr="000F63F9">
              <w:rPr>
                <w:rFonts w:ascii="Arial" w:hAnsi="Arial" w:cs="Arial"/>
                <w:lang w:val="en-ZA"/>
              </w:rPr>
              <w:t>Comply  with Landfill license permit</w:t>
            </w:r>
            <w:r w:rsidR="00593EA4" w:rsidRPr="000F63F9">
              <w:rPr>
                <w:rFonts w:ascii="Arial" w:hAnsi="Arial" w:cs="Arial"/>
              </w:rPr>
              <w:t xml:space="preserve"> </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 xml:space="preserve">22. Fencing </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Pr>
                <w:rFonts w:ascii="Arial" w:hAnsi="Arial" w:cs="Arial"/>
              </w:rPr>
              <w:t>Fencing of cemeteries and wetlands</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23.Licencing of dogs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0F63F9" w:rsidP="008E6DDD">
            <w:pPr>
              <w:pStyle w:val="ListParagraph"/>
              <w:tabs>
                <w:tab w:val="left" w:pos="4253"/>
              </w:tabs>
              <w:ind w:left="0"/>
              <w:rPr>
                <w:rFonts w:ascii="Arial" w:hAnsi="Arial" w:cs="Arial"/>
              </w:rPr>
            </w:pPr>
            <w:r w:rsidRPr="00912A42">
              <w:rPr>
                <w:rFonts w:ascii="Arial" w:hAnsi="Arial" w:cs="Arial"/>
                <w:sz w:val="24"/>
                <w:szCs w:val="24"/>
                <w:lang w:val="en-ZA"/>
              </w:rPr>
              <w:t>Regulate and Control  safety of dogs</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24.Licencing and control of undertakings that sell food to the public</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Quality control. Safety and hygiene regulations</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25. Local amenities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0F63F9" w:rsidRDefault="000F63F9" w:rsidP="008E6DDD">
            <w:pPr>
              <w:pStyle w:val="ListParagraph"/>
              <w:tabs>
                <w:tab w:val="left" w:pos="4253"/>
              </w:tabs>
              <w:ind w:left="0"/>
              <w:rPr>
                <w:rFonts w:ascii="Arial" w:hAnsi="Arial" w:cs="Arial"/>
              </w:rPr>
            </w:pPr>
            <w:r w:rsidRPr="000F63F9">
              <w:rPr>
                <w:rFonts w:ascii="Arial" w:hAnsi="Arial" w:cs="Arial"/>
                <w:lang w:val="en-ZA"/>
              </w:rPr>
              <w:t>Regulate and control</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26. Local sports  facilities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Maintaining and provision of stadia</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27. Markets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F80146" w:rsidRDefault="00593EA4" w:rsidP="008E6DDD">
            <w:pPr>
              <w:pStyle w:val="ListParagraph"/>
              <w:ind w:left="0"/>
              <w:rPr>
                <w:rFonts w:ascii="Arial" w:hAnsi="Arial" w:cs="Arial"/>
                <w:lang w:val="en-ZA"/>
              </w:rPr>
            </w:pPr>
            <w:r w:rsidRPr="00F80146">
              <w:rPr>
                <w:rFonts w:ascii="Arial" w:hAnsi="Arial" w:cs="Arial"/>
                <w:bCs/>
                <w:lang w:val="en-ZA"/>
              </w:rPr>
              <w:t xml:space="preserve">Building of stalls market to the community for revenue enhancement and growing of economy. </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28. Municipal abattoirs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29. Municipal parks and recreation</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Recreational areas for local communities</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30.Municipal roads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Maintenance of roads, upgrading roads from gravel to tar</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31.Noise pollution</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Control of noise pollution</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32.Pounds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0F63F9" w:rsidRDefault="000F63F9" w:rsidP="008E6DDD">
            <w:pPr>
              <w:pStyle w:val="ListParagraph"/>
              <w:tabs>
                <w:tab w:val="left" w:pos="4253"/>
              </w:tabs>
              <w:ind w:left="0"/>
              <w:rPr>
                <w:rFonts w:ascii="Arial" w:hAnsi="Arial" w:cs="Arial"/>
              </w:rPr>
            </w:pPr>
            <w:r w:rsidRPr="000F63F9">
              <w:rPr>
                <w:rFonts w:ascii="Arial" w:hAnsi="Arial" w:cs="Arial"/>
                <w:lang w:val="en-ZA"/>
              </w:rPr>
              <w:t>Impound livestock that go astray and vehicles that infringed road safety</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33. Public places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0F63F9" w:rsidRDefault="000F63F9" w:rsidP="008E6DDD">
            <w:pPr>
              <w:pStyle w:val="ListParagraph"/>
              <w:tabs>
                <w:tab w:val="left" w:pos="4253"/>
              </w:tabs>
              <w:ind w:left="0"/>
              <w:rPr>
                <w:rFonts w:ascii="Arial" w:hAnsi="Arial" w:cs="Arial"/>
              </w:rPr>
            </w:pPr>
            <w:r w:rsidRPr="000F63F9">
              <w:rPr>
                <w:rFonts w:ascii="Arial" w:hAnsi="Arial" w:cs="Arial"/>
                <w:lang w:val="en-ZA"/>
              </w:rPr>
              <w:t>Regulate and control</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34. Refuse removal, refuse disposal sites and Solid waste disposal</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Waste collection. Waste transport landfill  management</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lastRenderedPageBreak/>
              <w:t>35. Street trading</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Regulate and control</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36.Street lighting</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Provide and maintain</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37.Vehicle licensing and registration</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AA4086" w:rsidRDefault="00AA4086" w:rsidP="008E6DDD">
            <w:pPr>
              <w:pStyle w:val="ListParagraph"/>
              <w:tabs>
                <w:tab w:val="left" w:pos="4253"/>
              </w:tabs>
              <w:ind w:left="0"/>
              <w:rPr>
                <w:rFonts w:ascii="Arial" w:hAnsi="Arial" w:cs="Arial"/>
              </w:rPr>
            </w:pPr>
            <w:r w:rsidRPr="00AA4086">
              <w:rPr>
                <w:rFonts w:ascii="Arial" w:hAnsi="Arial" w:cs="Arial"/>
                <w:lang w:val="en-ZA"/>
              </w:rPr>
              <w:t>Provide the vehicle licensing and registration to the community</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38. Learners and Drivers licensing</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AA4086" w:rsidRDefault="00AA4086" w:rsidP="008E6DDD">
            <w:pPr>
              <w:pStyle w:val="ListParagraph"/>
              <w:tabs>
                <w:tab w:val="left" w:pos="4253"/>
              </w:tabs>
              <w:ind w:left="0"/>
              <w:rPr>
                <w:rFonts w:ascii="Arial" w:hAnsi="Arial" w:cs="Arial"/>
              </w:rPr>
            </w:pPr>
            <w:r w:rsidRPr="00AA4086">
              <w:rPr>
                <w:rFonts w:ascii="Arial" w:hAnsi="Arial" w:cs="Arial"/>
                <w:lang w:val="en-ZA"/>
              </w:rPr>
              <w:t>Provide learners and drivers licensing</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39.Disaster Management</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AA4086" w:rsidRDefault="00AA4086" w:rsidP="008E6DDD">
            <w:pPr>
              <w:pStyle w:val="ListParagraph"/>
              <w:tabs>
                <w:tab w:val="left" w:pos="4253"/>
              </w:tabs>
              <w:ind w:left="0"/>
              <w:rPr>
                <w:rFonts w:ascii="Arial" w:hAnsi="Arial" w:cs="Arial"/>
              </w:rPr>
            </w:pPr>
            <w:r w:rsidRPr="00AA4086">
              <w:rPr>
                <w:rFonts w:ascii="Arial" w:hAnsi="Arial" w:cs="Arial"/>
                <w:lang w:val="en-ZA"/>
              </w:rPr>
              <w:t>Provide supports  and coordinates the  disaster within the jurisdiction of Makhuduthamaga</w:t>
            </w:r>
          </w:p>
        </w:tc>
      </w:tr>
    </w:tbl>
    <w:p w:rsidR="00593EA4" w:rsidRPr="00E15D39" w:rsidRDefault="00AA4086" w:rsidP="00593EA4">
      <w:pPr>
        <w:tabs>
          <w:tab w:val="left" w:pos="4253"/>
        </w:tabs>
        <w:rPr>
          <w:rFonts w:ascii="Arial" w:hAnsi="Arial" w:cs="Arial"/>
        </w:rPr>
      </w:pPr>
      <w:r>
        <w:rPr>
          <w:rFonts w:ascii="Arial" w:hAnsi="Arial" w:cs="Arial"/>
        </w:rPr>
        <w:t>Source: COGHSTA, 2019</w:t>
      </w:r>
    </w:p>
    <w:p w:rsidR="00593EA4" w:rsidRPr="00F379F3" w:rsidRDefault="00593EA4" w:rsidP="00593EA4">
      <w:pPr>
        <w:tabs>
          <w:tab w:val="left" w:pos="4253"/>
        </w:tabs>
        <w:rPr>
          <w:rFonts w:ascii="Arial" w:hAnsi="Arial" w:cs="Arial"/>
          <w:b/>
          <w:color w:val="000000" w:themeColor="text1"/>
        </w:rPr>
      </w:pPr>
      <w:r>
        <w:rPr>
          <w:rFonts w:ascii="Arial" w:hAnsi="Arial" w:cs="Arial"/>
          <w:b/>
          <w:color w:val="000000" w:themeColor="text1"/>
        </w:rPr>
        <w:t xml:space="preserve"> 2</w:t>
      </w:r>
      <w:r w:rsidRPr="00E15D39">
        <w:rPr>
          <w:rFonts w:ascii="Arial" w:hAnsi="Arial" w:cs="Arial"/>
          <w:b/>
          <w:color w:val="000000" w:themeColor="text1"/>
        </w:rPr>
        <w:t>.</w:t>
      </w:r>
      <w:r>
        <w:rPr>
          <w:rFonts w:ascii="Arial" w:hAnsi="Arial" w:cs="Arial"/>
          <w:b/>
          <w:color w:val="000000" w:themeColor="text1"/>
        </w:rPr>
        <w:t>5</w:t>
      </w:r>
      <w:r w:rsidRPr="00E15D39">
        <w:rPr>
          <w:rFonts w:ascii="Arial" w:hAnsi="Arial" w:cs="Arial"/>
          <w:color w:val="000000" w:themeColor="text1"/>
        </w:rPr>
        <w:t xml:space="preserve"> </w:t>
      </w:r>
      <w:r w:rsidRPr="00E15D39">
        <w:rPr>
          <w:rFonts w:ascii="Arial" w:hAnsi="Arial" w:cs="Arial"/>
          <w:b/>
          <w:color w:val="000000" w:themeColor="text1"/>
        </w:rPr>
        <w:t xml:space="preserve">Basis for IDP Review Process </w:t>
      </w:r>
    </w:p>
    <w:p w:rsidR="00593EA4" w:rsidRDefault="00593EA4" w:rsidP="00593EA4">
      <w:pPr>
        <w:tabs>
          <w:tab w:val="left" w:pos="4253"/>
        </w:tabs>
        <w:rPr>
          <w:rFonts w:ascii="Arial" w:hAnsi="Arial" w:cs="Arial"/>
        </w:rPr>
      </w:pPr>
      <w:r w:rsidRPr="00E15D39">
        <w:rPr>
          <w:rFonts w:ascii="Arial" w:hAnsi="Arial" w:cs="Arial"/>
        </w:rPr>
        <w:t xml:space="preserve">Section 32 (1) (a) of the Municipal Systems Act, act 32 of 2000 mandates the Municipal Manager of a municipality to submit a copy of the Integrated Development Plan as adopted by Council of the Municipality, and any subsequent amendment to the plan, to the MEC for </w:t>
      </w:r>
      <w:r>
        <w:rPr>
          <w:rFonts w:ascii="Arial" w:hAnsi="Arial" w:cs="Arial"/>
        </w:rPr>
        <w:t>L</w:t>
      </w:r>
      <w:r w:rsidRPr="00E15D39">
        <w:rPr>
          <w:rFonts w:ascii="Arial" w:hAnsi="Arial" w:cs="Arial"/>
        </w:rPr>
        <w:t xml:space="preserve">ocal </w:t>
      </w:r>
      <w:r>
        <w:rPr>
          <w:rFonts w:ascii="Arial" w:hAnsi="Arial" w:cs="Arial"/>
        </w:rPr>
        <w:t>G</w:t>
      </w:r>
      <w:r w:rsidRPr="00E15D39">
        <w:rPr>
          <w:rFonts w:ascii="Arial" w:hAnsi="Arial" w:cs="Arial"/>
        </w:rPr>
        <w:t>overnment in the Province within 10 days of the adoption or amendment of the plan, for assessment.</w:t>
      </w:r>
    </w:p>
    <w:p w:rsidR="00C93215" w:rsidRDefault="00C93215" w:rsidP="00593EA4">
      <w:pPr>
        <w:tabs>
          <w:tab w:val="left" w:pos="4253"/>
        </w:tabs>
        <w:rPr>
          <w:rFonts w:ascii="Arial" w:hAnsi="Arial" w:cs="Arial"/>
          <w:b/>
          <w:color w:val="000000" w:themeColor="text1"/>
        </w:rPr>
      </w:pPr>
    </w:p>
    <w:p w:rsidR="00593EA4" w:rsidRPr="002D0A6A" w:rsidRDefault="00593EA4" w:rsidP="00593EA4">
      <w:pPr>
        <w:tabs>
          <w:tab w:val="left" w:pos="4253"/>
        </w:tabs>
        <w:rPr>
          <w:rFonts w:ascii="Arial" w:hAnsi="Arial" w:cs="Arial"/>
          <w:b/>
          <w:color w:val="000000" w:themeColor="text1"/>
        </w:rPr>
      </w:pPr>
      <w:r w:rsidRPr="002D0A6A">
        <w:rPr>
          <w:rFonts w:ascii="Arial" w:hAnsi="Arial" w:cs="Arial"/>
          <w:b/>
          <w:color w:val="000000" w:themeColor="text1"/>
        </w:rPr>
        <w:t xml:space="preserve">Analysis of MEC Opinion on Makhuduthamaga Municipality IDP over the last five years </w:t>
      </w:r>
    </w:p>
    <w:tbl>
      <w:tblPr>
        <w:tblStyle w:val="TableGrid"/>
        <w:tblW w:w="0" w:type="auto"/>
        <w:tblLook w:val="04A0" w:firstRow="1" w:lastRow="0" w:firstColumn="1" w:lastColumn="0" w:noHBand="0" w:noVBand="1"/>
      </w:tblPr>
      <w:tblGrid>
        <w:gridCol w:w="2122"/>
        <w:gridCol w:w="2268"/>
        <w:gridCol w:w="2622"/>
        <w:gridCol w:w="2338"/>
      </w:tblGrid>
      <w:tr w:rsidR="002D0A6A" w:rsidRPr="002D0A6A" w:rsidTr="008E6DDD">
        <w:tc>
          <w:tcPr>
            <w:tcW w:w="2122" w:type="dxa"/>
          </w:tcPr>
          <w:p w:rsidR="00593EA4" w:rsidRPr="002D0A6A" w:rsidRDefault="00593EA4" w:rsidP="008E6DDD">
            <w:pPr>
              <w:tabs>
                <w:tab w:val="left" w:pos="4253"/>
              </w:tabs>
              <w:rPr>
                <w:rFonts w:ascii="Arial" w:hAnsi="Arial" w:cs="Arial"/>
                <w:b/>
                <w:color w:val="000000" w:themeColor="text1"/>
                <w:sz w:val="22"/>
                <w:szCs w:val="22"/>
              </w:rPr>
            </w:pPr>
            <w:r w:rsidRPr="002D0A6A">
              <w:rPr>
                <w:rFonts w:ascii="Arial" w:hAnsi="Arial" w:cs="Arial"/>
                <w:b/>
                <w:color w:val="000000" w:themeColor="text1"/>
                <w:sz w:val="22"/>
                <w:szCs w:val="22"/>
              </w:rPr>
              <w:t>Financial year</w:t>
            </w:r>
          </w:p>
        </w:tc>
        <w:tc>
          <w:tcPr>
            <w:tcW w:w="2268" w:type="dxa"/>
          </w:tcPr>
          <w:p w:rsidR="00593EA4" w:rsidRPr="002D0A6A" w:rsidRDefault="00593EA4" w:rsidP="008E6DDD">
            <w:pPr>
              <w:tabs>
                <w:tab w:val="left" w:pos="4253"/>
              </w:tabs>
              <w:rPr>
                <w:rFonts w:ascii="Arial" w:hAnsi="Arial" w:cs="Arial"/>
                <w:b/>
                <w:color w:val="000000" w:themeColor="text1"/>
                <w:sz w:val="22"/>
                <w:szCs w:val="22"/>
              </w:rPr>
            </w:pPr>
            <w:r w:rsidRPr="002D0A6A">
              <w:rPr>
                <w:rFonts w:ascii="Arial" w:hAnsi="Arial" w:cs="Arial"/>
                <w:b/>
                <w:color w:val="000000" w:themeColor="text1"/>
                <w:sz w:val="22"/>
                <w:szCs w:val="22"/>
              </w:rPr>
              <w:t>IDP assessment</w:t>
            </w:r>
          </w:p>
        </w:tc>
        <w:tc>
          <w:tcPr>
            <w:tcW w:w="2622" w:type="dxa"/>
          </w:tcPr>
          <w:p w:rsidR="00593EA4" w:rsidRPr="002D0A6A" w:rsidRDefault="00593EA4" w:rsidP="008E6DDD">
            <w:pPr>
              <w:tabs>
                <w:tab w:val="left" w:pos="4253"/>
              </w:tabs>
              <w:rPr>
                <w:rFonts w:ascii="Arial" w:hAnsi="Arial" w:cs="Arial"/>
                <w:b/>
                <w:color w:val="000000" w:themeColor="text1"/>
                <w:sz w:val="22"/>
                <w:szCs w:val="22"/>
              </w:rPr>
            </w:pPr>
            <w:r w:rsidRPr="002D0A6A">
              <w:rPr>
                <w:rFonts w:ascii="Arial" w:hAnsi="Arial" w:cs="Arial"/>
                <w:b/>
                <w:color w:val="000000" w:themeColor="text1"/>
                <w:sz w:val="22"/>
                <w:szCs w:val="22"/>
              </w:rPr>
              <w:t>IDP-SDBIP alignment</w:t>
            </w:r>
          </w:p>
        </w:tc>
        <w:tc>
          <w:tcPr>
            <w:tcW w:w="2338" w:type="dxa"/>
          </w:tcPr>
          <w:p w:rsidR="00593EA4" w:rsidRPr="002D0A6A" w:rsidRDefault="00593EA4" w:rsidP="008E6DDD">
            <w:pPr>
              <w:tabs>
                <w:tab w:val="left" w:pos="4253"/>
              </w:tabs>
              <w:rPr>
                <w:rFonts w:ascii="Arial" w:hAnsi="Arial" w:cs="Arial"/>
                <w:b/>
                <w:color w:val="000000" w:themeColor="text1"/>
                <w:sz w:val="22"/>
                <w:szCs w:val="22"/>
              </w:rPr>
            </w:pPr>
            <w:r w:rsidRPr="002D0A6A">
              <w:rPr>
                <w:rFonts w:ascii="Arial" w:hAnsi="Arial" w:cs="Arial"/>
                <w:b/>
                <w:color w:val="000000" w:themeColor="text1"/>
                <w:sz w:val="22"/>
                <w:szCs w:val="22"/>
              </w:rPr>
              <w:t>Overall rating</w:t>
            </w:r>
          </w:p>
        </w:tc>
      </w:tr>
      <w:tr w:rsidR="002D0A6A" w:rsidRPr="002D0A6A" w:rsidTr="008E6DDD">
        <w:tc>
          <w:tcPr>
            <w:tcW w:w="2122" w:type="dxa"/>
          </w:tcPr>
          <w:p w:rsidR="00593EA4" w:rsidRPr="002D0A6A" w:rsidRDefault="00593EA4" w:rsidP="008E6DDD">
            <w:pPr>
              <w:tabs>
                <w:tab w:val="left" w:pos="4253"/>
              </w:tabs>
              <w:rPr>
                <w:rFonts w:ascii="Arial" w:hAnsi="Arial" w:cs="Arial"/>
                <w:color w:val="000000" w:themeColor="text1"/>
                <w:sz w:val="22"/>
                <w:szCs w:val="22"/>
              </w:rPr>
            </w:pPr>
            <w:r w:rsidRPr="002D0A6A">
              <w:rPr>
                <w:rFonts w:ascii="Arial" w:hAnsi="Arial" w:cs="Arial"/>
                <w:color w:val="000000" w:themeColor="text1"/>
                <w:sz w:val="22"/>
                <w:szCs w:val="22"/>
              </w:rPr>
              <w:t>2016/17</w:t>
            </w:r>
          </w:p>
        </w:tc>
        <w:tc>
          <w:tcPr>
            <w:tcW w:w="2268" w:type="dxa"/>
          </w:tcPr>
          <w:p w:rsidR="00593EA4" w:rsidRPr="002D0A6A" w:rsidRDefault="00593EA4" w:rsidP="008E6DDD">
            <w:pPr>
              <w:tabs>
                <w:tab w:val="left" w:pos="4253"/>
              </w:tabs>
              <w:rPr>
                <w:rFonts w:ascii="Arial" w:hAnsi="Arial" w:cs="Arial"/>
                <w:color w:val="000000" w:themeColor="text1"/>
                <w:sz w:val="22"/>
                <w:szCs w:val="22"/>
              </w:rPr>
            </w:pPr>
            <w:r w:rsidRPr="002D0A6A">
              <w:rPr>
                <w:rFonts w:ascii="Arial" w:hAnsi="Arial" w:cs="Arial"/>
                <w:color w:val="000000" w:themeColor="text1"/>
                <w:sz w:val="22"/>
                <w:szCs w:val="22"/>
              </w:rPr>
              <w:t>High</w:t>
            </w:r>
          </w:p>
        </w:tc>
        <w:tc>
          <w:tcPr>
            <w:tcW w:w="2622" w:type="dxa"/>
          </w:tcPr>
          <w:p w:rsidR="00593EA4" w:rsidRPr="002D0A6A" w:rsidRDefault="00593EA4" w:rsidP="008E6DDD">
            <w:pPr>
              <w:tabs>
                <w:tab w:val="left" w:pos="4253"/>
              </w:tabs>
              <w:rPr>
                <w:rFonts w:ascii="Arial" w:hAnsi="Arial" w:cs="Arial"/>
                <w:color w:val="000000" w:themeColor="text1"/>
                <w:sz w:val="22"/>
                <w:szCs w:val="22"/>
              </w:rPr>
            </w:pPr>
            <w:r w:rsidRPr="002D0A6A">
              <w:rPr>
                <w:rFonts w:ascii="Arial" w:hAnsi="Arial" w:cs="Arial"/>
                <w:color w:val="000000" w:themeColor="text1"/>
                <w:sz w:val="22"/>
                <w:szCs w:val="22"/>
              </w:rPr>
              <w:t>Aligned</w:t>
            </w:r>
          </w:p>
        </w:tc>
        <w:tc>
          <w:tcPr>
            <w:tcW w:w="2338" w:type="dxa"/>
          </w:tcPr>
          <w:p w:rsidR="00593EA4" w:rsidRPr="002D0A6A" w:rsidRDefault="00593EA4" w:rsidP="008E6DDD">
            <w:pPr>
              <w:tabs>
                <w:tab w:val="left" w:pos="4253"/>
              </w:tabs>
              <w:rPr>
                <w:rFonts w:ascii="Arial" w:hAnsi="Arial" w:cs="Arial"/>
                <w:color w:val="000000" w:themeColor="text1"/>
                <w:sz w:val="22"/>
                <w:szCs w:val="22"/>
              </w:rPr>
            </w:pPr>
            <w:r w:rsidRPr="002D0A6A">
              <w:rPr>
                <w:rFonts w:ascii="Arial" w:hAnsi="Arial" w:cs="Arial"/>
                <w:color w:val="000000" w:themeColor="text1"/>
                <w:sz w:val="22"/>
                <w:szCs w:val="22"/>
              </w:rPr>
              <w:t>High</w:t>
            </w:r>
          </w:p>
        </w:tc>
      </w:tr>
      <w:tr w:rsidR="002D0A6A" w:rsidRPr="002D0A6A" w:rsidTr="008E6DDD">
        <w:tc>
          <w:tcPr>
            <w:tcW w:w="2122" w:type="dxa"/>
          </w:tcPr>
          <w:p w:rsidR="00593EA4" w:rsidRPr="002D0A6A" w:rsidRDefault="00593EA4" w:rsidP="008E6DDD">
            <w:pPr>
              <w:tabs>
                <w:tab w:val="left" w:pos="4253"/>
              </w:tabs>
              <w:rPr>
                <w:rFonts w:ascii="Arial" w:hAnsi="Arial" w:cs="Arial"/>
                <w:color w:val="000000" w:themeColor="text1"/>
                <w:sz w:val="22"/>
                <w:szCs w:val="22"/>
              </w:rPr>
            </w:pPr>
            <w:r w:rsidRPr="002D0A6A">
              <w:rPr>
                <w:rFonts w:ascii="Arial" w:hAnsi="Arial" w:cs="Arial"/>
                <w:color w:val="000000" w:themeColor="text1"/>
                <w:sz w:val="22"/>
                <w:szCs w:val="22"/>
              </w:rPr>
              <w:t>2017/18</w:t>
            </w:r>
          </w:p>
        </w:tc>
        <w:tc>
          <w:tcPr>
            <w:tcW w:w="2268" w:type="dxa"/>
          </w:tcPr>
          <w:p w:rsidR="00593EA4" w:rsidRPr="002D0A6A" w:rsidRDefault="00593EA4" w:rsidP="008E6DDD">
            <w:pPr>
              <w:tabs>
                <w:tab w:val="left" w:pos="4253"/>
              </w:tabs>
              <w:rPr>
                <w:rFonts w:ascii="Arial" w:hAnsi="Arial" w:cs="Arial"/>
                <w:color w:val="000000" w:themeColor="text1"/>
                <w:sz w:val="22"/>
                <w:szCs w:val="22"/>
              </w:rPr>
            </w:pPr>
            <w:r w:rsidRPr="002D0A6A">
              <w:rPr>
                <w:rFonts w:ascii="Arial" w:hAnsi="Arial" w:cs="Arial"/>
                <w:color w:val="000000" w:themeColor="text1"/>
                <w:sz w:val="22"/>
                <w:szCs w:val="22"/>
              </w:rPr>
              <w:t>High</w:t>
            </w:r>
          </w:p>
        </w:tc>
        <w:tc>
          <w:tcPr>
            <w:tcW w:w="2622" w:type="dxa"/>
          </w:tcPr>
          <w:p w:rsidR="00593EA4" w:rsidRPr="002D0A6A" w:rsidRDefault="00593EA4" w:rsidP="008E6DDD">
            <w:pPr>
              <w:tabs>
                <w:tab w:val="left" w:pos="4253"/>
              </w:tabs>
              <w:rPr>
                <w:rFonts w:ascii="Arial" w:hAnsi="Arial" w:cs="Arial"/>
                <w:color w:val="000000" w:themeColor="text1"/>
                <w:sz w:val="22"/>
                <w:szCs w:val="22"/>
              </w:rPr>
            </w:pPr>
            <w:r w:rsidRPr="002D0A6A">
              <w:rPr>
                <w:rFonts w:ascii="Arial" w:hAnsi="Arial" w:cs="Arial"/>
                <w:color w:val="000000" w:themeColor="text1"/>
                <w:sz w:val="22"/>
                <w:szCs w:val="22"/>
              </w:rPr>
              <w:t>Not aligned</w:t>
            </w:r>
          </w:p>
        </w:tc>
        <w:tc>
          <w:tcPr>
            <w:tcW w:w="2338" w:type="dxa"/>
          </w:tcPr>
          <w:p w:rsidR="00593EA4" w:rsidRPr="002D0A6A" w:rsidRDefault="00593EA4" w:rsidP="008E6DDD">
            <w:pPr>
              <w:tabs>
                <w:tab w:val="left" w:pos="4253"/>
              </w:tabs>
              <w:rPr>
                <w:rFonts w:ascii="Arial" w:hAnsi="Arial" w:cs="Arial"/>
                <w:color w:val="000000" w:themeColor="text1"/>
                <w:sz w:val="22"/>
                <w:szCs w:val="22"/>
              </w:rPr>
            </w:pPr>
            <w:r w:rsidRPr="002D0A6A">
              <w:rPr>
                <w:rFonts w:ascii="Arial" w:hAnsi="Arial" w:cs="Arial"/>
                <w:color w:val="000000" w:themeColor="text1"/>
                <w:sz w:val="22"/>
                <w:szCs w:val="22"/>
              </w:rPr>
              <w:t>Low</w:t>
            </w:r>
          </w:p>
        </w:tc>
      </w:tr>
      <w:tr w:rsidR="002D0A6A" w:rsidRPr="002D0A6A" w:rsidTr="008E6DDD">
        <w:tc>
          <w:tcPr>
            <w:tcW w:w="2122" w:type="dxa"/>
          </w:tcPr>
          <w:p w:rsidR="00593EA4" w:rsidRPr="002D0A6A" w:rsidRDefault="00593EA4" w:rsidP="008E6DDD">
            <w:pPr>
              <w:tabs>
                <w:tab w:val="left" w:pos="4253"/>
              </w:tabs>
              <w:rPr>
                <w:rFonts w:ascii="Arial" w:hAnsi="Arial" w:cs="Arial"/>
                <w:color w:val="000000" w:themeColor="text1"/>
                <w:sz w:val="22"/>
                <w:szCs w:val="22"/>
              </w:rPr>
            </w:pPr>
            <w:r w:rsidRPr="002D0A6A">
              <w:rPr>
                <w:rFonts w:ascii="Arial" w:hAnsi="Arial" w:cs="Arial"/>
                <w:color w:val="000000" w:themeColor="text1"/>
                <w:sz w:val="22"/>
                <w:szCs w:val="22"/>
              </w:rPr>
              <w:t>2018/19</w:t>
            </w:r>
          </w:p>
        </w:tc>
        <w:tc>
          <w:tcPr>
            <w:tcW w:w="2268" w:type="dxa"/>
          </w:tcPr>
          <w:p w:rsidR="00593EA4" w:rsidRPr="002D0A6A" w:rsidRDefault="00593EA4" w:rsidP="008E6DDD">
            <w:pPr>
              <w:tabs>
                <w:tab w:val="left" w:pos="4253"/>
              </w:tabs>
              <w:rPr>
                <w:rFonts w:ascii="Arial" w:hAnsi="Arial" w:cs="Arial"/>
                <w:color w:val="000000" w:themeColor="text1"/>
                <w:sz w:val="22"/>
                <w:szCs w:val="22"/>
              </w:rPr>
            </w:pPr>
            <w:r w:rsidRPr="002D0A6A">
              <w:rPr>
                <w:rFonts w:ascii="Arial" w:hAnsi="Arial" w:cs="Arial"/>
                <w:color w:val="000000" w:themeColor="text1"/>
                <w:sz w:val="22"/>
                <w:szCs w:val="22"/>
              </w:rPr>
              <w:t>High</w:t>
            </w:r>
          </w:p>
        </w:tc>
        <w:tc>
          <w:tcPr>
            <w:tcW w:w="2622" w:type="dxa"/>
          </w:tcPr>
          <w:p w:rsidR="00593EA4" w:rsidRPr="002D0A6A" w:rsidRDefault="00593EA4" w:rsidP="008E6DDD">
            <w:pPr>
              <w:tabs>
                <w:tab w:val="left" w:pos="4253"/>
              </w:tabs>
              <w:rPr>
                <w:rFonts w:ascii="Arial" w:hAnsi="Arial" w:cs="Arial"/>
                <w:color w:val="000000" w:themeColor="text1"/>
                <w:sz w:val="22"/>
                <w:szCs w:val="22"/>
              </w:rPr>
            </w:pPr>
            <w:r w:rsidRPr="002D0A6A">
              <w:rPr>
                <w:rFonts w:ascii="Arial" w:hAnsi="Arial" w:cs="Arial"/>
                <w:color w:val="000000" w:themeColor="text1"/>
                <w:sz w:val="22"/>
                <w:szCs w:val="22"/>
              </w:rPr>
              <w:t>Partially aligned</w:t>
            </w:r>
          </w:p>
        </w:tc>
        <w:tc>
          <w:tcPr>
            <w:tcW w:w="2338" w:type="dxa"/>
          </w:tcPr>
          <w:p w:rsidR="00593EA4" w:rsidRPr="002D0A6A" w:rsidRDefault="00593EA4" w:rsidP="008E6DDD">
            <w:pPr>
              <w:tabs>
                <w:tab w:val="left" w:pos="4253"/>
              </w:tabs>
              <w:rPr>
                <w:rFonts w:ascii="Arial" w:hAnsi="Arial" w:cs="Arial"/>
                <w:color w:val="000000" w:themeColor="text1"/>
                <w:sz w:val="22"/>
                <w:szCs w:val="22"/>
              </w:rPr>
            </w:pPr>
            <w:r w:rsidRPr="002D0A6A">
              <w:rPr>
                <w:rFonts w:ascii="Arial" w:hAnsi="Arial" w:cs="Arial"/>
                <w:color w:val="000000" w:themeColor="text1"/>
                <w:sz w:val="22"/>
                <w:szCs w:val="22"/>
              </w:rPr>
              <w:t>Medium</w:t>
            </w:r>
          </w:p>
        </w:tc>
      </w:tr>
      <w:tr w:rsidR="002D0A6A" w:rsidRPr="002D0A6A" w:rsidTr="008E6DDD">
        <w:tc>
          <w:tcPr>
            <w:tcW w:w="2122" w:type="dxa"/>
          </w:tcPr>
          <w:p w:rsidR="00933D25" w:rsidRPr="00F656DC" w:rsidRDefault="00933D25" w:rsidP="008E6DDD">
            <w:pPr>
              <w:tabs>
                <w:tab w:val="left" w:pos="4253"/>
              </w:tabs>
              <w:rPr>
                <w:rFonts w:ascii="Arial" w:hAnsi="Arial" w:cs="Arial"/>
                <w:color w:val="000000" w:themeColor="text1"/>
                <w:sz w:val="22"/>
                <w:szCs w:val="22"/>
              </w:rPr>
            </w:pPr>
            <w:r w:rsidRPr="00F656DC">
              <w:rPr>
                <w:rFonts w:ascii="Arial" w:hAnsi="Arial" w:cs="Arial"/>
                <w:color w:val="000000" w:themeColor="text1"/>
                <w:sz w:val="22"/>
                <w:szCs w:val="22"/>
              </w:rPr>
              <w:t>2019/20</w:t>
            </w:r>
          </w:p>
        </w:tc>
        <w:tc>
          <w:tcPr>
            <w:tcW w:w="2268" w:type="dxa"/>
          </w:tcPr>
          <w:p w:rsidR="00933D25" w:rsidRPr="00F656DC" w:rsidRDefault="00933D25" w:rsidP="008E6DDD">
            <w:pPr>
              <w:tabs>
                <w:tab w:val="left" w:pos="4253"/>
              </w:tabs>
              <w:rPr>
                <w:rFonts w:ascii="Arial" w:hAnsi="Arial" w:cs="Arial"/>
                <w:color w:val="000000" w:themeColor="text1"/>
                <w:sz w:val="22"/>
                <w:szCs w:val="22"/>
              </w:rPr>
            </w:pPr>
            <w:r w:rsidRPr="00F656DC">
              <w:rPr>
                <w:rFonts w:ascii="Arial" w:hAnsi="Arial" w:cs="Arial"/>
                <w:color w:val="000000" w:themeColor="text1"/>
                <w:sz w:val="22"/>
                <w:szCs w:val="22"/>
              </w:rPr>
              <w:t>High</w:t>
            </w:r>
          </w:p>
        </w:tc>
        <w:tc>
          <w:tcPr>
            <w:tcW w:w="2622" w:type="dxa"/>
          </w:tcPr>
          <w:p w:rsidR="00933D25" w:rsidRPr="00F656DC" w:rsidRDefault="00933D25" w:rsidP="008E6DDD">
            <w:pPr>
              <w:tabs>
                <w:tab w:val="left" w:pos="4253"/>
              </w:tabs>
              <w:rPr>
                <w:rFonts w:ascii="Arial" w:hAnsi="Arial" w:cs="Arial"/>
                <w:color w:val="000000" w:themeColor="text1"/>
                <w:sz w:val="22"/>
                <w:szCs w:val="22"/>
              </w:rPr>
            </w:pPr>
            <w:r w:rsidRPr="00F656DC">
              <w:rPr>
                <w:rFonts w:ascii="Arial" w:hAnsi="Arial" w:cs="Arial"/>
                <w:color w:val="000000" w:themeColor="text1"/>
                <w:sz w:val="22"/>
                <w:szCs w:val="22"/>
              </w:rPr>
              <w:t>Aligned</w:t>
            </w:r>
          </w:p>
        </w:tc>
        <w:tc>
          <w:tcPr>
            <w:tcW w:w="2338" w:type="dxa"/>
          </w:tcPr>
          <w:p w:rsidR="00933D25" w:rsidRPr="00F656DC" w:rsidRDefault="00933D25" w:rsidP="008E6DDD">
            <w:pPr>
              <w:tabs>
                <w:tab w:val="left" w:pos="4253"/>
              </w:tabs>
              <w:rPr>
                <w:rFonts w:ascii="Arial" w:hAnsi="Arial" w:cs="Arial"/>
                <w:color w:val="000000" w:themeColor="text1"/>
                <w:sz w:val="22"/>
                <w:szCs w:val="22"/>
              </w:rPr>
            </w:pPr>
            <w:r w:rsidRPr="00F656DC">
              <w:rPr>
                <w:rFonts w:ascii="Arial" w:hAnsi="Arial" w:cs="Arial"/>
                <w:color w:val="000000" w:themeColor="text1"/>
                <w:sz w:val="22"/>
                <w:szCs w:val="22"/>
              </w:rPr>
              <w:t>High</w:t>
            </w:r>
          </w:p>
        </w:tc>
      </w:tr>
      <w:tr w:rsidR="00D62817" w:rsidRPr="002D0A6A" w:rsidTr="008E6DDD">
        <w:tc>
          <w:tcPr>
            <w:tcW w:w="2122" w:type="dxa"/>
          </w:tcPr>
          <w:p w:rsidR="00D62817" w:rsidRPr="00F656DC" w:rsidRDefault="00D62817" w:rsidP="008E6DDD">
            <w:pPr>
              <w:tabs>
                <w:tab w:val="left" w:pos="4253"/>
              </w:tabs>
              <w:rPr>
                <w:rFonts w:ascii="Arial" w:hAnsi="Arial" w:cs="Arial"/>
                <w:color w:val="000000" w:themeColor="text1"/>
                <w:sz w:val="22"/>
                <w:szCs w:val="22"/>
              </w:rPr>
            </w:pPr>
            <w:r w:rsidRPr="00F656DC">
              <w:rPr>
                <w:rFonts w:ascii="Arial" w:hAnsi="Arial" w:cs="Arial"/>
                <w:color w:val="000000" w:themeColor="text1"/>
                <w:sz w:val="22"/>
                <w:szCs w:val="22"/>
              </w:rPr>
              <w:t>2020/21</w:t>
            </w:r>
          </w:p>
        </w:tc>
        <w:tc>
          <w:tcPr>
            <w:tcW w:w="2268" w:type="dxa"/>
          </w:tcPr>
          <w:p w:rsidR="00D62817" w:rsidRPr="00F656DC" w:rsidRDefault="00D62817" w:rsidP="008E6DDD">
            <w:pPr>
              <w:tabs>
                <w:tab w:val="left" w:pos="4253"/>
              </w:tabs>
              <w:rPr>
                <w:rFonts w:ascii="Arial" w:hAnsi="Arial" w:cs="Arial"/>
                <w:color w:val="000000" w:themeColor="text1"/>
                <w:sz w:val="22"/>
                <w:szCs w:val="22"/>
              </w:rPr>
            </w:pPr>
            <w:r w:rsidRPr="00F656DC">
              <w:rPr>
                <w:rFonts w:ascii="Arial" w:hAnsi="Arial" w:cs="Arial"/>
                <w:color w:val="000000" w:themeColor="text1"/>
                <w:sz w:val="22"/>
                <w:szCs w:val="22"/>
              </w:rPr>
              <w:t>High</w:t>
            </w:r>
          </w:p>
        </w:tc>
        <w:tc>
          <w:tcPr>
            <w:tcW w:w="2622" w:type="dxa"/>
          </w:tcPr>
          <w:p w:rsidR="00D62817" w:rsidRPr="00F656DC" w:rsidRDefault="00D62817" w:rsidP="008E6DDD">
            <w:pPr>
              <w:tabs>
                <w:tab w:val="left" w:pos="4253"/>
              </w:tabs>
              <w:rPr>
                <w:rFonts w:ascii="Arial" w:hAnsi="Arial" w:cs="Arial"/>
                <w:color w:val="000000" w:themeColor="text1"/>
                <w:sz w:val="22"/>
                <w:szCs w:val="22"/>
              </w:rPr>
            </w:pPr>
            <w:r w:rsidRPr="00F656DC">
              <w:rPr>
                <w:rFonts w:ascii="Arial" w:hAnsi="Arial" w:cs="Arial"/>
                <w:color w:val="000000" w:themeColor="text1"/>
                <w:sz w:val="22"/>
                <w:szCs w:val="22"/>
              </w:rPr>
              <w:t>Aligned</w:t>
            </w:r>
          </w:p>
        </w:tc>
        <w:tc>
          <w:tcPr>
            <w:tcW w:w="2338" w:type="dxa"/>
          </w:tcPr>
          <w:p w:rsidR="00D62817" w:rsidRPr="00F656DC" w:rsidRDefault="00D62817" w:rsidP="008E6DDD">
            <w:pPr>
              <w:tabs>
                <w:tab w:val="left" w:pos="4253"/>
              </w:tabs>
              <w:rPr>
                <w:rFonts w:ascii="Arial" w:hAnsi="Arial" w:cs="Arial"/>
                <w:color w:val="000000" w:themeColor="text1"/>
                <w:sz w:val="22"/>
                <w:szCs w:val="22"/>
              </w:rPr>
            </w:pPr>
            <w:r w:rsidRPr="00F656DC">
              <w:rPr>
                <w:rFonts w:ascii="Arial" w:hAnsi="Arial" w:cs="Arial"/>
                <w:color w:val="000000" w:themeColor="text1"/>
                <w:sz w:val="22"/>
                <w:szCs w:val="22"/>
              </w:rPr>
              <w:t>High</w:t>
            </w:r>
          </w:p>
        </w:tc>
      </w:tr>
    </w:tbl>
    <w:p w:rsidR="00593EA4" w:rsidRPr="002D0A6A" w:rsidRDefault="0055673B" w:rsidP="00593EA4">
      <w:pPr>
        <w:tabs>
          <w:tab w:val="left" w:pos="4253"/>
        </w:tabs>
        <w:rPr>
          <w:rFonts w:ascii="Arial" w:hAnsi="Arial" w:cs="Arial"/>
          <w:color w:val="000000" w:themeColor="text1"/>
        </w:rPr>
      </w:pPr>
      <w:r>
        <w:rPr>
          <w:rFonts w:ascii="Arial" w:hAnsi="Arial" w:cs="Arial"/>
          <w:color w:val="000000" w:themeColor="text1"/>
        </w:rPr>
        <w:t>Source: CoGHSTA, Limpopo 2020</w:t>
      </w:r>
    </w:p>
    <w:p w:rsidR="00593EA4" w:rsidRPr="00F21846" w:rsidRDefault="00593EA4" w:rsidP="00593EA4">
      <w:pPr>
        <w:tabs>
          <w:tab w:val="left" w:pos="4253"/>
        </w:tabs>
        <w:rPr>
          <w:rFonts w:ascii="Arial" w:hAnsi="Arial" w:cs="Arial"/>
          <w:color w:val="000000" w:themeColor="text1"/>
        </w:rPr>
      </w:pPr>
      <w:r w:rsidRPr="00523C64">
        <w:rPr>
          <w:rFonts w:ascii="Arial" w:hAnsi="Arial" w:cs="Arial"/>
          <w:color w:val="000000" w:themeColor="text1"/>
        </w:rPr>
        <w:t xml:space="preserve">The opinion of the </w:t>
      </w:r>
      <w:r>
        <w:rPr>
          <w:rFonts w:ascii="Arial" w:hAnsi="Arial" w:cs="Arial"/>
          <w:color w:val="000000" w:themeColor="text1"/>
        </w:rPr>
        <w:t>MEC</w:t>
      </w:r>
      <w:r w:rsidR="00D62817">
        <w:rPr>
          <w:rFonts w:ascii="Arial" w:hAnsi="Arial" w:cs="Arial"/>
          <w:color w:val="000000" w:themeColor="text1"/>
        </w:rPr>
        <w:t xml:space="preserve"> assessment panel during 2020/21</w:t>
      </w:r>
      <w:r w:rsidRPr="00523C64">
        <w:rPr>
          <w:rFonts w:ascii="Arial" w:hAnsi="Arial" w:cs="Arial"/>
          <w:color w:val="000000" w:themeColor="text1"/>
        </w:rPr>
        <w:t xml:space="preserve"> IDP/ Budget assessment was that the </w:t>
      </w:r>
      <w:r w:rsidR="00F21846" w:rsidRPr="00F21846">
        <w:rPr>
          <w:rFonts w:ascii="Arial" w:hAnsi="Arial" w:cs="Arial"/>
          <w:color w:val="000000" w:themeColor="text1"/>
        </w:rPr>
        <w:t>MLM</w:t>
      </w:r>
      <w:r w:rsidRPr="00F21846">
        <w:rPr>
          <w:rFonts w:ascii="Arial" w:hAnsi="Arial" w:cs="Arial"/>
          <w:color w:val="000000" w:themeColor="text1"/>
        </w:rPr>
        <w:t xml:space="preserve"> should maintain the status quo on issues that were clearly indicated in terms of all KPAs and adhere to</w:t>
      </w:r>
      <w:r w:rsidR="00D62817">
        <w:rPr>
          <w:rFonts w:ascii="Arial" w:hAnsi="Arial" w:cs="Arial"/>
          <w:color w:val="000000" w:themeColor="text1"/>
        </w:rPr>
        <w:t xml:space="preserve"> the process plan in the 2021/22</w:t>
      </w:r>
      <w:r w:rsidR="00F21846">
        <w:rPr>
          <w:rFonts w:ascii="Arial" w:hAnsi="Arial" w:cs="Arial"/>
          <w:color w:val="000000" w:themeColor="text1"/>
        </w:rPr>
        <w:t xml:space="preserve"> IDP /Budget review </w:t>
      </w:r>
      <w:r w:rsidRPr="00F21846">
        <w:rPr>
          <w:rFonts w:ascii="Arial" w:hAnsi="Arial" w:cs="Arial"/>
        </w:rPr>
        <w:t>and further improve on the issue of SDBIP/ IDP</w:t>
      </w:r>
      <w:r w:rsidR="00F21846">
        <w:rPr>
          <w:rFonts w:ascii="Arial" w:hAnsi="Arial" w:cs="Arial"/>
        </w:rPr>
        <w:t>/Budget</w:t>
      </w:r>
      <w:r w:rsidRPr="00F21846">
        <w:rPr>
          <w:rFonts w:ascii="Arial" w:hAnsi="Arial" w:cs="Arial"/>
        </w:rPr>
        <w:t xml:space="preserve"> alignment</w:t>
      </w:r>
      <w:r w:rsidR="00F21846">
        <w:rPr>
          <w:rFonts w:ascii="Arial" w:hAnsi="Arial" w:cs="Arial"/>
        </w:rPr>
        <w:t>.</w:t>
      </w:r>
    </w:p>
    <w:p w:rsidR="00DA2648" w:rsidRDefault="00DA2648" w:rsidP="00593EA4">
      <w:pPr>
        <w:tabs>
          <w:tab w:val="left" w:pos="4253"/>
        </w:tabs>
        <w:rPr>
          <w:rFonts w:ascii="Arial" w:hAnsi="Arial" w:cs="Arial"/>
          <w:b/>
        </w:rPr>
      </w:pPr>
    </w:p>
    <w:p w:rsidR="00DA2648" w:rsidRDefault="00DA2648" w:rsidP="00593EA4">
      <w:pPr>
        <w:tabs>
          <w:tab w:val="left" w:pos="4253"/>
        </w:tabs>
        <w:rPr>
          <w:rFonts w:ascii="Arial" w:hAnsi="Arial" w:cs="Arial"/>
          <w:b/>
        </w:rPr>
      </w:pPr>
    </w:p>
    <w:p w:rsidR="00593EA4" w:rsidRDefault="00593EA4" w:rsidP="00593EA4">
      <w:pPr>
        <w:tabs>
          <w:tab w:val="left" w:pos="4253"/>
        </w:tabs>
        <w:rPr>
          <w:rFonts w:ascii="Arial" w:hAnsi="Arial" w:cs="Arial"/>
          <w:b/>
        </w:rPr>
      </w:pPr>
      <w:r w:rsidRPr="00E15D39">
        <w:rPr>
          <w:rFonts w:ascii="Arial" w:hAnsi="Arial" w:cs="Arial"/>
          <w:b/>
        </w:rPr>
        <w:lastRenderedPageBreak/>
        <w:t xml:space="preserve">Process plan </w:t>
      </w:r>
    </w:p>
    <w:p w:rsidR="0055673B" w:rsidRPr="0055673B" w:rsidRDefault="0055673B" w:rsidP="00593EA4">
      <w:pPr>
        <w:tabs>
          <w:tab w:val="left" w:pos="4253"/>
        </w:tabs>
        <w:rPr>
          <w:rFonts w:ascii="Arial" w:hAnsi="Arial" w:cs="Arial"/>
          <w:color w:val="000000" w:themeColor="text1"/>
        </w:rPr>
      </w:pPr>
      <w:r w:rsidRPr="0055673B">
        <w:rPr>
          <w:rFonts w:ascii="Arial" w:hAnsi="Arial" w:cs="Arial"/>
          <w:color w:val="000000" w:themeColor="text1"/>
        </w:rPr>
        <w:t>The Municipal Systems Act also provides for the development of a municipal’s IDP that must be aligned to with and complement the development plans and strategies of other affected municipalities and other organs of state so as to give effect to the principles of corporative government contains in section 41 of the constitutions. The following process was followed du</w:t>
      </w:r>
      <w:r>
        <w:rPr>
          <w:rFonts w:ascii="Arial" w:hAnsi="Arial" w:cs="Arial"/>
          <w:color w:val="000000" w:themeColor="text1"/>
        </w:rPr>
        <w:t>ring the development of the 2021/22</w:t>
      </w:r>
      <w:r w:rsidRPr="0055673B">
        <w:rPr>
          <w:rFonts w:ascii="Arial" w:hAnsi="Arial" w:cs="Arial"/>
          <w:color w:val="000000" w:themeColor="text1"/>
        </w:rPr>
        <w:t xml:space="preserve"> IDP</w:t>
      </w:r>
    </w:p>
    <w:p w:rsidR="00593EA4" w:rsidRPr="00E15D39" w:rsidRDefault="00593EA4" w:rsidP="00593EA4">
      <w:pPr>
        <w:tabs>
          <w:tab w:val="left" w:pos="4253"/>
        </w:tabs>
        <w:rPr>
          <w:rFonts w:ascii="Arial" w:hAnsi="Arial" w:cs="Arial"/>
        </w:rPr>
      </w:pPr>
      <w:r w:rsidRPr="00E15D39">
        <w:rPr>
          <w:rFonts w:ascii="Arial" w:hAnsi="Arial" w:cs="Arial"/>
        </w:rPr>
        <w:t>Drafting an IDP requires a comprehensive planning process and the involvement of a wide range of internal and external role players. Such process has to be properly organized and prepared. The preparation is the duty of the</w:t>
      </w:r>
      <w:r w:rsidRPr="00E15D39">
        <w:rPr>
          <w:rFonts w:ascii="Arial" w:hAnsi="Arial" w:cs="Arial"/>
          <w:b/>
        </w:rPr>
        <w:t xml:space="preserve"> </w:t>
      </w:r>
      <w:r w:rsidRPr="00E15D39">
        <w:rPr>
          <w:rFonts w:ascii="Arial" w:hAnsi="Arial" w:cs="Arial"/>
        </w:rPr>
        <w:t xml:space="preserve">Municipal Manager and Senior Managers. The preparation process will be referred to as the process plan and should contribute to the institutional readiness to draft or review the IDP. </w:t>
      </w:r>
    </w:p>
    <w:p w:rsidR="00593EA4" w:rsidRPr="00E15D39" w:rsidRDefault="00593EA4" w:rsidP="00593EA4">
      <w:pPr>
        <w:tabs>
          <w:tab w:val="left" w:pos="4253"/>
        </w:tabs>
        <w:rPr>
          <w:rFonts w:ascii="Arial" w:hAnsi="Arial" w:cs="Arial"/>
        </w:rPr>
      </w:pPr>
      <w:r w:rsidRPr="00E15D39">
        <w:rPr>
          <w:rFonts w:ascii="Arial" w:hAnsi="Arial" w:cs="Arial"/>
        </w:rPr>
        <w:t>The elected Municipal Council is the ultimate IDP decision making authority</w:t>
      </w:r>
      <w:r w:rsidRPr="00E15D39">
        <w:rPr>
          <w:rFonts w:ascii="Arial" w:hAnsi="Arial" w:cs="Arial"/>
          <w:b/>
        </w:rPr>
        <w:t xml:space="preserve">. </w:t>
      </w:r>
      <w:r w:rsidRPr="00E15D39">
        <w:rPr>
          <w:rFonts w:ascii="Arial" w:hAnsi="Arial" w:cs="Arial"/>
        </w:rPr>
        <w:t>The role of participatory democracy is to inform, negotiate and comment on those decisions in the course of the planning process. In terms of the Council approved IDP and Budget process plan, Council must approve the final IDP before the start of the financial year, tha</w:t>
      </w:r>
      <w:r w:rsidR="0055673B">
        <w:rPr>
          <w:rFonts w:ascii="Arial" w:hAnsi="Arial" w:cs="Arial"/>
        </w:rPr>
        <w:t>t is , no later than 31 May 2021</w:t>
      </w:r>
      <w:r w:rsidRPr="00E15D39">
        <w:rPr>
          <w:rFonts w:ascii="Arial" w:hAnsi="Arial" w:cs="Arial"/>
        </w:rPr>
        <w:t xml:space="preserve"> .In order for Makhuduthamaga to prepare a credible IDP, several stakeholders have to be engaged to provide inputs and inform the final</w:t>
      </w:r>
      <w:r>
        <w:rPr>
          <w:rFonts w:ascii="Arial" w:hAnsi="Arial" w:cs="Arial"/>
        </w:rPr>
        <w:t xml:space="preserve"> IDP.</w:t>
      </w:r>
    </w:p>
    <w:p w:rsidR="00593EA4" w:rsidRDefault="00593EA4" w:rsidP="00F21846">
      <w:pPr>
        <w:tabs>
          <w:tab w:val="left" w:pos="4253"/>
        </w:tabs>
        <w:jc w:val="center"/>
        <w:rPr>
          <w:rFonts w:ascii="Arial" w:hAnsi="Arial" w:cs="Arial"/>
          <w:b/>
        </w:rPr>
      </w:pPr>
      <w:r w:rsidRPr="005F5F0B">
        <w:rPr>
          <w:rFonts w:ascii="Arial" w:hAnsi="Arial" w:cs="Arial"/>
          <w:b/>
        </w:rPr>
        <w:t>IDP PROCESS PHASES</w:t>
      </w:r>
    </w:p>
    <w:p w:rsidR="00275AC9" w:rsidRDefault="00593EA4" w:rsidP="00593EA4">
      <w:pPr>
        <w:tabs>
          <w:tab w:val="left" w:pos="4253"/>
        </w:tabs>
        <w:rPr>
          <w:rFonts w:ascii="Arial" w:hAnsi="Arial" w:cs="Arial"/>
          <w:b/>
        </w:rPr>
      </w:pPr>
      <w:r w:rsidRPr="005F5F0B">
        <w:rPr>
          <w:rFonts w:ascii="Arial" w:hAnsi="Arial" w:cs="Arial"/>
          <w:b/>
          <w:noProof/>
          <w:lang w:val="en-ZA" w:eastAsia="en-ZA"/>
        </w:rPr>
        <w:drawing>
          <wp:inline distT="0" distB="0" distL="0" distR="0" wp14:anchorId="1AD50E2A" wp14:editId="7A8D1435">
            <wp:extent cx="5279666" cy="3116911"/>
            <wp:effectExtent l="0" t="0" r="0" b="2667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inline>
        </w:drawing>
      </w:r>
    </w:p>
    <w:p w:rsidR="00F21846" w:rsidRDefault="00F21846" w:rsidP="00593EA4">
      <w:pPr>
        <w:tabs>
          <w:tab w:val="left" w:pos="4253"/>
        </w:tabs>
        <w:rPr>
          <w:rFonts w:ascii="Arial" w:hAnsi="Arial" w:cs="Arial"/>
          <w:b/>
        </w:rPr>
      </w:pPr>
    </w:p>
    <w:p w:rsidR="00DA2648" w:rsidRDefault="00DA2648" w:rsidP="00593EA4">
      <w:pPr>
        <w:tabs>
          <w:tab w:val="left" w:pos="4253"/>
        </w:tabs>
        <w:rPr>
          <w:rFonts w:ascii="Arial" w:hAnsi="Arial" w:cs="Arial"/>
          <w:b/>
        </w:rPr>
      </w:pPr>
    </w:p>
    <w:p w:rsidR="00F15F2E" w:rsidRDefault="00F15F2E"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r w:rsidRPr="00E15D39">
        <w:rPr>
          <w:rFonts w:ascii="Arial" w:hAnsi="Arial" w:cs="Arial"/>
          <w:b/>
        </w:rPr>
        <w:lastRenderedPageBreak/>
        <w:t xml:space="preserve">Table 2: Municipal IDP Process rollout </w:t>
      </w:r>
    </w:p>
    <w:tbl>
      <w:tblPr>
        <w:tblStyle w:val="TableGrid"/>
        <w:tblW w:w="10915" w:type="dxa"/>
        <w:tblInd w:w="-459" w:type="dxa"/>
        <w:tblLook w:val="04A0" w:firstRow="1" w:lastRow="0" w:firstColumn="1" w:lastColumn="0" w:noHBand="0" w:noVBand="1"/>
      </w:tblPr>
      <w:tblGrid>
        <w:gridCol w:w="4740"/>
        <w:gridCol w:w="6175"/>
      </w:tblGrid>
      <w:tr w:rsidR="00593EA4" w:rsidRPr="00E15D39" w:rsidTr="008E6DDD">
        <w:tc>
          <w:tcPr>
            <w:tcW w:w="4740" w:type="dxa"/>
            <w:shd w:val="clear" w:color="auto" w:fill="FFFFFF" w:themeFill="background1"/>
          </w:tcPr>
          <w:p w:rsidR="00593EA4" w:rsidRPr="00A65895" w:rsidRDefault="00593EA4" w:rsidP="008E6DDD">
            <w:pPr>
              <w:tabs>
                <w:tab w:val="left" w:pos="4253"/>
              </w:tabs>
              <w:rPr>
                <w:rFonts w:ascii="Arial" w:hAnsi="Arial" w:cs="Arial"/>
                <w:b/>
                <w:sz w:val="22"/>
                <w:szCs w:val="22"/>
              </w:rPr>
            </w:pPr>
            <w:r w:rsidRPr="00A65895">
              <w:rPr>
                <w:rFonts w:ascii="Arial" w:hAnsi="Arial" w:cs="Arial"/>
                <w:b/>
                <w:sz w:val="22"/>
                <w:szCs w:val="22"/>
              </w:rPr>
              <w:t xml:space="preserve">Planning phase </w:t>
            </w:r>
          </w:p>
        </w:tc>
        <w:tc>
          <w:tcPr>
            <w:tcW w:w="6175" w:type="dxa"/>
            <w:shd w:val="clear" w:color="auto" w:fill="FFFFFF" w:themeFill="background1"/>
          </w:tcPr>
          <w:p w:rsidR="00593EA4" w:rsidRPr="00A65895" w:rsidRDefault="00EA5E7A" w:rsidP="008E6DDD">
            <w:pPr>
              <w:tabs>
                <w:tab w:val="left" w:pos="4253"/>
              </w:tabs>
              <w:rPr>
                <w:rFonts w:ascii="Arial" w:hAnsi="Arial" w:cs="Arial"/>
                <w:b/>
                <w:sz w:val="22"/>
                <w:szCs w:val="22"/>
              </w:rPr>
            </w:pPr>
            <w:r>
              <w:rPr>
                <w:rFonts w:ascii="Arial" w:hAnsi="Arial" w:cs="Arial"/>
                <w:b/>
                <w:sz w:val="22"/>
                <w:szCs w:val="22"/>
              </w:rPr>
              <w:t>Process</w:t>
            </w:r>
            <w:r w:rsidR="00DA558F">
              <w:rPr>
                <w:rFonts w:ascii="Arial" w:hAnsi="Arial" w:cs="Arial"/>
                <w:b/>
                <w:sz w:val="22"/>
                <w:szCs w:val="22"/>
              </w:rPr>
              <w:t xml:space="preserve"> /Activities</w:t>
            </w:r>
            <w:r w:rsidR="00593EA4" w:rsidRPr="00A65895">
              <w:rPr>
                <w:rFonts w:ascii="Arial" w:hAnsi="Arial" w:cs="Arial"/>
                <w:b/>
                <w:sz w:val="22"/>
                <w:szCs w:val="22"/>
              </w:rPr>
              <w:t xml:space="preserve"> </w:t>
            </w:r>
          </w:p>
        </w:tc>
      </w:tr>
      <w:tr w:rsidR="00EA5E7A" w:rsidRPr="00E15D39" w:rsidTr="008E6DDD">
        <w:tc>
          <w:tcPr>
            <w:tcW w:w="4740" w:type="dxa"/>
            <w:shd w:val="clear" w:color="auto" w:fill="FFFFFF" w:themeFill="background1"/>
          </w:tcPr>
          <w:p w:rsidR="00EA5E7A" w:rsidRPr="00EA5E7A" w:rsidRDefault="00A01456" w:rsidP="008E6DDD">
            <w:pPr>
              <w:tabs>
                <w:tab w:val="left" w:pos="4253"/>
              </w:tabs>
              <w:rPr>
                <w:rFonts w:ascii="Arial" w:hAnsi="Arial" w:cs="Arial"/>
                <w:b/>
                <w:sz w:val="22"/>
                <w:szCs w:val="22"/>
              </w:rPr>
            </w:pPr>
            <w:r>
              <w:rPr>
                <w:rFonts w:ascii="Arial" w:hAnsi="Arial" w:cs="Arial"/>
                <w:b/>
                <w:sz w:val="22"/>
                <w:szCs w:val="22"/>
              </w:rPr>
              <w:t>Preparatory P</w:t>
            </w:r>
            <w:r w:rsidR="00EA5E7A" w:rsidRPr="00EA5E7A">
              <w:rPr>
                <w:rFonts w:ascii="Arial" w:hAnsi="Arial" w:cs="Arial"/>
                <w:b/>
                <w:sz w:val="22"/>
                <w:szCs w:val="22"/>
              </w:rPr>
              <w:t>hase</w:t>
            </w:r>
          </w:p>
        </w:tc>
        <w:tc>
          <w:tcPr>
            <w:tcW w:w="6175" w:type="dxa"/>
            <w:shd w:val="clear" w:color="auto" w:fill="FFFFFF" w:themeFill="background1"/>
          </w:tcPr>
          <w:p w:rsidR="00DA558F" w:rsidRDefault="00DA558F" w:rsidP="008E6DDD">
            <w:pPr>
              <w:tabs>
                <w:tab w:val="left" w:pos="4253"/>
              </w:tabs>
              <w:rPr>
                <w:rFonts w:ascii="Arial" w:hAnsi="Arial" w:cs="Arial"/>
                <w:sz w:val="22"/>
                <w:szCs w:val="22"/>
              </w:rPr>
            </w:pPr>
            <w:r w:rsidRPr="00DA558F">
              <w:rPr>
                <w:rFonts w:ascii="Arial" w:hAnsi="Arial" w:cs="Arial"/>
                <w:sz w:val="22"/>
                <w:szCs w:val="22"/>
              </w:rPr>
              <w:t>Identification and establishment of stakeholders and/ or structures and sources of information</w:t>
            </w:r>
          </w:p>
          <w:p w:rsidR="00EA5E7A" w:rsidRPr="00EA5E7A" w:rsidRDefault="00EA5E7A" w:rsidP="008E6DDD">
            <w:pPr>
              <w:tabs>
                <w:tab w:val="left" w:pos="4253"/>
              </w:tabs>
              <w:rPr>
                <w:rFonts w:ascii="Arial" w:hAnsi="Arial" w:cs="Arial"/>
                <w:sz w:val="22"/>
                <w:szCs w:val="22"/>
              </w:rPr>
            </w:pPr>
            <w:r w:rsidRPr="00EA5E7A">
              <w:rPr>
                <w:rFonts w:ascii="Arial" w:hAnsi="Arial" w:cs="Arial"/>
                <w:sz w:val="22"/>
                <w:szCs w:val="22"/>
              </w:rPr>
              <w:t>Makhuduthamaga municipalit</w:t>
            </w:r>
            <w:r w:rsidR="002123EA">
              <w:rPr>
                <w:rFonts w:ascii="Arial" w:hAnsi="Arial" w:cs="Arial"/>
                <w:sz w:val="22"/>
                <w:szCs w:val="22"/>
              </w:rPr>
              <w:t>y developed and approve the 2021/22</w:t>
            </w:r>
            <w:r w:rsidRPr="00EA5E7A">
              <w:rPr>
                <w:rFonts w:ascii="Arial" w:hAnsi="Arial" w:cs="Arial"/>
                <w:sz w:val="22"/>
                <w:szCs w:val="22"/>
              </w:rPr>
              <w:t xml:space="preserve"> IDP/Budget process plan</w:t>
            </w:r>
            <w:r w:rsidR="0055673B">
              <w:rPr>
                <w:rFonts w:ascii="Arial" w:hAnsi="Arial" w:cs="Arial"/>
                <w:sz w:val="22"/>
                <w:szCs w:val="22"/>
              </w:rPr>
              <w:t xml:space="preserve"> in line with the District framework</w:t>
            </w:r>
            <w:r w:rsidRPr="00EA5E7A">
              <w:rPr>
                <w:rFonts w:ascii="Arial" w:hAnsi="Arial" w:cs="Arial"/>
                <w:sz w:val="22"/>
                <w:szCs w:val="22"/>
              </w:rPr>
              <w:t xml:space="preserve"> on the 30 July 2020 to review the document</w:t>
            </w:r>
          </w:p>
        </w:tc>
      </w:tr>
      <w:tr w:rsidR="00593EA4" w:rsidRPr="00E15D39" w:rsidTr="008E6DDD">
        <w:tc>
          <w:tcPr>
            <w:tcW w:w="4740" w:type="dxa"/>
          </w:tcPr>
          <w:p w:rsidR="00593EA4" w:rsidRPr="00E15D39" w:rsidRDefault="00A01456" w:rsidP="008E6DDD">
            <w:pPr>
              <w:tabs>
                <w:tab w:val="left" w:pos="4253"/>
              </w:tabs>
              <w:rPr>
                <w:rFonts w:ascii="Arial" w:hAnsi="Arial" w:cs="Arial"/>
                <w:b/>
                <w:sz w:val="22"/>
                <w:szCs w:val="22"/>
              </w:rPr>
            </w:pPr>
            <w:r>
              <w:rPr>
                <w:rFonts w:ascii="Arial" w:hAnsi="Arial" w:cs="Arial"/>
                <w:b/>
                <w:sz w:val="22"/>
                <w:szCs w:val="22"/>
              </w:rPr>
              <w:t>Analysis P</w:t>
            </w:r>
            <w:r w:rsidR="00E61D4C">
              <w:rPr>
                <w:rFonts w:ascii="Arial" w:hAnsi="Arial" w:cs="Arial"/>
                <w:b/>
                <w:sz w:val="22"/>
                <w:szCs w:val="22"/>
              </w:rPr>
              <w:t xml:space="preserve">hase </w:t>
            </w:r>
          </w:p>
        </w:tc>
        <w:tc>
          <w:tcPr>
            <w:tcW w:w="6175" w:type="dxa"/>
          </w:tcPr>
          <w:p w:rsidR="00593EA4" w:rsidRPr="00E61D4C" w:rsidRDefault="00E61D4C" w:rsidP="00E61D4C">
            <w:pPr>
              <w:tabs>
                <w:tab w:val="left" w:pos="4253"/>
              </w:tabs>
              <w:spacing w:after="0" w:line="240" w:lineRule="auto"/>
              <w:rPr>
                <w:rFonts w:ascii="Arial" w:hAnsi="Arial" w:cs="Arial"/>
                <w:sz w:val="22"/>
                <w:szCs w:val="22"/>
              </w:rPr>
            </w:pPr>
            <w:r w:rsidRPr="00E61D4C">
              <w:rPr>
                <w:rFonts w:ascii="Arial" w:hAnsi="Arial" w:cs="Arial"/>
                <w:sz w:val="22"/>
                <w:szCs w:val="22"/>
              </w:rPr>
              <w:t xml:space="preserve">An in depth diagnosis assessment was done by the Municipality in relation to the levels of development, service delivery gaps or challenges, causes of existing problems, identification of priority issues (issues that needed to be addressed first), and available resources to help deal with identified challenges or </w:t>
            </w:r>
            <w:r w:rsidR="00D83102" w:rsidRPr="00E61D4C">
              <w:rPr>
                <w:rFonts w:ascii="Arial" w:hAnsi="Arial" w:cs="Arial"/>
                <w:sz w:val="22"/>
                <w:szCs w:val="22"/>
              </w:rPr>
              <w:t>problems</w:t>
            </w:r>
            <w:r w:rsidR="00D83102">
              <w:rPr>
                <w:rFonts w:ascii="Arial" w:hAnsi="Arial" w:cs="Arial"/>
                <w:sz w:val="22"/>
                <w:szCs w:val="22"/>
              </w:rPr>
              <w:t>. The Draft 2021/22 status quo report was presented to stakeholders through IDP Representative forum on the 10</w:t>
            </w:r>
            <w:r w:rsidR="00D83102" w:rsidRPr="00D83102">
              <w:rPr>
                <w:rFonts w:ascii="Arial" w:hAnsi="Arial" w:cs="Arial"/>
                <w:sz w:val="22"/>
                <w:szCs w:val="22"/>
                <w:vertAlign w:val="superscript"/>
              </w:rPr>
              <w:t>th</w:t>
            </w:r>
            <w:r w:rsidR="00D83102">
              <w:rPr>
                <w:rFonts w:ascii="Arial" w:hAnsi="Arial" w:cs="Arial"/>
                <w:sz w:val="22"/>
                <w:szCs w:val="22"/>
              </w:rPr>
              <w:t xml:space="preserve"> December 2020.</w:t>
            </w:r>
          </w:p>
        </w:tc>
      </w:tr>
      <w:tr w:rsidR="00593EA4" w:rsidRPr="00E15D39" w:rsidTr="008E6DDD">
        <w:tc>
          <w:tcPr>
            <w:tcW w:w="4740" w:type="dxa"/>
          </w:tcPr>
          <w:p w:rsidR="00593EA4" w:rsidRPr="00E15D39" w:rsidRDefault="00593EA4" w:rsidP="008E6DDD">
            <w:pPr>
              <w:tabs>
                <w:tab w:val="left" w:pos="4253"/>
              </w:tabs>
              <w:rPr>
                <w:rFonts w:ascii="Arial" w:hAnsi="Arial" w:cs="Arial"/>
                <w:sz w:val="22"/>
                <w:szCs w:val="22"/>
              </w:rPr>
            </w:pPr>
            <w:r w:rsidRPr="00E15D39">
              <w:rPr>
                <w:rFonts w:ascii="Arial" w:hAnsi="Arial" w:cs="Arial"/>
                <w:b/>
                <w:sz w:val="22"/>
                <w:szCs w:val="22"/>
              </w:rPr>
              <w:t>Strategy Phase</w:t>
            </w:r>
          </w:p>
        </w:tc>
        <w:tc>
          <w:tcPr>
            <w:tcW w:w="6175" w:type="dxa"/>
          </w:tcPr>
          <w:p w:rsidR="00593EA4" w:rsidRPr="00E61D4C" w:rsidRDefault="00E61D4C" w:rsidP="00E61D4C">
            <w:pPr>
              <w:tabs>
                <w:tab w:val="left" w:pos="4253"/>
              </w:tabs>
              <w:spacing w:after="0" w:line="240" w:lineRule="auto"/>
              <w:rPr>
                <w:rFonts w:ascii="Arial" w:hAnsi="Arial" w:cs="Arial"/>
                <w:sz w:val="22"/>
                <w:szCs w:val="22"/>
              </w:rPr>
            </w:pPr>
            <w:r w:rsidRPr="004A4355">
              <w:rPr>
                <w:rFonts w:ascii="Arial" w:hAnsi="Arial" w:cs="Arial"/>
                <w:color w:val="000000" w:themeColor="text1"/>
                <w:sz w:val="22"/>
                <w:szCs w:val="22"/>
              </w:rPr>
              <w:t>A s</w:t>
            </w:r>
            <w:r w:rsidR="007D2488" w:rsidRPr="004A4355">
              <w:rPr>
                <w:rFonts w:ascii="Arial" w:hAnsi="Arial" w:cs="Arial"/>
                <w:color w:val="000000" w:themeColor="text1"/>
                <w:sz w:val="22"/>
                <w:szCs w:val="22"/>
              </w:rPr>
              <w:t>trategic</w:t>
            </w:r>
            <w:r w:rsidR="00360F17">
              <w:rPr>
                <w:rFonts w:ascii="Arial" w:hAnsi="Arial" w:cs="Arial"/>
                <w:color w:val="000000" w:themeColor="text1"/>
                <w:sz w:val="22"/>
                <w:szCs w:val="22"/>
              </w:rPr>
              <w:t xml:space="preserve"> planning</w:t>
            </w:r>
            <w:r w:rsidR="007D2488" w:rsidRPr="004A4355">
              <w:rPr>
                <w:rFonts w:ascii="Arial" w:hAnsi="Arial" w:cs="Arial"/>
                <w:color w:val="000000" w:themeColor="text1"/>
                <w:sz w:val="22"/>
                <w:szCs w:val="22"/>
              </w:rPr>
              <w:t xml:space="preserve"> session was held from</w:t>
            </w:r>
            <w:r w:rsidR="00045890" w:rsidRPr="004A4355">
              <w:rPr>
                <w:rFonts w:ascii="Arial" w:hAnsi="Arial" w:cs="Arial"/>
                <w:color w:val="000000" w:themeColor="text1"/>
                <w:sz w:val="22"/>
                <w:szCs w:val="22"/>
              </w:rPr>
              <w:t xml:space="preserve"> 04-05</w:t>
            </w:r>
            <w:r w:rsidR="00E75FE8" w:rsidRPr="004A4355">
              <w:rPr>
                <w:rFonts w:ascii="Arial" w:hAnsi="Arial" w:cs="Arial"/>
                <w:color w:val="000000" w:themeColor="text1"/>
                <w:sz w:val="22"/>
                <w:szCs w:val="22"/>
              </w:rPr>
              <w:t xml:space="preserve"> March</w:t>
            </w:r>
            <w:r w:rsidR="00245D95" w:rsidRPr="004A4355">
              <w:rPr>
                <w:rFonts w:ascii="Arial" w:hAnsi="Arial" w:cs="Arial"/>
                <w:color w:val="000000" w:themeColor="text1"/>
                <w:sz w:val="22"/>
                <w:szCs w:val="22"/>
              </w:rPr>
              <w:t xml:space="preserve"> 2021</w:t>
            </w:r>
            <w:r w:rsidR="00AD1885" w:rsidRPr="004A4355">
              <w:rPr>
                <w:rFonts w:ascii="Arial" w:hAnsi="Arial" w:cs="Arial"/>
                <w:b/>
                <w:color w:val="000000" w:themeColor="text1"/>
                <w:sz w:val="22"/>
                <w:szCs w:val="22"/>
              </w:rPr>
              <w:t xml:space="preserve">(04 March </w:t>
            </w:r>
            <w:r w:rsidR="004A4355">
              <w:rPr>
                <w:rFonts w:ascii="Arial" w:hAnsi="Arial" w:cs="Arial"/>
                <w:b/>
                <w:color w:val="000000" w:themeColor="text1"/>
                <w:sz w:val="22"/>
                <w:szCs w:val="22"/>
              </w:rPr>
              <w:t>(</w:t>
            </w:r>
            <w:r w:rsidR="00AD1885" w:rsidRPr="004A4355">
              <w:rPr>
                <w:rFonts w:ascii="Arial" w:hAnsi="Arial" w:cs="Arial"/>
                <w:b/>
                <w:color w:val="000000" w:themeColor="text1"/>
                <w:sz w:val="22"/>
                <w:szCs w:val="22"/>
              </w:rPr>
              <w:t>virtual</w:t>
            </w:r>
            <w:r w:rsidR="004A4355">
              <w:rPr>
                <w:rFonts w:ascii="Arial" w:hAnsi="Arial" w:cs="Arial"/>
                <w:b/>
                <w:color w:val="000000" w:themeColor="text1"/>
                <w:sz w:val="22"/>
                <w:szCs w:val="22"/>
              </w:rPr>
              <w:t>)</w:t>
            </w:r>
            <w:r w:rsidR="00AD1885" w:rsidRPr="004A4355">
              <w:rPr>
                <w:rFonts w:ascii="Arial" w:hAnsi="Arial" w:cs="Arial"/>
                <w:b/>
                <w:color w:val="000000" w:themeColor="text1"/>
                <w:sz w:val="22"/>
                <w:szCs w:val="22"/>
              </w:rPr>
              <w:t xml:space="preserve"> and 05 March </w:t>
            </w:r>
            <w:r w:rsidR="004A4355">
              <w:rPr>
                <w:rFonts w:ascii="Arial" w:hAnsi="Arial" w:cs="Arial"/>
                <w:b/>
                <w:color w:val="000000" w:themeColor="text1"/>
                <w:sz w:val="22"/>
                <w:szCs w:val="22"/>
              </w:rPr>
              <w:t>(</w:t>
            </w:r>
            <w:r w:rsidR="00AD1885" w:rsidRPr="004A4355">
              <w:rPr>
                <w:rFonts w:ascii="Arial" w:hAnsi="Arial" w:cs="Arial"/>
                <w:b/>
                <w:color w:val="000000" w:themeColor="text1"/>
                <w:sz w:val="22"/>
                <w:szCs w:val="22"/>
              </w:rPr>
              <w:t>one on one)</w:t>
            </w:r>
            <w:r w:rsidRPr="004A4355">
              <w:rPr>
                <w:rFonts w:ascii="Arial" w:hAnsi="Arial" w:cs="Arial"/>
                <w:color w:val="000000" w:themeColor="text1"/>
                <w:sz w:val="22"/>
                <w:szCs w:val="22"/>
              </w:rPr>
              <w:t xml:space="preserve">. It comprised </w:t>
            </w:r>
            <w:r w:rsidR="007D2488" w:rsidRPr="004A4355">
              <w:rPr>
                <w:rFonts w:ascii="Arial" w:hAnsi="Arial" w:cs="Arial"/>
                <w:color w:val="000000" w:themeColor="text1"/>
                <w:sz w:val="22"/>
                <w:szCs w:val="22"/>
              </w:rPr>
              <w:t>of Mayor, Speaker, Chief whip, Portfolio</w:t>
            </w:r>
            <w:r w:rsidRPr="004A4355">
              <w:rPr>
                <w:rFonts w:ascii="Arial" w:hAnsi="Arial" w:cs="Arial"/>
                <w:color w:val="000000" w:themeColor="text1"/>
                <w:sz w:val="22"/>
                <w:szCs w:val="22"/>
              </w:rPr>
              <w:t xml:space="preserve"> Heads, Municipal Manager, Sen</w:t>
            </w:r>
            <w:r w:rsidR="00360F17">
              <w:rPr>
                <w:rFonts w:ascii="Arial" w:hAnsi="Arial" w:cs="Arial"/>
                <w:color w:val="000000" w:themeColor="text1"/>
                <w:sz w:val="22"/>
                <w:szCs w:val="22"/>
              </w:rPr>
              <w:t>ior Managers, and Managers, labour and sector departments/parastatals officials</w:t>
            </w:r>
            <w:r w:rsidRPr="004A4355">
              <w:rPr>
                <w:rFonts w:ascii="Arial" w:hAnsi="Arial" w:cs="Arial"/>
                <w:color w:val="000000" w:themeColor="text1"/>
                <w:sz w:val="22"/>
                <w:szCs w:val="22"/>
              </w:rPr>
              <w:t xml:space="preserve"> to decide on its future development direction. MLM has not changed its vision, mission statement. Strategies were reviewed on how to address all the needs of the Communities, by prioritising them and came up with projects. The Municipal SWOT analysis was reviewed to project the status quo of the Municipality.</w:t>
            </w:r>
          </w:p>
        </w:tc>
      </w:tr>
      <w:tr w:rsidR="00593EA4" w:rsidRPr="00E15D39" w:rsidTr="008E6DDD">
        <w:tc>
          <w:tcPr>
            <w:tcW w:w="4740" w:type="dxa"/>
          </w:tcPr>
          <w:p w:rsidR="00593EA4" w:rsidRPr="00E15D39" w:rsidRDefault="00D1509A" w:rsidP="008E6DDD">
            <w:pPr>
              <w:tabs>
                <w:tab w:val="left" w:pos="4253"/>
              </w:tabs>
              <w:rPr>
                <w:rFonts w:ascii="Arial" w:hAnsi="Arial" w:cs="Arial"/>
                <w:b/>
                <w:sz w:val="22"/>
                <w:szCs w:val="22"/>
              </w:rPr>
            </w:pPr>
            <w:r>
              <w:rPr>
                <w:rFonts w:ascii="Arial" w:hAnsi="Arial" w:cs="Arial"/>
                <w:b/>
                <w:sz w:val="22"/>
                <w:szCs w:val="22"/>
              </w:rPr>
              <w:t>Project Phase</w:t>
            </w:r>
          </w:p>
        </w:tc>
        <w:tc>
          <w:tcPr>
            <w:tcW w:w="6175" w:type="dxa"/>
          </w:tcPr>
          <w:p w:rsidR="00593EA4" w:rsidRPr="00D1509A" w:rsidRDefault="00DA558F" w:rsidP="00D1509A">
            <w:pPr>
              <w:tabs>
                <w:tab w:val="left" w:pos="4253"/>
              </w:tabs>
              <w:spacing w:after="0" w:line="240" w:lineRule="auto"/>
              <w:rPr>
                <w:rFonts w:ascii="Arial" w:hAnsi="Arial" w:cs="Arial"/>
                <w:sz w:val="22"/>
                <w:szCs w:val="22"/>
              </w:rPr>
            </w:pPr>
            <w:r w:rsidRPr="00DA558F">
              <w:rPr>
                <w:rFonts w:ascii="Arial" w:hAnsi="Arial" w:cs="Arial"/>
                <w:sz w:val="22"/>
                <w:szCs w:val="22"/>
              </w:rPr>
              <w:t>Identification of possible projects and their funding sources</w:t>
            </w:r>
          </w:p>
        </w:tc>
      </w:tr>
      <w:tr w:rsidR="00593EA4" w:rsidRPr="00E15D39" w:rsidTr="008E6DDD">
        <w:trPr>
          <w:trHeight w:val="509"/>
        </w:trPr>
        <w:tc>
          <w:tcPr>
            <w:tcW w:w="4740" w:type="dxa"/>
          </w:tcPr>
          <w:p w:rsidR="00593EA4" w:rsidRPr="00E15D39" w:rsidRDefault="00A01456" w:rsidP="008E6DDD">
            <w:pPr>
              <w:tabs>
                <w:tab w:val="left" w:pos="4253"/>
              </w:tabs>
              <w:rPr>
                <w:rFonts w:ascii="Arial" w:hAnsi="Arial" w:cs="Arial"/>
                <w:sz w:val="22"/>
                <w:szCs w:val="22"/>
              </w:rPr>
            </w:pPr>
            <w:r>
              <w:rPr>
                <w:rFonts w:ascii="Arial" w:hAnsi="Arial" w:cs="Arial"/>
                <w:b/>
                <w:sz w:val="22"/>
                <w:szCs w:val="22"/>
              </w:rPr>
              <w:t>Integration P</w:t>
            </w:r>
            <w:r w:rsidR="00593EA4" w:rsidRPr="00E15D39">
              <w:rPr>
                <w:rFonts w:ascii="Arial" w:hAnsi="Arial" w:cs="Arial"/>
                <w:b/>
                <w:sz w:val="22"/>
                <w:szCs w:val="22"/>
              </w:rPr>
              <w:t>hase</w:t>
            </w:r>
          </w:p>
        </w:tc>
        <w:tc>
          <w:tcPr>
            <w:tcW w:w="6175" w:type="dxa"/>
          </w:tcPr>
          <w:p w:rsidR="00F21846" w:rsidRPr="00D1509A" w:rsidRDefault="00D1509A" w:rsidP="00D1509A">
            <w:pPr>
              <w:tabs>
                <w:tab w:val="left" w:pos="4253"/>
              </w:tabs>
              <w:spacing w:after="0" w:line="240" w:lineRule="auto"/>
              <w:rPr>
                <w:rFonts w:ascii="Arial" w:hAnsi="Arial" w:cs="Arial"/>
                <w:sz w:val="22"/>
                <w:szCs w:val="22"/>
              </w:rPr>
            </w:pPr>
            <w:r w:rsidRPr="00D1509A">
              <w:rPr>
                <w:rFonts w:ascii="Arial" w:hAnsi="Arial" w:cs="Arial"/>
                <w:sz w:val="22"/>
                <w:szCs w:val="22"/>
              </w:rPr>
              <w:t>The MLM has integrated its capital projects as informed by the vision, objectives and strategies developed and resources available for the effective implementation of the project in the IDP. That has been seen as putting more emphasis on the implementation of the strategic meeting resolutions. However, as part of the integration phase, an IDP Representativ</w:t>
            </w:r>
            <w:r w:rsidR="00D62817">
              <w:rPr>
                <w:rFonts w:ascii="Arial" w:hAnsi="Arial" w:cs="Arial"/>
                <w:sz w:val="22"/>
                <w:szCs w:val="22"/>
              </w:rPr>
              <w:t xml:space="preserve">e Forum </w:t>
            </w:r>
            <w:r w:rsidR="00360F17">
              <w:rPr>
                <w:rFonts w:ascii="Arial" w:hAnsi="Arial" w:cs="Arial"/>
                <w:sz w:val="22"/>
                <w:szCs w:val="22"/>
              </w:rPr>
              <w:t>will be he</w:t>
            </w:r>
            <w:r w:rsidR="00D62817">
              <w:rPr>
                <w:rFonts w:ascii="Arial" w:hAnsi="Arial" w:cs="Arial"/>
                <w:sz w:val="22"/>
                <w:szCs w:val="22"/>
              </w:rPr>
              <w:t>ld in May 2021</w:t>
            </w:r>
            <w:r w:rsidRPr="00D1509A">
              <w:rPr>
                <w:rFonts w:ascii="Arial" w:hAnsi="Arial" w:cs="Arial"/>
                <w:sz w:val="22"/>
                <w:szCs w:val="22"/>
              </w:rPr>
              <w:t xml:space="preserve"> with various sector departments with the intentions of aligning sector plan with the IDP</w:t>
            </w:r>
          </w:p>
        </w:tc>
      </w:tr>
      <w:tr w:rsidR="00593EA4" w:rsidRPr="00E15D39" w:rsidTr="008E6DDD">
        <w:tc>
          <w:tcPr>
            <w:tcW w:w="4740" w:type="dxa"/>
          </w:tcPr>
          <w:p w:rsidR="00593EA4" w:rsidRPr="00E15D39" w:rsidRDefault="00A01456" w:rsidP="008E6DDD">
            <w:pPr>
              <w:tabs>
                <w:tab w:val="left" w:pos="4253"/>
              </w:tabs>
              <w:rPr>
                <w:rFonts w:ascii="Arial" w:hAnsi="Arial" w:cs="Arial"/>
                <w:sz w:val="22"/>
                <w:szCs w:val="22"/>
              </w:rPr>
            </w:pPr>
            <w:r>
              <w:rPr>
                <w:rFonts w:ascii="Arial" w:hAnsi="Arial" w:cs="Arial"/>
                <w:b/>
                <w:sz w:val="22"/>
                <w:szCs w:val="22"/>
              </w:rPr>
              <w:t>Approval P</w:t>
            </w:r>
            <w:r w:rsidR="00593EA4" w:rsidRPr="00E15D39">
              <w:rPr>
                <w:rFonts w:ascii="Arial" w:hAnsi="Arial" w:cs="Arial"/>
                <w:b/>
                <w:sz w:val="22"/>
                <w:szCs w:val="22"/>
              </w:rPr>
              <w:t>hase</w:t>
            </w:r>
          </w:p>
        </w:tc>
        <w:tc>
          <w:tcPr>
            <w:tcW w:w="6175" w:type="dxa"/>
          </w:tcPr>
          <w:p w:rsidR="00DA558F" w:rsidRDefault="002F43F8" w:rsidP="00D1509A">
            <w:pPr>
              <w:tabs>
                <w:tab w:val="left" w:pos="4253"/>
              </w:tabs>
              <w:spacing w:after="0" w:line="240" w:lineRule="auto"/>
              <w:rPr>
                <w:rFonts w:ascii="Arial" w:hAnsi="Arial" w:cs="Arial"/>
                <w:sz w:val="22"/>
                <w:szCs w:val="22"/>
              </w:rPr>
            </w:pPr>
            <w:r>
              <w:rPr>
                <w:rFonts w:ascii="Arial" w:hAnsi="Arial" w:cs="Arial"/>
                <w:sz w:val="22"/>
                <w:szCs w:val="22"/>
              </w:rPr>
              <w:t>The 2021/22-2025/26 Draft IDP/Budget was considered by council on the 30</w:t>
            </w:r>
            <w:r w:rsidRPr="002F43F8">
              <w:rPr>
                <w:rFonts w:ascii="Arial" w:hAnsi="Arial" w:cs="Arial"/>
                <w:sz w:val="22"/>
                <w:szCs w:val="22"/>
                <w:vertAlign w:val="superscript"/>
              </w:rPr>
              <w:t>th</w:t>
            </w:r>
            <w:r>
              <w:rPr>
                <w:rFonts w:ascii="Arial" w:hAnsi="Arial" w:cs="Arial"/>
                <w:sz w:val="22"/>
                <w:szCs w:val="22"/>
              </w:rPr>
              <w:t xml:space="preserve"> March 2021 for stakeholders’ consultation.</w:t>
            </w:r>
          </w:p>
          <w:p w:rsidR="00DA558F" w:rsidRDefault="00DA558F" w:rsidP="00D1509A">
            <w:pPr>
              <w:tabs>
                <w:tab w:val="left" w:pos="4253"/>
              </w:tabs>
              <w:spacing w:after="0" w:line="240" w:lineRule="auto"/>
              <w:rPr>
                <w:rFonts w:ascii="Arial" w:hAnsi="Arial" w:cs="Arial"/>
                <w:sz w:val="22"/>
                <w:szCs w:val="22"/>
              </w:rPr>
            </w:pPr>
          </w:p>
          <w:p w:rsidR="00DA558F" w:rsidRPr="00EA5E7A" w:rsidRDefault="00DA558F" w:rsidP="00D1509A">
            <w:pPr>
              <w:tabs>
                <w:tab w:val="left" w:pos="4253"/>
              </w:tabs>
              <w:spacing w:after="0" w:line="240" w:lineRule="auto"/>
              <w:rPr>
                <w:rFonts w:ascii="Arial" w:hAnsi="Arial" w:cs="Arial"/>
                <w:sz w:val="22"/>
                <w:szCs w:val="22"/>
              </w:rPr>
            </w:pPr>
          </w:p>
        </w:tc>
      </w:tr>
    </w:tbl>
    <w:p w:rsidR="007A6AA6" w:rsidRDefault="007A6AA6" w:rsidP="00593EA4">
      <w:pPr>
        <w:tabs>
          <w:tab w:val="left" w:pos="4253"/>
        </w:tabs>
        <w:rPr>
          <w:rFonts w:ascii="Arial" w:hAnsi="Arial" w:cs="Arial"/>
          <w:b/>
        </w:rPr>
      </w:pPr>
    </w:p>
    <w:p w:rsidR="007A6AA6" w:rsidRDefault="007A6AA6"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r>
        <w:rPr>
          <w:rFonts w:ascii="Arial" w:hAnsi="Arial" w:cs="Arial"/>
          <w:b/>
        </w:rPr>
        <w:lastRenderedPageBreak/>
        <w:t>2.6</w:t>
      </w:r>
      <w:r w:rsidRPr="00E15D39">
        <w:rPr>
          <w:rFonts w:ascii="Arial" w:hAnsi="Arial" w:cs="Arial"/>
          <w:b/>
        </w:rPr>
        <w:t xml:space="preserve"> Institutional arrangements for the IDP process and implementation</w:t>
      </w:r>
    </w:p>
    <w:p w:rsidR="00593EA4" w:rsidRPr="00E15D39" w:rsidRDefault="00593EA4" w:rsidP="00593EA4">
      <w:pPr>
        <w:tabs>
          <w:tab w:val="left" w:pos="4253"/>
        </w:tabs>
        <w:rPr>
          <w:rFonts w:ascii="Arial" w:hAnsi="Arial" w:cs="Arial"/>
        </w:rPr>
      </w:pPr>
      <w:r w:rsidRPr="00E15D39">
        <w:rPr>
          <w:rFonts w:ascii="Arial" w:hAnsi="Arial" w:cs="Arial"/>
        </w:rPr>
        <w:t>In order to manage the drafting of the IDP outputs effectively, Makhuduthamaga Local Municipality institutionalized the participation process thereby giving affected parties access to contribute to the decision making process. The following structures, linked to the internal organizational arrangements have therefore been established:</w:t>
      </w:r>
    </w:p>
    <w:p w:rsidR="00593EA4" w:rsidRPr="00F322CA" w:rsidRDefault="00593EA4" w:rsidP="004C6BF3">
      <w:pPr>
        <w:pStyle w:val="ListParagraph"/>
        <w:numPr>
          <w:ilvl w:val="0"/>
          <w:numId w:val="17"/>
        </w:numPr>
        <w:tabs>
          <w:tab w:val="left" w:pos="4253"/>
        </w:tabs>
        <w:rPr>
          <w:rFonts w:ascii="Arial" w:hAnsi="Arial" w:cs="Arial"/>
          <w:color w:val="000000" w:themeColor="text1"/>
        </w:rPr>
      </w:pPr>
      <w:r w:rsidRPr="00F322CA">
        <w:rPr>
          <w:rFonts w:ascii="Arial" w:hAnsi="Arial" w:cs="Arial"/>
          <w:color w:val="000000" w:themeColor="text1"/>
        </w:rPr>
        <w:t>The IDP Steering committee which is c</w:t>
      </w:r>
      <w:r w:rsidR="001612FA" w:rsidRPr="00F322CA">
        <w:rPr>
          <w:rFonts w:ascii="Arial" w:hAnsi="Arial" w:cs="Arial"/>
          <w:color w:val="000000" w:themeColor="text1"/>
        </w:rPr>
        <w:t>haired by the Head of Budget and Treasury</w:t>
      </w:r>
      <w:r w:rsidRPr="00F322CA">
        <w:rPr>
          <w:rFonts w:ascii="Arial" w:hAnsi="Arial" w:cs="Arial"/>
          <w:color w:val="000000" w:themeColor="text1"/>
        </w:rPr>
        <w:t xml:space="preserve"> and is composed as follows: Senior Managers, Division</w:t>
      </w:r>
      <w:r w:rsidR="003D5C29" w:rsidRPr="00F322CA">
        <w:rPr>
          <w:rFonts w:ascii="Arial" w:hAnsi="Arial" w:cs="Arial"/>
          <w:color w:val="000000" w:themeColor="text1"/>
        </w:rPr>
        <w:t>al</w:t>
      </w:r>
      <w:r w:rsidR="001612FA" w:rsidRPr="00F322CA">
        <w:rPr>
          <w:rFonts w:ascii="Arial" w:hAnsi="Arial" w:cs="Arial"/>
          <w:color w:val="000000" w:themeColor="text1"/>
        </w:rPr>
        <w:t xml:space="preserve"> Man</w:t>
      </w:r>
      <w:r w:rsidR="003D5C29" w:rsidRPr="00F322CA">
        <w:rPr>
          <w:rFonts w:ascii="Arial" w:hAnsi="Arial" w:cs="Arial"/>
          <w:color w:val="000000" w:themeColor="text1"/>
        </w:rPr>
        <w:t>a</w:t>
      </w:r>
      <w:r w:rsidR="001612FA" w:rsidRPr="00F322CA">
        <w:rPr>
          <w:rFonts w:ascii="Arial" w:hAnsi="Arial" w:cs="Arial"/>
          <w:color w:val="000000" w:themeColor="text1"/>
        </w:rPr>
        <w:t>gers and Senior IDP Officer/IDP Officer</w:t>
      </w:r>
    </w:p>
    <w:p w:rsidR="00593EA4" w:rsidRPr="00F322CA" w:rsidRDefault="00593EA4" w:rsidP="004C6BF3">
      <w:pPr>
        <w:pStyle w:val="ListParagraph"/>
        <w:numPr>
          <w:ilvl w:val="0"/>
          <w:numId w:val="17"/>
        </w:numPr>
        <w:tabs>
          <w:tab w:val="left" w:pos="4253"/>
        </w:tabs>
        <w:rPr>
          <w:rFonts w:ascii="Arial" w:hAnsi="Arial" w:cs="Arial"/>
          <w:color w:val="000000" w:themeColor="text1"/>
        </w:rPr>
      </w:pPr>
      <w:r w:rsidRPr="00F322CA">
        <w:rPr>
          <w:rFonts w:ascii="Arial" w:hAnsi="Arial" w:cs="Arial"/>
          <w:color w:val="000000" w:themeColor="text1"/>
        </w:rPr>
        <w:t>IDP Representative Forum which is chaired by the Mayor and composed of the following stakeholders: Councilors, Ward committees,CDWs, Traditional leaders, organized business, Women’s organizations, Youth movements, People with Disabilities, Advocacy Agents of unorganized groups, Sector departments, District municipality, Parastatals, NGOs and CBOs.</w:t>
      </w:r>
    </w:p>
    <w:p w:rsidR="00593EA4" w:rsidRDefault="00593EA4" w:rsidP="00593EA4">
      <w:pPr>
        <w:pStyle w:val="Heading2"/>
        <w:tabs>
          <w:tab w:val="left" w:pos="4253"/>
        </w:tabs>
        <w:rPr>
          <w:rFonts w:ascii="Arial" w:hAnsi="Arial" w:cs="Arial"/>
          <w:color w:val="000000"/>
          <w:sz w:val="22"/>
          <w:szCs w:val="22"/>
        </w:rPr>
      </w:pPr>
      <w:r>
        <w:rPr>
          <w:rFonts w:ascii="Arial" w:hAnsi="Arial" w:cs="Arial"/>
          <w:color w:val="000000"/>
          <w:sz w:val="22"/>
          <w:szCs w:val="22"/>
        </w:rPr>
        <w:t>2.7</w:t>
      </w:r>
      <w:r w:rsidRPr="00E15D39">
        <w:rPr>
          <w:rFonts w:ascii="Arial" w:hAnsi="Arial" w:cs="Arial"/>
          <w:color w:val="000000"/>
          <w:sz w:val="22"/>
          <w:szCs w:val="22"/>
        </w:rPr>
        <w:t xml:space="preserve"> Process Overview: Steps and Events</w:t>
      </w:r>
    </w:p>
    <w:p w:rsidR="00B22568" w:rsidRPr="00B22568" w:rsidRDefault="00B22568" w:rsidP="00B22568">
      <w:pPr>
        <w:rPr>
          <w:rFonts w:ascii="Arial" w:hAnsi="Arial" w:cs="Arial"/>
        </w:rPr>
      </w:pPr>
      <w:r w:rsidRPr="00B22568">
        <w:rPr>
          <w:rFonts w:ascii="Arial" w:hAnsi="Arial" w:cs="Arial"/>
        </w:rPr>
        <w:t xml:space="preserve">Section 28 of the Municipal System Act, Act 32 of 2000 requires that each Municipal Council     adopts a process plan that would guide the planning, drafting, adoption and review of the IDP, Budget and Performance. The Process Plan should have clear and established mechanism, procedures and processes to ensure proper consultation with the local communities. It should indicate clearly how the IDP process will work, who will be responsible for what, time frames and milestones will be set and a budget will be aligned to the Programme. </w:t>
      </w:r>
    </w:p>
    <w:p w:rsidR="00B22568" w:rsidRPr="00B22568" w:rsidRDefault="00B22568" w:rsidP="00B22568">
      <w:pPr>
        <w:rPr>
          <w:rFonts w:ascii="Arial" w:hAnsi="Arial" w:cs="Arial"/>
        </w:rPr>
      </w:pPr>
      <w:r w:rsidRPr="00B22568">
        <w:rPr>
          <w:rFonts w:ascii="Arial" w:hAnsi="Arial" w:cs="Arial"/>
        </w:rPr>
        <w:t xml:space="preserve">Section 21 of the Municipal Finance Management Act no 56 of 2003 also provides the following: </w:t>
      </w:r>
    </w:p>
    <w:p w:rsidR="00B22568" w:rsidRPr="00B22568" w:rsidRDefault="00B22568" w:rsidP="00B22568">
      <w:pPr>
        <w:rPr>
          <w:rFonts w:ascii="Arial" w:hAnsi="Arial" w:cs="Arial"/>
        </w:rPr>
      </w:pPr>
      <w:r>
        <w:rPr>
          <w:rFonts w:ascii="Arial" w:hAnsi="Arial" w:cs="Arial"/>
        </w:rPr>
        <w:t>The Mayor of a M</w:t>
      </w:r>
      <w:r w:rsidRPr="00B22568">
        <w:rPr>
          <w:rFonts w:ascii="Arial" w:hAnsi="Arial" w:cs="Arial"/>
        </w:rPr>
        <w:t xml:space="preserve">unicipality must— </w:t>
      </w:r>
    </w:p>
    <w:p w:rsidR="00B22568" w:rsidRPr="00B22568" w:rsidRDefault="00B22568" w:rsidP="00B22568">
      <w:pPr>
        <w:rPr>
          <w:rFonts w:ascii="Arial" w:hAnsi="Arial" w:cs="Arial"/>
        </w:rPr>
      </w:pPr>
      <w:r w:rsidRPr="00B22568">
        <w:rPr>
          <w:rFonts w:ascii="Arial" w:hAnsi="Arial" w:cs="Arial"/>
        </w:rPr>
        <w:t>(1) (b) at least 10 months before the start of the budget year, table in the municipal council a time schedule outlining key deadlines for the preparation, tabling and approval of the annual budget;</w:t>
      </w:r>
    </w:p>
    <w:p w:rsidR="00593EA4" w:rsidRPr="00B22568" w:rsidRDefault="00593EA4" w:rsidP="00593EA4">
      <w:pPr>
        <w:pStyle w:val="Heading2"/>
        <w:tabs>
          <w:tab w:val="left" w:pos="4253"/>
        </w:tabs>
        <w:rPr>
          <w:rFonts w:ascii="Arial" w:hAnsi="Arial" w:cs="Arial"/>
          <w:color w:val="000000"/>
          <w:sz w:val="22"/>
          <w:szCs w:val="22"/>
        </w:rPr>
      </w:pPr>
      <w:r w:rsidRPr="00B22568">
        <w:rPr>
          <w:rFonts w:ascii="Arial" w:hAnsi="Arial" w:cs="Arial"/>
          <w:color w:val="000000"/>
          <w:sz w:val="22"/>
          <w:szCs w:val="22"/>
        </w:rPr>
        <w:t xml:space="preserve"> IDP/Budget review structures and roles clarifications and responsibilities</w:t>
      </w:r>
    </w:p>
    <w:p w:rsidR="00B22568" w:rsidRDefault="00B22568" w:rsidP="00593EA4">
      <w:pPr>
        <w:tabs>
          <w:tab w:val="left" w:pos="4253"/>
        </w:tabs>
        <w:autoSpaceDE w:val="0"/>
        <w:autoSpaceDN w:val="0"/>
        <w:adjustRightInd w:val="0"/>
        <w:spacing w:after="0"/>
        <w:rPr>
          <w:rFonts w:ascii="Arial" w:hAnsi="Arial" w:cs="Arial"/>
          <w:b/>
          <w:bCs/>
          <w:color w:val="000000"/>
          <w:u w:val="single"/>
        </w:rPr>
      </w:pPr>
    </w:p>
    <w:p w:rsidR="00593EA4" w:rsidRPr="00F21846" w:rsidRDefault="00593EA4" w:rsidP="00593EA4">
      <w:pPr>
        <w:tabs>
          <w:tab w:val="left" w:pos="4253"/>
        </w:tabs>
        <w:autoSpaceDE w:val="0"/>
        <w:autoSpaceDN w:val="0"/>
        <w:adjustRightInd w:val="0"/>
        <w:spacing w:after="0"/>
        <w:rPr>
          <w:rFonts w:ascii="Arial" w:hAnsi="Arial" w:cs="Arial"/>
          <w:b/>
          <w:color w:val="000000"/>
          <w:u w:val="single"/>
        </w:rPr>
      </w:pPr>
      <w:r w:rsidRPr="00F21846">
        <w:rPr>
          <w:rFonts w:ascii="Arial" w:hAnsi="Arial" w:cs="Arial"/>
          <w:b/>
          <w:bCs/>
          <w:color w:val="000000"/>
          <w:u w:val="single"/>
        </w:rPr>
        <w:t xml:space="preserve">Roles and responsibilities of government </w:t>
      </w:r>
      <w:r w:rsidR="00B22568" w:rsidRPr="00F21846">
        <w:rPr>
          <w:rFonts w:ascii="Arial" w:hAnsi="Arial" w:cs="Arial"/>
          <w:b/>
          <w:bCs/>
          <w:color w:val="000000"/>
          <w:u w:val="single"/>
        </w:rPr>
        <w:t>spheres:</w:t>
      </w:r>
    </w:p>
    <w:p w:rsidR="00593EA4" w:rsidRDefault="00593EA4" w:rsidP="00593EA4">
      <w:pPr>
        <w:tabs>
          <w:tab w:val="left" w:pos="4253"/>
        </w:tabs>
        <w:autoSpaceDE w:val="0"/>
        <w:autoSpaceDN w:val="0"/>
        <w:adjustRightInd w:val="0"/>
        <w:spacing w:after="0"/>
        <w:rPr>
          <w:rFonts w:ascii="Arial" w:hAnsi="Arial" w:cs="Arial"/>
          <w:color w:val="000000"/>
        </w:rPr>
      </w:pPr>
      <w:r w:rsidRPr="00E15D39">
        <w:rPr>
          <w:rFonts w:ascii="Arial" w:hAnsi="Arial" w:cs="Arial"/>
          <w:color w:val="000000"/>
        </w:rPr>
        <w:t xml:space="preserve">The Municipal Systems Act, 2000 requires both district </w:t>
      </w:r>
      <w:r>
        <w:rPr>
          <w:rFonts w:ascii="Arial" w:hAnsi="Arial" w:cs="Arial"/>
          <w:color w:val="000000"/>
        </w:rPr>
        <w:t>and local municipalities to do Integrated Development P</w:t>
      </w:r>
      <w:r w:rsidRPr="00E15D39">
        <w:rPr>
          <w:rFonts w:ascii="Arial" w:hAnsi="Arial" w:cs="Arial"/>
          <w:color w:val="000000"/>
        </w:rPr>
        <w:t xml:space="preserve">lanning. The IDP process requires that all role-players are fully aware of their own, as well as other role-players’ responsibilities in the execution of the IDP process. </w:t>
      </w:r>
    </w:p>
    <w:p w:rsidR="00F21846" w:rsidRDefault="00F21846" w:rsidP="00593EA4">
      <w:pPr>
        <w:tabs>
          <w:tab w:val="left" w:pos="4253"/>
        </w:tabs>
        <w:autoSpaceDE w:val="0"/>
        <w:autoSpaceDN w:val="0"/>
        <w:adjustRightInd w:val="0"/>
        <w:spacing w:after="0"/>
        <w:rPr>
          <w:rFonts w:ascii="Arial" w:hAnsi="Arial" w:cs="Arial"/>
          <w:color w:val="000000"/>
          <w:u w:val="single"/>
        </w:rPr>
      </w:pPr>
    </w:p>
    <w:p w:rsidR="00593EA4" w:rsidRPr="00461C2A" w:rsidRDefault="00593EA4" w:rsidP="00593EA4">
      <w:pPr>
        <w:tabs>
          <w:tab w:val="left" w:pos="4253"/>
        </w:tabs>
        <w:autoSpaceDE w:val="0"/>
        <w:autoSpaceDN w:val="0"/>
        <w:adjustRightInd w:val="0"/>
        <w:spacing w:after="0"/>
        <w:rPr>
          <w:rFonts w:ascii="Arial" w:hAnsi="Arial" w:cs="Arial"/>
          <w:color w:val="000000"/>
        </w:rPr>
      </w:pPr>
      <w:r w:rsidRPr="00763081">
        <w:rPr>
          <w:rFonts w:ascii="Arial" w:hAnsi="Arial" w:cs="Arial"/>
          <w:b/>
          <w:color w:val="000000"/>
        </w:rPr>
        <w:t xml:space="preserve">The roles and responsibilities of the various spheres of government and other relevant stakeholders for IDP review process are as follow: </w:t>
      </w:r>
    </w:p>
    <w:p w:rsidR="00593EA4" w:rsidRPr="00E15D39" w:rsidRDefault="00593EA4" w:rsidP="00593EA4">
      <w:pPr>
        <w:pStyle w:val="ListParagraph"/>
        <w:numPr>
          <w:ilvl w:val="0"/>
          <w:numId w:val="15"/>
        </w:numPr>
        <w:tabs>
          <w:tab w:val="left" w:pos="4253"/>
        </w:tabs>
        <w:autoSpaceDE w:val="0"/>
        <w:autoSpaceDN w:val="0"/>
        <w:adjustRightInd w:val="0"/>
        <w:spacing w:after="25"/>
        <w:contextualSpacing w:val="0"/>
        <w:rPr>
          <w:rFonts w:ascii="Arial" w:hAnsi="Arial" w:cs="Arial"/>
          <w:color w:val="000000"/>
        </w:rPr>
      </w:pPr>
      <w:r>
        <w:rPr>
          <w:rFonts w:ascii="Arial" w:hAnsi="Arial" w:cs="Arial"/>
          <w:color w:val="000000"/>
        </w:rPr>
        <w:t>The role of the National Sphere of G</w:t>
      </w:r>
      <w:r w:rsidRPr="00E15D39">
        <w:rPr>
          <w:rFonts w:ascii="Arial" w:hAnsi="Arial" w:cs="Arial"/>
          <w:color w:val="000000"/>
        </w:rPr>
        <w:t xml:space="preserve">overnment is to provide a legal framework, policy guidelines and principles for sectoral, provincial and local government planning. </w:t>
      </w:r>
    </w:p>
    <w:p w:rsidR="00593EA4" w:rsidRPr="00E15D39" w:rsidRDefault="00593EA4" w:rsidP="00593EA4">
      <w:pPr>
        <w:pStyle w:val="ListParagraph"/>
        <w:numPr>
          <w:ilvl w:val="0"/>
          <w:numId w:val="15"/>
        </w:numPr>
        <w:tabs>
          <w:tab w:val="left" w:pos="4253"/>
        </w:tabs>
        <w:autoSpaceDE w:val="0"/>
        <w:autoSpaceDN w:val="0"/>
        <w:adjustRightInd w:val="0"/>
        <w:spacing w:after="25"/>
        <w:contextualSpacing w:val="0"/>
        <w:rPr>
          <w:rFonts w:ascii="Arial" w:hAnsi="Arial" w:cs="Arial"/>
          <w:color w:val="000000"/>
        </w:rPr>
      </w:pPr>
      <w:r>
        <w:rPr>
          <w:rFonts w:ascii="Arial" w:hAnsi="Arial" w:cs="Arial"/>
          <w:color w:val="000000"/>
        </w:rPr>
        <w:t>The role of the Provincial Sphere of G</w:t>
      </w:r>
      <w:r w:rsidRPr="00E15D39">
        <w:rPr>
          <w:rFonts w:ascii="Arial" w:hAnsi="Arial" w:cs="Arial"/>
          <w:color w:val="000000"/>
        </w:rPr>
        <w:t xml:space="preserve">overnment is to monitor the IDP process and to ensure vertical / sector alignment; </w:t>
      </w:r>
    </w:p>
    <w:p w:rsidR="00593EA4" w:rsidRPr="00E15D39" w:rsidRDefault="00593EA4" w:rsidP="00593EA4">
      <w:pPr>
        <w:pStyle w:val="ListParagraph"/>
        <w:numPr>
          <w:ilvl w:val="0"/>
          <w:numId w:val="15"/>
        </w:numPr>
        <w:tabs>
          <w:tab w:val="left" w:pos="4253"/>
        </w:tabs>
        <w:autoSpaceDE w:val="0"/>
        <w:autoSpaceDN w:val="0"/>
        <w:adjustRightInd w:val="0"/>
        <w:spacing w:after="25"/>
        <w:contextualSpacing w:val="0"/>
        <w:rPr>
          <w:rFonts w:ascii="Arial" w:hAnsi="Arial" w:cs="Arial"/>
          <w:color w:val="000000"/>
        </w:rPr>
      </w:pPr>
      <w:r w:rsidRPr="00E15D39">
        <w:rPr>
          <w:rFonts w:ascii="Arial" w:hAnsi="Arial" w:cs="Arial"/>
          <w:color w:val="000000"/>
        </w:rPr>
        <w:lastRenderedPageBreak/>
        <w:t xml:space="preserve">District Municipality is also responsible to effect horizontal and vertical alignment of the IDP’s of local municipalities, </w:t>
      </w:r>
    </w:p>
    <w:p w:rsidR="00593EA4" w:rsidRDefault="00593EA4" w:rsidP="00593EA4">
      <w:pPr>
        <w:pStyle w:val="ListParagraph"/>
        <w:numPr>
          <w:ilvl w:val="0"/>
          <w:numId w:val="15"/>
        </w:numPr>
        <w:tabs>
          <w:tab w:val="left" w:pos="4253"/>
        </w:tabs>
        <w:autoSpaceDE w:val="0"/>
        <w:autoSpaceDN w:val="0"/>
        <w:adjustRightInd w:val="0"/>
        <w:spacing w:after="0"/>
        <w:contextualSpacing w:val="0"/>
        <w:rPr>
          <w:rFonts w:ascii="Arial" w:hAnsi="Arial" w:cs="Arial"/>
          <w:color w:val="000000"/>
        </w:rPr>
      </w:pPr>
      <w:r>
        <w:rPr>
          <w:rFonts w:ascii="Arial" w:hAnsi="Arial" w:cs="Arial"/>
          <w:color w:val="000000"/>
        </w:rPr>
        <w:t>The role of the Local M</w:t>
      </w:r>
      <w:r w:rsidRPr="00E15D39">
        <w:rPr>
          <w:rFonts w:ascii="Arial" w:hAnsi="Arial" w:cs="Arial"/>
          <w:color w:val="000000"/>
        </w:rPr>
        <w:t>u</w:t>
      </w:r>
      <w:r>
        <w:rPr>
          <w:rFonts w:ascii="Arial" w:hAnsi="Arial" w:cs="Arial"/>
          <w:color w:val="000000"/>
        </w:rPr>
        <w:t>nicipalities is to compile a 5</w:t>
      </w:r>
      <w:r w:rsidRPr="00E15D39">
        <w:rPr>
          <w:rFonts w:ascii="Arial" w:hAnsi="Arial" w:cs="Arial"/>
          <w:color w:val="000000"/>
        </w:rPr>
        <w:t xml:space="preserve"> year IDP aligned with other spheres of government. </w:t>
      </w:r>
    </w:p>
    <w:p w:rsidR="00593EA4" w:rsidRDefault="00593EA4" w:rsidP="00593EA4">
      <w:pPr>
        <w:tabs>
          <w:tab w:val="left" w:pos="4253"/>
        </w:tabs>
        <w:autoSpaceDE w:val="0"/>
        <w:autoSpaceDN w:val="0"/>
        <w:adjustRightInd w:val="0"/>
        <w:spacing w:after="0"/>
        <w:rPr>
          <w:rFonts w:ascii="Arial" w:hAnsi="Arial" w:cs="Arial"/>
          <w:color w:val="000000"/>
        </w:rPr>
      </w:pPr>
    </w:p>
    <w:p w:rsidR="006B2474" w:rsidRPr="006B2474" w:rsidRDefault="006B2474" w:rsidP="006B2474">
      <w:pPr>
        <w:tabs>
          <w:tab w:val="left" w:pos="4253"/>
        </w:tabs>
        <w:autoSpaceDE w:val="0"/>
        <w:autoSpaceDN w:val="0"/>
        <w:adjustRightInd w:val="0"/>
        <w:spacing w:after="0"/>
        <w:rPr>
          <w:rFonts w:ascii="Arial" w:hAnsi="Arial" w:cs="Arial"/>
          <w:b/>
          <w:color w:val="000000"/>
        </w:rPr>
      </w:pPr>
      <w:r w:rsidRPr="006B2474">
        <w:rPr>
          <w:rFonts w:ascii="Arial" w:hAnsi="Arial" w:cs="Arial"/>
          <w:b/>
          <w:color w:val="000000"/>
        </w:rPr>
        <w:t xml:space="preserve">Context of public participation </w:t>
      </w:r>
    </w:p>
    <w:p w:rsidR="006B2474" w:rsidRDefault="006B2474" w:rsidP="006B2474">
      <w:pPr>
        <w:tabs>
          <w:tab w:val="left" w:pos="4253"/>
        </w:tabs>
        <w:autoSpaceDE w:val="0"/>
        <w:autoSpaceDN w:val="0"/>
        <w:adjustRightInd w:val="0"/>
        <w:spacing w:after="0"/>
        <w:rPr>
          <w:rFonts w:ascii="Arial" w:hAnsi="Arial" w:cs="Arial"/>
          <w:b/>
          <w:color w:val="000000"/>
          <w:u w:val="single"/>
        </w:rPr>
      </w:pPr>
    </w:p>
    <w:p w:rsidR="006B2474" w:rsidRPr="006B2474" w:rsidRDefault="006B2474" w:rsidP="006B2474">
      <w:pPr>
        <w:tabs>
          <w:tab w:val="left" w:pos="4253"/>
        </w:tabs>
        <w:autoSpaceDE w:val="0"/>
        <w:autoSpaceDN w:val="0"/>
        <w:adjustRightInd w:val="0"/>
        <w:spacing w:after="0"/>
        <w:rPr>
          <w:rFonts w:ascii="Arial" w:hAnsi="Arial" w:cs="Arial"/>
          <w:color w:val="000000"/>
        </w:rPr>
      </w:pPr>
      <w:r w:rsidRPr="006B2474">
        <w:rPr>
          <w:rFonts w:ascii="Arial" w:hAnsi="Arial" w:cs="Arial"/>
          <w:color w:val="000000"/>
        </w:rPr>
        <w:t xml:space="preserve">Chapter 4 of the Municipal Systems Act, 2000 section 17(2) stipulates that a municipality must establish appropriate mechanisms, processes and procedures to enable the local community to participate in the affairs of the municipality.  Four major functions can be aligned with the public participation process namely: </w:t>
      </w:r>
    </w:p>
    <w:p w:rsidR="006B2474" w:rsidRDefault="006B2474" w:rsidP="009A552D">
      <w:pPr>
        <w:pStyle w:val="ListParagraph"/>
        <w:numPr>
          <w:ilvl w:val="0"/>
          <w:numId w:val="212"/>
        </w:numPr>
        <w:tabs>
          <w:tab w:val="left" w:pos="4253"/>
        </w:tabs>
        <w:autoSpaceDE w:val="0"/>
        <w:autoSpaceDN w:val="0"/>
        <w:adjustRightInd w:val="0"/>
        <w:spacing w:after="0"/>
        <w:rPr>
          <w:rFonts w:ascii="Arial" w:hAnsi="Arial" w:cs="Arial"/>
          <w:color w:val="000000"/>
        </w:rPr>
      </w:pPr>
      <w:r w:rsidRPr="006B2474">
        <w:rPr>
          <w:rFonts w:ascii="Arial" w:hAnsi="Arial" w:cs="Arial"/>
          <w:color w:val="000000"/>
        </w:rPr>
        <w:t xml:space="preserve">Needs identification; </w:t>
      </w:r>
    </w:p>
    <w:p w:rsidR="006B2474" w:rsidRDefault="006B2474" w:rsidP="009A552D">
      <w:pPr>
        <w:pStyle w:val="ListParagraph"/>
        <w:numPr>
          <w:ilvl w:val="0"/>
          <w:numId w:val="212"/>
        </w:numPr>
        <w:tabs>
          <w:tab w:val="left" w:pos="4253"/>
        </w:tabs>
        <w:autoSpaceDE w:val="0"/>
        <w:autoSpaceDN w:val="0"/>
        <w:adjustRightInd w:val="0"/>
        <w:spacing w:after="0"/>
        <w:rPr>
          <w:rFonts w:ascii="Arial" w:hAnsi="Arial" w:cs="Arial"/>
          <w:color w:val="000000"/>
        </w:rPr>
      </w:pPr>
      <w:r w:rsidRPr="006B2474">
        <w:rPr>
          <w:rFonts w:ascii="Arial" w:hAnsi="Arial" w:cs="Arial"/>
          <w:color w:val="000000"/>
        </w:rPr>
        <w:t xml:space="preserve"> Endorsement of appropriateness solutions; </w:t>
      </w:r>
    </w:p>
    <w:p w:rsidR="006B2474" w:rsidRDefault="006B2474" w:rsidP="009A552D">
      <w:pPr>
        <w:pStyle w:val="ListParagraph"/>
        <w:numPr>
          <w:ilvl w:val="0"/>
          <w:numId w:val="212"/>
        </w:numPr>
        <w:tabs>
          <w:tab w:val="left" w:pos="4253"/>
        </w:tabs>
        <w:autoSpaceDE w:val="0"/>
        <w:autoSpaceDN w:val="0"/>
        <w:adjustRightInd w:val="0"/>
        <w:spacing w:after="0"/>
        <w:rPr>
          <w:rFonts w:ascii="Arial" w:hAnsi="Arial" w:cs="Arial"/>
          <w:color w:val="000000"/>
        </w:rPr>
      </w:pPr>
      <w:r w:rsidRPr="006B2474">
        <w:rPr>
          <w:rFonts w:ascii="Arial" w:hAnsi="Arial" w:cs="Arial"/>
          <w:color w:val="000000"/>
        </w:rPr>
        <w:t xml:space="preserve">Community ownership and buy-in; and </w:t>
      </w:r>
    </w:p>
    <w:p w:rsidR="00F21846" w:rsidRPr="006B2474" w:rsidRDefault="006B2474" w:rsidP="009A552D">
      <w:pPr>
        <w:pStyle w:val="ListParagraph"/>
        <w:numPr>
          <w:ilvl w:val="0"/>
          <w:numId w:val="212"/>
        </w:numPr>
        <w:tabs>
          <w:tab w:val="left" w:pos="4253"/>
        </w:tabs>
        <w:autoSpaceDE w:val="0"/>
        <w:autoSpaceDN w:val="0"/>
        <w:adjustRightInd w:val="0"/>
        <w:spacing w:after="0"/>
        <w:rPr>
          <w:rFonts w:ascii="Arial" w:hAnsi="Arial" w:cs="Arial"/>
          <w:color w:val="000000"/>
        </w:rPr>
      </w:pPr>
      <w:r w:rsidRPr="006B2474">
        <w:rPr>
          <w:rFonts w:ascii="Arial" w:hAnsi="Arial" w:cs="Arial"/>
          <w:color w:val="000000"/>
        </w:rPr>
        <w:t xml:space="preserve"> Empowerment.</w:t>
      </w:r>
    </w:p>
    <w:p w:rsidR="006B2474" w:rsidRDefault="006B2474" w:rsidP="00593EA4">
      <w:pPr>
        <w:tabs>
          <w:tab w:val="left" w:pos="4253"/>
        </w:tabs>
        <w:autoSpaceDE w:val="0"/>
        <w:autoSpaceDN w:val="0"/>
        <w:adjustRightInd w:val="0"/>
        <w:spacing w:after="0"/>
        <w:rPr>
          <w:rFonts w:ascii="Arial" w:hAnsi="Arial" w:cs="Arial"/>
          <w:color w:val="000000"/>
          <w:u w:val="single"/>
        </w:rPr>
      </w:pPr>
    </w:p>
    <w:p w:rsidR="006B2474" w:rsidRPr="006B2474" w:rsidRDefault="006B2474" w:rsidP="006B2474">
      <w:pPr>
        <w:tabs>
          <w:tab w:val="left" w:pos="4253"/>
        </w:tabs>
        <w:autoSpaceDE w:val="0"/>
        <w:autoSpaceDN w:val="0"/>
        <w:adjustRightInd w:val="0"/>
        <w:spacing w:after="0"/>
        <w:rPr>
          <w:rFonts w:ascii="Arial" w:hAnsi="Arial" w:cs="Arial"/>
          <w:b/>
          <w:color w:val="000000"/>
        </w:rPr>
      </w:pPr>
      <w:r w:rsidRPr="006B2474">
        <w:rPr>
          <w:rFonts w:ascii="Arial" w:hAnsi="Arial" w:cs="Arial"/>
          <w:b/>
          <w:color w:val="000000"/>
        </w:rPr>
        <w:t xml:space="preserve">Mechanisms for participation </w:t>
      </w:r>
    </w:p>
    <w:p w:rsidR="006B2474" w:rsidRDefault="006B2474" w:rsidP="006B2474">
      <w:pPr>
        <w:tabs>
          <w:tab w:val="left" w:pos="4253"/>
        </w:tabs>
        <w:autoSpaceDE w:val="0"/>
        <w:autoSpaceDN w:val="0"/>
        <w:adjustRightInd w:val="0"/>
        <w:spacing w:after="0"/>
        <w:rPr>
          <w:rFonts w:ascii="Arial" w:hAnsi="Arial" w:cs="Arial"/>
          <w:color w:val="000000"/>
        </w:rPr>
      </w:pPr>
      <w:r w:rsidRPr="006B2474">
        <w:rPr>
          <w:rFonts w:ascii="Arial" w:hAnsi="Arial" w:cs="Arial"/>
          <w:color w:val="000000"/>
        </w:rPr>
        <w:t>The following mechanisms for participation will be utilized:</w:t>
      </w:r>
    </w:p>
    <w:p w:rsidR="00593EA4" w:rsidRPr="006B2474" w:rsidRDefault="00593EA4" w:rsidP="009A552D">
      <w:pPr>
        <w:pStyle w:val="ListParagraph"/>
        <w:numPr>
          <w:ilvl w:val="0"/>
          <w:numId w:val="213"/>
        </w:numPr>
        <w:tabs>
          <w:tab w:val="left" w:pos="4253"/>
        </w:tabs>
        <w:autoSpaceDE w:val="0"/>
        <w:autoSpaceDN w:val="0"/>
        <w:adjustRightInd w:val="0"/>
        <w:spacing w:after="0"/>
        <w:rPr>
          <w:rFonts w:ascii="Arial" w:hAnsi="Arial" w:cs="Arial"/>
          <w:color w:val="000000"/>
        </w:rPr>
      </w:pPr>
      <w:r w:rsidRPr="006B2474">
        <w:rPr>
          <w:rFonts w:ascii="Arial" w:hAnsi="Arial" w:cs="Arial"/>
          <w:color w:val="000000"/>
        </w:rPr>
        <w:t>Print media</w:t>
      </w:r>
    </w:p>
    <w:p w:rsidR="00593EA4" w:rsidRDefault="00593EA4" w:rsidP="00593EA4">
      <w:pPr>
        <w:tabs>
          <w:tab w:val="left" w:pos="4253"/>
        </w:tabs>
        <w:autoSpaceDE w:val="0"/>
        <w:autoSpaceDN w:val="0"/>
        <w:adjustRightInd w:val="0"/>
        <w:spacing w:after="0"/>
        <w:rPr>
          <w:rFonts w:ascii="Arial" w:hAnsi="Arial" w:cs="Arial"/>
          <w:color w:val="000000"/>
        </w:rPr>
      </w:pPr>
      <w:r>
        <w:rPr>
          <w:rFonts w:ascii="Arial" w:hAnsi="Arial" w:cs="Arial"/>
          <w:color w:val="000000"/>
        </w:rPr>
        <w:t>National and regional newspaper and the municipal newsletter will be used to inform the community of the activities of the process plan and even progress on implementation</w:t>
      </w:r>
    </w:p>
    <w:p w:rsidR="00593EA4" w:rsidRPr="000A4D14" w:rsidRDefault="00593EA4" w:rsidP="009A552D">
      <w:pPr>
        <w:pStyle w:val="ListParagraph"/>
        <w:numPr>
          <w:ilvl w:val="0"/>
          <w:numId w:val="103"/>
        </w:numPr>
        <w:tabs>
          <w:tab w:val="left" w:pos="4253"/>
        </w:tabs>
        <w:autoSpaceDE w:val="0"/>
        <w:autoSpaceDN w:val="0"/>
        <w:adjustRightInd w:val="0"/>
        <w:spacing w:after="0"/>
        <w:rPr>
          <w:rFonts w:ascii="Arial" w:hAnsi="Arial" w:cs="Arial"/>
          <w:color w:val="000000"/>
        </w:rPr>
      </w:pPr>
      <w:r>
        <w:rPr>
          <w:rFonts w:ascii="Arial" w:hAnsi="Arial" w:cs="Arial"/>
          <w:color w:val="000000"/>
        </w:rPr>
        <w:t>Radio slots</w:t>
      </w:r>
    </w:p>
    <w:p w:rsidR="00593EA4" w:rsidRDefault="00593EA4" w:rsidP="00593EA4">
      <w:pPr>
        <w:tabs>
          <w:tab w:val="left" w:pos="4253"/>
        </w:tabs>
        <w:autoSpaceDE w:val="0"/>
        <w:autoSpaceDN w:val="0"/>
        <w:adjustRightInd w:val="0"/>
        <w:spacing w:after="0"/>
        <w:rPr>
          <w:rFonts w:ascii="Arial" w:hAnsi="Arial" w:cs="Arial"/>
          <w:color w:val="000000"/>
        </w:rPr>
      </w:pPr>
      <w:r>
        <w:rPr>
          <w:rFonts w:ascii="Arial" w:hAnsi="Arial" w:cs="Arial"/>
          <w:color w:val="000000"/>
        </w:rPr>
        <w:t>The local radio station and regional stations will be utilized to make public announcements and interviews about IDP process activities and progress on implementation.</w:t>
      </w:r>
    </w:p>
    <w:p w:rsidR="00593EA4" w:rsidRDefault="00593EA4" w:rsidP="009A552D">
      <w:pPr>
        <w:pStyle w:val="ListParagraph"/>
        <w:numPr>
          <w:ilvl w:val="0"/>
          <w:numId w:val="103"/>
        </w:numPr>
        <w:tabs>
          <w:tab w:val="left" w:pos="4253"/>
        </w:tabs>
        <w:autoSpaceDE w:val="0"/>
        <w:autoSpaceDN w:val="0"/>
        <w:adjustRightInd w:val="0"/>
        <w:spacing w:after="0"/>
        <w:rPr>
          <w:rFonts w:ascii="Arial" w:hAnsi="Arial" w:cs="Arial"/>
          <w:color w:val="000000"/>
        </w:rPr>
      </w:pPr>
      <w:r>
        <w:rPr>
          <w:rFonts w:ascii="Arial" w:hAnsi="Arial" w:cs="Arial"/>
          <w:color w:val="000000"/>
        </w:rPr>
        <w:t>Municipal website</w:t>
      </w:r>
    </w:p>
    <w:p w:rsidR="00593EA4" w:rsidRDefault="00593EA4" w:rsidP="00593EA4">
      <w:pPr>
        <w:tabs>
          <w:tab w:val="left" w:pos="4253"/>
        </w:tabs>
        <w:autoSpaceDE w:val="0"/>
        <w:autoSpaceDN w:val="0"/>
        <w:adjustRightInd w:val="0"/>
        <w:spacing w:after="0"/>
        <w:rPr>
          <w:rFonts w:ascii="Arial" w:hAnsi="Arial" w:cs="Arial"/>
          <w:color w:val="000000"/>
        </w:rPr>
      </w:pPr>
      <w:r>
        <w:rPr>
          <w:rFonts w:ascii="Arial" w:hAnsi="Arial" w:cs="Arial"/>
          <w:color w:val="000000"/>
        </w:rPr>
        <w:t xml:space="preserve">Municipal website will also be utilized to communicate and inform </w:t>
      </w:r>
      <w:r w:rsidR="00B17378">
        <w:rPr>
          <w:rFonts w:ascii="Arial" w:hAnsi="Arial" w:cs="Arial"/>
          <w:color w:val="000000"/>
        </w:rPr>
        <w:t>community. Copies</w:t>
      </w:r>
      <w:r>
        <w:rPr>
          <w:rFonts w:ascii="Arial" w:hAnsi="Arial" w:cs="Arial"/>
          <w:color w:val="000000"/>
        </w:rPr>
        <w:t xml:space="preserve"> of IDP/Budget will be placed on the website for people and other stakeholders to view or download.</w:t>
      </w:r>
    </w:p>
    <w:p w:rsidR="003F1A02" w:rsidRPr="003F1A02" w:rsidRDefault="003F1A02" w:rsidP="003F1A02">
      <w:pPr>
        <w:tabs>
          <w:tab w:val="left" w:pos="4253"/>
        </w:tabs>
        <w:autoSpaceDE w:val="0"/>
        <w:autoSpaceDN w:val="0"/>
        <w:adjustRightInd w:val="0"/>
        <w:spacing w:after="0"/>
        <w:rPr>
          <w:rFonts w:ascii="Arial" w:hAnsi="Arial" w:cs="Arial"/>
          <w:b/>
          <w:color w:val="000000"/>
        </w:rPr>
      </w:pPr>
      <w:r w:rsidRPr="003F1A02">
        <w:rPr>
          <w:rFonts w:ascii="Arial" w:hAnsi="Arial" w:cs="Arial"/>
          <w:b/>
          <w:color w:val="000000"/>
        </w:rPr>
        <w:t xml:space="preserve">Procedures for participation </w:t>
      </w:r>
    </w:p>
    <w:p w:rsidR="003F1A02" w:rsidRDefault="003F1A02" w:rsidP="003F1A02">
      <w:pPr>
        <w:tabs>
          <w:tab w:val="left" w:pos="4253"/>
        </w:tabs>
        <w:autoSpaceDE w:val="0"/>
        <w:autoSpaceDN w:val="0"/>
        <w:adjustRightInd w:val="0"/>
        <w:spacing w:after="0"/>
        <w:rPr>
          <w:rFonts w:ascii="Arial" w:hAnsi="Arial" w:cs="Arial"/>
          <w:color w:val="000000"/>
        </w:rPr>
      </w:pPr>
      <w:r w:rsidRPr="003F1A02">
        <w:rPr>
          <w:rFonts w:ascii="Arial" w:hAnsi="Arial" w:cs="Arial"/>
          <w:color w:val="000000"/>
        </w:rPr>
        <w:t>The following procedures for participation were utilized:</w:t>
      </w:r>
    </w:p>
    <w:p w:rsidR="003F1A02" w:rsidRPr="003F1A02" w:rsidRDefault="003F1A02" w:rsidP="009A552D">
      <w:pPr>
        <w:pStyle w:val="ListParagraph"/>
        <w:numPr>
          <w:ilvl w:val="0"/>
          <w:numId w:val="214"/>
        </w:numPr>
        <w:tabs>
          <w:tab w:val="left" w:pos="4253"/>
        </w:tabs>
        <w:autoSpaceDE w:val="0"/>
        <w:autoSpaceDN w:val="0"/>
        <w:adjustRightInd w:val="0"/>
        <w:spacing w:after="0"/>
        <w:rPr>
          <w:rFonts w:ascii="Arial" w:hAnsi="Arial" w:cs="Arial"/>
          <w:color w:val="000000"/>
        </w:rPr>
      </w:pPr>
      <w:r w:rsidRPr="003F1A02">
        <w:rPr>
          <w:rFonts w:ascii="Arial" w:hAnsi="Arial" w:cs="Arial"/>
          <w:color w:val="000000"/>
        </w:rPr>
        <w:t xml:space="preserve">IDP Representative Forum (IDP Rep Forum)  </w:t>
      </w:r>
    </w:p>
    <w:p w:rsidR="003F1A02" w:rsidRPr="003F1A02" w:rsidRDefault="003F1A02" w:rsidP="003F1A02">
      <w:pPr>
        <w:tabs>
          <w:tab w:val="left" w:pos="4253"/>
        </w:tabs>
        <w:autoSpaceDE w:val="0"/>
        <w:autoSpaceDN w:val="0"/>
        <w:adjustRightInd w:val="0"/>
        <w:spacing w:after="0"/>
        <w:rPr>
          <w:rFonts w:ascii="Arial" w:hAnsi="Arial" w:cs="Arial"/>
          <w:color w:val="000000"/>
        </w:rPr>
      </w:pPr>
      <w:r w:rsidRPr="003F1A02">
        <w:rPr>
          <w:rFonts w:ascii="Arial" w:hAnsi="Arial" w:cs="Arial"/>
          <w:color w:val="000000"/>
        </w:rPr>
        <w:t xml:space="preserve">The forum consists of members representing all stakeholders in the municipality. Efforts will be made to bring additional organizations into the IDP Rep Forum and ensure their continued participation throughout the process.  </w:t>
      </w:r>
    </w:p>
    <w:p w:rsidR="003F1A02" w:rsidRPr="00F64D3D" w:rsidRDefault="003F1A02" w:rsidP="003F1A02">
      <w:pPr>
        <w:tabs>
          <w:tab w:val="left" w:pos="4253"/>
        </w:tabs>
        <w:autoSpaceDE w:val="0"/>
        <w:autoSpaceDN w:val="0"/>
        <w:adjustRightInd w:val="0"/>
        <w:spacing w:after="0"/>
        <w:rPr>
          <w:rFonts w:ascii="Arial" w:hAnsi="Arial" w:cs="Arial"/>
          <w:color w:val="000000"/>
        </w:rPr>
      </w:pPr>
      <w:r w:rsidRPr="003F1A02">
        <w:rPr>
          <w:rFonts w:ascii="Arial" w:hAnsi="Arial" w:cs="Arial"/>
          <w:color w:val="000000"/>
        </w:rPr>
        <w:t>The IDP Representative forum is the structure which institutionalizes and guarantees representative participation in the IDP process.</w:t>
      </w:r>
    </w:p>
    <w:p w:rsidR="003F1A02" w:rsidRPr="003F1A02" w:rsidRDefault="003F1A02" w:rsidP="003F1A02">
      <w:pPr>
        <w:tabs>
          <w:tab w:val="left" w:pos="4253"/>
        </w:tabs>
        <w:autoSpaceDE w:val="0"/>
        <w:autoSpaceDN w:val="0"/>
        <w:adjustRightInd w:val="0"/>
        <w:spacing w:after="0" w:line="240" w:lineRule="auto"/>
        <w:rPr>
          <w:rFonts w:ascii="Arial" w:hAnsi="Arial" w:cs="Arial"/>
        </w:rPr>
      </w:pPr>
      <w:r w:rsidRPr="003F1A02">
        <w:rPr>
          <w:rFonts w:ascii="Arial" w:hAnsi="Arial" w:cs="Arial"/>
        </w:rPr>
        <w:t xml:space="preserve">Member of the Rep Forum includes:  </w:t>
      </w:r>
    </w:p>
    <w:p w:rsidR="003F1A02" w:rsidRDefault="003F1A02" w:rsidP="009A552D">
      <w:pPr>
        <w:pStyle w:val="ListParagraph"/>
        <w:numPr>
          <w:ilvl w:val="0"/>
          <w:numId w:val="214"/>
        </w:numPr>
        <w:tabs>
          <w:tab w:val="left" w:pos="4253"/>
        </w:tabs>
        <w:autoSpaceDE w:val="0"/>
        <w:autoSpaceDN w:val="0"/>
        <w:adjustRightInd w:val="0"/>
        <w:spacing w:after="0" w:line="240" w:lineRule="auto"/>
        <w:rPr>
          <w:rFonts w:ascii="Arial" w:hAnsi="Arial" w:cs="Arial"/>
        </w:rPr>
      </w:pPr>
      <w:r w:rsidRPr="003F1A02">
        <w:rPr>
          <w:rFonts w:ascii="Arial" w:hAnsi="Arial" w:cs="Arial"/>
        </w:rPr>
        <w:t>Member</w:t>
      </w:r>
      <w:r>
        <w:rPr>
          <w:rFonts w:ascii="Arial" w:hAnsi="Arial" w:cs="Arial"/>
        </w:rPr>
        <w:t>s of Executive</w:t>
      </w:r>
      <w:r w:rsidRPr="003F1A02">
        <w:rPr>
          <w:rFonts w:ascii="Arial" w:hAnsi="Arial" w:cs="Arial"/>
        </w:rPr>
        <w:t xml:space="preserve"> Committee </w:t>
      </w:r>
    </w:p>
    <w:p w:rsidR="003F1A02" w:rsidRPr="003F1A02" w:rsidRDefault="003F1A02" w:rsidP="009A552D">
      <w:pPr>
        <w:pStyle w:val="ListParagraph"/>
        <w:numPr>
          <w:ilvl w:val="0"/>
          <w:numId w:val="214"/>
        </w:numPr>
        <w:tabs>
          <w:tab w:val="left" w:pos="4253"/>
        </w:tabs>
        <w:autoSpaceDE w:val="0"/>
        <w:autoSpaceDN w:val="0"/>
        <w:adjustRightInd w:val="0"/>
        <w:spacing w:after="0" w:line="240" w:lineRule="auto"/>
        <w:rPr>
          <w:rFonts w:ascii="Arial" w:hAnsi="Arial" w:cs="Arial"/>
        </w:rPr>
      </w:pPr>
      <w:r w:rsidRPr="003F1A02">
        <w:rPr>
          <w:rFonts w:ascii="Arial" w:hAnsi="Arial" w:cs="Arial"/>
        </w:rPr>
        <w:t xml:space="preserve"> Councilors  </w:t>
      </w:r>
    </w:p>
    <w:p w:rsidR="003F1A02" w:rsidRDefault="003F1A02" w:rsidP="009A552D">
      <w:pPr>
        <w:pStyle w:val="ListParagraph"/>
        <w:numPr>
          <w:ilvl w:val="0"/>
          <w:numId w:val="214"/>
        </w:numPr>
        <w:tabs>
          <w:tab w:val="left" w:pos="4253"/>
        </w:tabs>
        <w:autoSpaceDE w:val="0"/>
        <w:autoSpaceDN w:val="0"/>
        <w:adjustRightInd w:val="0"/>
        <w:spacing w:after="0" w:line="240" w:lineRule="auto"/>
        <w:rPr>
          <w:rFonts w:ascii="Arial" w:hAnsi="Arial" w:cs="Arial"/>
        </w:rPr>
      </w:pPr>
      <w:r w:rsidRPr="003F1A02">
        <w:rPr>
          <w:rFonts w:ascii="Arial" w:hAnsi="Arial" w:cs="Arial"/>
        </w:rPr>
        <w:t>Traditional Leaders</w:t>
      </w:r>
    </w:p>
    <w:p w:rsidR="003F1A02" w:rsidRDefault="00CF7802" w:rsidP="009A552D">
      <w:pPr>
        <w:pStyle w:val="ListParagraph"/>
        <w:numPr>
          <w:ilvl w:val="0"/>
          <w:numId w:val="214"/>
        </w:numPr>
        <w:tabs>
          <w:tab w:val="left" w:pos="4253"/>
        </w:tabs>
        <w:autoSpaceDE w:val="0"/>
        <w:autoSpaceDN w:val="0"/>
        <w:adjustRightInd w:val="0"/>
        <w:spacing w:after="0" w:line="240" w:lineRule="auto"/>
        <w:rPr>
          <w:rFonts w:ascii="Arial" w:hAnsi="Arial" w:cs="Arial"/>
        </w:rPr>
      </w:pPr>
      <w:r>
        <w:rPr>
          <w:rFonts w:ascii="Arial" w:hAnsi="Arial" w:cs="Arial"/>
        </w:rPr>
        <w:t xml:space="preserve"> Ward committee Chairpersons and secretaries</w:t>
      </w:r>
    </w:p>
    <w:p w:rsidR="003F1A02" w:rsidRDefault="003F1A02" w:rsidP="009A552D">
      <w:pPr>
        <w:pStyle w:val="ListParagraph"/>
        <w:numPr>
          <w:ilvl w:val="0"/>
          <w:numId w:val="214"/>
        </w:numPr>
        <w:tabs>
          <w:tab w:val="left" w:pos="4253"/>
        </w:tabs>
        <w:autoSpaceDE w:val="0"/>
        <w:autoSpaceDN w:val="0"/>
        <w:adjustRightInd w:val="0"/>
        <w:spacing w:after="0" w:line="240" w:lineRule="auto"/>
        <w:rPr>
          <w:rFonts w:ascii="Arial" w:hAnsi="Arial" w:cs="Arial"/>
        </w:rPr>
      </w:pPr>
      <w:r>
        <w:rPr>
          <w:rFonts w:ascii="Arial" w:hAnsi="Arial" w:cs="Arial"/>
        </w:rPr>
        <w:t xml:space="preserve"> All Senior Managers</w:t>
      </w:r>
    </w:p>
    <w:p w:rsidR="003F1A02" w:rsidRDefault="003F1A02" w:rsidP="009A552D">
      <w:pPr>
        <w:pStyle w:val="ListParagraph"/>
        <w:numPr>
          <w:ilvl w:val="0"/>
          <w:numId w:val="214"/>
        </w:numPr>
        <w:tabs>
          <w:tab w:val="left" w:pos="4253"/>
        </w:tabs>
        <w:autoSpaceDE w:val="0"/>
        <w:autoSpaceDN w:val="0"/>
        <w:adjustRightInd w:val="0"/>
        <w:spacing w:after="0" w:line="240" w:lineRule="auto"/>
        <w:rPr>
          <w:rFonts w:ascii="Arial" w:hAnsi="Arial" w:cs="Arial"/>
        </w:rPr>
      </w:pPr>
      <w:r>
        <w:rPr>
          <w:rFonts w:ascii="Arial" w:hAnsi="Arial" w:cs="Arial"/>
        </w:rPr>
        <w:t xml:space="preserve"> Sector Departments </w:t>
      </w:r>
      <w:r w:rsidRPr="003F1A02">
        <w:rPr>
          <w:rFonts w:ascii="Arial" w:hAnsi="Arial" w:cs="Arial"/>
        </w:rPr>
        <w:t xml:space="preserve"> </w:t>
      </w:r>
    </w:p>
    <w:p w:rsidR="003F1A02" w:rsidRPr="003F1A02" w:rsidRDefault="003F1A02" w:rsidP="009A552D">
      <w:pPr>
        <w:pStyle w:val="ListParagraph"/>
        <w:numPr>
          <w:ilvl w:val="0"/>
          <w:numId w:val="214"/>
        </w:numPr>
        <w:tabs>
          <w:tab w:val="left" w:pos="4253"/>
        </w:tabs>
        <w:autoSpaceDE w:val="0"/>
        <w:autoSpaceDN w:val="0"/>
        <w:adjustRightInd w:val="0"/>
        <w:spacing w:after="0" w:line="240" w:lineRule="auto"/>
        <w:rPr>
          <w:rFonts w:ascii="Arial" w:hAnsi="Arial" w:cs="Arial"/>
        </w:rPr>
      </w:pPr>
      <w:r w:rsidRPr="003F1A02">
        <w:rPr>
          <w:rFonts w:ascii="Arial" w:hAnsi="Arial" w:cs="Arial"/>
        </w:rPr>
        <w:t xml:space="preserve"> Organized group representatives    </w:t>
      </w:r>
    </w:p>
    <w:p w:rsidR="003F1A02" w:rsidRDefault="003F1A02" w:rsidP="003F1A02">
      <w:pPr>
        <w:tabs>
          <w:tab w:val="left" w:pos="4253"/>
        </w:tabs>
        <w:autoSpaceDE w:val="0"/>
        <w:autoSpaceDN w:val="0"/>
        <w:adjustRightInd w:val="0"/>
        <w:spacing w:after="0" w:line="240" w:lineRule="auto"/>
        <w:rPr>
          <w:rFonts w:ascii="Arial" w:hAnsi="Arial" w:cs="Arial"/>
        </w:rPr>
      </w:pPr>
    </w:p>
    <w:p w:rsidR="003F1A02" w:rsidRPr="003F1A02" w:rsidRDefault="003F1A02" w:rsidP="003F1A02">
      <w:pPr>
        <w:tabs>
          <w:tab w:val="left" w:pos="4253"/>
        </w:tabs>
        <w:autoSpaceDE w:val="0"/>
        <w:autoSpaceDN w:val="0"/>
        <w:adjustRightInd w:val="0"/>
        <w:spacing w:after="0" w:line="240" w:lineRule="auto"/>
        <w:rPr>
          <w:rFonts w:ascii="Arial" w:hAnsi="Arial" w:cs="Arial"/>
        </w:rPr>
      </w:pPr>
      <w:r w:rsidRPr="003F1A02">
        <w:rPr>
          <w:rFonts w:ascii="Arial" w:hAnsi="Arial" w:cs="Arial"/>
        </w:rPr>
        <w:lastRenderedPageBreak/>
        <w:t xml:space="preserve">The forum will be responsible for:  </w:t>
      </w:r>
    </w:p>
    <w:p w:rsidR="003F1A02" w:rsidRDefault="003F1A02" w:rsidP="009A552D">
      <w:pPr>
        <w:pStyle w:val="ListParagraph"/>
        <w:numPr>
          <w:ilvl w:val="0"/>
          <w:numId w:val="215"/>
        </w:numPr>
        <w:tabs>
          <w:tab w:val="left" w:pos="4253"/>
        </w:tabs>
        <w:autoSpaceDE w:val="0"/>
        <w:autoSpaceDN w:val="0"/>
        <w:adjustRightInd w:val="0"/>
        <w:spacing w:after="0" w:line="240" w:lineRule="auto"/>
        <w:rPr>
          <w:rFonts w:ascii="Arial" w:hAnsi="Arial" w:cs="Arial"/>
        </w:rPr>
      </w:pPr>
      <w:r w:rsidRPr="003F1A02">
        <w:rPr>
          <w:rFonts w:ascii="Arial" w:hAnsi="Arial" w:cs="Arial"/>
        </w:rPr>
        <w:t xml:space="preserve">Represent the interest of their constituents in the IDP process </w:t>
      </w:r>
    </w:p>
    <w:p w:rsidR="003F1A02" w:rsidRDefault="003F1A02" w:rsidP="009A552D">
      <w:pPr>
        <w:pStyle w:val="ListParagraph"/>
        <w:numPr>
          <w:ilvl w:val="0"/>
          <w:numId w:val="215"/>
        </w:numPr>
        <w:tabs>
          <w:tab w:val="left" w:pos="4253"/>
        </w:tabs>
        <w:autoSpaceDE w:val="0"/>
        <w:autoSpaceDN w:val="0"/>
        <w:adjustRightInd w:val="0"/>
        <w:spacing w:after="0" w:line="240" w:lineRule="auto"/>
        <w:rPr>
          <w:rFonts w:ascii="Arial" w:hAnsi="Arial" w:cs="Arial"/>
        </w:rPr>
      </w:pPr>
      <w:r w:rsidRPr="003F1A02">
        <w:rPr>
          <w:rFonts w:ascii="Arial" w:hAnsi="Arial" w:cs="Arial"/>
        </w:rPr>
        <w:t xml:space="preserve"> Provide an organizational mechanism for discussion, negotiation and decision making between the stakeholders and the municipality </w:t>
      </w:r>
    </w:p>
    <w:p w:rsidR="003F1A02" w:rsidRDefault="003F1A02" w:rsidP="009A552D">
      <w:pPr>
        <w:pStyle w:val="ListParagraph"/>
        <w:numPr>
          <w:ilvl w:val="0"/>
          <w:numId w:val="215"/>
        </w:numPr>
        <w:tabs>
          <w:tab w:val="left" w:pos="4253"/>
        </w:tabs>
        <w:autoSpaceDE w:val="0"/>
        <w:autoSpaceDN w:val="0"/>
        <w:adjustRightInd w:val="0"/>
        <w:spacing w:after="0" w:line="240" w:lineRule="auto"/>
        <w:rPr>
          <w:rFonts w:ascii="Arial" w:hAnsi="Arial" w:cs="Arial"/>
        </w:rPr>
      </w:pPr>
      <w:r w:rsidRPr="003F1A02">
        <w:rPr>
          <w:rFonts w:ascii="Arial" w:hAnsi="Arial" w:cs="Arial"/>
        </w:rPr>
        <w:t xml:space="preserve"> Ensure communication between all the stakeholder representatives</w:t>
      </w:r>
    </w:p>
    <w:p w:rsidR="00DA558F" w:rsidRPr="003F1A02" w:rsidRDefault="003F1A02" w:rsidP="009A552D">
      <w:pPr>
        <w:pStyle w:val="ListParagraph"/>
        <w:numPr>
          <w:ilvl w:val="0"/>
          <w:numId w:val="215"/>
        </w:numPr>
        <w:tabs>
          <w:tab w:val="left" w:pos="4253"/>
        </w:tabs>
        <w:autoSpaceDE w:val="0"/>
        <w:autoSpaceDN w:val="0"/>
        <w:adjustRightInd w:val="0"/>
        <w:spacing w:after="0" w:line="240" w:lineRule="auto"/>
        <w:rPr>
          <w:rFonts w:ascii="Arial" w:hAnsi="Arial" w:cs="Arial"/>
        </w:rPr>
      </w:pPr>
      <w:r w:rsidRPr="003F1A02">
        <w:rPr>
          <w:rFonts w:ascii="Arial" w:hAnsi="Arial" w:cs="Arial"/>
        </w:rPr>
        <w:t xml:space="preserve"> Monitor the performance of the planning and implementation</w:t>
      </w:r>
    </w:p>
    <w:p w:rsidR="003F1A02" w:rsidRDefault="003F1A02" w:rsidP="00593EA4">
      <w:pPr>
        <w:tabs>
          <w:tab w:val="left" w:pos="4253"/>
        </w:tabs>
        <w:autoSpaceDE w:val="0"/>
        <w:autoSpaceDN w:val="0"/>
        <w:adjustRightInd w:val="0"/>
        <w:spacing w:after="0" w:line="240" w:lineRule="auto"/>
        <w:rPr>
          <w:rFonts w:ascii="Arial" w:hAnsi="Arial" w:cs="Arial"/>
          <w:b/>
        </w:rPr>
      </w:pPr>
    </w:p>
    <w:p w:rsidR="003F1A02" w:rsidRPr="00BB5527" w:rsidRDefault="00BB5527" w:rsidP="00593EA4">
      <w:pPr>
        <w:tabs>
          <w:tab w:val="left" w:pos="4253"/>
        </w:tabs>
        <w:autoSpaceDE w:val="0"/>
        <w:autoSpaceDN w:val="0"/>
        <w:adjustRightInd w:val="0"/>
        <w:spacing w:after="0" w:line="240" w:lineRule="auto"/>
        <w:rPr>
          <w:rFonts w:ascii="Arial" w:hAnsi="Arial" w:cs="Arial"/>
          <w:b/>
          <w:color w:val="000000" w:themeColor="text1"/>
        </w:rPr>
      </w:pPr>
      <w:r w:rsidRPr="00BB5527">
        <w:rPr>
          <w:rFonts w:ascii="Arial" w:hAnsi="Arial" w:cs="Arial"/>
          <w:b/>
          <w:color w:val="000000" w:themeColor="text1"/>
        </w:rPr>
        <w:t>Stakeholders</w:t>
      </w:r>
      <w:r w:rsidR="003F1A02" w:rsidRPr="00BB5527">
        <w:rPr>
          <w:rFonts w:ascii="Arial" w:hAnsi="Arial" w:cs="Arial"/>
          <w:b/>
          <w:color w:val="000000" w:themeColor="text1"/>
        </w:rPr>
        <w:t xml:space="preserve"> Consultation Meetings</w:t>
      </w:r>
    </w:p>
    <w:p w:rsidR="00BB5527" w:rsidRDefault="00BB5527" w:rsidP="003F1A02">
      <w:pPr>
        <w:tabs>
          <w:tab w:val="left" w:pos="4253"/>
        </w:tabs>
        <w:autoSpaceDE w:val="0"/>
        <w:autoSpaceDN w:val="0"/>
        <w:adjustRightInd w:val="0"/>
        <w:spacing w:after="0" w:line="240" w:lineRule="auto"/>
        <w:rPr>
          <w:rFonts w:ascii="Arial" w:hAnsi="Arial" w:cs="Arial"/>
          <w:b/>
          <w:color w:val="000000" w:themeColor="text1"/>
        </w:rPr>
      </w:pPr>
    </w:p>
    <w:p w:rsidR="003F1A02" w:rsidRPr="00BB5527" w:rsidRDefault="003F1A02" w:rsidP="003F1A02">
      <w:pPr>
        <w:tabs>
          <w:tab w:val="left" w:pos="4253"/>
        </w:tabs>
        <w:autoSpaceDE w:val="0"/>
        <w:autoSpaceDN w:val="0"/>
        <w:adjustRightInd w:val="0"/>
        <w:spacing w:after="0" w:line="240" w:lineRule="auto"/>
        <w:rPr>
          <w:rFonts w:ascii="Arial" w:hAnsi="Arial" w:cs="Arial"/>
          <w:color w:val="000000" w:themeColor="text1"/>
        </w:rPr>
      </w:pPr>
      <w:r w:rsidRPr="00BB5527">
        <w:rPr>
          <w:rFonts w:ascii="Arial" w:hAnsi="Arial" w:cs="Arial"/>
          <w:color w:val="000000" w:themeColor="text1"/>
        </w:rPr>
        <w:t xml:space="preserve"> </w:t>
      </w:r>
    </w:p>
    <w:p w:rsidR="003F1A02" w:rsidRDefault="003F1A02" w:rsidP="00593EA4">
      <w:pPr>
        <w:tabs>
          <w:tab w:val="left" w:pos="4253"/>
        </w:tabs>
        <w:autoSpaceDE w:val="0"/>
        <w:autoSpaceDN w:val="0"/>
        <w:adjustRightInd w:val="0"/>
        <w:spacing w:after="0" w:line="240" w:lineRule="auto"/>
        <w:rPr>
          <w:rFonts w:ascii="Arial" w:hAnsi="Arial" w:cs="Arial"/>
          <w:b/>
        </w:rPr>
      </w:pPr>
    </w:p>
    <w:p w:rsidR="00593EA4" w:rsidRPr="00E15D39" w:rsidRDefault="00593EA4" w:rsidP="00593EA4">
      <w:pPr>
        <w:tabs>
          <w:tab w:val="left" w:pos="4253"/>
        </w:tabs>
        <w:autoSpaceDE w:val="0"/>
        <w:autoSpaceDN w:val="0"/>
        <w:adjustRightInd w:val="0"/>
        <w:spacing w:after="0" w:line="240" w:lineRule="auto"/>
        <w:rPr>
          <w:rFonts w:ascii="Arial" w:hAnsi="Arial" w:cs="Arial"/>
          <w:b/>
        </w:rPr>
      </w:pPr>
      <w:r w:rsidRPr="00E15D39">
        <w:rPr>
          <w:rFonts w:ascii="Arial" w:hAnsi="Arial" w:cs="Arial"/>
          <w:b/>
        </w:rPr>
        <w:t>Distribution of roles and responsibilities of stakeholders in the IDP scenario</w:t>
      </w:r>
    </w:p>
    <w:p w:rsidR="00593EA4" w:rsidRPr="00E15D39" w:rsidRDefault="00593EA4" w:rsidP="00593EA4">
      <w:pPr>
        <w:tabs>
          <w:tab w:val="left" w:pos="4253"/>
        </w:tabs>
        <w:autoSpaceDE w:val="0"/>
        <w:autoSpaceDN w:val="0"/>
        <w:adjustRightInd w:val="0"/>
        <w:spacing w:after="0" w:line="240" w:lineRule="auto"/>
        <w:rPr>
          <w:rFonts w:ascii="Arial" w:hAnsi="Arial" w:cs="Arial"/>
          <w:color w:val="000000"/>
        </w:rPr>
      </w:pPr>
    </w:p>
    <w:tbl>
      <w:tblPr>
        <w:tblW w:w="986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7209"/>
      </w:tblGrid>
      <w:tr w:rsidR="00593EA4" w:rsidRPr="00E15D39" w:rsidTr="008E6DDD">
        <w:tc>
          <w:tcPr>
            <w:tcW w:w="0" w:type="auto"/>
          </w:tcPr>
          <w:p w:rsidR="00593EA4" w:rsidRPr="00E15D39" w:rsidRDefault="00593EA4" w:rsidP="008E6DDD">
            <w:pPr>
              <w:pStyle w:val="ListParagraph"/>
              <w:tabs>
                <w:tab w:val="left" w:pos="4253"/>
              </w:tabs>
              <w:ind w:left="0"/>
              <w:rPr>
                <w:rFonts w:ascii="Arial" w:hAnsi="Arial" w:cs="Arial"/>
                <w:b/>
              </w:rPr>
            </w:pPr>
            <w:r w:rsidRPr="00E15D39">
              <w:rPr>
                <w:rFonts w:ascii="Arial" w:hAnsi="Arial" w:cs="Arial"/>
                <w:b/>
              </w:rPr>
              <w:t>Stakeholders</w:t>
            </w:r>
          </w:p>
        </w:tc>
        <w:tc>
          <w:tcPr>
            <w:tcW w:w="7209" w:type="dxa"/>
          </w:tcPr>
          <w:p w:rsidR="00593EA4" w:rsidRPr="00E15D39" w:rsidRDefault="00593EA4" w:rsidP="008E6DDD">
            <w:pPr>
              <w:pStyle w:val="ListParagraph"/>
              <w:tabs>
                <w:tab w:val="left" w:pos="4253"/>
              </w:tabs>
              <w:ind w:left="0"/>
              <w:rPr>
                <w:rFonts w:ascii="Arial" w:hAnsi="Arial" w:cs="Arial"/>
                <w:b/>
              </w:rPr>
            </w:pPr>
            <w:r w:rsidRPr="00E15D39">
              <w:rPr>
                <w:rFonts w:ascii="Arial" w:hAnsi="Arial" w:cs="Arial"/>
                <w:b/>
              </w:rPr>
              <w:t>Roles and responsibilities</w:t>
            </w:r>
          </w:p>
        </w:tc>
      </w:tr>
      <w:tr w:rsidR="00593EA4" w:rsidRPr="00E15D39" w:rsidTr="008E6DDD">
        <w:tc>
          <w:tcPr>
            <w:tcW w:w="0" w:type="auto"/>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Makhuduthamaga Local Municipality Council</w:t>
            </w:r>
          </w:p>
        </w:tc>
        <w:tc>
          <w:tcPr>
            <w:tcW w:w="7209" w:type="dxa"/>
          </w:tcPr>
          <w:p w:rsidR="00593EA4" w:rsidRPr="00E15D39" w:rsidRDefault="00593EA4" w:rsidP="008E6DDD">
            <w:pPr>
              <w:pStyle w:val="ListParagraph"/>
              <w:numPr>
                <w:ilvl w:val="0"/>
                <w:numId w:val="5"/>
              </w:numPr>
              <w:tabs>
                <w:tab w:val="left" w:pos="4253"/>
              </w:tabs>
              <w:rPr>
                <w:rFonts w:ascii="Arial" w:hAnsi="Arial" w:cs="Arial"/>
              </w:rPr>
            </w:pPr>
            <w:r w:rsidRPr="00E15D39">
              <w:rPr>
                <w:rFonts w:ascii="Arial" w:hAnsi="Arial" w:cs="Arial"/>
              </w:rPr>
              <w:t>Prepare process plan for IDP Revision</w:t>
            </w:r>
          </w:p>
          <w:p w:rsidR="00593EA4" w:rsidRPr="00E15D39" w:rsidRDefault="00593EA4" w:rsidP="008E6DDD">
            <w:pPr>
              <w:pStyle w:val="ListParagraph"/>
              <w:numPr>
                <w:ilvl w:val="0"/>
                <w:numId w:val="5"/>
              </w:numPr>
              <w:tabs>
                <w:tab w:val="left" w:pos="4253"/>
              </w:tabs>
              <w:rPr>
                <w:rFonts w:ascii="Arial" w:hAnsi="Arial" w:cs="Arial"/>
              </w:rPr>
            </w:pPr>
            <w:r w:rsidRPr="00E15D39">
              <w:rPr>
                <w:rFonts w:ascii="Arial" w:hAnsi="Arial" w:cs="Arial"/>
              </w:rPr>
              <w:t>Undertake the overall management ,coordination and monitoring of the process as well as the drafting of the local IDP</w:t>
            </w:r>
          </w:p>
          <w:p w:rsidR="00593EA4" w:rsidRPr="00E15D39" w:rsidRDefault="00593EA4" w:rsidP="008E6DDD">
            <w:pPr>
              <w:pStyle w:val="ListParagraph"/>
              <w:numPr>
                <w:ilvl w:val="0"/>
                <w:numId w:val="5"/>
              </w:numPr>
              <w:tabs>
                <w:tab w:val="left" w:pos="4253"/>
              </w:tabs>
              <w:rPr>
                <w:rFonts w:ascii="Arial" w:hAnsi="Arial" w:cs="Arial"/>
              </w:rPr>
            </w:pPr>
            <w:r w:rsidRPr="00E15D39">
              <w:rPr>
                <w:rFonts w:ascii="Arial" w:hAnsi="Arial" w:cs="Arial"/>
              </w:rPr>
              <w:t>Approve IDP within the agreed framework</w:t>
            </w:r>
          </w:p>
          <w:p w:rsidR="00593EA4" w:rsidRPr="00E15D39" w:rsidRDefault="00593EA4" w:rsidP="008E6DDD">
            <w:pPr>
              <w:pStyle w:val="ListParagraph"/>
              <w:numPr>
                <w:ilvl w:val="0"/>
                <w:numId w:val="5"/>
              </w:numPr>
              <w:tabs>
                <w:tab w:val="left" w:pos="4253"/>
              </w:tabs>
              <w:rPr>
                <w:rFonts w:ascii="Arial" w:hAnsi="Arial" w:cs="Arial"/>
              </w:rPr>
            </w:pPr>
            <w:r w:rsidRPr="00E15D39">
              <w:rPr>
                <w:rFonts w:ascii="Arial" w:hAnsi="Arial" w:cs="Arial"/>
              </w:rPr>
              <w:t>Ensures participatory planning that is strategic and implementation oriented.</w:t>
            </w:r>
          </w:p>
        </w:tc>
      </w:tr>
      <w:tr w:rsidR="00593EA4" w:rsidRPr="00E15D39" w:rsidTr="008E6DDD">
        <w:tc>
          <w:tcPr>
            <w:tcW w:w="0" w:type="auto"/>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SDM</w:t>
            </w:r>
          </w:p>
        </w:tc>
        <w:tc>
          <w:tcPr>
            <w:tcW w:w="7209" w:type="dxa"/>
          </w:tcPr>
          <w:p w:rsidR="00593EA4" w:rsidRPr="00E15D39" w:rsidRDefault="00593EA4" w:rsidP="008E6DDD">
            <w:pPr>
              <w:pStyle w:val="ListParagraph"/>
              <w:numPr>
                <w:ilvl w:val="0"/>
                <w:numId w:val="6"/>
              </w:numPr>
              <w:tabs>
                <w:tab w:val="left" w:pos="4253"/>
              </w:tabs>
              <w:rPr>
                <w:rFonts w:ascii="Arial" w:hAnsi="Arial" w:cs="Arial"/>
              </w:rPr>
            </w:pPr>
            <w:r w:rsidRPr="00E15D39">
              <w:rPr>
                <w:rFonts w:ascii="Arial" w:hAnsi="Arial" w:cs="Arial"/>
              </w:rPr>
              <w:t>Compile IDP framework for the whole District</w:t>
            </w:r>
          </w:p>
          <w:p w:rsidR="00593EA4" w:rsidRPr="00E15D39" w:rsidRDefault="00593EA4" w:rsidP="008E6DDD">
            <w:pPr>
              <w:pStyle w:val="ListParagraph"/>
              <w:numPr>
                <w:ilvl w:val="0"/>
                <w:numId w:val="6"/>
              </w:numPr>
              <w:tabs>
                <w:tab w:val="left" w:pos="4253"/>
              </w:tabs>
              <w:rPr>
                <w:rFonts w:ascii="Arial" w:hAnsi="Arial" w:cs="Arial"/>
              </w:rPr>
            </w:pPr>
            <w:r w:rsidRPr="00E15D39">
              <w:rPr>
                <w:rFonts w:ascii="Arial" w:hAnsi="Arial" w:cs="Arial"/>
              </w:rPr>
              <w:t>Ensures alignment of IDPs in the District</w:t>
            </w:r>
          </w:p>
        </w:tc>
      </w:tr>
      <w:tr w:rsidR="00593EA4" w:rsidRPr="00E15D39" w:rsidTr="008E6DDD">
        <w:tc>
          <w:tcPr>
            <w:tcW w:w="0" w:type="auto"/>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Office of the Premier</w:t>
            </w:r>
          </w:p>
        </w:tc>
        <w:tc>
          <w:tcPr>
            <w:tcW w:w="7209" w:type="dxa"/>
          </w:tcPr>
          <w:p w:rsidR="00593EA4" w:rsidRPr="00E15D39" w:rsidRDefault="00593EA4" w:rsidP="008E6DDD">
            <w:pPr>
              <w:pStyle w:val="ListParagraph"/>
              <w:numPr>
                <w:ilvl w:val="0"/>
                <w:numId w:val="7"/>
              </w:numPr>
              <w:tabs>
                <w:tab w:val="left" w:pos="4253"/>
              </w:tabs>
              <w:rPr>
                <w:rFonts w:ascii="Arial" w:hAnsi="Arial" w:cs="Arial"/>
              </w:rPr>
            </w:pPr>
            <w:r w:rsidRPr="00E15D39">
              <w:rPr>
                <w:rFonts w:ascii="Arial" w:hAnsi="Arial" w:cs="Arial"/>
              </w:rPr>
              <w:t>Support and monitor CoGHSTA ’s alignment responsibilities</w:t>
            </w:r>
          </w:p>
          <w:p w:rsidR="00593EA4" w:rsidRPr="00E15D39" w:rsidRDefault="00593EA4" w:rsidP="008E6DDD">
            <w:pPr>
              <w:pStyle w:val="ListParagraph"/>
              <w:numPr>
                <w:ilvl w:val="0"/>
                <w:numId w:val="7"/>
              </w:numPr>
              <w:tabs>
                <w:tab w:val="left" w:pos="4253"/>
              </w:tabs>
              <w:rPr>
                <w:rFonts w:ascii="Arial" w:hAnsi="Arial" w:cs="Arial"/>
              </w:rPr>
            </w:pPr>
            <w:r w:rsidRPr="00E15D39">
              <w:rPr>
                <w:rFonts w:ascii="Arial" w:hAnsi="Arial" w:cs="Arial"/>
              </w:rPr>
              <w:t>Ensures Medium Term Framework and Strategic Plans of Provincial Sector Departments consider IDPs</w:t>
            </w:r>
          </w:p>
          <w:p w:rsidR="00593EA4" w:rsidRPr="00E15D39" w:rsidRDefault="00593EA4" w:rsidP="008E6DDD">
            <w:pPr>
              <w:pStyle w:val="ListParagraph"/>
              <w:numPr>
                <w:ilvl w:val="0"/>
                <w:numId w:val="7"/>
              </w:numPr>
              <w:tabs>
                <w:tab w:val="left" w:pos="4253"/>
              </w:tabs>
              <w:rPr>
                <w:rFonts w:ascii="Arial" w:hAnsi="Arial" w:cs="Arial"/>
              </w:rPr>
            </w:pPr>
            <w:r w:rsidRPr="00E15D39">
              <w:rPr>
                <w:rFonts w:ascii="Arial" w:hAnsi="Arial" w:cs="Arial"/>
              </w:rPr>
              <w:t>Intervene where there is a performance problem of provincial departments</w:t>
            </w:r>
          </w:p>
          <w:p w:rsidR="00593EA4" w:rsidRPr="00E15D39" w:rsidRDefault="00593EA4" w:rsidP="008E6DDD">
            <w:pPr>
              <w:pStyle w:val="ListParagraph"/>
              <w:numPr>
                <w:ilvl w:val="0"/>
                <w:numId w:val="7"/>
              </w:numPr>
              <w:tabs>
                <w:tab w:val="left" w:pos="4253"/>
              </w:tabs>
              <w:rPr>
                <w:rFonts w:ascii="Arial" w:hAnsi="Arial" w:cs="Arial"/>
              </w:rPr>
            </w:pPr>
            <w:r w:rsidRPr="00E15D39">
              <w:rPr>
                <w:rFonts w:ascii="Arial" w:hAnsi="Arial" w:cs="Arial"/>
              </w:rPr>
              <w:t>Investigates issues of non</w:t>
            </w:r>
            <w:r w:rsidR="00F322CA">
              <w:rPr>
                <w:rFonts w:ascii="Arial" w:hAnsi="Arial" w:cs="Arial"/>
              </w:rPr>
              <w:t>-</w:t>
            </w:r>
            <w:r w:rsidRPr="00E15D39">
              <w:rPr>
                <w:rFonts w:ascii="Arial" w:hAnsi="Arial" w:cs="Arial"/>
              </w:rPr>
              <w:t xml:space="preserve"> performance of provincial government as may be submitted by any municipality</w:t>
            </w:r>
          </w:p>
        </w:tc>
      </w:tr>
      <w:tr w:rsidR="00593EA4" w:rsidRPr="00E15D39" w:rsidTr="008E6DDD">
        <w:tc>
          <w:tcPr>
            <w:tcW w:w="0" w:type="auto"/>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CoGHSTA</w:t>
            </w:r>
          </w:p>
        </w:tc>
        <w:tc>
          <w:tcPr>
            <w:tcW w:w="7209" w:type="dxa"/>
          </w:tcPr>
          <w:p w:rsidR="00593EA4" w:rsidRPr="00E15D39" w:rsidRDefault="00593EA4" w:rsidP="008E6DDD">
            <w:pPr>
              <w:pStyle w:val="ListParagraph"/>
              <w:numPr>
                <w:ilvl w:val="0"/>
                <w:numId w:val="8"/>
              </w:numPr>
              <w:tabs>
                <w:tab w:val="left" w:pos="4253"/>
              </w:tabs>
              <w:rPr>
                <w:rFonts w:ascii="Arial" w:hAnsi="Arial" w:cs="Arial"/>
              </w:rPr>
            </w:pPr>
            <w:r w:rsidRPr="00E15D39">
              <w:rPr>
                <w:rFonts w:ascii="Arial" w:hAnsi="Arial" w:cs="Arial"/>
              </w:rPr>
              <w:t>Ensure vertical/sector alignment between provincial sector department/provincial strategic plans and IDP process at local level</w:t>
            </w:r>
          </w:p>
          <w:p w:rsidR="00593EA4" w:rsidRPr="00E15D39" w:rsidRDefault="00593EA4" w:rsidP="008E6DDD">
            <w:pPr>
              <w:pStyle w:val="ListParagraph"/>
              <w:numPr>
                <w:ilvl w:val="0"/>
                <w:numId w:val="8"/>
              </w:numPr>
              <w:tabs>
                <w:tab w:val="left" w:pos="4253"/>
              </w:tabs>
              <w:rPr>
                <w:rFonts w:ascii="Arial" w:hAnsi="Arial" w:cs="Arial"/>
              </w:rPr>
            </w:pPr>
            <w:r w:rsidRPr="00E15D39">
              <w:rPr>
                <w:rFonts w:ascii="Arial" w:hAnsi="Arial" w:cs="Arial"/>
              </w:rPr>
              <w:t>Ensures horizontal alignment of IDPs of various municipalities</w:t>
            </w:r>
          </w:p>
        </w:tc>
      </w:tr>
      <w:tr w:rsidR="00593EA4" w:rsidRPr="00E15D39" w:rsidTr="008E6DDD">
        <w:tc>
          <w:tcPr>
            <w:tcW w:w="0" w:type="auto"/>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Other Sector Departments</w:t>
            </w:r>
          </w:p>
        </w:tc>
        <w:tc>
          <w:tcPr>
            <w:tcW w:w="7209" w:type="dxa"/>
          </w:tcPr>
          <w:p w:rsidR="00593EA4" w:rsidRPr="00E15D39" w:rsidRDefault="00593EA4" w:rsidP="008E6DDD">
            <w:pPr>
              <w:pStyle w:val="ListParagraph"/>
              <w:numPr>
                <w:ilvl w:val="0"/>
                <w:numId w:val="9"/>
              </w:numPr>
              <w:tabs>
                <w:tab w:val="left" w:pos="4253"/>
              </w:tabs>
              <w:rPr>
                <w:rFonts w:ascii="Arial" w:hAnsi="Arial" w:cs="Arial"/>
              </w:rPr>
            </w:pPr>
            <w:r w:rsidRPr="00E15D39">
              <w:rPr>
                <w:rFonts w:ascii="Arial" w:hAnsi="Arial" w:cs="Arial"/>
              </w:rPr>
              <w:t>Contribute technical knowledge, ideas and sector expertise to the formulation of municipal strategies, projects and sector plans</w:t>
            </w:r>
          </w:p>
          <w:p w:rsidR="00593EA4" w:rsidRPr="00E15D39" w:rsidRDefault="00593EA4" w:rsidP="008E6DDD">
            <w:pPr>
              <w:pStyle w:val="ListParagraph"/>
              <w:numPr>
                <w:ilvl w:val="0"/>
                <w:numId w:val="9"/>
              </w:numPr>
              <w:tabs>
                <w:tab w:val="left" w:pos="4253"/>
              </w:tabs>
              <w:rPr>
                <w:rFonts w:ascii="Arial" w:hAnsi="Arial" w:cs="Arial"/>
              </w:rPr>
            </w:pPr>
            <w:r w:rsidRPr="00E15D39">
              <w:rPr>
                <w:rFonts w:ascii="Arial" w:hAnsi="Arial" w:cs="Arial"/>
              </w:rPr>
              <w:t>Actively participate in the various Task teams established for IDP process</w:t>
            </w:r>
          </w:p>
          <w:p w:rsidR="00593EA4" w:rsidRPr="00E15D39" w:rsidRDefault="00593EA4" w:rsidP="008E6DDD">
            <w:pPr>
              <w:pStyle w:val="ListParagraph"/>
              <w:numPr>
                <w:ilvl w:val="0"/>
                <w:numId w:val="9"/>
              </w:numPr>
              <w:tabs>
                <w:tab w:val="left" w:pos="4253"/>
              </w:tabs>
              <w:rPr>
                <w:rFonts w:ascii="Arial" w:hAnsi="Arial" w:cs="Arial"/>
              </w:rPr>
            </w:pPr>
            <w:r w:rsidRPr="00E15D39">
              <w:rPr>
                <w:rFonts w:ascii="Arial" w:hAnsi="Arial" w:cs="Arial"/>
              </w:rPr>
              <w:t>Provide departmental operational and capital budgetary information</w:t>
            </w:r>
          </w:p>
        </w:tc>
      </w:tr>
      <w:tr w:rsidR="00593EA4" w:rsidRPr="00E15D39" w:rsidTr="008E6DDD">
        <w:tc>
          <w:tcPr>
            <w:tcW w:w="0" w:type="auto"/>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COGTA</w:t>
            </w:r>
          </w:p>
        </w:tc>
        <w:tc>
          <w:tcPr>
            <w:tcW w:w="7209" w:type="dxa"/>
          </w:tcPr>
          <w:p w:rsidR="00593EA4" w:rsidRPr="00E15D39" w:rsidRDefault="00593EA4" w:rsidP="008E6DDD">
            <w:pPr>
              <w:pStyle w:val="ListParagraph"/>
              <w:numPr>
                <w:ilvl w:val="0"/>
                <w:numId w:val="16"/>
              </w:numPr>
              <w:tabs>
                <w:tab w:val="left" w:pos="4253"/>
              </w:tabs>
              <w:autoSpaceDE w:val="0"/>
              <w:autoSpaceDN w:val="0"/>
              <w:adjustRightInd w:val="0"/>
              <w:spacing w:after="0" w:line="240" w:lineRule="auto"/>
              <w:contextualSpacing w:val="0"/>
              <w:rPr>
                <w:rFonts w:ascii="Arial" w:hAnsi="Arial" w:cs="Arial"/>
              </w:rPr>
            </w:pPr>
            <w:r w:rsidRPr="00E15D39">
              <w:rPr>
                <w:rFonts w:ascii="Arial" w:hAnsi="Arial" w:cs="Arial"/>
              </w:rPr>
              <w:t>Issue legislation and policies in support of IDP’s</w:t>
            </w:r>
          </w:p>
          <w:p w:rsidR="00593EA4" w:rsidRPr="00E15D39" w:rsidRDefault="00593EA4" w:rsidP="008E6DDD">
            <w:pPr>
              <w:pStyle w:val="ListParagraph"/>
              <w:numPr>
                <w:ilvl w:val="0"/>
                <w:numId w:val="16"/>
              </w:numPr>
              <w:tabs>
                <w:tab w:val="left" w:pos="4253"/>
              </w:tabs>
              <w:autoSpaceDE w:val="0"/>
              <w:autoSpaceDN w:val="0"/>
              <w:adjustRightInd w:val="0"/>
              <w:spacing w:after="0" w:line="240" w:lineRule="auto"/>
              <w:contextualSpacing w:val="0"/>
              <w:rPr>
                <w:rFonts w:ascii="Arial" w:hAnsi="Arial" w:cs="Arial"/>
              </w:rPr>
            </w:pPr>
            <w:r w:rsidRPr="00E15D39">
              <w:rPr>
                <w:rFonts w:ascii="Arial" w:hAnsi="Arial" w:cs="Arial"/>
              </w:rPr>
              <w:lastRenderedPageBreak/>
              <w:t>Issue Integrated Development Planning Guidelines</w:t>
            </w:r>
          </w:p>
          <w:p w:rsidR="00593EA4" w:rsidRPr="00E15D39" w:rsidRDefault="00593EA4" w:rsidP="008E6DDD">
            <w:pPr>
              <w:pStyle w:val="ListParagraph"/>
              <w:numPr>
                <w:ilvl w:val="0"/>
                <w:numId w:val="16"/>
              </w:numPr>
              <w:tabs>
                <w:tab w:val="left" w:pos="4253"/>
              </w:tabs>
              <w:autoSpaceDE w:val="0"/>
              <w:autoSpaceDN w:val="0"/>
              <w:adjustRightInd w:val="0"/>
              <w:spacing w:after="0" w:line="240" w:lineRule="auto"/>
              <w:contextualSpacing w:val="0"/>
              <w:rPr>
                <w:rFonts w:ascii="Arial" w:hAnsi="Arial" w:cs="Arial"/>
              </w:rPr>
            </w:pPr>
            <w:r w:rsidRPr="00E15D39">
              <w:rPr>
                <w:rFonts w:ascii="Arial" w:hAnsi="Arial" w:cs="Arial"/>
              </w:rPr>
              <w:t>Provide financial assistance</w:t>
            </w:r>
          </w:p>
          <w:p w:rsidR="00593EA4" w:rsidRPr="00E15D39" w:rsidRDefault="00593EA4" w:rsidP="008E6DDD">
            <w:pPr>
              <w:pStyle w:val="ListParagraph"/>
              <w:numPr>
                <w:ilvl w:val="0"/>
                <w:numId w:val="16"/>
              </w:numPr>
              <w:tabs>
                <w:tab w:val="left" w:pos="4253"/>
              </w:tabs>
              <w:autoSpaceDE w:val="0"/>
              <w:autoSpaceDN w:val="0"/>
              <w:adjustRightInd w:val="0"/>
              <w:spacing w:after="0" w:line="240" w:lineRule="auto"/>
              <w:contextualSpacing w:val="0"/>
              <w:rPr>
                <w:rFonts w:ascii="Arial" w:hAnsi="Arial" w:cs="Arial"/>
              </w:rPr>
            </w:pPr>
            <w:r w:rsidRPr="00E15D39">
              <w:rPr>
                <w:rFonts w:ascii="Arial" w:hAnsi="Arial" w:cs="Arial"/>
              </w:rPr>
              <w:t>Provide a National Training Framework</w:t>
            </w:r>
          </w:p>
        </w:tc>
      </w:tr>
      <w:tr w:rsidR="00593EA4" w:rsidRPr="00E15D39" w:rsidTr="008E6DDD">
        <w:tc>
          <w:tcPr>
            <w:tcW w:w="0" w:type="auto"/>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lastRenderedPageBreak/>
              <w:t>IGR Structures (IDP Rep Forum, IDP Managers forum,PDPF,DDPF</w:t>
            </w:r>
          </w:p>
        </w:tc>
        <w:tc>
          <w:tcPr>
            <w:tcW w:w="7209" w:type="dxa"/>
          </w:tcPr>
          <w:p w:rsidR="00593EA4" w:rsidRPr="00E15D39" w:rsidRDefault="00593EA4" w:rsidP="008E6DDD">
            <w:pPr>
              <w:pStyle w:val="ListParagraph"/>
              <w:numPr>
                <w:ilvl w:val="0"/>
                <w:numId w:val="10"/>
              </w:numPr>
              <w:tabs>
                <w:tab w:val="left" w:pos="4253"/>
              </w:tabs>
              <w:rPr>
                <w:rFonts w:ascii="Arial" w:hAnsi="Arial" w:cs="Arial"/>
              </w:rPr>
            </w:pPr>
            <w:r w:rsidRPr="00E15D39">
              <w:rPr>
                <w:rFonts w:ascii="Arial" w:hAnsi="Arial" w:cs="Arial"/>
              </w:rPr>
              <w:t>Provide inter-governmental dialogue to agree on shared priorities and interventions</w:t>
            </w:r>
          </w:p>
          <w:p w:rsidR="00593EA4" w:rsidRPr="00E15D39" w:rsidRDefault="00593EA4" w:rsidP="008E6DDD">
            <w:pPr>
              <w:pStyle w:val="ListParagraph"/>
              <w:numPr>
                <w:ilvl w:val="0"/>
                <w:numId w:val="10"/>
              </w:numPr>
              <w:tabs>
                <w:tab w:val="left" w:pos="4253"/>
              </w:tabs>
              <w:rPr>
                <w:rFonts w:ascii="Arial" w:hAnsi="Arial" w:cs="Arial"/>
              </w:rPr>
            </w:pPr>
            <w:r w:rsidRPr="00E15D39">
              <w:rPr>
                <w:rFonts w:ascii="Arial" w:hAnsi="Arial" w:cs="Arial"/>
              </w:rPr>
              <w:t>Provide dialogue between sectors for holistic infrastructure development</w:t>
            </w:r>
          </w:p>
        </w:tc>
      </w:tr>
      <w:tr w:rsidR="00593EA4" w:rsidRPr="00E15D39" w:rsidTr="008E6DDD">
        <w:tc>
          <w:tcPr>
            <w:tcW w:w="0" w:type="auto"/>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Private sector</w:t>
            </w:r>
          </w:p>
        </w:tc>
        <w:tc>
          <w:tcPr>
            <w:tcW w:w="7209" w:type="dxa"/>
          </w:tcPr>
          <w:p w:rsidR="00593EA4" w:rsidRPr="00E15D39" w:rsidRDefault="00593EA4" w:rsidP="008E6DDD">
            <w:pPr>
              <w:pStyle w:val="ListParagraph"/>
              <w:numPr>
                <w:ilvl w:val="0"/>
                <w:numId w:val="11"/>
              </w:numPr>
              <w:tabs>
                <w:tab w:val="left" w:pos="4253"/>
              </w:tabs>
              <w:rPr>
                <w:rFonts w:ascii="Arial" w:hAnsi="Arial" w:cs="Arial"/>
              </w:rPr>
            </w:pPr>
            <w:r w:rsidRPr="00E15D39">
              <w:rPr>
                <w:rFonts w:ascii="Arial" w:hAnsi="Arial" w:cs="Arial"/>
              </w:rPr>
              <w:t>Participate in the formulation of the plan</w:t>
            </w:r>
          </w:p>
          <w:p w:rsidR="00593EA4" w:rsidRPr="00E15D39" w:rsidRDefault="00593EA4" w:rsidP="008E6DDD">
            <w:pPr>
              <w:pStyle w:val="ListParagraph"/>
              <w:numPr>
                <w:ilvl w:val="0"/>
                <w:numId w:val="11"/>
              </w:numPr>
              <w:tabs>
                <w:tab w:val="left" w:pos="4253"/>
              </w:tabs>
              <w:rPr>
                <w:rFonts w:ascii="Arial" w:hAnsi="Arial" w:cs="Arial"/>
              </w:rPr>
            </w:pPr>
            <w:r w:rsidRPr="00E15D39">
              <w:rPr>
                <w:rFonts w:ascii="Arial" w:hAnsi="Arial" w:cs="Arial"/>
              </w:rPr>
              <w:t>Provide information on the opportunities that the communities may have in their industry</w:t>
            </w:r>
          </w:p>
          <w:p w:rsidR="00593EA4" w:rsidRPr="00E15D39" w:rsidRDefault="00593EA4" w:rsidP="008E6DDD">
            <w:pPr>
              <w:pStyle w:val="ListParagraph"/>
              <w:numPr>
                <w:ilvl w:val="0"/>
                <w:numId w:val="11"/>
              </w:numPr>
              <w:tabs>
                <w:tab w:val="left" w:pos="4253"/>
              </w:tabs>
              <w:rPr>
                <w:rFonts w:ascii="Arial" w:hAnsi="Arial" w:cs="Arial"/>
              </w:rPr>
            </w:pPr>
            <w:r w:rsidRPr="00E15D39">
              <w:rPr>
                <w:rFonts w:ascii="Arial" w:hAnsi="Arial" w:cs="Arial"/>
              </w:rPr>
              <w:t>Submit their projects in the IDP  of the municipality</w:t>
            </w:r>
          </w:p>
        </w:tc>
      </w:tr>
      <w:tr w:rsidR="00593EA4" w:rsidRPr="00E15D39" w:rsidTr="008E6DDD">
        <w:tc>
          <w:tcPr>
            <w:tcW w:w="0" w:type="auto"/>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Other Stakeholders</w:t>
            </w:r>
          </w:p>
        </w:tc>
        <w:tc>
          <w:tcPr>
            <w:tcW w:w="7209" w:type="dxa"/>
          </w:tcPr>
          <w:p w:rsidR="00593EA4" w:rsidRPr="00E15D39" w:rsidRDefault="00593EA4" w:rsidP="008E6DDD">
            <w:pPr>
              <w:pStyle w:val="ListParagraph"/>
              <w:numPr>
                <w:ilvl w:val="0"/>
                <w:numId w:val="12"/>
              </w:numPr>
              <w:tabs>
                <w:tab w:val="left" w:pos="4253"/>
              </w:tabs>
              <w:rPr>
                <w:rFonts w:ascii="Arial" w:hAnsi="Arial" w:cs="Arial"/>
              </w:rPr>
            </w:pPr>
            <w:r w:rsidRPr="00E15D39">
              <w:rPr>
                <w:rFonts w:ascii="Arial" w:hAnsi="Arial" w:cs="Arial"/>
              </w:rPr>
              <w:t>Interest groups such as NGOs, CBOs, Magoshi, and Organizations for Youth, women, and people with disabilities may be involved in the local IDP Representative Forum. Aim is to consult with and respond to various interests in the community.</w:t>
            </w:r>
          </w:p>
        </w:tc>
      </w:tr>
      <w:tr w:rsidR="00593EA4" w:rsidRPr="00E15D39" w:rsidTr="008E6DDD">
        <w:tc>
          <w:tcPr>
            <w:tcW w:w="0" w:type="auto"/>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Communities</w:t>
            </w:r>
          </w:p>
        </w:tc>
        <w:tc>
          <w:tcPr>
            <w:tcW w:w="7209" w:type="dxa"/>
          </w:tcPr>
          <w:p w:rsidR="00593EA4" w:rsidRPr="00E15D39" w:rsidRDefault="00593EA4" w:rsidP="008E6DDD">
            <w:pPr>
              <w:pStyle w:val="ListParagraph"/>
              <w:numPr>
                <w:ilvl w:val="0"/>
                <w:numId w:val="12"/>
              </w:numPr>
              <w:tabs>
                <w:tab w:val="left" w:pos="4253"/>
              </w:tabs>
              <w:rPr>
                <w:rFonts w:ascii="Arial" w:hAnsi="Arial" w:cs="Arial"/>
              </w:rPr>
            </w:pPr>
            <w:r w:rsidRPr="00E15D39">
              <w:rPr>
                <w:rFonts w:ascii="Arial" w:hAnsi="Arial" w:cs="Arial"/>
              </w:rPr>
              <w:t>Identify and prioritize needs</w:t>
            </w:r>
          </w:p>
          <w:p w:rsidR="00593EA4" w:rsidRPr="00E15D39" w:rsidRDefault="00593EA4" w:rsidP="008E6DDD">
            <w:pPr>
              <w:pStyle w:val="ListParagraph"/>
              <w:numPr>
                <w:ilvl w:val="0"/>
                <w:numId w:val="12"/>
              </w:numPr>
              <w:tabs>
                <w:tab w:val="left" w:pos="4253"/>
              </w:tabs>
              <w:rPr>
                <w:rFonts w:ascii="Arial" w:hAnsi="Arial" w:cs="Arial"/>
              </w:rPr>
            </w:pPr>
            <w:r w:rsidRPr="00E15D39">
              <w:rPr>
                <w:rFonts w:ascii="Arial" w:hAnsi="Arial" w:cs="Arial"/>
              </w:rPr>
              <w:t>Participate in the IDP Representative Forum</w:t>
            </w:r>
          </w:p>
          <w:p w:rsidR="00593EA4" w:rsidRPr="00E15D39" w:rsidRDefault="00593EA4" w:rsidP="008E6DDD">
            <w:pPr>
              <w:pStyle w:val="ListParagraph"/>
              <w:numPr>
                <w:ilvl w:val="0"/>
                <w:numId w:val="12"/>
              </w:numPr>
              <w:tabs>
                <w:tab w:val="left" w:pos="4253"/>
              </w:tabs>
              <w:rPr>
                <w:rFonts w:ascii="Arial" w:hAnsi="Arial" w:cs="Arial"/>
              </w:rPr>
            </w:pPr>
            <w:r w:rsidRPr="00E15D39">
              <w:rPr>
                <w:rFonts w:ascii="Arial" w:hAnsi="Arial" w:cs="Arial"/>
              </w:rPr>
              <w:t>Discuss and comment on the draft IDP review</w:t>
            </w:r>
          </w:p>
          <w:p w:rsidR="00593EA4" w:rsidRPr="00E15D39" w:rsidRDefault="00593EA4" w:rsidP="008E6DDD">
            <w:pPr>
              <w:pStyle w:val="ListParagraph"/>
              <w:numPr>
                <w:ilvl w:val="0"/>
                <w:numId w:val="12"/>
              </w:numPr>
              <w:tabs>
                <w:tab w:val="left" w:pos="4253"/>
              </w:tabs>
              <w:rPr>
                <w:rFonts w:ascii="Arial" w:hAnsi="Arial" w:cs="Arial"/>
              </w:rPr>
            </w:pPr>
            <w:r w:rsidRPr="00E15D39">
              <w:rPr>
                <w:rFonts w:ascii="Arial" w:hAnsi="Arial" w:cs="Arial"/>
              </w:rPr>
              <w:t>Monitor performance in the implementation of the IDP review</w:t>
            </w:r>
          </w:p>
        </w:tc>
      </w:tr>
      <w:tr w:rsidR="00593EA4" w:rsidRPr="00E15D39" w:rsidTr="008E6DDD">
        <w:tc>
          <w:tcPr>
            <w:tcW w:w="0" w:type="auto"/>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Ward committees</w:t>
            </w:r>
          </w:p>
        </w:tc>
        <w:tc>
          <w:tcPr>
            <w:tcW w:w="7209" w:type="dxa"/>
          </w:tcPr>
          <w:p w:rsidR="00593EA4" w:rsidRPr="00E15D39" w:rsidRDefault="00593EA4" w:rsidP="008E6DDD">
            <w:pPr>
              <w:pStyle w:val="ListParagraph"/>
              <w:numPr>
                <w:ilvl w:val="0"/>
                <w:numId w:val="13"/>
              </w:numPr>
              <w:tabs>
                <w:tab w:val="left" w:pos="4253"/>
              </w:tabs>
              <w:rPr>
                <w:rFonts w:ascii="Arial" w:hAnsi="Arial" w:cs="Arial"/>
              </w:rPr>
            </w:pPr>
            <w:r w:rsidRPr="00E15D39">
              <w:rPr>
                <w:rFonts w:ascii="Arial" w:hAnsi="Arial" w:cs="Arial"/>
              </w:rPr>
              <w:t>Participate in the community consultations meetings</w:t>
            </w:r>
          </w:p>
          <w:p w:rsidR="00593EA4" w:rsidRPr="00E15D39" w:rsidRDefault="00593EA4" w:rsidP="008E6DDD">
            <w:pPr>
              <w:pStyle w:val="ListParagraph"/>
              <w:numPr>
                <w:ilvl w:val="0"/>
                <w:numId w:val="13"/>
              </w:numPr>
              <w:tabs>
                <w:tab w:val="left" w:pos="4253"/>
              </w:tabs>
              <w:rPr>
                <w:rFonts w:ascii="Arial" w:hAnsi="Arial" w:cs="Arial"/>
              </w:rPr>
            </w:pPr>
            <w:r w:rsidRPr="00E15D39">
              <w:rPr>
                <w:rFonts w:ascii="Arial" w:hAnsi="Arial" w:cs="Arial"/>
              </w:rPr>
              <w:t>Articulate the community needs</w:t>
            </w:r>
          </w:p>
          <w:p w:rsidR="00593EA4" w:rsidRPr="00E15D39" w:rsidRDefault="00593EA4" w:rsidP="008E6DDD">
            <w:pPr>
              <w:pStyle w:val="ListParagraph"/>
              <w:numPr>
                <w:ilvl w:val="0"/>
                <w:numId w:val="13"/>
              </w:numPr>
              <w:tabs>
                <w:tab w:val="left" w:pos="4253"/>
              </w:tabs>
              <w:rPr>
                <w:rFonts w:ascii="Arial" w:hAnsi="Arial" w:cs="Arial"/>
              </w:rPr>
            </w:pPr>
            <w:r w:rsidRPr="00E15D39">
              <w:rPr>
                <w:rFonts w:ascii="Arial" w:hAnsi="Arial" w:cs="Arial"/>
              </w:rPr>
              <w:t>Help in the collection of  the needed data /research</w:t>
            </w:r>
          </w:p>
        </w:tc>
      </w:tr>
      <w:tr w:rsidR="00593EA4" w:rsidRPr="00E15D39" w:rsidTr="008E6DDD">
        <w:tc>
          <w:tcPr>
            <w:tcW w:w="0" w:type="auto"/>
          </w:tcPr>
          <w:p w:rsidR="00593EA4" w:rsidRPr="00E15D39" w:rsidRDefault="00593EA4" w:rsidP="008E6DDD">
            <w:pPr>
              <w:tabs>
                <w:tab w:val="left" w:pos="4253"/>
              </w:tabs>
              <w:rPr>
                <w:rFonts w:ascii="Arial" w:hAnsi="Arial" w:cs="Arial"/>
              </w:rPr>
            </w:pPr>
            <w:r w:rsidRPr="00E15D39">
              <w:rPr>
                <w:rFonts w:ascii="Arial" w:hAnsi="Arial" w:cs="Arial"/>
              </w:rPr>
              <w:t>Community Development Workers</w:t>
            </w:r>
          </w:p>
        </w:tc>
        <w:tc>
          <w:tcPr>
            <w:tcW w:w="7209" w:type="dxa"/>
          </w:tcPr>
          <w:p w:rsidR="00593EA4" w:rsidRPr="00E15D39" w:rsidRDefault="00593EA4" w:rsidP="008E6DDD">
            <w:pPr>
              <w:pStyle w:val="ListParagraph"/>
              <w:numPr>
                <w:ilvl w:val="0"/>
                <w:numId w:val="14"/>
              </w:numPr>
              <w:tabs>
                <w:tab w:val="left" w:pos="4253"/>
              </w:tabs>
              <w:rPr>
                <w:rFonts w:ascii="Arial" w:hAnsi="Arial" w:cs="Arial"/>
              </w:rPr>
            </w:pPr>
            <w:r w:rsidRPr="00E15D39">
              <w:rPr>
                <w:rFonts w:ascii="Arial" w:hAnsi="Arial" w:cs="Arial"/>
              </w:rPr>
              <w:t>Help in the generation of the required data, thereby providing requisite support to Ward committees</w:t>
            </w:r>
          </w:p>
        </w:tc>
      </w:tr>
    </w:tbl>
    <w:p w:rsidR="00593EA4" w:rsidRPr="00E15D39" w:rsidRDefault="00593EA4" w:rsidP="00593EA4">
      <w:pPr>
        <w:pStyle w:val="Default"/>
        <w:rPr>
          <w:color w:val="auto"/>
          <w:sz w:val="22"/>
          <w:szCs w:val="22"/>
          <w:lang w:val="en-US"/>
        </w:rPr>
      </w:pPr>
    </w:p>
    <w:p w:rsidR="00593EA4" w:rsidRPr="005C1B4C" w:rsidRDefault="00D62817" w:rsidP="00593EA4">
      <w:pPr>
        <w:tabs>
          <w:tab w:val="left" w:pos="4253"/>
        </w:tabs>
        <w:autoSpaceDE w:val="0"/>
        <w:autoSpaceDN w:val="0"/>
        <w:adjustRightInd w:val="0"/>
        <w:spacing w:after="0" w:line="360" w:lineRule="auto"/>
        <w:rPr>
          <w:rFonts w:ascii="Arial" w:hAnsi="Arial" w:cs="Arial"/>
          <w:color w:val="000000" w:themeColor="text1"/>
        </w:rPr>
      </w:pPr>
      <w:r>
        <w:rPr>
          <w:rFonts w:ascii="Arial" w:hAnsi="Arial" w:cs="Arial"/>
          <w:color w:val="000000" w:themeColor="text1"/>
        </w:rPr>
        <w:t>The 2021/22</w:t>
      </w:r>
      <w:r w:rsidR="00593EA4" w:rsidRPr="00474804">
        <w:rPr>
          <w:rFonts w:ascii="Arial" w:hAnsi="Arial" w:cs="Arial"/>
          <w:color w:val="000000" w:themeColor="text1"/>
        </w:rPr>
        <w:t xml:space="preserve"> IDP Review and Budget process plan / time schedule is prepared in terms of Section 21 (1) (a) and (b) of the Municipal Finance Management Act. No 56 of 2003 which states the following; </w:t>
      </w:r>
    </w:p>
    <w:p w:rsidR="00593EA4" w:rsidRPr="00474804" w:rsidRDefault="00593EA4" w:rsidP="00593EA4">
      <w:pPr>
        <w:tabs>
          <w:tab w:val="left" w:pos="4253"/>
        </w:tabs>
        <w:autoSpaceDE w:val="0"/>
        <w:autoSpaceDN w:val="0"/>
        <w:adjustRightInd w:val="0"/>
        <w:spacing w:after="0" w:line="360" w:lineRule="auto"/>
        <w:rPr>
          <w:rFonts w:ascii="Arial" w:hAnsi="Arial" w:cs="Arial"/>
          <w:color w:val="000000" w:themeColor="text1"/>
        </w:rPr>
      </w:pPr>
      <w:r>
        <w:rPr>
          <w:rFonts w:ascii="Arial" w:hAnsi="Arial" w:cs="Arial"/>
          <w:b/>
          <w:color w:val="000000" w:themeColor="text1"/>
        </w:rPr>
        <w:t>The Mayor of a M</w:t>
      </w:r>
      <w:r w:rsidRPr="00474804">
        <w:rPr>
          <w:rFonts w:ascii="Arial" w:hAnsi="Arial" w:cs="Arial"/>
          <w:b/>
          <w:color w:val="000000" w:themeColor="text1"/>
        </w:rPr>
        <w:t>unicipality must</w:t>
      </w:r>
      <w:r w:rsidRPr="00474804">
        <w:rPr>
          <w:rFonts w:ascii="Arial" w:hAnsi="Arial" w:cs="Arial"/>
          <w:color w:val="000000" w:themeColor="text1"/>
        </w:rPr>
        <w:t xml:space="preserve">;   </w:t>
      </w:r>
    </w:p>
    <w:p w:rsidR="00593EA4" w:rsidRPr="00474804" w:rsidRDefault="00593EA4" w:rsidP="00593EA4">
      <w:pPr>
        <w:tabs>
          <w:tab w:val="left" w:pos="4253"/>
        </w:tabs>
        <w:autoSpaceDE w:val="0"/>
        <w:autoSpaceDN w:val="0"/>
        <w:adjustRightInd w:val="0"/>
        <w:spacing w:after="0" w:line="360" w:lineRule="auto"/>
        <w:rPr>
          <w:rFonts w:ascii="Arial" w:hAnsi="Arial" w:cs="Arial"/>
          <w:color w:val="000000" w:themeColor="text1"/>
        </w:rPr>
      </w:pPr>
      <w:r w:rsidRPr="00474804">
        <w:rPr>
          <w:rFonts w:ascii="Arial" w:hAnsi="Arial" w:cs="Arial"/>
          <w:color w:val="000000" w:themeColor="text1"/>
        </w:rPr>
        <w:t xml:space="preserve">(a) Co-ordinate the processes for preparing the annual budget and for reviewing the municipality’s integrated development plan and budget-related policies to ensure that the tabled budget and any revisions of the integrated development plan and budget-related policies are mutually consistent and credible;  </w:t>
      </w:r>
    </w:p>
    <w:p w:rsidR="00593EA4" w:rsidRPr="00474804" w:rsidRDefault="00593EA4" w:rsidP="00593EA4">
      <w:pPr>
        <w:tabs>
          <w:tab w:val="left" w:pos="4253"/>
        </w:tabs>
        <w:autoSpaceDE w:val="0"/>
        <w:autoSpaceDN w:val="0"/>
        <w:adjustRightInd w:val="0"/>
        <w:spacing w:after="0" w:line="360" w:lineRule="auto"/>
        <w:rPr>
          <w:rFonts w:ascii="Arial" w:hAnsi="Arial" w:cs="Arial"/>
          <w:color w:val="000000" w:themeColor="text1"/>
        </w:rPr>
      </w:pPr>
      <w:r w:rsidRPr="00474804">
        <w:rPr>
          <w:rFonts w:ascii="Arial" w:hAnsi="Arial" w:cs="Arial"/>
          <w:color w:val="000000" w:themeColor="text1"/>
        </w:rPr>
        <w:t xml:space="preserve">(b) At least 10 months before the start of the budget year, table in the municipal council a time schedule   outlining key deadlines for-   i. The preparation, tabling and approval of the annual </w:t>
      </w:r>
      <w:r w:rsidRPr="00474804">
        <w:rPr>
          <w:rFonts w:ascii="Arial" w:hAnsi="Arial" w:cs="Arial"/>
          <w:color w:val="000000" w:themeColor="text1"/>
        </w:rPr>
        <w:lastRenderedPageBreak/>
        <w:t>budget; ii. The annual review of- (</w:t>
      </w:r>
      <w:proofErr w:type="gramStart"/>
      <w:r w:rsidRPr="00474804">
        <w:rPr>
          <w:rFonts w:ascii="Arial" w:hAnsi="Arial" w:cs="Arial"/>
          <w:color w:val="000000" w:themeColor="text1"/>
        </w:rPr>
        <w:t>aa</w:t>
      </w:r>
      <w:proofErr w:type="gramEnd"/>
      <w:r w:rsidRPr="00474804">
        <w:rPr>
          <w:rFonts w:ascii="Arial" w:hAnsi="Arial" w:cs="Arial"/>
          <w:color w:val="000000" w:themeColor="text1"/>
        </w:rPr>
        <w:t xml:space="preserve">) the integrated development plan in terms of section 34 of the Municipal Systems Act; and (bb) the budget related policies. iii. </w:t>
      </w:r>
      <w:proofErr w:type="gramStart"/>
      <w:r w:rsidRPr="00474804">
        <w:rPr>
          <w:rFonts w:ascii="Arial" w:hAnsi="Arial" w:cs="Arial"/>
          <w:color w:val="000000" w:themeColor="text1"/>
        </w:rPr>
        <w:t>the</w:t>
      </w:r>
      <w:proofErr w:type="gramEnd"/>
      <w:r w:rsidRPr="00474804">
        <w:rPr>
          <w:rFonts w:ascii="Arial" w:hAnsi="Arial" w:cs="Arial"/>
          <w:color w:val="000000" w:themeColor="text1"/>
        </w:rPr>
        <w:t xml:space="preserve"> tabling and adoption of any amendments to the integrated development plan and the budget</w:t>
      </w:r>
      <w:r w:rsidR="00EA068C">
        <w:rPr>
          <w:rFonts w:ascii="Arial" w:hAnsi="Arial" w:cs="Arial"/>
          <w:color w:val="000000" w:themeColor="text1"/>
        </w:rPr>
        <w:t xml:space="preserve"> </w:t>
      </w:r>
      <w:r w:rsidRPr="00474804">
        <w:rPr>
          <w:rFonts w:ascii="Arial" w:hAnsi="Arial" w:cs="Arial"/>
          <w:color w:val="000000" w:themeColor="text1"/>
        </w:rPr>
        <w:t xml:space="preserve">related policies; and iv. </w:t>
      </w:r>
      <w:proofErr w:type="gramStart"/>
      <w:r w:rsidRPr="00474804">
        <w:rPr>
          <w:rFonts w:ascii="Arial" w:hAnsi="Arial" w:cs="Arial"/>
          <w:color w:val="000000" w:themeColor="text1"/>
        </w:rPr>
        <w:t>any</w:t>
      </w:r>
      <w:proofErr w:type="gramEnd"/>
      <w:r w:rsidRPr="00474804">
        <w:rPr>
          <w:rFonts w:ascii="Arial" w:hAnsi="Arial" w:cs="Arial"/>
          <w:color w:val="000000" w:themeColor="text1"/>
        </w:rPr>
        <w:t xml:space="preserve"> consultative processes forming part of the processes referred to in subparagraphs (i), (ii) and (iii).   </w:t>
      </w:r>
    </w:p>
    <w:p w:rsidR="00593EA4" w:rsidRPr="00474804" w:rsidRDefault="00050E59" w:rsidP="00593EA4">
      <w:pPr>
        <w:tabs>
          <w:tab w:val="left" w:pos="4253"/>
        </w:tabs>
        <w:autoSpaceDE w:val="0"/>
        <w:autoSpaceDN w:val="0"/>
        <w:adjustRightInd w:val="0"/>
        <w:spacing w:after="0" w:line="360" w:lineRule="auto"/>
        <w:rPr>
          <w:rFonts w:ascii="Arial" w:hAnsi="Arial" w:cs="Arial"/>
          <w:color w:val="000000" w:themeColor="text1"/>
        </w:rPr>
      </w:pPr>
      <w:r>
        <w:rPr>
          <w:rFonts w:ascii="Arial" w:hAnsi="Arial" w:cs="Arial"/>
          <w:color w:val="000000" w:themeColor="text1"/>
        </w:rPr>
        <w:t>The 2021/22</w:t>
      </w:r>
      <w:r w:rsidR="00593EA4" w:rsidRPr="00474804">
        <w:rPr>
          <w:rFonts w:ascii="Arial" w:hAnsi="Arial" w:cs="Arial"/>
          <w:color w:val="000000" w:themeColor="text1"/>
        </w:rPr>
        <w:t xml:space="preserve"> IDP and Budget preparation time schedule articulates the progressive activities and processes which the municipality will embarked on to review its fourth-generation Integrated Development Plan and to prepare t</w:t>
      </w:r>
      <w:r>
        <w:rPr>
          <w:rFonts w:ascii="Arial" w:hAnsi="Arial" w:cs="Arial"/>
          <w:color w:val="000000" w:themeColor="text1"/>
        </w:rPr>
        <w:t>he annual budget for the 2021/22</w:t>
      </w:r>
      <w:r w:rsidR="00593EA4" w:rsidRPr="00474804">
        <w:rPr>
          <w:rFonts w:ascii="Arial" w:hAnsi="Arial" w:cs="Arial"/>
          <w:color w:val="000000" w:themeColor="text1"/>
        </w:rPr>
        <w:t xml:space="preserve"> financial-year. The process plan/time schedule enhances integration and alignment between the IDP and Budget, thereby ensuring the development of an IDP-based budget. It fulfils the role of a business plan or an operational framework for the IDP review process outlining the manner in which the review process will be undertaken. The IDP and Budget process plan/time schedule incorporates all municipal planning, budgeting, performance management, performance reporting and public and stakeholder engagement processes.  </w:t>
      </w:r>
    </w:p>
    <w:p w:rsidR="00593EA4" w:rsidRDefault="00593EA4" w:rsidP="00593EA4">
      <w:pPr>
        <w:tabs>
          <w:tab w:val="left" w:pos="4253"/>
        </w:tabs>
        <w:autoSpaceDE w:val="0"/>
        <w:autoSpaceDN w:val="0"/>
        <w:adjustRightInd w:val="0"/>
        <w:spacing w:after="0" w:line="360" w:lineRule="auto"/>
        <w:rPr>
          <w:rFonts w:ascii="Arial" w:hAnsi="Arial" w:cs="Arial"/>
          <w:color w:val="000000" w:themeColor="text1"/>
        </w:rPr>
      </w:pPr>
      <w:r w:rsidRPr="00474804">
        <w:rPr>
          <w:rFonts w:ascii="Arial" w:hAnsi="Arial" w:cs="Arial"/>
          <w:color w:val="000000" w:themeColor="text1"/>
        </w:rPr>
        <w:t>The process creates its own dynamics since it encompasses the involvement of external role</w:t>
      </w:r>
      <w:r>
        <w:rPr>
          <w:rFonts w:ascii="Arial" w:hAnsi="Arial" w:cs="Arial"/>
          <w:color w:val="000000" w:themeColor="text1"/>
        </w:rPr>
        <w:t xml:space="preserve"> </w:t>
      </w:r>
      <w:r w:rsidRPr="00474804">
        <w:rPr>
          <w:rFonts w:ascii="Arial" w:hAnsi="Arial" w:cs="Arial"/>
          <w:color w:val="000000" w:themeColor="text1"/>
        </w:rPr>
        <w:t>players; therefore it requires accurate logistical planning and arrangements of engagement sessions to ensure that the process is implemented in accordance with the time schedule</w:t>
      </w:r>
    </w:p>
    <w:p w:rsidR="00593EA4" w:rsidRPr="00221AB6" w:rsidRDefault="00593EA4" w:rsidP="00593EA4">
      <w:pPr>
        <w:tabs>
          <w:tab w:val="left" w:pos="4253"/>
        </w:tabs>
        <w:autoSpaceDE w:val="0"/>
        <w:autoSpaceDN w:val="0"/>
        <w:adjustRightInd w:val="0"/>
        <w:spacing w:after="0" w:line="360" w:lineRule="auto"/>
        <w:rPr>
          <w:rFonts w:ascii="Arial" w:hAnsi="Arial" w:cs="Arial"/>
          <w:b/>
          <w:color w:val="000000" w:themeColor="text1"/>
        </w:rPr>
      </w:pPr>
      <w:r w:rsidRPr="00221AB6">
        <w:rPr>
          <w:rFonts w:ascii="Arial" w:hAnsi="Arial" w:cs="Arial"/>
          <w:b/>
          <w:color w:val="000000" w:themeColor="text1"/>
        </w:rPr>
        <w:t>Annual</w:t>
      </w:r>
      <w:r>
        <w:rPr>
          <w:rFonts w:ascii="Arial" w:hAnsi="Arial" w:cs="Arial"/>
          <w:b/>
          <w:color w:val="000000" w:themeColor="text1"/>
        </w:rPr>
        <w:t xml:space="preserve"> revision of the I</w:t>
      </w:r>
      <w:r w:rsidRPr="00221AB6">
        <w:rPr>
          <w:rFonts w:ascii="Arial" w:hAnsi="Arial" w:cs="Arial"/>
          <w:b/>
          <w:color w:val="000000" w:themeColor="text1"/>
        </w:rPr>
        <w:t>DP</w:t>
      </w:r>
      <w:r>
        <w:rPr>
          <w:rFonts w:ascii="Arial" w:hAnsi="Arial" w:cs="Arial"/>
          <w:b/>
          <w:color w:val="000000" w:themeColor="text1"/>
        </w:rPr>
        <w:t>/B</w:t>
      </w:r>
      <w:r w:rsidRPr="00221AB6">
        <w:rPr>
          <w:rFonts w:ascii="Arial" w:hAnsi="Arial" w:cs="Arial"/>
          <w:b/>
          <w:color w:val="000000" w:themeColor="text1"/>
        </w:rPr>
        <w:t xml:space="preserve">udget  </w:t>
      </w:r>
    </w:p>
    <w:p w:rsidR="00EA5E7A" w:rsidRDefault="00593EA4" w:rsidP="00593EA4">
      <w:pPr>
        <w:tabs>
          <w:tab w:val="left" w:pos="4253"/>
        </w:tabs>
        <w:autoSpaceDE w:val="0"/>
        <w:autoSpaceDN w:val="0"/>
        <w:adjustRightInd w:val="0"/>
        <w:spacing w:after="0" w:line="360" w:lineRule="auto"/>
        <w:rPr>
          <w:rFonts w:ascii="Arial" w:hAnsi="Arial" w:cs="Arial"/>
          <w:color w:val="000000" w:themeColor="text1"/>
        </w:rPr>
      </w:pPr>
      <w:r w:rsidRPr="00221AB6">
        <w:rPr>
          <w:rFonts w:ascii="Arial" w:hAnsi="Arial" w:cs="Arial"/>
          <w:color w:val="000000" w:themeColor="text1"/>
        </w:rPr>
        <w:t xml:space="preserve">According to Section 34 of the Municipal Systems </w:t>
      </w:r>
      <w:r w:rsidR="00FE3E89">
        <w:rPr>
          <w:rFonts w:ascii="Arial" w:hAnsi="Arial" w:cs="Arial"/>
          <w:color w:val="000000" w:themeColor="text1"/>
        </w:rPr>
        <w:t>Act, a</w:t>
      </w:r>
      <w:r>
        <w:rPr>
          <w:rFonts w:ascii="Arial" w:hAnsi="Arial" w:cs="Arial"/>
          <w:color w:val="000000" w:themeColor="text1"/>
        </w:rPr>
        <w:t xml:space="preserve"> municipal council;</w:t>
      </w:r>
      <w:r w:rsidRPr="00474804">
        <w:rPr>
          <w:rFonts w:ascii="Arial" w:hAnsi="Arial" w:cs="Arial"/>
          <w:color w:val="000000" w:themeColor="text1"/>
        </w:rPr>
        <w:t>(a) must review its integra</w:t>
      </w:r>
      <w:r>
        <w:rPr>
          <w:rFonts w:ascii="Arial" w:hAnsi="Arial" w:cs="Arial"/>
          <w:color w:val="000000" w:themeColor="text1"/>
        </w:rPr>
        <w:t xml:space="preserve">ted development plan- </w:t>
      </w:r>
      <w:r w:rsidRPr="00474804">
        <w:rPr>
          <w:rFonts w:ascii="Arial" w:hAnsi="Arial" w:cs="Arial"/>
          <w:color w:val="000000" w:themeColor="text1"/>
        </w:rPr>
        <w:t>(i) annually in accordance with an assessment of its performance measurements in ter</w:t>
      </w:r>
      <w:r>
        <w:rPr>
          <w:rFonts w:ascii="Arial" w:hAnsi="Arial" w:cs="Arial"/>
          <w:color w:val="000000" w:themeColor="text1"/>
        </w:rPr>
        <w:t xml:space="preserve">ms of section 41; </w:t>
      </w:r>
      <w:r w:rsidR="00FE3E89">
        <w:rPr>
          <w:rFonts w:ascii="Arial" w:hAnsi="Arial" w:cs="Arial"/>
          <w:color w:val="000000" w:themeColor="text1"/>
        </w:rPr>
        <w:t>and</w:t>
      </w:r>
      <w:r w:rsidRPr="00474804">
        <w:rPr>
          <w:rFonts w:ascii="Arial" w:hAnsi="Arial" w:cs="Arial"/>
          <w:color w:val="000000" w:themeColor="text1"/>
        </w:rPr>
        <w:t xml:space="preserve">  (ii) to the extent that changing ci</w:t>
      </w:r>
      <w:r>
        <w:rPr>
          <w:rFonts w:ascii="Arial" w:hAnsi="Arial" w:cs="Arial"/>
          <w:color w:val="000000" w:themeColor="text1"/>
        </w:rPr>
        <w:t xml:space="preserve">rcumstances so demand; and </w:t>
      </w:r>
      <w:r w:rsidRPr="00474804">
        <w:rPr>
          <w:rFonts w:ascii="Arial" w:hAnsi="Arial" w:cs="Arial"/>
          <w:color w:val="000000" w:themeColor="text1"/>
        </w:rPr>
        <w:t xml:space="preserve">(b) may amend its integrated development plan in accordance with a prescribed process. </w:t>
      </w:r>
    </w:p>
    <w:p w:rsidR="00DA2648" w:rsidRDefault="00DA2648" w:rsidP="00593EA4">
      <w:pPr>
        <w:tabs>
          <w:tab w:val="left" w:pos="4253"/>
        </w:tabs>
        <w:autoSpaceDE w:val="0"/>
        <w:autoSpaceDN w:val="0"/>
        <w:adjustRightInd w:val="0"/>
        <w:spacing w:after="0" w:line="360" w:lineRule="auto"/>
        <w:rPr>
          <w:rFonts w:ascii="Arial" w:hAnsi="Arial" w:cs="Arial"/>
          <w:color w:val="000000" w:themeColor="text1"/>
        </w:rPr>
      </w:pPr>
    </w:p>
    <w:p w:rsidR="00EA5E7A" w:rsidRPr="00474804" w:rsidRDefault="00593EA4" w:rsidP="00593EA4">
      <w:pPr>
        <w:tabs>
          <w:tab w:val="left" w:pos="4253"/>
        </w:tabs>
        <w:autoSpaceDE w:val="0"/>
        <w:autoSpaceDN w:val="0"/>
        <w:adjustRightInd w:val="0"/>
        <w:spacing w:after="0" w:line="360" w:lineRule="auto"/>
        <w:rPr>
          <w:rFonts w:ascii="Arial" w:hAnsi="Arial" w:cs="Arial"/>
          <w:color w:val="000000" w:themeColor="text1"/>
        </w:rPr>
      </w:pPr>
      <w:r w:rsidRPr="00474804">
        <w:rPr>
          <w:rFonts w:ascii="Arial" w:hAnsi="Arial" w:cs="Arial"/>
          <w:color w:val="000000" w:themeColor="text1"/>
        </w:rPr>
        <w:t xml:space="preserve">The IDP must be reviewed annually in order to:   </w:t>
      </w:r>
    </w:p>
    <w:p w:rsidR="00593EA4" w:rsidRDefault="00593EA4" w:rsidP="009A552D">
      <w:pPr>
        <w:pStyle w:val="ListParagraph"/>
        <w:numPr>
          <w:ilvl w:val="0"/>
          <w:numId w:val="117"/>
        </w:numPr>
        <w:tabs>
          <w:tab w:val="left" w:pos="4253"/>
        </w:tabs>
        <w:autoSpaceDE w:val="0"/>
        <w:autoSpaceDN w:val="0"/>
        <w:adjustRightInd w:val="0"/>
        <w:spacing w:after="0" w:line="360" w:lineRule="auto"/>
        <w:rPr>
          <w:rFonts w:ascii="Arial" w:hAnsi="Arial" w:cs="Arial"/>
          <w:color w:val="000000" w:themeColor="text1"/>
        </w:rPr>
      </w:pPr>
      <w:r w:rsidRPr="003E1CEF">
        <w:rPr>
          <w:rFonts w:ascii="Arial" w:hAnsi="Arial" w:cs="Arial"/>
          <w:color w:val="000000" w:themeColor="text1"/>
        </w:rPr>
        <w:t>Ensure its relevance as the municipality’s strategi</w:t>
      </w:r>
      <w:r>
        <w:rPr>
          <w:rFonts w:ascii="Arial" w:hAnsi="Arial" w:cs="Arial"/>
          <w:color w:val="000000" w:themeColor="text1"/>
        </w:rPr>
        <w:t xml:space="preserve">c plan;  </w:t>
      </w:r>
    </w:p>
    <w:p w:rsidR="00593EA4" w:rsidRDefault="00593EA4" w:rsidP="009A552D">
      <w:pPr>
        <w:pStyle w:val="ListParagraph"/>
        <w:numPr>
          <w:ilvl w:val="0"/>
          <w:numId w:val="117"/>
        </w:numPr>
        <w:tabs>
          <w:tab w:val="left" w:pos="4253"/>
        </w:tabs>
        <w:autoSpaceDE w:val="0"/>
        <w:autoSpaceDN w:val="0"/>
        <w:adjustRightInd w:val="0"/>
        <w:spacing w:after="0" w:line="360" w:lineRule="auto"/>
        <w:rPr>
          <w:rFonts w:ascii="Arial" w:hAnsi="Arial" w:cs="Arial"/>
          <w:color w:val="000000" w:themeColor="text1"/>
        </w:rPr>
      </w:pPr>
      <w:r w:rsidRPr="003E1CEF">
        <w:rPr>
          <w:rFonts w:ascii="Arial" w:hAnsi="Arial" w:cs="Arial"/>
          <w:color w:val="000000" w:themeColor="text1"/>
        </w:rPr>
        <w:t xml:space="preserve"> Inform other components of the municipal business process including institutional and financial planning and budgeting; and  </w:t>
      </w:r>
    </w:p>
    <w:p w:rsidR="00593EA4" w:rsidRPr="003E1CEF" w:rsidRDefault="00593EA4" w:rsidP="009A552D">
      <w:pPr>
        <w:pStyle w:val="ListParagraph"/>
        <w:numPr>
          <w:ilvl w:val="0"/>
          <w:numId w:val="117"/>
        </w:numPr>
        <w:tabs>
          <w:tab w:val="left" w:pos="4253"/>
        </w:tabs>
        <w:autoSpaceDE w:val="0"/>
        <w:autoSpaceDN w:val="0"/>
        <w:adjustRightInd w:val="0"/>
        <w:spacing w:after="0" w:line="360" w:lineRule="auto"/>
        <w:rPr>
          <w:rFonts w:ascii="Arial" w:hAnsi="Arial" w:cs="Arial"/>
          <w:color w:val="000000" w:themeColor="text1"/>
        </w:rPr>
      </w:pPr>
      <w:r>
        <w:rPr>
          <w:rFonts w:ascii="Arial" w:hAnsi="Arial" w:cs="Arial"/>
          <w:color w:val="000000" w:themeColor="text1"/>
        </w:rPr>
        <w:t>I</w:t>
      </w:r>
      <w:r w:rsidRPr="003E1CEF">
        <w:rPr>
          <w:rFonts w:ascii="Arial" w:hAnsi="Arial" w:cs="Arial"/>
          <w:color w:val="000000" w:themeColor="text1"/>
        </w:rPr>
        <w:t xml:space="preserve">nform the cyclical inter-governmental planning and budgeting cycle.   </w:t>
      </w:r>
    </w:p>
    <w:p w:rsidR="00593EA4" w:rsidRPr="00474804" w:rsidRDefault="00593EA4" w:rsidP="00593EA4">
      <w:pPr>
        <w:tabs>
          <w:tab w:val="left" w:pos="4253"/>
        </w:tabs>
        <w:autoSpaceDE w:val="0"/>
        <w:autoSpaceDN w:val="0"/>
        <w:adjustRightInd w:val="0"/>
        <w:spacing w:after="0" w:line="360" w:lineRule="auto"/>
        <w:rPr>
          <w:rFonts w:ascii="Arial" w:hAnsi="Arial" w:cs="Arial"/>
          <w:color w:val="000000" w:themeColor="text1"/>
        </w:rPr>
      </w:pPr>
      <w:r w:rsidRPr="00474804">
        <w:rPr>
          <w:rFonts w:ascii="Arial" w:hAnsi="Arial" w:cs="Arial"/>
          <w:color w:val="000000" w:themeColor="text1"/>
        </w:rPr>
        <w:t>For the IDP to remain relevant the municipality must assess implementation of performance and the achievement of its targets and strategic objectives. In the light of this assessment the IDP is reviewed to reflect the impact of successes as well as corrective measures to address challenges. The IDP is also reviewed in the light of changing internal and external circumstances that</w:t>
      </w:r>
      <w:r>
        <w:rPr>
          <w:rFonts w:ascii="Arial" w:hAnsi="Arial" w:cs="Arial"/>
          <w:color w:val="000000" w:themeColor="text1"/>
        </w:rPr>
        <w:t xml:space="preserve"> impact on the priority </w:t>
      </w:r>
      <w:r w:rsidRPr="00474804">
        <w:rPr>
          <w:rFonts w:ascii="Arial" w:hAnsi="Arial" w:cs="Arial"/>
          <w:color w:val="000000" w:themeColor="text1"/>
        </w:rPr>
        <w:t xml:space="preserve">issues, outcomes and outputs of the IDP. The annual </w:t>
      </w:r>
      <w:r w:rsidRPr="00474804">
        <w:rPr>
          <w:rFonts w:ascii="Arial" w:hAnsi="Arial" w:cs="Arial"/>
          <w:color w:val="000000" w:themeColor="text1"/>
        </w:rPr>
        <w:lastRenderedPageBreak/>
        <w:t xml:space="preserve">review must inform the municipality’s financial and institutional planning and most importantly, the drafting of the annual budget.   </w:t>
      </w:r>
    </w:p>
    <w:p w:rsidR="00593EA4" w:rsidRPr="003E1CEF" w:rsidRDefault="00593EA4" w:rsidP="00593EA4">
      <w:pPr>
        <w:tabs>
          <w:tab w:val="left" w:pos="4253"/>
        </w:tabs>
        <w:autoSpaceDE w:val="0"/>
        <w:autoSpaceDN w:val="0"/>
        <w:adjustRightInd w:val="0"/>
        <w:spacing w:after="0" w:line="360" w:lineRule="auto"/>
        <w:rPr>
          <w:rFonts w:ascii="Arial" w:hAnsi="Arial" w:cs="Arial"/>
          <w:b/>
          <w:color w:val="000000" w:themeColor="text1"/>
        </w:rPr>
      </w:pPr>
      <w:r w:rsidRPr="003E1CEF">
        <w:rPr>
          <w:rFonts w:ascii="Arial" w:hAnsi="Arial" w:cs="Arial"/>
          <w:b/>
          <w:color w:val="000000" w:themeColor="text1"/>
        </w:rPr>
        <w:t xml:space="preserve">The purpose of the annual review is therefore to;  </w:t>
      </w:r>
    </w:p>
    <w:p w:rsidR="00593EA4" w:rsidRDefault="00593EA4" w:rsidP="009A552D">
      <w:pPr>
        <w:pStyle w:val="ListParagraph"/>
        <w:numPr>
          <w:ilvl w:val="0"/>
          <w:numId w:val="118"/>
        </w:numPr>
        <w:tabs>
          <w:tab w:val="left" w:pos="4253"/>
        </w:tabs>
        <w:autoSpaceDE w:val="0"/>
        <w:autoSpaceDN w:val="0"/>
        <w:adjustRightInd w:val="0"/>
        <w:spacing w:after="0" w:line="360" w:lineRule="auto"/>
        <w:rPr>
          <w:rFonts w:ascii="Arial" w:hAnsi="Arial" w:cs="Arial"/>
          <w:color w:val="000000" w:themeColor="text1"/>
        </w:rPr>
      </w:pPr>
      <w:r w:rsidRPr="003E1CEF">
        <w:rPr>
          <w:rFonts w:ascii="Arial" w:hAnsi="Arial" w:cs="Arial"/>
          <w:color w:val="000000" w:themeColor="text1"/>
        </w:rPr>
        <w:t xml:space="preserve">reflect and report on progress made with respect to the strategy in the 5-year IDP;  </w:t>
      </w:r>
    </w:p>
    <w:p w:rsidR="00593EA4" w:rsidRDefault="00593EA4" w:rsidP="009A552D">
      <w:pPr>
        <w:pStyle w:val="ListParagraph"/>
        <w:numPr>
          <w:ilvl w:val="0"/>
          <w:numId w:val="118"/>
        </w:numPr>
        <w:tabs>
          <w:tab w:val="left" w:pos="4253"/>
        </w:tabs>
        <w:autoSpaceDE w:val="0"/>
        <w:autoSpaceDN w:val="0"/>
        <w:adjustRightInd w:val="0"/>
        <w:spacing w:after="0" w:line="360" w:lineRule="auto"/>
        <w:rPr>
          <w:rFonts w:ascii="Arial" w:hAnsi="Arial" w:cs="Arial"/>
          <w:color w:val="000000" w:themeColor="text1"/>
        </w:rPr>
      </w:pPr>
      <w:r w:rsidRPr="003E1CEF">
        <w:rPr>
          <w:rFonts w:ascii="Arial" w:hAnsi="Arial" w:cs="Arial"/>
          <w:color w:val="000000" w:themeColor="text1"/>
        </w:rPr>
        <w:t xml:space="preserve">make adjustments to the strategy if necessitated by changing internal and external circumstances that impact on the appropriateness of the IDP;  </w:t>
      </w:r>
    </w:p>
    <w:p w:rsidR="00593EA4" w:rsidRDefault="00593EA4" w:rsidP="009A552D">
      <w:pPr>
        <w:pStyle w:val="ListParagraph"/>
        <w:numPr>
          <w:ilvl w:val="0"/>
          <w:numId w:val="118"/>
        </w:numPr>
        <w:tabs>
          <w:tab w:val="left" w:pos="4253"/>
        </w:tabs>
        <w:autoSpaceDE w:val="0"/>
        <w:autoSpaceDN w:val="0"/>
        <w:adjustRightInd w:val="0"/>
        <w:spacing w:after="0" w:line="360" w:lineRule="auto"/>
        <w:rPr>
          <w:rFonts w:ascii="Arial" w:hAnsi="Arial" w:cs="Arial"/>
          <w:color w:val="000000" w:themeColor="text1"/>
        </w:rPr>
      </w:pPr>
      <w:r w:rsidRPr="003E1CEF">
        <w:rPr>
          <w:rFonts w:ascii="Arial" w:hAnsi="Arial" w:cs="Arial"/>
          <w:color w:val="000000" w:themeColor="text1"/>
        </w:rPr>
        <w:t xml:space="preserve">determine annual targets and activities for the next financial year in line with the 5-year strategy; and  </w:t>
      </w:r>
    </w:p>
    <w:p w:rsidR="00593EA4" w:rsidRPr="003E1CEF" w:rsidRDefault="009F5113" w:rsidP="009A552D">
      <w:pPr>
        <w:pStyle w:val="ListParagraph"/>
        <w:numPr>
          <w:ilvl w:val="0"/>
          <w:numId w:val="118"/>
        </w:numPr>
        <w:tabs>
          <w:tab w:val="left" w:pos="4253"/>
        </w:tabs>
        <w:autoSpaceDE w:val="0"/>
        <w:autoSpaceDN w:val="0"/>
        <w:adjustRightInd w:val="0"/>
        <w:spacing w:after="0" w:line="360" w:lineRule="auto"/>
        <w:rPr>
          <w:rFonts w:ascii="Arial" w:hAnsi="Arial" w:cs="Arial"/>
          <w:color w:val="000000" w:themeColor="text1"/>
        </w:rPr>
      </w:pPr>
      <w:r w:rsidRPr="003E1CEF">
        <w:rPr>
          <w:rFonts w:ascii="Arial" w:hAnsi="Arial" w:cs="Arial"/>
          <w:color w:val="000000" w:themeColor="text1"/>
        </w:rPr>
        <w:t>Inform</w:t>
      </w:r>
      <w:r w:rsidR="00593EA4" w:rsidRPr="003E1CEF">
        <w:rPr>
          <w:rFonts w:ascii="Arial" w:hAnsi="Arial" w:cs="Arial"/>
          <w:color w:val="000000" w:themeColor="text1"/>
        </w:rPr>
        <w:t xml:space="preserve"> the municipality’s financial and institutional planning and most importantly, the drafting of the annual budget.   </w:t>
      </w:r>
    </w:p>
    <w:p w:rsidR="00593EA4" w:rsidRPr="003E1CEF" w:rsidRDefault="00593EA4" w:rsidP="00593EA4">
      <w:pPr>
        <w:tabs>
          <w:tab w:val="left" w:pos="4253"/>
        </w:tabs>
        <w:autoSpaceDE w:val="0"/>
        <w:autoSpaceDN w:val="0"/>
        <w:adjustRightInd w:val="0"/>
        <w:spacing w:after="0" w:line="360" w:lineRule="auto"/>
        <w:rPr>
          <w:rFonts w:ascii="Arial" w:hAnsi="Arial" w:cs="Arial"/>
          <w:b/>
          <w:color w:val="000000" w:themeColor="text1"/>
        </w:rPr>
      </w:pPr>
      <w:r>
        <w:rPr>
          <w:rFonts w:ascii="Arial" w:hAnsi="Arial" w:cs="Arial"/>
          <w:b/>
          <w:color w:val="000000" w:themeColor="text1"/>
        </w:rPr>
        <w:t>W</w:t>
      </w:r>
      <w:r w:rsidRPr="003E1CEF">
        <w:rPr>
          <w:rFonts w:ascii="Arial" w:hAnsi="Arial" w:cs="Arial"/>
          <w:b/>
          <w:color w:val="000000" w:themeColor="text1"/>
        </w:rPr>
        <w:t xml:space="preserve">hat the review is not    </w:t>
      </w:r>
    </w:p>
    <w:p w:rsidR="00412E6C" w:rsidRDefault="00593EA4" w:rsidP="00412E6C">
      <w:pPr>
        <w:tabs>
          <w:tab w:val="left" w:pos="4253"/>
        </w:tabs>
        <w:autoSpaceDE w:val="0"/>
        <w:autoSpaceDN w:val="0"/>
        <w:adjustRightInd w:val="0"/>
        <w:spacing w:after="0" w:line="360" w:lineRule="auto"/>
        <w:rPr>
          <w:rFonts w:ascii="Arial" w:hAnsi="Arial" w:cs="Arial"/>
          <w:color w:val="000000" w:themeColor="text1"/>
        </w:rPr>
      </w:pPr>
      <w:r w:rsidRPr="00474804">
        <w:rPr>
          <w:rFonts w:ascii="Arial" w:hAnsi="Arial" w:cs="Arial"/>
          <w:color w:val="000000" w:themeColor="text1"/>
        </w:rPr>
        <w:t>It is important to note that the Review is not a replacement or amendment of the 5-year IDP. The Review is not meant to interfere with the 5-year strategic orientation of the municipality and development horizon set in the mother document. Throughout the 5-year cycle any version of the IDP Review should always be read in conjunction with the approved 5-year IDP document.</w:t>
      </w:r>
    </w:p>
    <w:p w:rsidR="00DA2648" w:rsidRDefault="00DA2648" w:rsidP="00412E6C">
      <w:pPr>
        <w:tabs>
          <w:tab w:val="left" w:pos="4253"/>
        </w:tabs>
        <w:autoSpaceDE w:val="0"/>
        <w:autoSpaceDN w:val="0"/>
        <w:adjustRightInd w:val="0"/>
        <w:spacing w:after="0" w:line="360" w:lineRule="auto"/>
        <w:rPr>
          <w:rFonts w:ascii="Arial" w:hAnsi="Arial" w:cs="Arial"/>
          <w:b/>
          <w:bCs/>
          <w:u w:val="single"/>
        </w:rPr>
      </w:pPr>
    </w:p>
    <w:p w:rsidR="006A2741" w:rsidRPr="00412E6C" w:rsidRDefault="006A2741" w:rsidP="00412E6C">
      <w:pPr>
        <w:tabs>
          <w:tab w:val="left" w:pos="4253"/>
        </w:tabs>
        <w:autoSpaceDE w:val="0"/>
        <w:autoSpaceDN w:val="0"/>
        <w:adjustRightInd w:val="0"/>
        <w:spacing w:after="0" w:line="360" w:lineRule="auto"/>
        <w:rPr>
          <w:rFonts w:ascii="Arial" w:hAnsi="Arial" w:cs="Arial"/>
          <w:color w:val="000000" w:themeColor="text1"/>
        </w:rPr>
      </w:pPr>
      <w:r w:rsidRPr="006A2741">
        <w:rPr>
          <w:rFonts w:ascii="Arial" w:hAnsi="Arial" w:cs="Arial"/>
          <w:b/>
          <w:bCs/>
          <w:u w:val="single"/>
        </w:rPr>
        <w:t>Below is the Approved Schedule for the review of IDP/Budget for the 2021/22 f/y</w:t>
      </w:r>
    </w:p>
    <w:tbl>
      <w:tblPr>
        <w:tblStyle w:val="TableGrid"/>
        <w:tblW w:w="9923" w:type="dxa"/>
        <w:tblInd w:w="-289" w:type="dxa"/>
        <w:tblLayout w:type="fixed"/>
        <w:tblLook w:val="04A0" w:firstRow="1" w:lastRow="0" w:firstColumn="1" w:lastColumn="0" w:noHBand="0" w:noVBand="1"/>
      </w:tblPr>
      <w:tblGrid>
        <w:gridCol w:w="2127"/>
        <w:gridCol w:w="5954"/>
        <w:gridCol w:w="1842"/>
      </w:tblGrid>
      <w:tr w:rsidR="006A2741" w:rsidRPr="006A2741" w:rsidTr="006A2741">
        <w:tc>
          <w:tcPr>
            <w:tcW w:w="2127" w:type="dxa"/>
          </w:tcPr>
          <w:p w:rsidR="006A2741" w:rsidRPr="006A2741" w:rsidRDefault="006A2741" w:rsidP="006A2741">
            <w:pPr>
              <w:rPr>
                <w:rFonts w:ascii="Arial" w:hAnsi="Arial" w:cs="Arial"/>
                <w:b/>
                <w:sz w:val="22"/>
                <w:szCs w:val="22"/>
              </w:rPr>
            </w:pPr>
            <w:r w:rsidRPr="006A2741">
              <w:rPr>
                <w:rFonts w:ascii="Arial" w:hAnsi="Arial" w:cs="Arial"/>
                <w:b/>
                <w:sz w:val="22"/>
                <w:szCs w:val="22"/>
              </w:rPr>
              <w:t>Month</w:t>
            </w:r>
          </w:p>
        </w:tc>
        <w:tc>
          <w:tcPr>
            <w:tcW w:w="5954" w:type="dxa"/>
          </w:tcPr>
          <w:p w:rsidR="006A2741" w:rsidRPr="006A2741" w:rsidRDefault="006A2741" w:rsidP="006A2741">
            <w:pPr>
              <w:jc w:val="center"/>
              <w:rPr>
                <w:rFonts w:ascii="Arial" w:hAnsi="Arial" w:cs="Arial"/>
                <w:b/>
                <w:sz w:val="22"/>
                <w:szCs w:val="22"/>
              </w:rPr>
            </w:pPr>
            <w:r w:rsidRPr="006A2741">
              <w:rPr>
                <w:rFonts w:ascii="Arial" w:hAnsi="Arial" w:cs="Arial"/>
                <w:b/>
                <w:sz w:val="22"/>
                <w:szCs w:val="22"/>
              </w:rPr>
              <w:t>Action</w:t>
            </w:r>
          </w:p>
        </w:tc>
        <w:tc>
          <w:tcPr>
            <w:tcW w:w="1842" w:type="dxa"/>
          </w:tcPr>
          <w:p w:rsidR="006A2741" w:rsidRPr="006A2741" w:rsidRDefault="006A2741" w:rsidP="006A2741">
            <w:pPr>
              <w:rPr>
                <w:rFonts w:ascii="Arial" w:hAnsi="Arial" w:cs="Arial"/>
                <w:b/>
                <w:sz w:val="22"/>
                <w:szCs w:val="22"/>
              </w:rPr>
            </w:pPr>
            <w:r w:rsidRPr="006A2741">
              <w:rPr>
                <w:rFonts w:ascii="Arial" w:hAnsi="Arial" w:cs="Arial"/>
                <w:b/>
                <w:sz w:val="22"/>
                <w:szCs w:val="22"/>
              </w:rPr>
              <w:t>Target date</w:t>
            </w:r>
          </w:p>
        </w:tc>
      </w:tr>
      <w:tr w:rsidR="006A2741" w:rsidRPr="006A2741" w:rsidTr="006A2741">
        <w:tc>
          <w:tcPr>
            <w:tcW w:w="9923" w:type="dxa"/>
            <w:gridSpan w:val="3"/>
          </w:tcPr>
          <w:p w:rsidR="006A2741" w:rsidRPr="006A2741" w:rsidRDefault="006A2741" w:rsidP="006A2741">
            <w:pPr>
              <w:jc w:val="center"/>
              <w:rPr>
                <w:rFonts w:ascii="Arial" w:hAnsi="Arial" w:cs="Arial"/>
                <w:b/>
                <w:sz w:val="22"/>
                <w:szCs w:val="22"/>
              </w:rPr>
            </w:pPr>
            <w:r w:rsidRPr="006A2741">
              <w:rPr>
                <w:rFonts w:ascii="Arial" w:hAnsi="Arial" w:cs="Arial"/>
                <w:b/>
                <w:sz w:val="22"/>
                <w:szCs w:val="22"/>
              </w:rPr>
              <w:t>PREPARATORY PHASE</w:t>
            </w:r>
          </w:p>
        </w:tc>
      </w:tr>
      <w:tr w:rsidR="006A2741" w:rsidRPr="006A2741" w:rsidTr="006A2741">
        <w:trPr>
          <w:trHeight w:val="2990"/>
        </w:trPr>
        <w:tc>
          <w:tcPr>
            <w:tcW w:w="2127" w:type="dxa"/>
          </w:tcPr>
          <w:p w:rsidR="006A2741" w:rsidRPr="006A2741" w:rsidRDefault="006A2741" w:rsidP="006A2741">
            <w:pPr>
              <w:rPr>
                <w:rFonts w:ascii="Arial" w:hAnsi="Arial" w:cs="Arial"/>
                <w:sz w:val="22"/>
                <w:szCs w:val="22"/>
              </w:rPr>
            </w:pPr>
            <w:r w:rsidRPr="006A2741">
              <w:rPr>
                <w:rFonts w:ascii="Arial" w:hAnsi="Arial" w:cs="Arial"/>
                <w:sz w:val="22"/>
                <w:szCs w:val="22"/>
              </w:rPr>
              <w:t>July 2020</w:t>
            </w:r>
          </w:p>
        </w:tc>
        <w:tc>
          <w:tcPr>
            <w:tcW w:w="5954" w:type="dxa"/>
          </w:tcPr>
          <w:p w:rsidR="006A2741" w:rsidRPr="006A2741" w:rsidRDefault="006A2741" w:rsidP="009A552D">
            <w:pPr>
              <w:pStyle w:val="ListParagraph"/>
              <w:numPr>
                <w:ilvl w:val="0"/>
                <w:numId w:val="172"/>
              </w:numPr>
              <w:spacing w:after="0" w:line="240" w:lineRule="auto"/>
              <w:rPr>
                <w:rFonts w:ascii="Arial" w:hAnsi="Arial" w:cs="Arial"/>
                <w:sz w:val="22"/>
                <w:szCs w:val="22"/>
              </w:rPr>
            </w:pPr>
            <w:r w:rsidRPr="006A2741">
              <w:rPr>
                <w:rFonts w:ascii="Arial" w:hAnsi="Arial" w:cs="Arial"/>
                <w:sz w:val="22"/>
                <w:szCs w:val="22"/>
              </w:rPr>
              <w:t>Review of previous year’s IDP/Budget process</w:t>
            </w:r>
          </w:p>
          <w:p w:rsidR="006A2741" w:rsidRPr="006A2741" w:rsidRDefault="006A2741" w:rsidP="009A552D">
            <w:pPr>
              <w:pStyle w:val="ListParagraph"/>
              <w:numPr>
                <w:ilvl w:val="0"/>
                <w:numId w:val="172"/>
              </w:numPr>
              <w:spacing w:after="0" w:line="240" w:lineRule="auto"/>
              <w:rPr>
                <w:rFonts w:ascii="Arial" w:hAnsi="Arial" w:cs="Arial"/>
                <w:sz w:val="22"/>
                <w:szCs w:val="22"/>
              </w:rPr>
            </w:pPr>
            <w:r w:rsidRPr="006A2741">
              <w:rPr>
                <w:rFonts w:ascii="Arial" w:hAnsi="Arial" w:cs="Arial"/>
                <w:sz w:val="22"/>
                <w:szCs w:val="22"/>
              </w:rPr>
              <w:t>Exco provides political guidance over the budget process and priorities that must inform preparations of the budget</w:t>
            </w:r>
          </w:p>
          <w:p w:rsidR="006A2741" w:rsidRPr="006A2741" w:rsidRDefault="006A2741" w:rsidP="009A552D">
            <w:pPr>
              <w:pStyle w:val="ListParagraph"/>
              <w:numPr>
                <w:ilvl w:val="0"/>
                <w:numId w:val="172"/>
              </w:numPr>
              <w:spacing w:after="0" w:line="240" w:lineRule="auto"/>
              <w:rPr>
                <w:rFonts w:ascii="Arial" w:hAnsi="Arial" w:cs="Arial"/>
                <w:sz w:val="22"/>
                <w:szCs w:val="22"/>
              </w:rPr>
            </w:pPr>
            <w:r w:rsidRPr="006A2741">
              <w:rPr>
                <w:rFonts w:ascii="Arial" w:hAnsi="Arial" w:cs="Arial"/>
                <w:sz w:val="22"/>
                <w:szCs w:val="22"/>
              </w:rPr>
              <w:t>IDP/Budget Steering Committee meeting</w:t>
            </w:r>
          </w:p>
          <w:p w:rsidR="006A2741" w:rsidRPr="006A2741" w:rsidRDefault="006A2741" w:rsidP="009A552D">
            <w:pPr>
              <w:pStyle w:val="ListParagraph"/>
              <w:numPr>
                <w:ilvl w:val="0"/>
                <w:numId w:val="172"/>
              </w:numPr>
              <w:spacing w:after="0" w:line="240" w:lineRule="auto"/>
              <w:rPr>
                <w:rFonts w:ascii="Arial" w:hAnsi="Arial" w:cs="Arial"/>
                <w:sz w:val="22"/>
                <w:szCs w:val="22"/>
              </w:rPr>
            </w:pPr>
            <w:r w:rsidRPr="006A2741">
              <w:rPr>
                <w:rFonts w:ascii="Arial" w:hAnsi="Arial" w:cs="Arial"/>
                <w:sz w:val="22"/>
                <w:szCs w:val="22"/>
              </w:rPr>
              <w:t>Submit IDP/Budget Process Plan for 2021/22 to Council</w:t>
            </w:r>
          </w:p>
          <w:p w:rsidR="006A2741" w:rsidRPr="006A2741" w:rsidRDefault="006A2741" w:rsidP="009A552D">
            <w:pPr>
              <w:pStyle w:val="ListParagraph"/>
              <w:numPr>
                <w:ilvl w:val="0"/>
                <w:numId w:val="172"/>
              </w:numPr>
              <w:spacing w:after="0" w:line="240" w:lineRule="auto"/>
              <w:rPr>
                <w:rFonts w:ascii="Arial" w:hAnsi="Arial" w:cs="Arial"/>
                <w:sz w:val="22"/>
                <w:szCs w:val="22"/>
              </w:rPr>
            </w:pPr>
            <w:r w:rsidRPr="006A2741">
              <w:rPr>
                <w:rFonts w:ascii="Arial" w:hAnsi="Arial" w:cs="Arial"/>
                <w:sz w:val="22"/>
                <w:szCs w:val="22"/>
              </w:rPr>
              <w:t>4</w:t>
            </w:r>
            <w:r w:rsidRPr="006A2741">
              <w:rPr>
                <w:rFonts w:ascii="Arial" w:hAnsi="Arial" w:cs="Arial"/>
                <w:sz w:val="22"/>
                <w:szCs w:val="22"/>
                <w:vertAlign w:val="superscript"/>
              </w:rPr>
              <w:t>th</w:t>
            </w:r>
            <w:r w:rsidRPr="006A2741">
              <w:rPr>
                <w:rFonts w:ascii="Arial" w:hAnsi="Arial" w:cs="Arial"/>
                <w:sz w:val="22"/>
                <w:szCs w:val="22"/>
              </w:rPr>
              <w:t xml:space="preserve"> Quarter Performance Lekgotla (2019-20)</w:t>
            </w:r>
          </w:p>
          <w:p w:rsidR="006A2741" w:rsidRPr="006A2741" w:rsidRDefault="006A2741" w:rsidP="009A552D">
            <w:pPr>
              <w:pStyle w:val="ListParagraph"/>
              <w:numPr>
                <w:ilvl w:val="0"/>
                <w:numId w:val="172"/>
              </w:numPr>
              <w:spacing w:after="0" w:line="240" w:lineRule="auto"/>
              <w:rPr>
                <w:rFonts w:ascii="Arial" w:hAnsi="Arial" w:cs="Arial"/>
                <w:sz w:val="22"/>
                <w:szCs w:val="22"/>
              </w:rPr>
            </w:pPr>
            <w:r w:rsidRPr="006A2741">
              <w:rPr>
                <w:rFonts w:ascii="Arial" w:hAnsi="Arial" w:cs="Arial"/>
                <w:color w:val="000000" w:themeColor="text1"/>
                <w:sz w:val="22"/>
                <w:szCs w:val="22"/>
              </w:rPr>
              <w:t>All Senior Managers and Municipal Manager’s annual performance agreements signed and submitted to MEC for CoGHSTA.</w:t>
            </w:r>
          </w:p>
        </w:tc>
        <w:tc>
          <w:tcPr>
            <w:tcW w:w="1842" w:type="dxa"/>
          </w:tcPr>
          <w:p w:rsidR="006A2741" w:rsidRPr="006A2741" w:rsidRDefault="006A2741" w:rsidP="006A2741">
            <w:pPr>
              <w:rPr>
                <w:rFonts w:ascii="Arial" w:hAnsi="Arial" w:cs="Arial"/>
                <w:sz w:val="22"/>
                <w:szCs w:val="22"/>
              </w:rPr>
            </w:pPr>
            <w:r w:rsidRPr="006A2741">
              <w:rPr>
                <w:rFonts w:ascii="Arial" w:hAnsi="Arial" w:cs="Arial"/>
                <w:sz w:val="22"/>
                <w:szCs w:val="22"/>
              </w:rPr>
              <w:t>July 2020</w:t>
            </w:r>
          </w:p>
        </w:tc>
      </w:tr>
      <w:tr w:rsidR="006A2741" w:rsidRPr="006A2741" w:rsidTr="006A2741">
        <w:trPr>
          <w:trHeight w:val="1739"/>
        </w:trPr>
        <w:tc>
          <w:tcPr>
            <w:tcW w:w="2127" w:type="dxa"/>
          </w:tcPr>
          <w:p w:rsidR="006A2741" w:rsidRPr="006A2741" w:rsidRDefault="006A2741" w:rsidP="006A2741">
            <w:pPr>
              <w:rPr>
                <w:rFonts w:ascii="Arial" w:hAnsi="Arial" w:cs="Arial"/>
                <w:sz w:val="22"/>
                <w:szCs w:val="22"/>
              </w:rPr>
            </w:pPr>
            <w:r w:rsidRPr="006A2741">
              <w:rPr>
                <w:rFonts w:ascii="Arial" w:hAnsi="Arial" w:cs="Arial"/>
                <w:sz w:val="22"/>
                <w:szCs w:val="22"/>
              </w:rPr>
              <w:t>August 2020</w:t>
            </w:r>
          </w:p>
        </w:tc>
        <w:tc>
          <w:tcPr>
            <w:tcW w:w="5954" w:type="dxa"/>
          </w:tcPr>
          <w:p w:rsidR="006A2741" w:rsidRPr="006A2741" w:rsidRDefault="006A2741" w:rsidP="009A552D">
            <w:pPr>
              <w:pStyle w:val="ListParagraph"/>
              <w:numPr>
                <w:ilvl w:val="0"/>
                <w:numId w:val="218"/>
              </w:numPr>
              <w:spacing w:after="0" w:line="240" w:lineRule="auto"/>
              <w:rPr>
                <w:rFonts w:ascii="Arial" w:hAnsi="Arial" w:cs="Arial"/>
                <w:sz w:val="22"/>
                <w:szCs w:val="22"/>
              </w:rPr>
            </w:pPr>
            <w:r w:rsidRPr="006A2741">
              <w:rPr>
                <w:rFonts w:ascii="Arial" w:hAnsi="Arial" w:cs="Arial"/>
                <w:sz w:val="22"/>
                <w:szCs w:val="22"/>
              </w:rPr>
              <w:t>Ward to Ward based data collection</w:t>
            </w:r>
          </w:p>
          <w:p w:rsidR="006A2741" w:rsidRPr="006A2741" w:rsidRDefault="006A2741" w:rsidP="009A552D">
            <w:pPr>
              <w:pStyle w:val="ListParagraph"/>
              <w:numPr>
                <w:ilvl w:val="0"/>
                <w:numId w:val="133"/>
              </w:numPr>
              <w:spacing w:after="0" w:line="240" w:lineRule="auto"/>
              <w:rPr>
                <w:rFonts w:ascii="Arial" w:hAnsi="Arial" w:cs="Arial"/>
                <w:sz w:val="22"/>
                <w:szCs w:val="22"/>
              </w:rPr>
            </w:pPr>
            <w:r w:rsidRPr="006A2741">
              <w:rPr>
                <w:rFonts w:ascii="Arial" w:hAnsi="Arial" w:cs="Arial"/>
                <w:sz w:val="22"/>
                <w:szCs w:val="22"/>
              </w:rPr>
              <w:t>Collate information from ward based data</w:t>
            </w:r>
          </w:p>
          <w:p w:rsidR="006A2741" w:rsidRPr="006A2741" w:rsidRDefault="006A2741" w:rsidP="009A552D">
            <w:pPr>
              <w:pStyle w:val="ListParagraph"/>
              <w:numPr>
                <w:ilvl w:val="0"/>
                <w:numId w:val="133"/>
              </w:numPr>
              <w:spacing w:after="0" w:line="240" w:lineRule="auto"/>
              <w:rPr>
                <w:rFonts w:ascii="Arial" w:hAnsi="Arial" w:cs="Arial"/>
                <w:sz w:val="22"/>
                <w:szCs w:val="22"/>
              </w:rPr>
            </w:pPr>
            <w:r w:rsidRPr="006A2741">
              <w:rPr>
                <w:rFonts w:ascii="Arial" w:hAnsi="Arial" w:cs="Arial"/>
                <w:sz w:val="22"/>
                <w:szCs w:val="22"/>
              </w:rPr>
              <w:t>Submit Annual Financial Statements for 2019/20 to AG</w:t>
            </w:r>
          </w:p>
          <w:p w:rsidR="006A2741" w:rsidRPr="006A2741" w:rsidRDefault="006A2741" w:rsidP="009A552D">
            <w:pPr>
              <w:pStyle w:val="ListParagraph"/>
              <w:numPr>
                <w:ilvl w:val="0"/>
                <w:numId w:val="18"/>
              </w:numPr>
              <w:spacing w:after="0" w:line="240" w:lineRule="auto"/>
              <w:rPr>
                <w:rFonts w:ascii="Arial" w:hAnsi="Arial" w:cs="Arial"/>
                <w:sz w:val="22"/>
                <w:szCs w:val="22"/>
              </w:rPr>
            </w:pPr>
            <w:r w:rsidRPr="006A2741">
              <w:rPr>
                <w:rFonts w:ascii="Arial" w:hAnsi="Arial" w:cs="Arial"/>
                <w:sz w:val="22"/>
                <w:szCs w:val="22"/>
              </w:rPr>
              <w:t>Submit 2019/20 cumulative Performance Report to AG and Council Structures</w:t>
            </w:r>
          </w:p>
          <w:p w:rsidR="006A2741" w:rsidRPr="006A2741" w:rsidRDefault="006A2741" w:rsidP="009A552D">
            <w:pPr>
              <w:pStyle w:val="ListParagraph"/>
              <w:numPr>
                <w:ilvl w:val="0"/>
                <w:numId w:val="18"/>
              </w:numPr>
              <w:spacing w:after="0" w:line="240" w:lineRule="auto"/>
              <w:rPr>
                <w:rFonts w:ascii="Arial" w:hAnsi="Arial" w:cs="Arial"/>
                <w:sz w:val="22"/>
                <w:szCs w:val="22"/>
              </w:rPr>
            </w:pPr>
            <w:r w:rsidRPr="006A2741">
              <w:rPr>
                <w:rFonts w:ascii="Arial" w:hAnsi="Arial" w:cs="Arial"/>
                <w:b/>
                <w:sz w:val="22"/>
                <w:szCs w:val="22"/>
              </w:rPr>
              <w:t>Operational Risk Assessment for 202/2021</w:t>
            </w:r>
          </w:p>
        </w:tc>
        <w:tc>
          <w:tcPr>
            <w:tcW w:w="1842" w:type="dxa"/>
          </w:tcPr>
          <w:p w:rsidR="006A2741" w:rsidRPr="006A2741" w:rsidRDefault="006A2741" w:rsidP="006A2741">
            <w:pPr>
              <w:rPr>
                <w:rFonts w:ascii="Arial" w:hAnsi="Arial" w:cs="Arial"/>
                <w:sz w:val="22"/>
                <w:szCs w:val="22"/>
              </w:rPr>
            </w:pPr>
            <w:r w:rsidRPr="006A2741">
              <w:rPr>
                <w:rFonts w:ascii="Arial" w:hAnsi="Arial" w:cs="Arial"/>
                <w:sz w:val="22"/>
                <w:szCs w:val="22"/>
              </w:rPr>
              <w:t>August 2020</w:t>
            </w:r>
          </w:p>
        </w:tc>
      </w:tr>
      <w:tr w:rsidR="006A2741" w:rsidRPr="006A2741" w:rsidTr="006A2741">
        <w:tc>
          <w:tcPr>
            <w:tcW w:w="2127" w:type="dxa"/>
          </w:tcPr>
          <w:p w:rsidR="006A2741" w:rsidRPr="006A2741" w:rsidRDefault="006A2741" w:rsidP="006A2741">
            <w:pPr>
              <w:rPr>
                <w:rFonts w:ascii="Arial" w:hAnsi="Arial" w:cs="Arial"/>
                <w:b/>
                <w:sz w:val="22"/>
                <w:szCs w:val="22"/>
              </w:rPr>
            </w:pPr>
            <w:r w:rsidRPr="006A2741">
              <w:rPr>
                <w:rFonts w:ascii="Arial" w:hAnsi="Arial" w:cs="Arial"/>
                <w:b/>
                <w:sz w:val="22"/>
                <w:szCs w:val="22"/>
              </w:rPr>
              <w:t>Month</w:t>
            </w:r>
          </w:p>
        </w:tc>
        <w:tc>
          <w:tcPr>
            <w:tcW w:w="5954" w:type="dxa"/>
          </w:tcPr>
          <w:p w:rsidR="006A2741" w:rsidRPr="006A2741" w:rsidRDefault="006A2741" w:rsidP="006A2741">
            <w:pPr>
              <w:jc w:val="center"/>
              <w:rPr>
                <w:rFonts w:ascii="Arial" w:hAnsi="Arial" w:cs="Arial"/>
                <w:b/>
                <w:sz w:val="22"/>
                <w:szCs w:val="22"/>
              </w:rPr>
            </w:pPr>
            <w:r w:rsidRPr="006A2741">
              <w:rPr>
                <w:rFonts w:ascii="Arial" w:hAnsi="Arial" w:cs="Arial"/>
                <w:b/>
                <w:sz w:val="22"/>
                <w:szCs w:val="22"/>
              </w:rPr>
              <w:t>Activity</w:t>
            </w:r>
          </w:p>
        </w:tc>
        <w:tc>
          <w:tcPr>
            <w:tcW w:w="1842" w:type="dxa"/>
          </w:tcPr>
          <w:p w:rsidR="006A2741" w:rsidRPr="006A2741" w:rsidRDefault="006A2741" w:rsidP="006A2741">
            <w:pPr>
              <w:rPr>
                <w:rFonts w:ascii="Arial" w:hAnsi="Arial" w:cs="Arial"/>
                <w:b/>
                <w:sz w:val="22"/>
                <w:szCs w:val="22"/>
              </w:rPr>
            </w:pPr>
            <w:r w:rsidRPr="006A2741">
              <w:rPr>
                <w:rFonts w:ascii="Arial" w:hAnsi="Arial" w:cs="Arial"/>
                <w:b/>
                <w:sz w:val="22"/>
                <w:szCs w:val="22"/>
              </w:rPr>
              <w:t>Target date</w:t>
            </w:r>
          </w:p>
        </w:tc>
      </w:tr>
      <w:tr w:rsidR="006A2741" w:rsidRPr="00EA068C" w:rsidTr="006A2741">
        <w:tc>
          <w:tcPr>
            <w:tcW w:w="9923" w:type="dxa"/>
            <w:gridSpan w:val="3"/>
          </w:tcPr>
          <w:p w:rsidR="006A2741" w:rsidRPr="006A2741" w:rsidRDefault="006A2741" w:rsidP="006A2741">
            <w:pPr>
              <w:jc w:val="center"/>
              <w:rPr>
                <w:rFonts w:ascii="Arial" w:hAnsi="Arial" w:cs="Arial"/>
                <w:b/>
                <w:sz w:val="22"/>
                <w:szCs w:val="22"/>
              </w:rPr>
            </w:pPr>
            <w:r w:rsidRPr="006A2741">
              <w:rPr>
                <w:rFonts w:ascii="Arial" w:hAnsi="Arial" w:cs="Arial"/>
                <w:b/>
                <w:sz w:val="22"/>
                <w:szCs w:val="22"/>
              </w:rPr>
              <w:lastRenderedPageBreak/>
              <w:t>ANALYSIS PHASE</w:t>
            </w:r>
          </w:p>
        </w:tc>
      </w:tr>
      <w:tr w:rsidR="006A2741" w:rsidRPr="00EA068C" w:rsidTr="006A2741">
        <w:trPr>
          <w:trHeight w:val="2400"/>
        </w:trPr>
        <w:tc>
          <w:tcPr>
            <w:tcW w:w="2127" w:type="dxa"/>
          </w:tcPr>
          <w:p w:rsidR="006A2741" w:rsidRPr="006A2741" w:rsidRDefault="006A2741" w:rsidP="006A2741">
            <w:pPr>
              <w:rPr>
                <w:rFonts w:ascii="Arial" w:hAnsi="Arial" w:cs="Arial"/>
                <w:sz w:val="22"/>
                <w:szCs w:val="22"/>
              </w:rPr>
            </w:pPr>
            <w:r w:rsidRPr="006A2741">
              <w:rPr>
                <w:rFonts w:ascii="Arial" w:hAnsi="Arial" w:cs="Arial"/>
                <w:sz w:val="22"/>
                <w:szCs w:val="22"/>
              </w:rPr>
              <w:t>September 2020</w:t>
            </w:r>
          </w:p>
        </w:tc>
        <w:tc>
          <w:tcPr>
            <w:tcW w:w="5954" w:type="dxa"/>
          </w:tcPr>
          <w:p w:rsidR="006A2741" w:rsidRPr="006A2741" w:rsidRDefault="006A2741" w:rsidP="009A552D">
            <w:pPr>
              <w:pStyle w:val="ListParagraph"/>
              <w:numPr>
                <w:ilvl w:val="0"/>
                <w:numId w:val="19"/>
              </w:numPr>
              <w:spacing w:after="0" w:line="240" w:lineRule="auto"/>
              <w:rPr>
                <w:rFonts w:ascii="Arial" w:hAnsi="Arial" w:cs="Arial"/>
                <w:sz w:val="22"/>
                <w:szCs w:val="22"/>
              </w:rPr>
            </w:pPr>
            <w:r w:rsidRPr="006A2741">
              <w:rPr>
                <w:rFonts w:ascii="Arial" w:hAnsi="Arial" w:cs="Arial"/>
                <w:sz w:val="22"/>
                <w:szCs w:val="22"/>
              </w:rPr>
              <w:t>Council determines strategic objectives for service delivery through IDP review processes and the development of the next 3 year budget (including review of sector department plan)</w:t>
            </w:r>
          </w:p>
          <w:p w:rsidR="006A2741" w:rsidRPr="006A2741" w:rsidRDefault="006A2741" w:rsidP="009A552D">
            <w:pPr>
              <w:pStyle w:val="ListParagraph"/>
              <w:numPr>
                <w:ilvl w:val="0"/>
                <w:numId w:val="19"/>
              </w:numPr>
              <w:spacing w:after="0" w:line="240" w:lineRule="auto"/>
              <w:rPr>
                <w:rFonts w:ascii="Arial" w:hAnsi="Arial" w:cs="Arial"/>
                <w:sz w:val="22"/>
                <w:szCs w:val="22"/>
              </w:rPr>
            </w:pPr>
            <w:r w:rsidRPr="006A2741">
              <w:rPr>
                <w:rFonts w:ascii="Arial" w:hAnsi="Arial" w:cs="Arial"/>
                <w:sz w:val="22"/>
                <w:szCs w:val="22"/>
              </w:rPr>
              <w:t>Consult provincial and national sector departments on sector specific programmes for alignment (libraries, schools, clinics, water, electricity, roads, sanitation, etc.)</w:t>
            </w:r>
          </w:p>
          <w:p w:rsidR="006A2741" w:rsidRPr="006A2741" w:rsidRDefault="006A2741" w:rsidP="009A552D">
            <w:pPr>
              <w:pStyle w:val="ListParagraph"/>
              <w:numPr>
                <w:ilvl w:val="0"/>
                <w:numId w:val="19"/>
              </w:numPr>
              <w:spacing w:after="0" w:line="240" w:lineRule="auto"/>
              <w:rPr>
                <w:rFonts w:ascii="Arial" w:hAnsi="Arial" w:cs="Arial"/>
                <w:sz w:val="22"/>
                <w:szCs w:val="22"/>
              </w:rPr>
            </w:pPr>
            <w:r w:rsidRPr="006A2741">
              <w:rPr>
                <w:rFonts w:ascii="Arial" w:hAnsi="Arial" w:cs="Arial"/>
                <w:sz w:val="22"/>
                <w:szCs w:val="22"/>
              </w:rPr>
              <w:t xml:space="preserve">Finalise ward based data compilation </w:t>
            </w:r>
          </w:p>
          <w:p w:rsidR="006A2741" w:rsidRPr="006A2741" w:rsidRDefault="006A2741" w:rsidP="009A552D">
            <w:pPr>
              <w:pStyle w:val="ListParagraph"/>
              <w:numPr>
                <w:ilvl w:val="0"/>
                <w:numId w:val="19"/>
              </w:numPr>
              <w:spacing w:after="0" w:line="240" w:lineRule="auto"/>
              <w:rPr>
                <w:rFonts w:ascii="Arial" w:hAnsi="Arial" w:cs="Arial"/>
                <w:sz w:val="22"/>
                <w:szCs w:val="22"/>
              </w:rPr>
            </w:pPr>
            <w:r w:rsidRPr="006A2741">
              <w:rPr>
                <w:rFonts w:ascii="Arial" w:hAnsi="Arial" w:cs="Arial"/>
                <w:sz w:val="22"/>
                <w:szCs w:val="22"/>
              </w:rPr>
              <w:t>Update Council Structures on updated data</w:t>
            </w:r>
          </w:p>
          <w:p w:rsidR="006A2741" w:rsidRPr="006A2741" w:rsidRDefault="006A2741" w:rsidP="006A2741">
            <w:pPr>
              <w:pStyle w:val="ListParagraph"/>
              <w:rPr>
                <w:rFonts w:ascii="Arial" w:hAnsi="Arial" w:cs="Arial"/>
                <w:sz w:val="22"/>
                <w:szCs w:val="22"/>
              </w:rPr>
            </w:pPr>
          </w:p>
        </w:tc>
        <w:tc>
          <w:tcPr>
            <w:tcW w:w="1842" w:type="dxa"/>
          </w:tcPr>
          <w:p w:rsidR="006A2741" w:rsidRPr="006A2741" w:rsidRDefault="006A2741" w:rsidP="006A2741">
            <w:pPr>
              <w:rPr>
                <w:rFonts w:ascii="Arial" w:hAnsi="Arial" w:cs="Arial"/>
                <w:sz w:val="22"/>
                <w:szCs w:val="22"/>
              </w:rPr>
            </w:pPr>
            <w:r w:rsidRPr="006A2741">
              <w:rPr>
                <w:rFonts w:ascii="Arial" w:hAnsi="Arial" w:cs="Arial"/>
                <w:sz w:val="22"/>
                <w:szCs w:val="22"/>
              </w:rPr>
              <w:t>September 2020</w:t>
            </w:r>
          </w:p>
        </w:tc>
      </w:tr>
      <w:tr w:rsidR="006A2741" w:rsidRPr="00EA068C" w:rsidTr="006A2741">
        <w:tc>
          <w:tcPr>
            <w:tcW w:w="2127" w:type="dxa"/>
          </w:tcPr>
          <w:p w:rsidR="006A2741" w:rsidRPr="006A2741" w:rsidRDefault="006A2741" w:rsidP="006A2741">
            <w:pPr>
              <w:rPr>
                <w:rFonts w:ascii="Arial" w:hAnsi="Arial" w:cs="Arial"/>
                <w:b/>
                <w:sz w:val="22"/>
                <w:szCs w:val="22"/>
              </w:rPr>
            </w:pPr>
            <w:r w:rsidRPr="006A2741">
              <w:rPr>
                <w:rFonts w:ascii="Arial" w:hAnsi="Arial" w:cs="Arial"/>
                <w:b/>
                <w:sz w:val="22"/>
                <w:szCs w:val="22"/>
              </w:rPr>
              <w:t>Month</w:t>
            </w:r>
          </w:p>
        </w:tc>
        <w:tc>
          <w:tcPr>
            <w:tcW w:w="5954" w:type="dxa"/>
          </w:tcPr>
          <w:p w:rsidR="006A2741" w:rsidRPr="006A2741" w:rsidRDefault="006A2741" w:rsidP="006A2741">
            <w:pPr>
              <w:jc w:val="center"/>
              <w:rPr>
                <w:rFonts w:ascii="Arial" w:hAnsi="Arial" w:cs="Arial"/>
                <w:b/>
                <w:sz w:val="22"/>
                <w:szCs w:val="22"/>
              </w:rPr>
            </w:pPr>
            <w:r w:rsidRPr="006A2741">
              <w:rPr>
                <w:rFonts w:ascii="Arial" w:hAnsi="Arial" w:cs="Arial"/>
                <w:b/>
                <w:sz w:val="22"/>
                <w:szCs w:val="22"/>
              </w:rPr>
              <w:t>Activity</w:t>
            </w:r>
          </w:p>
        </w:tc>
        <w:tc>
          <w:tcPr>
            <w:tcW w:w="1842" w:type="dxa"/>
          </w:tcPr>
          <w:p w:rsidR="006A2741" w:rsidRPr="006A2741" w:rsidRDefault="006A2741" w:rsidP="006A2741">
            <w:pPr>
              <w:rPr>
                <w:rFonts w:ascii="Arial" w:hAnsi="Arial" w:cs="Arial"/>
                <w:b/>
                <w:sz w:val="22"/>
                <w:szCs w:val="22"/>
              </w:rPr>
            </w:pPr>
            <w:r w:rsidRPr="006A2741">
              <w:rPr>
                <w:rFonts w:ascii="Arial" w:hAnsi="Arial" w:cs="Arial"/>
                <w:b/>
                <w:sz w:val="22"/>
                <w:szCs w:val="22"/>
              </w:rPr>
              <w:t>Target date</w:t>
            </w:r>
          </w:p>
        </w:tc>
      </w:tr>
      <w:tr w:rsidR="006A2741" w:rsidRPr="00EA068C" w:rsidTr="006A2741">
        <w:tc>
          <w:tcPr>
            <w:tcW w:w="9923" w:type="dxa"/>
            <w:gridSpan w:val="3"/>
          </w:tcPr>
          <w:p w:rsidR="006A2741" w:rsidRPr="006A2741" w:rsidRDefault="006A2741" w:rsidP="006A2741">
            <w:pPr>
              <w:jc w:val="center"/>
              <w:rPr>
                <w:rFonts w:ascii="Arial" w:hAnsi="Arial" w:cs="Arial"/>
                <w:b/>
                <w:sz w:val="22"/>
                <w:szCs w:val="22"/>
              </w:rPr>
            </w:pPr>
            <w:r w:rsidRPr="006A2741">
              <w:rPr>
                <w:rFonts w:ascii="Arial" w:hAnsi="Arial" w:cs="Arial"/>
                <w:b/>
                <w:sz w:val="22"/>
                <w:szCs w:val="22"/>
              </w:rPr>
              <w:t>STRATEGIES PHASE</w:t>
            </w:r>
          </w:p>
        </w:tc>
      </w:tr>
      <w:tr w:rsidR="006A2741" w:rsidRPr="00EA068C" w:rsidTr="006A2741">
        <w:tc>
          <w:tcPr>
            <w:tcW w:w="2127" w:type="dxa"/>
          </w:tcPr>
          <w:p w:rsidR="006A2741" w:rsidRPr="006A2741" w:rsidRDefault="006A2741" w:rsidP="006A2741">
            <w:pPr>
              <w:rPr>
                <w:rFonts w:ascii="Arial" w:hAnsi="Arial" w:cs="Arial"/>
                <w:sz w:val="22"/>
                <w:szCs w:val="22"/>
              </w:rPr>
            </w:pPr>
            <w:r w:rsidRPr="006A2741">
              <w:rPr>
                <w:rFonts w:ascii="Arial" w:hAnsi="Arial" w:cs="Arial"/>
                <w:sz w:val="22"/>
                <w:szCs w:val="22"/>
              </w:rPr>
              <w:t>October 2020</w:t>
            </w:r>
          </w:p>
        </w:tc>
        <w:tc>
          <w:tcPr>
            <w:tcW w:w="5954" w:type="dxa"/>
          </w:tcPr>
          <w:p w:rsidR="006A2741" w:rsidRPr="006A2741" w:rsidRDefault="006A2741" w:rsidP="009A552D">
            <w:pPr>
              <w:pStyle w:val="ListParagraph"/>
              <w:numPr>
                <w:ilvl w:val="0"/>
                <w:numId w:val="20"/>
              </w:numPr>
              <w:spacing w:after="0" w:line="240" w:lineRule="auto"/>
              <w:rPr>
                <w:rFonts w:ascii="Arial" w:hAnsi="Arial" w:cs="Arial"/>
                <w:sz w:val="22"/>
                <w:szCs w:val="22"/>
              </w:rPr>
            </w:pPr>
            <w:r w:rsidRPr="006A2741">
              <w:rPr>
                <w:rFonts w:ascii="Arial" w:hAnsi="Arial" w:cs="Arial"/>
                <w:sz w:val="22"/>
                <w:szCs w:val="22"/>
              </w:rPr>
              <w:t>Quarterly (1</w:t>
            </w:r>
            <w:r w:rsidRPr="006A2741">
              <w:rPr>
                <w:rFonts w:ascii="Arial" w:hAnsi="Arial" w:cs="Arial"/>
                <w:sz w:val="22"/>
                <w:szCs w:val="22"/>
                <w:vertAlign w:val="superscript"/>
              </w:rPr>
              <w:t>st</w:t>
            </w:r>
            <w:r w:rsidRPr="006A2741">
              <w:rPr>
                <w:rFonts w:ascii="Arial" w:hAnsi="Arial" w:cs="Arial"/>
                <w:sz w:val="22"/>
                <w:szCs w:val="22"/>
              </w:rPr>
              <w:t xml:space="preserve"> ) review of the 2020/21 budget, related policies, amendments (if necessary),any related process</w:t>
            </w:r>
          </w:p>
          <w:p w:rsidR="006A2741" w:rsidRPr="006A2741" w:rsidRDefault="006A2741" w:rsidP="009A552D">
            <w:pPr>
              <w:pStyle w:val="ListParagraph"/>
              <w:numPr>
                <w:ilvl w:val="0"/>
                <w:numId w:val="20"/>
              </w:numPr>
              <w:spacing w:after="0" w:line="240" w:lineRule="auto"/>
              <w:rPr>
                <w:rFonts w:ascii="Arial" w:hAnsi="Arial" w:cs="Arial"/>
                <w:sz w:val="22"/>
                <w:szCs w:val="22"/>
              </w:rPr>
            </w:pPr>
            <w:r w:rsidRPr="006A2741">
              <w:rPr>
                <w:rFonts w:ascii="Arial" w:hAnsi="Arial" w:cs="Arial"/>
                <w:sz w:val="22"/>
                <w:szCs w:val="22"/>
              </w:rPr>
              <w:t>Begin preliminary preparations on proposed budget for 2021/22 financial year</w:t>
            </w:r>
          </w:p>
          <w:p w:rsidR="006A2741" w:rsidRPr="006A2741" w:rsidRDefault="006A2741" w:rsidP="009A552D">
            <w:pPr>
              <w:pStyle w:val="ListParagraph"/>
              <w:numPr>
                <w:ilvl w:val="0"/>
                <w:numId w:val="20"/>
              </w:numPr>
              <w:spacing w:after="0" w:line="240" w:lineRule="auto"/>
              <w:rPr>
                <w:rFonts w:ascii="Arial" w:hAnsi="Arial" w:cs="Arial"/>
                <w:sz w:val="22"/>
                <w:szCs w:val="22"/>
              </w:rPr>
            </w:pPr>
            <w:r w:rsidRPr="006A2741">
              <w:rPr>
                <w:rFonts w:ascii="Arial" w:hAnsi="Arial" w:cs="Arial"/>
                <w:sz w:val="22"/>
                <w:szCs w:val="22"/>
              </w:rPr>
              <w:t>1</w:t>
            </w:r>
            <w:r w:rsidRPr="006A2741">
              <w:rPr>
                <w:rFonts w:ascii="Arial" w:hAnsi="Arial" w:cs="Arial"/>
                <w:sz w:val="22"/>
                <w:szCs w:val="22"/>
                <w:vertAlign w:val="superscript"/>
              </w:rPr>
              <w:t>st</w:t>
            </w:r>
            <w:r w:rsidRPr="006A2741">
              <w:rPr>
                <w:rFonts w:ascii="Arial" w:hAnsi="Arial" w:cs="Arial"/>
                <w:sz w:val="22"/>
                <w:szCs w:val="22"/>
              </w:rPr>
              <w:t xml:space="preserve"> Quarter Performance Lekgotla (2020/21)</w:t>
            </w:r>
          </w:p>
          <w:p w:rsidR="006A2741" w:rsidRPr="006A2741" w:rsidRDefault="006A2741" w:rsidP="009A552D">
            <w:pPr>
              <w:pStyle w:val="ListParagraph"/>
              <w:numPr>
                <w:ilvl w:val="0"/>
                <w:numId w:val="20"/>
              </w:numPr>
              <w:spacing w:after="0" w:line="240" w:lineRule="auto"/>
              <w:rPr>
                <w:rFonts w:ascii="Arial" w:hAnsi="Arial" w:cs="Arial"/>
                <w:sz w:val="22"/>
                <w:szCs w:val="22"/>
              </w:rPr>
            </w:pPr>
            <w:r w:rsidRPr="006A2741">
              <w:rPr>
                <w:rFonts w:ascii="Arial" w:hAnsi="Arial" w:cs="Arial"/>
                <w:sz w:val="22"/>
                <w:szCs w:val="22"/>
              </w:rPr>
              <w:t>Submission of  2020/211</w:t>
            </w:r>
            <w:r w:rsidRPr="006A2741">
              <w:rPr>
                <w:rFonts w:ascii="Arial" w:hAnsi="Arial" w:cs="Arial"/>
                <w:sz w:val="22"/>
                <w:szCs w:val="22"/>
                <w:vertAlign w:val="superscript"/>
              </w:rPr>
              <w:t xml:space="preserve">st  </w:t>
            </w:r>
            <w:r w:rsidRPr="006A2741">
              <w:rPr>
                <w:rFonts w:ascii="Arial" w:hAnsi="Arial" w:cs="Arial"/>
                <w:sz w:val="22"/>
                <w:szCs w:val="22"/>
              </w:rPr>
              <w:t>quarter performance report to council</w:t>
            </w:r>
          </w:p>
        </w:tc>
        <w:tc>
          <w:tcPr>
            <w:tcW w:w="1842" w:type="dxa"/>
          </w:tcPr>
          <w:p w:rsidR="006A2741" w:rsidRPr="006A2741" w:rsidRDefault="006A2741" w:rsidP="006A2741">
            <w:pPr>
              <w:rPr>
                <w:rFonts w:ascii="Arial" w:hAnsi="Arial" w:cs="Arial"/>
                <w:sz w:val="22"/>
                <w:szCs w:val="22"/>
              </w:rPr>
            </w:pPr>
            <w:r w:rsidRPr="006A2741">
              <w:rPr>
                <w:rFonts w:ascii="Arial" w:hAnsi="Arial" w:cs="Arial"/>
                <w:sz w:val="22"/>
                <w:szCs w:val="22"/>
              </w:rPr>
              <w:t>October 2020</w:t>
            </w:r>
          </w:p>
        </w:tc>
      </w:tr>
      <w:tr w:rsidR="006A2741" w:rsidRPr="00EA068C" w:rsidTr="006A2741">
        <w:tc>
          <w:tcPr>
            <w:tcW w:w="2127" w:type="dxa"/>
          </w:tcPr>
          <w:p w:rsidR="006A2741" w:rsidRPr="006A2741" w:rsidRDefault="006A2741" w:rsidP="006A2741">
            <w:pPr>
              <w:rPr>
                <w:rFonts w:ascii="Arial" w:hAnsi="Arial" w:cs="Arial"/>
                <w:b/>
                <w:sz w:val="22"/>
                <w:szCs w:val="22"/>
              </w:rPr>
            </w:pPr>
            <w:r w:rsidRPr="006A2741">
              <w:rPr>
                <w:rFonts w:ascii="Arial" w:hAnsi="Arial" w:cs="Arial"/>
                <w:b/>
                <w:sz w:val="22"/>
                <w:szCs w:val="22"/>
              </w:rPr>
              <w:t>Month</w:t>
            </w:r>
          </w:p>
        </w:tc>
        <w:tc>
          <w:tcPr>
            <w:tcW w:w="5954" w:type="dxa"/>
          </w:tcPr>
          <w:p w:rsidR="006A2741" w:rsidRPr="006A2741" w:rsidRDefault="006A2741" w:rsidP="006A2741">
            <w:pPr>
              <w:jc w:val="center"/>
              <w:rPr>
                <w:rFonts w:ascii="Arial" w:hAnsi="Arial" w:cs="Arial"/>
                <w:b/>
                <w:sz w:val="22"/>
                <w:szCs w:val="22"/>
              </w:rPr>
            </w:pPr>
            <w:r w:rsidRPr="006A2741">
              <w:rPr>
                <w:rFonts w:ascii="Arial" w:hAnsi="Arial" w:cs="Arial"/>
                <w:b/>
                <w:sz w:val="22"/>
                <w:szCs w:val="22"/>
              </w:rPr>
              <w:t>Activity</w:t>
            </w:r>
          </w:p>
        </w:tc>
        <w:tc>
          <w:tcPr>
            <w:tcW w:w="1842" w:type="dxa"/>
          </w:tcPr>
          <w:p w:rsidR="006A2741" w:rsidRPr="006A2741" w:rsidRDefault="006A2741" w:rsidP="006A2741">
            <w:pPr>
              <w:rPr>
                <w:rFonts w:ascii="Arial" w:hAnsi="Arial" w:cs="Arial"/>
                <w:b/>
                <w:sz w:val="22"/>
                <w:szCs w:val="22"/>
              </w:rPr>
            </w:pPr>
            <w:r w:rsidRPr="006A2741">
              <w:rPr>
                <w:rFonts w:ascii="Arial" w:hAnsi="Arial" w:cs="Arial"/>
                <w:b/>
                <w:sz w:val="22"/>
                <w:szCs w:val="22"/>
              </w:rPr>
              <w:t>Target date</w:t>
            </w:r>
          </w:p>
        </w:tc>
      </w:tr>
      <w:tr w:rsidR="006A2741" w:rsidRPr="00EA068C" w:rsidTr="006A2741">
        <w:tc>
          <w:tcPr>
            <w:tcW w:w="9923" w:type="dxa"/>
            <w:gridSpan w:val="3"/>
          </w:tcPr>
          <w:p w:rsidR="006A2741" w:rsidRPr="006A2741" w:rsidRDefault="006A2741" w:rsidP="006A2741">
            <w:pPr>
              <w:jc w:val="center"/>
              <w:rPr>
                <w:rFonts w:ascii="Arial" w:hAnsi="Arial" w:cs="Arial"/>
                <w:b/>
                <w:sz w:val="22"/>
                <w:szCs w:val="22"/>
              </w:rPr>
            </w:pPr>
            <w:r w:rsidRPr="006A2741">
              <w:rPr>
                <w:rFonts w:ascii="Arial" w:hAnsi="Arial" w:cs="Arial"/>
                <w:b/>
                <w:sz w:val="22"/>
                <w:szCs w:val="22"/>
              </w:rPr>
              <w:t>PROJECTS PHASE</w:t>
            </w:r>
          </w:p>
        </w:tc>
      </w:tr>
      <w:tr w:rsidR="006A2741" w:rsidRPr="00EA068C" w:rsidTr="006A2741">
        <w:tc>
          <w:tcPr>
            <w:tcW w:w="2127" w:type="dxa"/>
          </w:tcPr>
          <w:p w:rsidR="006A2741" w:rsidRPr="006A2741" w:rsidRDefault="006A2741" w:rsidP="006A2741">
            <w:pPr>
              <w:rPr>
                <w:rFonts w:ascii="Arial" w:hAnsi="Arial" w:cs="Arial"/>
                <w:sz w:val="22"/>
                <w:szCs w:val="22"/>
              </w:rPr>
            </w:pPr>
            <w:r w:rsidRPr="006A2741">
              <w:rPr>
                <w:rFonts w:ascii="Arial" w:hAnsi="Arial" w:cs="Arial"/>
                <w:sz w:val="22"/>
                <w:szCs w:val="22"/>
              </w:rPr>
              <w:t>November 2020</w:t>
            </w:r>
          </w:p>
        </w:tc>
        <w:tc>
          <w:tcPr>
            <w:tcW w:w="5954" w:type="dxa"/>
          </w:tcPr>
          <w:p w:rsidR="006A2741" w:rsidRPr="006A2741" w:rsidRDefault="006A2741" w:rsidP="009A552D">
            <w:pPr>
              <w:pStyle w:val="ListParagraph"/>
              <w:numPr>
                <w:ilvl w:val="0"/>
                <w:numId w:val="21"/>
              </w:numPr>
              <w:spacing w:after="0" w:line="240" w:lineRule="auto"/>
              <w:rPr>
                <w:rFonts w:ascii="Arial" w:hAnsi="Arial" w:cs="Arial"/>
                <w:sz w:val="22"/>
                <w:szCs w:val="22"/>
              </w:rPr>
            </w:pPr>
            <w:r w:rsidRPr="006A2741">
              <w:rPr>
                <w:rFonts w:ascii="Arial" w:hAnsi="Arial" w:cs="Arial"/>
                <w:sz w:val="22"/>
                <w:szCs w:val="22"/>
              </w:rPr>
              <w:t>Confirm IDP Projects with District and Sector departments</w:t>
            </w:r>
          </w:p>
          <w:p w:rsidR="006A2741" w:rsidRPr="006A2741" w:rsidRDefault="006A2741" w:rsidP="009A552D">
            <w:pPr>
              <w:pStyle w:val="ListParagraph"/>
              <w:numPr>
                <w:ilvl w:val="0"/>
                <w:numId w:val="21"/>
              </w:numPr>
              <w:spacing w:after="0" w:line="240" w:lineRule="auto"/>
              <w:rPr>
                <w:rFonts w:ascii="Arial" w:hAnsi="Arial" w:cs="Arial"/>
                <w:sz w:val="22"/>
                <w:szCs w:val="22"/>
              </w:rPr>
            </w:pPr>
            <w:r w:rsidRPr="006A2741">
              <w:rPr>
                <w:rFonts w:ascii="Arial" w:hAnsi="Arial" w:cs="Arial"/>
                <w:sz w:val="22"/>
                <w:szCs w:val="22"/>
              </w:rPr>
              <w:t>Review and effect changes on the initial IDP draft</w:t>
            </w:r>
          </w:p>
        </w:tc>
        <w:tc>
          <w:tcPr>
            <w:tcW w:w="1842" w:type="dxa"/>
          </w:tcPr>
          <w:p w:rsidR="006A2741" w:rsidRPr="006A2741" w:rsidRDefault="006A2741" w:rsidP="006A2741">
            <w:pPr>
              <w:rPr>
                <w:rFonts w:ascii="Arial" w:hAnsi="Arial" w:cs="Arial"/>
                <w:sz w:val="22"/>
                <w:szCs w:val="22"/>
              </w:rPr>
            </w:pPr>
            <w:r w:rsidRPr="006A2741">
              <w:rPr>
                <w:rFonts w:ascii="Arial" w:hAnsi="Arial" w:cs="Arial"/>
                <w:sz w:val="22"/>
                <w:szCs w:val="22"/>
              </w:rPr>
              <w:t>November 2020</w:t>
            </w:r>
          </w:p>
        </w:tc>
      </w:tr>
      <w:tr w:rsidR="006A2741" w:rsidRPr="00EA068C" w:rsidTr="006A2741">
        <w:tc>
          <w:tcPr>
            <w:tcW w:w="2127" w:type="dxa"/>
          </w:tcPr>
          <w:p w:rsidR="006A2741" w:rsidRPr="006A2741" w:rsidRDefault="006A2741" w:rsidP="006A2741">
            <w:pPr>
              <w:rPr>
                <w:rFonts w:ascii="Arial" w:hAnsi="Arial" w:cs="Arial"/>
                <w:b/>
                <w:sz w:val="22"/>
                <w:szCs w:val="22"/>
              </w:rPr>
            </w:pPr>
            <w:r w:rsidRPr="006A2741">
              <w:rPr>
                <w:rFonts w:ascii="Arial" w:hAnsi="Arial" w:cs="Arial"/>
                <w:b/>
                <w:sz w:val="22"/>
                <w:szCs w:val="22"/>
              </w:rPr>
              <w:t>Month</w:t>
            </w:r>
          </w:p>
        </w:tc>
        <w:tc>
          <w:tcPr>
            <w:tcW w:w="5954" w:type="dxa"/>
          </w:tcPr>
          <w:p w:rsidR="006A2741" w:rsidRPr="006A2741" w:rsidRDefault="006A2741" w:rsidP="006A2741">
            <w:pPr>
              <w:jc w:val="center"/>
              <w:rPr>
                <w:rFonts w:ascii="Arial" w:hAnsi="Arial" w:cs="Arial"/>
                <w:b/>
                <w:sz w:val="22"/>
                <w:szCs w:val="22"/>
              </w:rPr>
            </w:pPr>
            <w:r w:rsidRPr="006A2741">
              <w:rPr>
                <w:rFonts w:ascii="Arial" w:hAnsi="Arial" w:cs="Arial"/>
                <w:b/>
                <w:sz w:val="22"/>
                <w:szCs w:val="22"/>
              </w:rPr>
              <w:t>Activity</w:t>
            </w:r>
          </w:p>
        </w:tc>
        <w:tc>
          <w:tcPr>
            <w:tcW w:w="1842" w:type="dxa"/>
          </w:tcPr>
          <w:p w:rsidR="006A2741" w:rsidRPr="006A2741" w:rsidRDefault="006A2741" w:rsidP="006A2741">
            <w:pPr>
              <w:rPr>
                <w:rFonts w:ascii="Arial" w:hAnsi="Arial" w:cs="Arial"/>
                <w:b/>
                <w:sz w:val="22"/>
                <w:szCs w:val="22"/>
              </w:rPr>
            </w:pPr>
            <w:r w:rsidRPr="006A2741">
              <w:rPr>
                <w:rFonts w:ascii="Arial" w:hAnsi="Arial" w:cs="Arial"/>
                <w:b/>
                <w:sz w:val="22"/>
                <w:szCs w:val="22"/>
              </w:rPr>
              <w:t>Target date</w:t>
            </w:r>
          </w:p>
        </w:tc>
      </w:tr>
      <w:tr w:rsidR="006A2741" w:rsidRPr="00EA068C" w:rsidTr="006A2741">
        <w:tc>
          <w:tcPr>
            <w:tcW w:w="9923" w:type="dxa"/>
            <w:gridSpan w:val="3"/>
          </w:tcPr>
          <w:p w:rsidR="006A2741" w:rsidRPr="006A2741" w:rsidRDefault="006A2741" w:rsidP="006A2741">
            <w:pPr>
              <w:jc w:val="center"/>
              <w:rPr>
                <w:rFonts w:ascii="Arial" w:hAnsi="Arial" w:cs="Arial"/>
                <w:b/>
                <w:sz w:val="22"/>
                <w:szCs w:val="22"/>
              </w:rPr>
            </w:pPr>
            <w:r w:rsidRPr="006A2741">
              <w:rPr>
                <w:rFonts w:ascii="Arial" w:hAnsi="Arial" w:cs="Arial"/>
                <w:b/>
                <w:sz w:val="22"/>
                <w:szCs w:val="22"/>
              </w:rPr>
              <w:t>INTEGRATION PHASE</w:t>
            </w:r>
          </w:p>
        </w:tc>
      </w:tr>
      <w:tr w:rsidR="006A2741" w:rsidRPr="00EA068C" w:rsidTr="006A2741">
        <w:tc>
          <w:tcPr>
            <w:tcW w:w="2127" w:type="dxa"/>
          </w:tcPr>
          <w:p w:rsidR="006A2741" w:rsidRPr="006A2741" w:rsidRDefault="006A2741" w:rsidP="006A2741">
            <w:pPr>
              <w:rPr>
                <w:rFonts w:ascii="Arial" w:hAnsi="Arial" w:cs="Arial"/>
                <w:sz w:val="22"/>
                <w:szCs w:val="22"/>
              </w:rPr>
            </w:pPr>
            <w:r w:rsidRPr="006A2741">
              <w:rPr>
                <w:rFonts w:ascii="Arial" w:hAnsi="Arial" w:cs="Arial"/>
                <w:sz w:val="22"/>
                <w:szCs w:val="22"/>
              </w:rPr>
              <w:t>December 2020</w:t>
            </w:r>
          </w:p>
        </w:tc>
        <w:tc>
          <w:tcPr>
            <w:tcW w:w="5954" w:type="dxa"/>
          </w:tcPr>
          <w:p w:rsidR="006A2741" w:rsidRPr="006A2741" w:rsidRDefault="006A2741" w:rsidP="009A552D">
            <w:pPr>
              <w:pStyle w:val="ListParagraph"/>
              <w:numPr>
                <w:ilvl w:val="0"/>
                <w:numId w:val="189"/>
              </w:numPr>
              <w:spacing w:after="0" w:line="240" w:lineRule="auto"/>
              <w:rPr>
                <w:rFonts w:ascii="Arial" w:hAnsi="Arial" w:cs="Arial"/>
                <w:sz w:val="22"/>
                <w:szCs w:val="22"/>
              </w:rPr>
            </w:pPr>
            <w:r w:rsidRPr="006A2741">
              <w:rPr>
                <w:rFonts w:ascii="Arial" w:hAnsi="Arial" w:cs="Arial"/>
                <w:sz w:val="22"/>
                <w:szCs w:val="22"/>
              </w:rPr>
              <w:t>Review budget performance and prepare for 2020/21 budget adjustment</w:t>
            </w:r>
          </w:p>
          <w:p w:rsidR="006A2741" w:rsidRPr="006A2741" w:rsidRDefault="006A2741" w:rsidP="009A552D">
            <w:pPr>
              <w:pStyle w:val="ListParagraph"/>
              <w:numPr>
                <w:ilvl w:val="0"/>
                <w:numId w:val="22"/>
              </w:numPr>
              <w:spacing w:after="0" w:line="240" w:lineRule="auto"/>
              <w:rPr>
                <w:rFonts w:ascii="Arial" w:hAnsi="Arial" w:cs="Arial"/>
                <w:sz w:val="22"/>
                <w:szCs w:val="22"/>
              </w:rPr>
            </w:pPr>
            <w:r w:rsidRPr="006A2741">
              <w:rPr>
                <w:rFonts w:ascii="Arial" w:hAnsi="Arial" w:cs="Arial"/>
                <w:sz w:val="22"/>
                <w:szCs w:val="22"/>
              </w:rPr>
              <w:t>Consolidated Analysis Phase in Place</w:t>
            </w:r>
          </w:p>
          <w:p w:rsidR="006A2741" w:rsidRPr="006A2741" w:rsidRDefault="006A2741" w:rsidP="009A552D">
            <w:pPr>
              <w:pStyle w:val="ListParagraph"/>
              <w:numPr>
                <w:ilvl w:val="0"/>
                <w:numId w:val="22"/>
              </w:numPr>
              <w:spacing w:after="0" w:line="240" w:lineRule="auto"/>
              <w:rPr>
                <w:rFonts w:ascii="Arial" w:hAnsi="Arial" w:cs="Arial"/>
                <w:sz w:val="22"/>
                <w:szCs w:val="22"/>
              </w:rPr>
            </w:pPr>
            <w:r w:rsidRPr="006A2741">
              <w:rPr>
                <w:rFonts w:ascii="Arial" w:hAnsi="Arial" w:cs="Arial"/>
                <w:sz w:val="22"/>
                <w:szCs w:val="22"/>
              </w:rPr>
              <w:t>IDP/Budget Steering Committee meeting</w:t>
            </w:r>
          </w:p>
          <w:p w:rsidR="006A2741" w:rsidRPr="006A2741" w:rsidRDefault="006A2741" w:rsidP="009A552D">
            <w:pPr>
              <w:pStyle w:val="ListParagraph"/>
              <w:numPr>
                <w:ilvl w:val="0"/>
                <w:numId w:val="22"/>
              </w:numPr>
              <w:spacing w:after="0" w:line="240" w:lineRule="auto"/>
              <w:rPr>
                <w:rFonts w:ascii="Arial" w:hAnsi="Arial" w:cs="Arial"/>
                <w:sz w:val="22"/>
                <w:szCs w:val="22"/>
              </w:rPr>
            </w:pPr>
            <w:r w:rsidRPr="006A2741">
              <w:rPr>
                <w:rFonts w:ascii="Arial" w:hAnsi="Arial" w:cs="Arial"/>
                <w:sz w:val="22"/>
                <w:szCs w:val="22"/>
              </w:rPr>
              <w:t>IDP Representative Forum</w:t>
            </w:r>
          </w:p>
        </w:tc>
        <w:tc>
          <w:tcPr>
            <w:tcW w:w="1842" w:type="dxa"/>
          </w:tcPr>
          <w:p w:rsidR="006A2741" w:rsidRPr="006A2741" w:rsidRDefault="006A2741" w:rsidP="006A2741">
            <w:pPr>
              <w:rPr>
                <w:rFonts w:ascii="Arial" w:hAnsi="Arial" w:cs="Arial"/>
                <w:sz w:val="22"/>
                <w:szCs w:val="22"/>
              </w:rPr>
            </w:pPr>
            <w:r w:rsidRPr="006A2741">
              <w:rPr>
                <w:rFonts w:ascii="Arial" w:hAnsi="Arial" w:cs="Arial"/>
                <w:sz w:val="22"/>
                <w:szCs w:val="22"/>
              </w:rPr>
              <w:t>December 2020</w:t>
            </w:r>
          </w:p>
        </w:tc>
      </w:tr>
      <w:tr w:rsidR="006A2741" w:rsidRPr="00EA068C" w:rsidTr="006A2741">
        <w:tc>
          <w:tcPr>
            <w:tcW w:w="2127" w:type="dxa"/>
          </w:tcPr>
          <w:p w:rsidR="006A2741" w:rsidRPr="006A2741" w:rsidRDefault="006A2741" w:rsidP="006A2741">
            <w:pPr>
              <w:rPr>
                <w:rFonts w:ascii="Arial" w:hAnsi="Arial" w:cs="Arial"/>
                <w:sz w:val="22"/>
                <w:szCs w:val="22"/>
              </w:rPr>
            </w:pPr>
            <w:r w:rsidRPr="006A2741">
              <w:rPr>
                <w:rFonts w:ascii="Arial" w:hAnsi="Arial" w:cs="Arial"/>
                <w:sz w:val="22"/>
                <w:szCs w:val="22"/>
              </w:rPr>
              <w:t>January 2021</w:t>
            </w:r>
          </w:p>
        </w:tc>
        <w:tc>
          <w:tcPr>
            <w:tcW w:w="5954" w:type="dxa"/>
          </w:tcPr>
          <w:p w:rsidR="006A2741" w:rsidRPr="006A2741" w:rsidRDefault="006A2741" w:rsidP="009A552D">
            <w:pPr>
              <w:pStyle w:val="ListParagraph"/>
              <w:numPr>
                <w:ilvl w:val="0"/>
                <w:numId w:val="23"/>
              </w:numPr>
              <w:spacing w:after="0" w:line="240" w:lineRule="auto"/>
              <w:rPr>
                <w:rFonts w:ascii="Arial" w:hAnsi="Arial" w:cs="Arial"/>
                <w:sz w:val="22"/>
                <w:szCs w:val="22"/>
              </w:rPr>
            </w:pPr>
            <w:r w:rsidRPr="006A2741">
              <w:rPr>
                <w:rFonts w:ascii="Arial" w:hAnsi="Arial" w:cs="Arial"/>
                <w:sz w:val="22"/>
                <w:szCs w:val="22"/>
              </w:rPr>
              <w:t>Table Draft 2019/20 Annual Report to Council</w:t>
            </w:r>
          </w:p>
          <w:p w:rsidR="006A2741" w:rsidRPr="006A2741" w:rsidRDefault="006A2741" w:rsidP="009A552D">
            <w:pPr>
              <w:pStyle w:val="ListParagraph"/>
              <w:numPr>
                <w:ilvl w:val="0"/>
                <w:numId w:val="23"/>
              </w:numPr>
              <w:spacing w:after="0" w:line="240" w:lineRule="auto"/>
              <w:rPr>
                <w:rFonts w:ascii="Arial" w:hAnsi="Arial" w:cs="Arial"/>
                <w:sz w:val="22"/>
                <w:szCs w:val="22"/>
              </w:rPr>
            </w:pPr>
            <w:r w:rsidRPr="006A2741">
              <w:rPr>
                <w:rFonts w:ascii="Arial" w:hAnsi="Arial" w:cs="Arial"/>
                <w:sz w:val="22"/>
                <w:szCs w:val="22"/>
              </w:rPr>
              <w:t>Submit Draft Annual Report to AG,PT and CoGHSTA</w:t>
            </w:r>
          </w:p>
          <w:p w:rsidR="006A2741" w:rsidRPr="006A2741" w:rsidRDefault="006A2741" w:rsidP="009A552D">
            <w:pPr>
              <w:pStyle w:val="ListParagraph"/>
              <w:numPr>
                <w:ilvl w:val="0"/>
                <w:numId w:val="23"/>
              </w:numPr>
              <w:spacing w:after="0" w:line="240" w:lineRule="auto"/>
              <w:rPr>
                <w:rFonts w:ascii="Arial" w:hAnsi="Arial" w:cs="Arial"/>
                <w:sz w:val="22"/>
                <w:szCs w:val="22"/>
              </w:rPr>
            </w:pPr>
            <w:r w:rsidRPr="006A2741">
              <w:rPr>
                <w:rFonts w:ascii="Arial" w:hAnsi="Arial" w:cs="Arial"/>
                <w:sz w:val="22"/>
                <w:szCs w:val="22"/>
              </w:rPr>
              <w:t>Publish Draft Annual Report in the Municipal jurisdiction (website etc.)</w:t>
            </w:r>
          </w:p>
          <w:p w:rsidR="006A2741" w:rsidRPr="006A2741" w:rsidRDefault="006A2741" w:rsidP="009A552D">
            <w:pPr>
              <w:pStyle w:val="ListParagraph"/>
              <w:numPr>
                <w:ilvl w:val="0"/>
                <w:numId w:val="23"/>
              </w:numPr>
              <w:spacing w:after="0" w:line="240" w:lineRule="auto"/>
              <w:rPr>
                <w:rFonts w:ascii="Arial" w:hAnsi="Arial" w:cs="Arial"/>
                <w:sz w:val="22"/>
                <w:szCs w:val="22"/>
              </w:rPr>
            </w:pPr>
            <w:r w:rsidRPr="006A2741">
              <w:rPr>
                <w:rFonts w:ascii="Arial" w:hAnsi="Arial" w:cs="Arial"/>
                <w:sz w:val="22"/>
                <w:szCs w:val="22"/>
              </w:rPr>
              <w:t>Prepare Oversight Report for 2019/20 financial year</w:t>
            </w:r>
          </w:p>
          <w:p w:rsidR="006A2741" w:rsidRPr="006A2741" w:rsidRDefault="006A2741" w:rsidP="009A552D">
            <w:pPr>
              <w:pStyle w:val="ListParagraph"/>
              <w:numPr>
                <w:ilvl w:val="0"/>
                <w:numId w:val="23"/>
              </w:numPr>
              <w:spacing w:after="0" w:line="240" w:lineRule="auto"/>
              <w:rPr>
                <w:rFonts w:ascii="Arial" w:hAnsi="Arial" w:cs="Arial"/>
                <w:sz w:val="22"/>
                <w:szCs w:val="22"/>
              </w:rPr>
            </w:pPr>
            <w:r w:rsidRPr="006A2741">
              <w:rPr>
                <w:rFonts w:ascii="Arial" w:hAnsi="Arial" w:cs="Arial"/>
                <w:sz w:val="22"/>
                <w:szCs w:val="22"/>
              </w:rPr>
              <w:t>Mid-Year Performance Lekgotla</w:t>
            </w:r>
          </w:p>
          <w:p w:rsidR="006A2741" w:rsidRPr="006A2741" w:rsidRDefault="006A2741" w:rsidP="009A552D">
            <w:pPr>
              <w:pStyle w:val="ListParagraph"/>
              <w:numPr>
                <w:ilvl w:val="0"/>
                <w:numId w:val="23"/>
              </w:numPr>
              <w:spacing w:after="0" w:line="240" w:lineRule="auto"/>
              <w:rPr>
                <w:rFonts w:ascii="Arial" w:hAnsi="Arial" w:cs="Arial"/>
                <w:sz w:val="22"/>
                <w:szCs w:val="22"/>
              </w:rPr>
            </w:pPr>
            <w:r w:rsidRPr="006A2741">
              <w:rPr>
                <w:rFonts w:ascii="Arial" w:hAnsi="Arial" w:cs="Arial"/>
                <w:color w:val="000000" w:themeColor="text1"/>
                <w:sz w:val="22"/>
                <w:szCs w:val="22"/>
              </w:rPr>
              <w:lastRenderedPageBreak/>
              <w:t>Table Mid-year Performance assessment report to council and submit to National Treasury, Provincial Treasury, CoGHSTA and Mayor</w:t>
            </w:r>
          </w:p>
          <w:p w:rsidR="006A2741" w:rsidRPr="006A2741" w:rsidRDefault="006A2741" w:rsidP="009A552D">
            <w:pPr>
              <w:pStyle w:val="ListParagraph"/>
              <w:numPr>
                <w:ilvl w:val="0"/>
                <w:numId w:val="23"/>
              </w:numPr>
              <w:spacing w:after="0" w:line="240" w:lineRule="auto"/>
              <w:rPr>
                <w:rFonts w:ascii="Arial" w:hAnsi="Arial" w:cs="Arial"/>
                <w:sz w:val="22"/>
                <w:szCs w:val="22"/>
              </w:rPr>
            </w:pPr>
            <w:r w:rsidRPr="006A2741">
              <w:rPr>
                <w:rFonts w:ascii="Arial" w:hAnsi="Arial" w:cs="Arial"/>
                <w:color w:val="000000" w:themeColor="text1"/>
                <w:sz w:val="22"/>
                <w:szCs w:val="22"/>
              </w:rPr>
              <w:t>Strategic Planning Session (Review of IDP/Budget, related policies)</w:t>
            </w:r>
          </w:p>
        </w:tc>
        <w:tc>
          <w:tcPr>
            <w:tcW w:w="1842" w:type="dxa"/>
          </w:tcPr>
          <w:p w:rsidR="006A2741" w:rsidRPr="006A2741" w:rsidRDefault="006A2741" w:rsidP="006A2741">
            <w:pPr>
              <w:rPr>
                <w:rFonts w:ascii="Arial" w:hAnsi="Arial" w:cs="Arial"/>
                <w:sz w:val="22"/>
                <w:szCs w:val="22"/>
              </w:rPr>
            </w:pPr>
            <w:r w:rsidRPr="006A2741">
              <w:rPr>
                <w:rFonts w:ascii="Arial" w:hAnsi="Arial" w:cs="Arial"/>
                <w:sz w:val="22"/>
                <w:szCs w:val="22"/>
              </w:rPr>
              <w:lastRenderedPageBreak/>
              <w:t>January 2021</w:t>
            </w:r>
          </w:p>
        </w:tc>
      </w:tr>
      <w:tr w:rsidR="006A2741" w:rsidRPr="00EA068C" w:rsidTr="006A2741">
        <w:tc>
          <w:tcPr>
            <w:tcW w:w="2127" w:type="dxa"/>
          </w:tcPr>
          <w:p w:rsidR="006A2741" w:rsidRPr="006A2741" w:rsidRDefault="006A2741" w:rsidP="006A2741">
            <w:pPr>
              <w:rPr>
                <w:rFonts w:ascii="Arial" w:hAnsi="Arial" w:cs="Arial"/>
                <w:b/>
                <w:sz w:val="22"/>
                <w:szCs w:val="22"/>
              </w:rPr>
            </w:pPr>
            <w:r w:rsidRPr="006A2741">
              <w:rPr>
                <w:rFonts w:ascii="Arial" w:hAnsi="Arial" w:cs="Arial"/>
                <w:b/>
                <w:sz w:val="22"/>
                <w:szCs w:val="22"/>
              </w:rPr>
              <w:lastRenderedPageBreak/>
              <w:t>Month</w:t>
            </w:r>
          </w:p>
        </w:tc>
        <w:tc>
          <w:tcPr>
            <w:tcW w:w="5954" w:type="dxa"/>
          </w:tcPr>
          <w:p w:rsidR="006A2741" w:rsidRPr="006A2741" w:rsidRDefault="006A2741" w:rsidP="006A2741">
            <w:pPr>
              <w:jc w:val="center"/>
              <w:rPr>
                <w:rFonts w:ascii="Arial" w:hAnsi="Arial" w:cs="Arial"/>
                <w:b/>
                <w:sz w:val="22"/>
                <w:szCs w:val="22"/>
              </w:rPr>
            </w:pPr>
            <w:r w:rsidRPr="006A2741">
              <w:rPr>
                <w:rFonts w:ascii="Arial" w:hAnsi="Arial" w:cs="Arial"/>
                <w:b/>
                <w:sz w:val="22"/>
                <w:szCs w:val="22"/>
              </w:rPr>
              <w:t>Activity</w:t>
            </w:r>
          </w:p>
        </w:tc>
        <w:tc>
          <w:tcPr>
            <w:tcW w:w="1842" w:type="dxa"/>
          </w:tcPr>
          <w:p w:rsidR="006A2741" w:rsidRPr="006A2741" w:rsidRDefault="006A2741" w:rsidP="006A2741">
            <w:pPr>
              <w:rPr>
                <w:rFonts w:ascii="Arial" w:hAnsi="Arial" w:cs="Arial"/>
                <w:b/>
                <w:sz w:val="22"/>
                <w:szCs w:val="22"/>
              </w:rPr>
            </w:pPr>
            <w:r w:rsidRPr="006A2741">
              <w:rPr>
                <w:rFonts w:ascii="Arial" w:hAnsi="Arial" w:cs="Arial"/>
                <w:b/>
                <w:sz w:val="22"/>
                <w:szCs w:val="22"/>
              </w:rPr>
              <w:t>Target date</w:t>
            </w:r>
          </w:p>
        </w:tc>
      </w:tr>
      <w:tr w:rsidR="006A2741" w:rsidRPr="00EA068C" w:rsidTr="006A2741">
        <w:tc>
          <w:tcPr>
            <w:tcW w:w="2127" w:type="dxa"/>
          </w:tcPr>
          <w:p w:rsidR="006A2741" w:rsidRPr="006A2741" w:rsidRDefault="006A2741" w:rsidP="006A2741">
            <w:pPr>
              <w:rPr>
                <w:rFonts w:ascii="Arial" w:hAnsi="Arial" w:cs="Arial"/>
                <w:sz w:val="22"/>
                <w:szCs w:val="22"/>
              </w:rPr>
            </w:pPr>
            <w:r w:rsidRPr="006A2741">
              <w:rPr>
                <w:rFonts w:ascii="Arial" w:hAnsi="Arial" w:cs="Arial"/>
                <w:sz w:val="22"/>
                <w:szCs w:val="22"/>
              </w:rPr>
              <w:t>February 2021</w:t>
            </w:r>
          </w:p>
        </w:tc>
        <w:tc>
          <w:tcPr>
            <w:tcW w:w="5954" w:type="dxa"/>
          </w:tcPr>
          <w:p w:rsidR="006A2741" w:rsidRPr="006A2741" w:rsidRDefault="006A2741" w:rsidP="009A552D">
            <w:pPr>
              <w:pStyle w:val="ListParagraph"/>
              <w:numPr>
                <w:ilvl w:val="0"/>
                <w:numId w:val="24"/>
              </w:numPr>
              <w:spacing w:after="0" w:line="240" w:lineRule="auto"/>
              <w:rPr>
                <w:rFonts w:ascii="Arial" w:hAnsi="Arial" w:cs="Arial"/>
                <w:sz w:val="22"/>
                <w:szCs w:val="22"/>
              </w:rPr>
            </w:pPr>
            <w:r w:rsidRPr="006A2741">
              <w:rPr>
                <w:rFonts w:ascii="Arial" w:hAnsi="Arial" w:cs="Arial"/>
                <w:sz w:val="22"/>
                <w:szCs w:val="22"/>
              </w:rPr>
              <w:t>Table 2020/21 Budget Adjustment (if necessary)</w:t>
            </w:r>
          </w:p>
          <w:p w:rsidR="006A2741" w:rsidRPr="006A2741" w:rsidRDefault="006A2741" w:rsidP="009A552D">
            <w:pPr>
              <w:pStyle w:val="ListParagraph"/>
              <w:numPr>
                <w:ilvl w:val="0"/>
                <w:numId w:val="24"/>
              </w:numPr>
              <w:spacing w:after="0" w:line="240" w:lineRule="auto"/>
              <w:rPr>
                <w:rFonts w:ascii="Arial" w:hAnsi="Arial" w:cs="Arial"/>
                <w:sz w:val="22"/>
                <w:szCs w:val="22"/>
              </w:rPr>
            </w:pPr>
            <w:r w:rsidRPr="006A2741">
              <w:rPr>
                <w:rFonts w:ascii="Arial" w:hAnsi="Arial" w:cs="Arial"/>
                <w:sz w:val="22"/>
                <w:szCs w:val="22"/>
              </w:rPr>
              <w:t>Submission of Draft IDP/Budget for 2021/22 to Management, relevant stakeholders and structures</w:t>
            </w:r>
          </w:p>
          <w:p w:rsidR="006A2741" w:rsidRPr="006A2741" w:rsidRDefault="006A2741" w:rsidP="009A552D">
            <w:pPr>
              <w:pStyle w:val="ListParagraph"/>
              <w:numPr>
                <w:ilvl w:val="0"/>
                <w:numId w:val="24"/>
              </w:numPr>
              <w:spacing w:after="0" w:line="240" w:lineRule="auto"/>
              <w:rPr>
                <w:rFonts w:ascii="Arial" w:hAnsi="Arial" w:cs="Arial"/>
                <w:sz w:val="22"/>
                <w:szCs w:val="22"/>
              </w:rPr>
            </w:pPr>
            <w:r w:rsidRPr="006A2741">
              <w:rPr>
                <w:rFonts w:ascii="Arial" w:hAnsi="Arial" w:cs="Arial"/>
                <w:sz w:val="22"/>
                <w:szCs w:val="22"/>
              </w:rPr>
              <w:t>Table adjusted SDBIP</w:t>
            </w:r>
          </w:p>
          <w:p w:rsidR="006A2741" w:rsidRPr="006A2741" w:rsidRDefault="006A2741" w:rsidP="009A552D">
            <w:pPr>
              <w:pStyle w:val="ListParagraph"/>
              <w:numPr>
                <w:ilvl w:val="0"/>
                <w:numId w:val="24"/>
              </w:numPr>
              <w:spacing w:after="0" w:line="240" w:lineRule="auto"/>
              <w:rPr>
                <w:rFonts w:ascii="Arial" w:hAnsi="Arial" w:cs="Arial"/>
                <w:color w:val="000000" w:themeColor="text1"/>
                <w:sz w:val="22"/>
                <w:szCs w:val="22"/>
              </w:rPr>
            </w:pPr>
            <w:r w:rsidRPr="006A2741">
              <w:rPr>
                <w:rFonts w:ascii="Arial" w:hAnsi="Arial" w:cs="Arial"/>
                <w:color w:val="000000" w:themeColor="text1"/>
                <w:sz w:val="22"/>
                <w:szCs w:val="22"/>
              </w:rPr>
              <w:t>Conduct Mid-year Performance assessment for Municipal Manager and all Senior Managers for 2020/21 financial Year.</w:t>
            </w:r>
          </w:p>
          <w:p w:rsidR="006A2741" w:rsidRPr="006A2741" w:rsidRDefault="006A2741" w:rsidP="009A552D">
            <w:pPr>
              <w:pStyle w:val="ListParagraph"/>
              <w:numPr>
                <w:ilvl w:val="0"/>
                <w:numId w:val="24"/>
              </w:numPr>
              <w:spacing w:after="0" w:line="240" w:lineRule="auto"/>
              <w:rPr>
                <w:rFonts w:ascii="Arial" w:hAnsi="Arial" w:cs="Arial"/>
                <w:color w:val="000000" w:themeColor="text1"/>
                <w:sz w:val="22"/>
                <w:szCs w:val="22"/>
              </w:rPr>
            </w:pPr>
            <w:r w:rsidRPr="006A2741">
              <w:rPr>
                <w:rFonts w:ascii="Arial" w:hAnsi="Arial" w:cs="Arial"/>
                <w:color w:val="000000" w:themeColor="text1"/>
                <w:sz w:val="22"/>
                <w:szCs w:val="22"/>
              </w:rPr>
              <w:t>Conduct individual performance assessments</w:t>
            </w:r>
          </w:p>
          <w:p w:rsidR="006A2741" w:rsidRPr="006A2741" w:rsidRDefault="006A2741" w:rsidP="009A552D">
            <w:pPr>
              <w:pStyle w:val="ListParagraph"/>
              <w:numPr>
                <w:ilvl w:val="0"/>
                <w:numId w:val="24"/>
              </w:numPr>
              <w:spacing w:after="0" w:line="240" w:lineRule="auto"/>
              <w:rPr>
                <w:rFonts w:ascii="Arial" w:hAnsi="Arial" w:cs="Arial"/>
                <w:color w:val="000000" w:themeColor="text1"/>
                <w:sz w:val="22"/>
                <w:szCs w:val="22"/>
              </w:rPr>
            </w:pPr>
            <w:r w:rsidRPr="006A2741">
              <w:rPr>
                <w:rFonts w:ascii="Arial" w:hAnsi="Arial" w:cs="Arial"/>
                <w:color w:val="000000" w:themeColor="text1"/>
                <w:sz w:val="22"/>
                <w:szCs w:val="22"/>
              </w:rPr>
              <w:t xml:space="preserve">Submit and Present Mid-Year performance assessment report and adjustment budget to Provincial Treasury. </w:t>
            </w:r>
          </w:p>
        </w:tc>
        <w:tc>
          <w:tcPr>
            <w:tcW w:w="1842" w:type="dxa"/>
          </w:tcPr>
          <w:p w:rsidR="006A2741" w:rsidRPr="006A2741" w:rsidRDefault="006A2741" w:rsidP="006A2741">
            <w:pPr>
              <w:rPr>
                <w:rFonts w:ascii="Arial" w:hAnsi="Arial" w:cs="Arial"/>
                <w:sz w:val="22"/>
                <w:szCs w:val="22"/>
              </w:rPr>
            </w:pPr>
            <w:r w:rsidRPr="006A2741">
              <w:rPr>
                <w:rFonts w:ascii="Arial" w:hAnsi="Arial" w:cs="Arial"/>
                <w:sz w:val="22"/>
                <w:szCs w:val="22"/>
              </w:rPr>
              <w:t>February 2021</w:t>
            </w:r>
          </w:p>
        </w:tc>
      </w:tr>
      <w:tr w:rsidR="006A2741" w:rsidRPr="00EA068C" w:rsidTr="006A2741">
        <w:tc>
          <w:tcPr>
            <w:tcW w:w="2127" w:type="dxa"/>
          </w:tcPr>
          <w:p w:rsidR="006A2741" w:rsidRPr="006A2741" w:rsidRDefault="006A2741" w:rsidP="006A2741">
            <w:pPr>
              <w:rPr>
                <w:rFonts w:ascii="Arial" w:hAnsi="Arial" w:cs="Arial"/>
                <w:sz w:val="22"/>
                <w:szCs w:val="22"/>
              </w:rPr>
            </w:pPr>
            <w:r w:rsidRPr="006A2741">
              <w:rPr>
                <w:rFonts w:ascii="Arial" w:hAnsi="Arial" w:cs="Arial"/>
                <w:sz w:val="22"/>
                <w:szCs w:val="22"/>
              </w:rPr>
              <w:t>March 2021</w:t>
            </w:r>
          </w:p>
        </w:tc>
        <w:tc>
          <w:tcPr>
            <w:tcW w:w="5954" w:type="dxa"/>
          </w:tcPr>
          <w:p w:rsidR="006A2741" w:rsidRPr="006A2741" w:rsidRDefault="006A2741" w:rsidP="009A552D">
            <w:pPr>
              <w:pStyle w:val="ListParagraph"/>
              <w:numPr>
                <w:ilvl w:val="0"/>
                <w:numId w:val="25"/>
              </w:numPr>
              <w:spacing w:after="0" w:line="240" w:lineRule="auto"/>
              <w:rPr>
                <w:rFonts w:ascii="Arial" w:hAnsi="Arial" w:cs="Arial"/>
                <w:sz w:val="22"/>
                <w:szCs w:val="22"/>
              </w:rPr>
            </w:pPr>
            <w:r w:rsidRPr="006A2741">
              <w:rPr>
                <w:rFonts w:ascii="Arial" w:hAnsi="Arial" w:cs="Arial"/>
                <w:color w:val="000000" w:themeColor="text1"/>
                <w:sz w:val="22"/>
                <w:szCs w:val="22"/>
              </w:rPr>
              <w:t>Council considers the 2021/2022 Draft IDP/Budget /SDBIP</w:t>
            </w:r>
          </w:p>
          <w:p w:rsidR="006A2741" w:rsidRPr="006A2741" w:rsidRDefault="006A2741" w:rsidP="009A552D">
            <w:pPr>
              <w:pStyle w:val="ListParagraph"/>
              <w:numPr>
                <w:ilvl w:val="0"/>
                <w:numId w:val="25"/>
              </w:numPr>
              <w:spacing w:after="0" w:line="240" w:lineRule="auto"/>
              <w:rPr>
                <w:rFonts w:ascii="Arial" w:hAnsi="Arial" w:cs="Arial"/>
                <w:sz w:val="22"/>
                <w:szCs w:val="22"/>
              </w:rPr>
            </w:pPr>
            <w:r w:rsidRPr="006A2741">
              <w:rPr>
                <w:rFonts w:ascii="Arial" w:hAnsi="Arial" w:cs="Arial"/>
                <w:sz w:val="22"/>
                <w:szCs w:val="22"/>
              </w:rPr>
              <w:t>Adoption of Oversight Report for 2019/20</w:t>
            </w:r>
          </w:p>
        </w:tc>
        <w:tc>
          <w:tcPr>
            <w:tcW w:w="1842" w:type="dxa"/>
          </w:tcPr>
          <w:p w:rsidR="006A2741" w:rsidRPr="006A2741" w:rsidRDefault="006A2741" w:rsidP="006A2741">
            <w:pPr>
              <w:rPr>
                <w:rFonts w:ascii="Arial" w:hAnsi="Arial" w:cs="Arial"/>
                <w:sz w:val="22"/>
                <w:szCs w:val="22"/>
              </w:rPr>
            </w:pPr>
            <w:r w:rsidRPr="006A2741">
              <w:rPr>
                <w:rFonts w:ascii="Arial" w:hAnsi="Arial" w:cs="Arial"/>
                <w:sz w:val="22"/>
                <w:szCs w:val="22"/>
              </w:rPr>
              <w:t>March 2021</w:t>
            </w:r>
          </w:p>
        </w:tc>
      </w:tr>
      <w:tr w:rsidR="006A2741" w:rsidRPr="00EA068C" w:rsidTr="006A2741">
        <w:tc>
          <w:tcPr>
            <w:tcW w:w="2127" w:type="dxa"/>
          </w:tcPr>
          <w:p w:rsidR="006A2741" w:rsidRPr="006A2741" w:rsidRDefault="006A2741" w:rsidP="006A2741">
            <w:pPr>
              <w:rPr>
                <w:rFonts w:ascii="Arial" w:hAnsi="Arial" w:cs="Arial"/>
                <w:sz w:val="22"/>
                <w:szCs w:val="22"/>
              </w:rPr>
            </w:pPr>
          </w:p>
        </w:tc>
        <w:tc>
          <w:tcPr>
            <w:tcW w:w="5954" w:type="dxa"/>
          </w:tcPr>
          <w:p w:rsidR="006A2741" w:rsidRPr="006A2741" w:rsidRDefault="006A2741" w:rsidP="006A2741">
            <w:pPr>
              <w:jc w:val="center"/>
              <w:rPr>
                <w:rFonts w:ascii="Arial" w:hAnsi="Arial" w:cs="Arial"/>
                <w:b/>
                <w:sz w:val="22"/>
                <w:szCs w:val="22"/>
              </w:rPr>
            </w:pPr>
            <w:r w:rsidRPr="006A2741">
              <w:rPr>
                <w:rFonts w:ascii="Arial" w:hAnsi="Arial" w:cs="Arial"/>
                <w:b/>
                <w:sz w:val="22"/>
                <w:szCs w:val="22"/>
              </w:rPr>
              <w:t>APPROVAL PHASE</w:t>
            </w:r>
          </w:p>
        </w:tc>
        <w:tc>
          <w:tcPr>
            <w:tcW w:w="1842" w:type="dxa"/>
          </w:tcPr>
          <w:p w:rsidR="006A2741" w:rsidRPr="006A2741" w:rsidRDefault="006A2741" w:rsidP="006A2741">
            <w:pPr>
              <w:rPr>
                <w:rFonts w:ascii="Arial" w:hAnsi="Arial" w:cs="Arial"/>
                <w:sz w:val="22"/>
                <w:szCs w:val="22"/>
              </w:rPr>
            </w:pPr>
          </w:p>
        </w:tc>
      </w:tr>
      <w:tr w:rsidR="006A2741" w:rsidRPr="00EA068C" w:rsidTr="006A2741">
        <w:tc>
          <w:tcPr>
            <w:tcW w:w="2127" w:type="dxa"/>
          </w:tcPr>
          <w:p w:rsidR="006A2741" w:rsidRPr="006A2741" w:rsidRDefault="006A2741" w:rsidP="006A2741">
            <w:pPr>
              <w:rPr>
                <w:rFonts w:ascii="Arial" w:hAnsi="Arial" w:cs="Arial"/>
                <w:sz w:val="22"/>
                <w:szCs w:val="22"/>
              </w:rPr>
            </w:pPr>
            <w:r w:rsidRPr="006A2741">
              <w:rPr>
                <w:rFonts w:ascii="Arial" w:hAnsi="Arial" w:cs="Arial"/>
                <w:sz w:val="22"/>
                <w:szCs w:val="22"/>
              </w:rPr>
              <w:t>April 2021</w:t>
            </w:r>
          </w:p>
        </w:tc>
        <w:tc>
          <w:tcPr>
            <w:tcW w:w="5954" w:type="dxa"/>
          </w:tcPr>
          <w:p w:rsidR="006A2741" w:rsidRPr="006A2741" w:rsidRDefault="006A2741" w:rsidP="009A552D">
            <w:pPr>
              <w:pStyle w:val="ListParagraph"/>
              <w:numPr>
                <w:ilvl w:val="0"/>
                <w:numId w:val="26"/>
              </w:numPr>
              <w:spacing w:after="0" w:line="240" w:lineRule="auto"/>
              <w:rPr>
                <w:rFonts w:ascii="Arial" w:hAnsi="Arial" w:cs="Arial"/>
                <w:sz w:val="22"/>
                <w:szCs w:val="22"/>
              </w:rPr>
            </w:pPr>
            <w:r w:rsidRPr="006A2741">
              <w:rPr>
                <w:rFonts w:ascii="Arial" w:hAnsi="Arial" w:cs="Arial"/>
                <w:sz w:val="22"/>
                <w:szCs w:val="22"/>
              </w:rPr>
              <w:t>Publish the 2021/22 IDP/Budget</w:t>
            </w:r>
            <w:r w:rsidRPr="006A2741">
              <w:rPr>
                <w:rFonts w:ascii="Arial" w:hAnsi="Arial" w:cs="Arial"/>
                <w:color w:val="000000" w:themeColor="text1"/>
                <w:sz w:val="22"/>
                <w:szCs w:val="22"/>
              </w:rPr>
              <w:t xml:space="preserve"> </w:t>
            </w:r>
            <w:r w:rsidRPr="006A2741">
              <w:rPr>
                <w:rFonts w:ascii="Arial" w:hAnsi="Arial" w:cs="Arial"/>
                <w:sz w:val="22"/>
                <w:szCs w:val="22"/>
              </w:rPr>
              <w:t>for public comments.</w:t>
            </w:r>
          </w:p>
          <w:p w:rsidR="006A2741" w:rsidRPr="006A2741" w:rsidRDefault="006A2741" w:rsidP="009A552D">
            <w:pPr>
              <w:pStyle w:val="ListParagraph"/>
              <w:numPr>
                <w:ilvl w:val="0"/>
                <w:numId w:val="26"/>
              </w:numPr>
              <w:spacing w:after="0" w:line="240" w:lineRule="auto"/>
              <w:rPr>
                <w:rFonts w:ascii="Arial" w:hAnsi="Arial" w:cs="Arial"/>
                <w:sz w:val="22"/>
                <w:szCs w:val="22"/>
              </w:rPr>
            </w:pPr>
            <w:r w:rsidRPr="006A2741">
              <w:rPr>
                <w:rFonts w:ascii="Arial" w:hAnsi="Arial" w:cs="Arial"/>
                <w:sz w:val="22"/>
                <w:szCs w:val="22"/>
              </w:rPr>
              <w:t>Submit 2021/22 Draft IDP/Budget to the National Treasury, Provincial Treasury , CoGHSTA and SDM in both printed and electronic formats</w:t>
            </w:r>
          </w:p>
          <w:p w:rsidR="006A2741" w:rsidRPr="006A2741" w:rsidRDefault="006A2741" w:rsidP="009A552D">
            <w:pPr>
              <w:pStyle w:val="ListParagraph"/>
              <w:numPr>
                <w:ilvl w:val="0"/>
                <w:numId w:val="26"/>
              </w:numPr>
              <w:spacing w:after="0" w:line="240" w:lineRule="auto"/>
              <w:rPr>
                <w:rFonts w:ascii="Arial" w:hAnsi="Arial" w:cs="Arial"/>
                <w:sz w:val="22"/>
                <w:szCs w:val="22"/>
              </w:rPr>
            </w:pPr>
            <w:r w:rsidRPr="006A2741">
              <w:rPr>
                <w:rFonts w:ascii="Arial" w:hAnsi="Arial" w:cs="Arial"/>
                <w:sz w:val="22"/>
                <w:szCs w:val="22"/>
              </w:rPr>
              <w:t>Community consultation and with key stakeholders</w:t>
            </w:r>
          </w:p>
          <w:p w:rsidR="006A2741" w:rsidRPr="006A2741" w:rsidRDefault="006A2741" w:rsidP="009A552D">
            <w:pPr>
              <w:pStyle w:val="ListParagraph"/>
              <w:numPr>
                <w:ilvl w:val="0"/>
                <w:numId w:val="26"/>
              </w:numPr>
              <w:spacing w:after="0" w:line="240" w:lineRule="auto"/>
              <w:rPr>
                <w:rFonts w:ascii="Arial" w:hAnsi="Arial" w:cs="Arial"/>
                <w:b/>
                <w:sz w:val="22"/>
                <w:szCs w:val="22"/>
              </w:rPr>
            </w:pPr>
            <w:r w:rsidRPr="006A2741">
              <w:rPr>
                <w:rFonts w:ascii="Arial" w:hAnsi="Arial" w:cs="Arial"/>
                <w:b/>
                <w:sz w:val="22"/>
                <w:szCs w:val="22"/>
              </w:rPr>
              <w:t>Strategic Risk Assessment for 2020/2021</w:t>
            </w:r>
          </w:p>
          <w:p w:rsidR="006A2741" w:rsidRPr="006A2741" w:rsidRDefault="006A2741" w:rsidP="009A552D">
            <w:pPr>
              <w:pStyle w:val="ListParagraph"/>
              <w:numPr>
                <w:ilvl w:val="0"/>
                <w:numId w:val="26"/>
              </w:numPr>
              <w:spacing w:after="0" w:line="240" w:lineRule="auto"/>
              <w:rPr>
                <w:rFonts w:ascii="Arial" w:hAnsi="Arial" w:cs="Arial"/>
                <w:sz w:val="22"/>
                <w:szCs w:val="22"/>
              </w:rPr>
            </w:pPr>
            <w:r w:rsidRPr="006A2741">
              <w:rPr>
                <w:rFonts w:ascii="Arial" w:hAnsi="Arial" w:cs="Arial"/>
                <w:sz w:val="22"/>
                <w:szCs w:val="22"/>
              </w:rPr>
              <w:t>3</w:t>
            </w:r>
            <w:r w:rsidRPr="006A2741">
              <w:rPr>
                <w:rFonts w:ascii="Arial" w:hAnsi="Arial" w:cs="Arial"/>
                <w:sz w:val="22"/>
                <w:szCs w:val="22"/>
                <w:vertAlign w:val="superscript"/>
              </w:rPr>
              <w:t>rd</w:t>
            </w:r>
            <w:r w:rsidRPr="006A2741">
              <w:rPr>
                <w:rFonts w:ascii="Arial" w:hAnsi="Arial" w:cs="Arial"/>
                <w:sz w:val="22"/>
                <w:szCs w:val="22"/>
              </w:rPr>
              <w:t xml:space="preserve"> Quarter Performance Lekgotla (2020/21)</w:t>
            </w:r>
          </w:p>
          <w:p w:rsidR="006A2741" w:rsidRPr="006A2741" w:rsidRDefault="006A2741" w:rsidP="009A552D">
            <w:pPr>
              <w:pStyle w:val="ListParagraph"/>
              <w:numPr>
                <w:ilvl w:val="0"/>
                <w:numId w:val="26"/>
              </w:numPr>
              <w:spacing w:after="0" w:line="240" w:lineRule="auto"/>
              <w:rPr>
                <w:rFonts w:ascii="Arial" w:hAnsi="Arial" w:cs="Arial"/>
                <w:sz w:val="22"/>
                <w:szCs w:val="22"/>
              </w:rPr>
            </w:pPr>
            <w:r w:rsidRPr="006A2741">
              <w:rPr>
                <w:rFonts w:ascii="Arial" w:hAnsi="Arial" w:cs="Arial"/>
                <w:sz w:val="22"/>
                <w:szCs w:val="22"/>
              </w:rPr>
              <w:t>Submission of 3</w:t>
            </w:r>
            <w:r w:rsidRPr="006A2741">
              <w:rPr>
                <w:rFonts w:ascii="Arial" w:hAnsi="Arial" w:cs="Arial"/>
                <w:sz w:val="22"/>
                <w:szCs w:val="22"/>
                <w:vertAlign w:val="superscript"/>
              </w:rPr>
              <w:t>rd</w:t>
            </w:r>
            <w:r w:rsidRPr="006A2741">
              <w:rPr>
                <w:rFonts w:ascii="Arial" w:hAnsi="Arial" w:cs="Arial"/>
                <w:sz w:val="22"/>
                <w:szCs w:val="22"/>
              </w:rPr>
              <w:t xml:space="preserve"> quarter performance report to council</w:t>
            </w:r>
          </w:p>
        </w:tc>
        <w:tc>
          <w:tcPr>
            <w:tcW w:w="1842" w:type="dxa"/>
          </w:tcPr>
          <w:p w:rsidR="006A2741" w:rsidRPr="006A2741" w:rsidRDefault="006A2741" w:rsidP="006A2741">
            <w:pPr>
              <w:rPr>
                <w:rFonts w:ascii="Arial" w:hAnsi="Arial" w:cs="Arial"/>
                <w:sz w:val="22"/>
                <w:szCs w:val="22"/>
              </w:rPr>
            </w:pPr>
            <w:r w:rsidRPr="006A2741">
              <w:rPr>
                <w:rFonts w:ascii="Arial" w:hAnsi="Arial" w:cs="Arial"/>
                <w:sz w:val="22"/>
                <w:szCs w:val="22"/>
              </w:rPr>
              <w:t>April 2021</w:t>
            </w:r>
          </w:p>
        </w:tc>
      </w:tr>
      <w:tr w:rsidR="006A2741" w:rsidRPr="00EA068C" w:rsidTr="006A2741">
        <w:tc>
          <w:tcPr>
            <w:tcW w:w="2127" w:type="dxa"/>
          </w:tcPr>
          <w:p w:rsidR="006A2741" w:rsidRPr="006A2741" w:rsidRDefault="006A2741" w:rsidP="006A2741">
            <w:pPr>
              <w:rPr>
                <w:rFonts w:ascii="Arial" w:hAnsi="Arial" w:cs="Arial"/>
                <w:sz w:val="22"/>
                <w:szCs w:val="22"/>
              </w:rPr>
            </w:pPr>
            <w:r w:rsidRPr="006A2741">
              <w:rPr>
                <w:rFonts w:ascii="Arial" w:hAnsi="Arial" w:cs="Arial"/>
                <w:sz w:val="22"/>
                <w:szCs w:val="22"/>
              </w:rPr>
              <w:t>May 2021</w:t>
            </w:r>
          </w:p>
        </w:tc>
        <w:tc>
          <w:tcPr>
            <w:tcW w:w="5954" w:type="dxa"/>
          </w:tcPr>
          <w:p w:rsidR="006A2741" w:rsidRPr="006A2741" w:rsidRDefault="006A2741" w:rsidP="009A552D">
            <w:pPr>
              <w:pStyle w:val="ListParagraph"/>
              <w:numPr>
                <w:ilvl w:val="0"/>
                <w:numId w:val="27"/>
              </w:numPr>
              <w:spacing w:after="0" w:line="240" w:lineRule="auto"/>
              <w:rPr>
                <w:rFonts w:ascii="Arial" w:hAnsi="Arial" w:cs="Arial"/>
                <w:sz w:val="22"/>
                <w:szCs w:val="22"/>
              </w:rPr>
            </w:pPr>
            <w:r w:rsidRPr="006A2741">
              <w:rPr>
                <w:rFonts w:ascii="Arial" w:hAnsi="Arial" w:cs="Arial"/>
                <w:sz w:val="22"/>
                <w:szCs w:val="22"/>
              </w:rPr>
              <w:t>IDP/Budget steering committee meeting</w:t>
            </w:r>
          </w:p>
          <w:p w:rsidR="006A2741" w:rsidRPr="006A2741" w:rsidRDefault="006A2741" w:rsidP="009A552D">
            <w:pPr>
              <w:pStyle w:val="ListParagraph"/>
              <w:numPr>
                <w:ilvl w:val="0"/>
                <w:numId w:val="27"/>
              </w:numPr>
              <w:spacing w:after="0" w:line="240" w:lineRule="auto"/>
              <w:rPr>
                <w:rFonts w:ascii="Arial" w:hAnsi="Arial" w:cs="Arial"/>
                <w:sz w:val="22"/>
                <w:szCs w:val="22"/>
              </w:rPr>
            </w:pPr>
            <w:r w:rsidRPr="006A2741">
              <w:rPr>
                <w:rFonts w:ascii="Arial" w:hAnsi="Arial" w:cs="Arial"/>
                <w:sz w:val="22"/>
                <w:szCs w:val="22"/>
              </w:rPr>
              <w:t>Submission of Draft IDP/Budget for 2021/22 with incorporated comments from stakeholders ’consultation to council for approval</w:t>
            </w:r>
          </w:p>
          <w:p w:rsidR="006A2741" w:rsidRPr="006A2741" w:rsidRDefault="006A2741" w:rsidP="009A552D">
            <w:pPr>
              <w:pStyle w:val="ListParagraph"/>
              <w:numPr>
                <w:ilvl w:val="0"/>
                <w:numId w:val="27"/>
              </w:numPr>
              <w:spacing w:after="0" w:line="240" w:lineRule="auto"/>
              <w:rPr>
                <w:rFonts w:ascii="Arial" w:hAnsi="Arial" w:cs="Arial"/>
                <w:color w:val="000000" w:themeColor="text1"/>
                <w:sz w:val="22"/>
                <w:szCs w:val="22"/>
              </w:rPr>
            </w:pPr>
            <w:r w:rsidRPr="006A2741">
              <w:rPr>
                <w:rFonts w:ascii="Arial" w:hAnsi="Arial" w:cs="Arial"/>
                <w:color w:val="000000" w:themeColor="text1"/>
                <w:sz w:val="22"/>
                <w:szCs w:val="22"/>
              </w:rPr>
              <w:t>Submit final annual procurement plan to Mayor, Provincial Treasury and National Treasury.</w:t>
            </w:r>
          </w:p>
          <w:p w:rsidR="006A2741" w:rsidRPr="006A2741" w:rsidRDefault="006A2741" w:rsidP="009A552D">
            <w:pPr>
              <w:pStyle w:val="ListParagraph"/>
              <w:numPr>
                <w:ilvl w:val="0"/>
                <w:numId w:val="27"/>
              </w:numPr>
              <w:spacing w:after="0" w:line="240" w:lineRule="auto"/>
              <w:rPr>
                <w:rFonts w:ascii="Arial" w:hAnsi="Arial" w:cs="Arial"/>
                <w:color w:val="000000" w:themeColor="text1"/>
                <w:sz w:val="22"/>
                <w:szCs w:val="22"/>
              </w:rPr>
            </w:pPr>
            <w:r w:rsidRPr="006A2741">
              <w:rPr>
                <w:rFonts w:ascii="Arial" w:hAnsi="Arial" w:cs="Arial"/>
                <w:color w:val="000000" w:themeColor="text1"/>
                <w:sz w:val="22"/>
                <w:szCs w:val="22"/>
              </w:rPr>
              <w:t>Table Municipal policies and By-Laws to council for approval.</w:t>
            </w:r>
          </w:p>
          <w:p w:rsidR="006A2741" w:rsidRPr="006A2741" w:rsidRDefault="006A2741" w:rsidP="009A552D">
            <w:pPr>
              <w:pStyle w:val="ListParagraph"/>
              <w:numPr>
                <w:ilvl w:val="0"/>
                <w:numId w:val="27"/>
              </w:numPr>
              <w:spacing w:after="0" w:line="240" w:lineRule="auto"/>
              <w:rPr>
                <w:rFonts w:ascii="Arial" w:hAnsi="Arial" w:cs="Arial"/>
                <w:sz w:val="22"/>
                <w:szCs w:val="22"/>
              </w:rPr>
            </w:pPr>
            <w:r w:rsidRPr="006A2741">
              <w:rPr>
                <w:rFonts w:ascii="Arial" w:hAnsi="Arial" w:cs="Arial"/>
                <w:sz w:val="22"/>
                <w:szCs w:val="22"/>
              </w:rPr>
              <w:t>Prepare SDBIP for 2021/22</w:t>
            </w:r>
          </w:p>
          <w:p w:rsidR="006A2741" w:rsidRPr="006A2741" w:rsidRDefault="006A2741" w:rsidP="009A552D">
            <w:pPr>
              <w:pStyle w:val="ListParagraph"/>
              <w:numPr>
                <w:ilvl w:val="0"/>
                <w:numId w:val="27"/>
              </w:numPr>
              <w:spacing w:after="0" w:line="240" w:lineRule="auto"/>
              <w:rPr>
                <w:rFonts w:ascii="Arial" w:hAnsi="Arial" w:cs="Arial"/>
                <w:b/>
                <w:sz w:val="22"/>
                <w:szCs w:val="22"/>
              </w:rPr>
            </w:pPr>
            <w:r w:rsidRPr="006A2741">
              <w:rPr>
                <w:rFonts w:ascii="Arial" w:hAnsi="Arial" w:cs="Arial"/>
                <w:b/>
                <w:sz w:val="22"/>
                <w:szCs w:val="22"/>
              </w:rPr>
              <w:t>Prepare operational Risk assessment for 2021/2022</w:t>
            </w:r>
          </w:p>
        </w:tc>
        <w:tc>
          <w:tcPr>
            <w:tcW w:w="1842" w:type="dxa"/>
          </w:tcPr>
          <w:p w:rsidR="006A2741" w:rsidRPr="006A2741" w:rsidRDefault="006A2741" w:rsidP="006A2741">
            <w:pPr>
              <w:rPr>
                <w:rFonts w:ascii="Arial" w:hAnsi="Arial" w:cs="Arial"/>
                <w:sz w:val="22"/>
                <w:szCs w:val="22"/>
              </w:rPr>
            </w:pPr>
            <w:r w:rsidRPr="006A2741">
              <w:rPr>
                <w:rFonts w:ascii="Arial" w:hAnsi="Arial" w:cs="Arial"/>
                <w:sz w:val="22"/>
                <w:szCs w:val="22"/>
              </w:rPr>
              <w:t>May 2021</w:t>
            </w:r>
          </w:p>
        </w:tc>
      </w:tr>
      <w:tr w:rsidR="006A2741" w:rsidRPr="00EA068C" w:rsidTr="006A2741">
        <w:trPr>
          <w:trHeight w:val="1607"/>
        </w:trPr>
        <w:tc>
          <w:tcPr>
            <w:tcW w:w="2127" w:type="dxa"/>
          </w:tcPr>
          <w:p w:rsidR="006A2741" w:rsidRPr="006A2741" w:rsidRDefault="006A2741" w:rsidP="006A2741">
            <w:pPr>
              <w:rPr>
                <w:rFonts w:ascii="Arial" w:hAnsi="Arial" w:cs="Arial"/>
                <w:sz w:val="22"/>
                <w:szCs w:val="22"/>
              </w:rPr>
            </w:pPr>
            <w:r w:rsidRPr="006A2741">
              <w:rPr>
                <w:rFonts w:ascii="Arial" w:hAnsi="Arial" w:cs="Arial"/>
                <w:sz w:val="22"/>
                <w:szCs w:val="22"/>
              </w:rPr>
              <w:t>June 2021</w:t>
            </w:r>
          </w:p>
        </w:tc>
        <w:tc>
          <w:tcPr>
            <w:tcW w:w="5954" w:type="dxa"/>
          </w:tcPr>
          <w:p w:rsidR="006A2741" w:rsidRPr="006A2741" w:rsidRDefault="006A2741" w:rsidP="009A552D">
            <w:pPr>
              <w:pStyle w:val="ListParagraph"/>
              <w:numPr>
                <w:ilvl w:val="0"/>
                <w:numId w:val="28"/>
              </w:numPr>
              <w:spacing w:after="0" w:line="240" w:lineRule="auto"/>
              <w:rPr>
                <w:rFonts w:ascii="Arial" w:hAnsi="Arial" w:cs="Arial"/>
                <w:color w:val="000000" w:themeColor="text1"/>
                <w:sz w:val="22"/>
                <w:szCs w:val="22"/>
              </w:rPr>
            </w:pPr>
            <w:r w:rsidRPr="006A2741">
              <w:rPr>
                <w:rFonts w:ascii="Arial" w:hAnsi="Arial" w:cs="Arial"/>
                <w:color w:val="000000" w:themeColor="text1"/>
                <w:sz w:val="22"/>
                <w:szCs w:val="22"/>
              </w:rPr>
              <w:t xml:space="preserve">Publish the approved 2021/22 IDP/Budget </w:t>
            </w:r>
          </w:p>
          <w:p w:rsidR="006A2741" w:rsidRPr="006A2741" w:rsidRDefault="006A2741" w:rsidP="009A552D">
            <w:pPr>
              <w:pStyle w:val="ListParagraph"/>
              <w:numPr>
                <w:ilvl w:val="0"/>
                <w:numId w:val="28"/>
              </w:numPr>
              <w:spacing w:after="0" w:line="240" w:lineRule="auto"/>
              <w:rPr>
                <w:rFonts w:ascii="Arial" w:hAnsi="Arial" w:cs="Arial"/>
                <w:color w:val="000000" w:themeColor="text1"/>
                <w:sz w:val="22"/>
                <w:szCs w:val="22"/>
              </w:rPr>
            </w:pPr>
            <w:r w:rsidRPr="006A2741">
              <w:rPr>
                <w:rFonts w:ascii="Arial" w:hAnsi="Arial" w:cs="Arial"/>
                <w:color w:val="000000" w:themeColor="text1"/>
                <w:sz w:val="22"/>
                <w:szCs w:val="22"/>
              </w:rPr>
              <w:t>Submission of the SDBIP to the Mayor for approval.</w:t>
            </w:r>
          </w:p>
          <w:p w:rsidR="006A2741" w:rsidRPr="006A2741" w:rsidRDefault="006A2741" w:rsidP="009A552D">
            <w:pPr>
              <w:pStyle w:val="ListParagraph"/>
              <w:numPr>
                <w:ilvl w:val="0"/>
                <w:numId w:val="28"/>
              </w:numPr>
              <w:spacing w:after="0" w:line="240" w:lineRule="auto"/>
              <w:rPr>
                <w:rFonts w:ascii="Arial" w:hAnsi="Arial" w:cs="Arial"/>
                <w:sz w:val="22"/>
                <w:szCs w:val="22"/>
              </w:rPr>
            </w:pPr>
            <w:r w:rsidRPr="006A2741">
              <w:rPr>
                <w:rFonts w:ascii="Arial" w:hAnsi="Arial" w:cs="Arial"/>
                <w:sz w:val="22"/>
                <w:szCs w:val="22"/>
              </w:rPr>
              <w:t>Develop Performance Agreements (Performance Plans) of MM and Senior Managers for 2021/22 Performance year</w:t>
            </w:r>
          </w:p>
          <w:p w:rsidR="006A2741" w:rsidRPr="006A2741" w:rsidRDefault="006A2741" w:rsidP="009A552D">
            <w:pPr>
              <w:pStyle w:val="ListParagraph"/>
              <w:numPr>
                <w:ilvl w:val="0"/>
                <w:numId w:val="28"/>
              </w:numPr>
              <w:spacing w:after="0" w:line="240" w:lineRule="auto"/>
              <w:rPr>
                <w:rFonts w:ascii="Arial" w:hAnsi="Arial" w:cs="Arial"/>
                <w:sz w:val="22"/>
                <w:szCs w:val="22"/>
              </w:rPr>
            </w:pPr>
            <w:r w:rsidRPr="006A2741">
              <w:rPr>
                <w:rFonts w:ascii="Arial" w:hAnsi="Arial" w:cs="Arial"/>
                <w:sz w:val="22"/>
                <w:szCs w:val="22"/>
              </w:rPr>
              <w:lastRenderedPageBreak/>
              <w:t>Submission of approved IDP/Budget and SDBIP to MEC for CoGHSTA / National and Provincial Treasury and to SDM</w:t>
            </w:r>
          </w:p>
          <w:p w:rsidR="006A2741" w:rsidRPr="006A2741" w:rsidRDefault="006A2741" w:rsidP="006A2741">
            <w:pPr>
              <w:rPr>
                <w:rFonts w:ascii="Arial" w:hAnsi="Arial" w:cs="Arial"/>
                <w:sz w:val="22"/>
                <w:szCs w:val="22"/>
              </w:rPr>
            </w:pPr>
          </w:p>
        </w:tc>
        <w:tc>
          <w:tcPr>
            <w:tcW w:w="1842" w:type="dxa"/>
          </w:tcPr>
          <w:p w:rsidR="006A2741" w:rsidRPr="006A2741" w:rsidRDefault="006A2741" w:rsidP="006A2741">
            <w:pPr>
              <w:rPr>
                <w:rFonts w:ascii="Arial" w:hAnsi="Arial" w:cs="Arial"/>
                <w:sz w:val="22"/>
                <w:szCs w:val="22"/>
              </w:rPr>
            </w:pPr>
            <w:r w:rsidRPr="006A2741">
              <w:rPr>
                <w:rFonts w:ascii="Arial" w:hAnsi="Arial" w:cs="Arial"/>
                <w:sz w:val="22"/>
                <w:szCs w:val="22"/>
              </w:rPr>
              <w:lastRenderedPageBreak/>
              <w:t>June 2021</w:t>
            </w:r>
          </w:p>
        </w:tc>
      </w:tr>
    </w:tbl>
    <w:p w:rsidR="00593EA4" w:rsidRPr="00171782" w:rsidRDefault="00593EA4" w:rsidP="00593EA4">
      <w:pPr>
        <w:tabs>
          <w:tab w:val="left" w:pos="4253"/>
        </w:tabs>
        <w:autoSpaceDE w:val="0"/>
        <w:autoSpaceDN w:val="0"/>
        <w:adjustRightInd w:val="0"/>
        <w:spacing w:after="0" w:line="360" w:lineRule="auto"/>
        <w:rPr>
          <w:rFonts w:ascii="Arial" w:hAnsi="Arial" w:cs="Arial"/>
          <w:b/>
          <w:color w:val="000000" w:themeColor="text1"/>
        </w:rPr>
      </w:pPr>
      <w:r w:rsidRPr="00171782">
        <w:rPr>
          <w:rFonts w:ascii="Arial" w:hAnsi="Arial" w:cs="Arial"/>
          <w:b/>
          <w:color w:val="000000" w:themeColor="text1"/>
        </w:rPr>
        <w:lastRenderedPageBreak/>
        <w:t xml:space="preserve">The review process for the development of this IDP was conducted as follows: </w:t>
      </w:r>
    </w:p>
    <w:p w:rsidR="00593EA4" w:rsidRDefault="00593EA4" w:rsidP="009A552D">
      <w:pPr>
        <w:pStyle w:val="ListParagraph"/>
        <w:numPr>
          <w:ilvl w:val="0"/>
          <w:numId w:val="29"/>
        </w:numPr>
        <w:tabs>
          <w:tab w:val="left" w:pos="4253"/>
        </w:tabs>
        <w:autoSpaceDE w:val="0"/>
        <w:autoSpaceDN w:val="0"/>
        <w:adjustRightInd w:val="0"/>
        <w:spacing w:after="144" w:line="360" w:lineRule="auto"/>
        <w:contextualSpacing w:val="0"/>
        <w:rPr>
          <w:rFonts w:ascii="Arial" w:hAnsi="Arial" w:cs="Arial"/>
          <w:color w:val="000000" w:themeColor="text1"/>
        </w:rPr>
      </w:pPr>
      <w:r w:rsidRPr="00E15D39">
        <w:rPr>
          <w:rFonts w:ascii="Arial" w:hAnsi="Arial" w:cs="Arial"/>
          <w:color w:val="000000" w:themeColor="text1"/>
        </w:rPr>
        <w:t xml:space="preserve">Council approval of the review process plan was done on </w:t>
      </w:r>
      <w:r w:rsidR="006A2741">
        <w:rPr>
          <w:rFonts w:ascii="Arial" w:hAnsi="Arial" w:cs="Arial"/>
          <w:color w:val="000000" w:themeColor="text1"/>
        </w:rPr>
        <w:t>30 July 2020</w:t>
      </w:r>
    </w:p>
    <w:p w:rsidR="00593EA4" w:rsidRPr="00C54626" w:rsidRDefault="00EA068C" w:rsidP="00C54626">
      <w:pPr>
        <w:pStyle w:val="ListParagraph"/>
        <w:numPr>
          <w:ilvl w:val="0"/>
          <w:numId w:val="29"/>
        </w:numPr>
        <w:tabs>
          <w:tab w:val="left" w:pos="4253"/>
        </w:tabs>
        <w:autoSpaceDE w:val="0"/>
        <w:autoSpaceDN w:val="0"/>
        <w:adjustRightInd w:val="0"/>
        <w:spacing w:after="144" w:line="360" w:lineRule="auto"/>
        <w:contextualSpacing w:val="0"/>
        <w:rPr>
          <w:rFonts w:ascii="Arial" w:hAnsi="Arial" w:cs="Arial"/>
          <w:color w:val="000000" w:themeColor="text1"/>
        </w:rPr>
      </w:pPr>
      <w:r w:rsidRPr="002123EA">
        <w:rPr>
          <w:rFonts w:ascii="Arial" w:hAnsi="Arial" w:cs="Arial"/>
          <w:color w:val="000000" w:themeColor="text1"/>
        </w:rPr>
        <w:t xml:space="preserve">Exco </w:t>
      </w:r>
      <w:r w:rsidR="002123EA" w:rsidRPr="002123EA">
        <w:rPr>
          <w:rFonts w:ascii="Arial" w:hAnsi="Arial" w:cs="Arial"/>
          <w:color w:val="000000" w:themeColor="text1"/>
        </w:rPr>
        <w:t>First Quarter Lekgotla on the 15 October 2020</w:t>
      </w:r>
    </w:p>
    <w:p w:rsidR="00593EA4" w:rsidRPr="00C93215" w:rsidRDefault="00EA068C" w:rsidP="009A552D">
      <w:pPr>
        <w:pStyle w:val="ListParagraph"/>
        <w:numPr>
          <w:ilvl w:val="0"/>
          <w:numId w:val="29"/>
        </w:numPr>
        <w:tabs>
          <w:tab w:val="left" w:pos="4253"/>
        </w:tabs>
        <w:autoSpaceDE w:val="0"/>
        <w:autoSpaceDN w:val="0"/>
        <w:adjustRightInd w:val="0"/>
        <w:spacing w:after="144" w:line="360" w:lineRule="auto"/>
        <w:contextualSpacing w:val="0"/>
        <w:rPr>
          <w:rFonts w:ascii="Arial" w:hAnsi="Arial" w:cs="Arial"/>
          <w:color w:val="000000" w:themeColor="text1"/>
        </w:rPr>
      </w:pPr>
      <w:r w:rsidRPr="00C93215">
        <w:rPr>
          <w:rFonts w:ascii="Arial" w:hAnsi="Arial" w:cs="Arial"/>
          <w:color w:val="000000" w:themeColor="text1"/>
        </w:rPr>
        <w:t>IDP representatives fo</w:t>
      </w:r>
      <w:r w:rsidR="00C93215" w:rsidRPr="00C93215">
        <w:rPr>
          <w:rFonts w:ascii="Arial" w:hAnsi="Arial" w:cs="Arial"/>
          <w:color w:val="000000" w:themeColor="text1"/>
        </w:rPr>
        <w:t>rum held on the 10 December 2020</w:t>
      </w:r>
      <w:r w:rsidRPr="00C93215">
        <w:rPr>
          <w:rFonts w:ascii="Arial" w:hAnsi="Arial" w:cs="Arial"/>
          <w:color w:val="000000" w:themeColor="text1"/>
        </w:rPr>
        <w:t xml:space="preserve"> to</w:t>
      </w:r>
      <w:r w:rsidR="00C93215" w:rsidRPr="00C93215">
        <w:rPr>
          <w:rFonts w:ascii="Arial" w:hAnsi="Arial" w:cs="Arial"/>
          <w:color w:val="000000" w:themeColor="text1"/>
        </w:rPr>
        <w:t xml:space="preserve"> engage stakeholders on the </w:t>
      </w:r>
      <w:r w:rsidR="00D83102">
        <w:rPr>
          <w:rFonts w:ascii="Arial" w:hAnsi="Arial" w:cs="Arial"/>
          <w:color w:val="000000" w:themeColor="text1"/>
        </w:rPr>
        <w:t xml:space="preserve">Draft </w:t>
      </w:r>
      <w:r w:rsidR="00C93215" w:rsidRPr="00C93215">
        <w:rPr>
          <w:rFonts w:ascii="Arial" w:hAnsi="Arial" w:cs="Arial"/>
          <w:color w:val="000000" w:themeColor="text1"/>
        </w:rPr>
        <w:t>2021/22</w:t>
      </w:r>
      <w:r w:rsidRPr="00C93215">
        <w:rPr>
          <w:rFonts w:ascii="Arial" w:hAnsi="Arial" w:cs="Arial"/>
          <w:color w:val="000000" w:themeColor="text1"/>
        </w:rPr>
        <w:t xml:space="preserve"> IDP/Budget review status quo</w:t>
      </w:r>
    </w:p>
    <w:p w:rsidR="00593EA4" w:rsidRPr="007A6AA6" w:rsidRDefault="00593EA4" w:rsidP="009A552D">
      <w:pPr>
        <w:pStyle w:val="ListParagraph"/>
        <w:numPr>
          <w:ilvl w:val="0"/>
          <w:numId w:val="29"/>
        </w:numPr>
        <w:tabs>
          <w:tab w:val="left" w:pos="4253"/>
        </w:tabs>
        <w:autoSpaceDE w:val="0"/>
        <w:autoSpaceDN w:val="0"/>
        <w:adjustRightInd w:val="0"/>
        <w:spacing w:after="144" w:line="360" w:lineRule="auto"/>
        <w:contextualSpacing w:val="0"/>
        <w:rPr>
          <w:rFonts w:ascii="Arial" w:hAnsi="Arial" w:cs="Arial"/>
          <w:color w:val="000000" w:themeColor="text1"/>
        </w:rPr>
      </w:pPr>
      <w:r w:rsidRPr="007A6AA6">
        <w:rPr>
          <w:rFonts w:ascii="Arial" w:hAnsi="Arial" w:cs="Arial"/>
          <w:color w:val="000000" w:themeColor="text1"/>
        </w:rPr>
        <w:t>Exco Half yearly / S</w:t>
      </w:r>
      <w:r w:rsidR="00E62165" w:rsidRPr="007A6AA6">
        <w:rPr>
          <w:rFonts w:ascii="Arial" w:hAnsi="Arial" w:cs="Arial"/>
          <w:color w:val="000000" w:themeColor="text1"/>
        </w:rPr>
        <w:t>econd quarter Lekgotla on the 23</w:t>
      </w:r>
      <w:r w:rsidR="00E62165" w:rsidRPr="007A6AA6">
        <w:rPr>
          <w:rFonts w:ascii="Arial" w:hAnsi="Arial" w:cs="Arial"/>
          <w:color w:val="000000" w:themeColor="text1"/>
          <w:vertAlign w:val="superscript"/>
        </w:rPr>
        <w:t>rd</w:t>
      </w:r>
      <w:r w:rsidR="00E62165" w:rsidRPr="007A6AA6">
        <w:rPr>
          <w:rFonts w:ascii="Arial" w:hAnsi="Arial" w:cs="Arial"/>
          <w:color w:val="000000" w:themeColor="text1"/>
        </w:rPr>
        <w:t xml:space="preserve"> </w:t>
      </w:r>
      <w:r w:rsidR="009F5113" w:rsidRPr="007A6AA6">
        <w:rPr>
          <w:rFonts w:ascii="Arial" w:hAnsi="Arial" w:cs="Arial"/>
          <w:color w:val="000000" w:themeColor="text1"/>
        </w:rPr>
        <w:t xml:space="preserve"> January 2020</w:t>
      </w:r>
    </w:p>
    <w:p w:rsidR="00C54626" w:rsidRDefault="00F379F3" w:rsidP="0086081D">
      <w:pPr>
        <w:pStyle w:val="ListParagraph"/>
        <w:numPr>
          <w:ilvl w:val="0"/>
          <w:numId w:val="29"/>
        </w:numPr>
        <w:tabs>
          <w:tab w:val="left" w:pos="4253"/>
        </w:tabs>
        <w:autoSpaceDE w:val="0"/>
        <w:autoSpaceDN w:val="0"/>
        <w:adjustRightInd w:val="0"/>
        <w:spacing w:after="144" w:line="360" w:lineRule="auto"/>
        <w:contextualSpacing w:val="0"/>
        <w:rPr>
          <w:rFonts w:ascii="Arial" w:hAnsi="Arial" w:cs="Arial"/>
          <w:color w:val="000000" w:themeColor="text1"/>
        </w:rPr>
      </w:pPr>
      <w:r w:rsidRPr="007A6AA6">
        <w:rPr>
          <w:rFonts w:ascii="Arial" w:hAnsi="Arial" w:cs="Arial"/>
          <w:color w:val="000000" w:themeColor="text1"/>
        </w:rPr>
        <w:t>Strategic Planning</w:t>
      </w:r>
      <w:r w:rsidR="00033A5C" w:rsidRPr="007A6AA6">
        <w:rPr>
          <w:rFonts w:ascii="Arial" w:hAnsi="Arial" w:cs="Arial"/>
          <w:color w:val="000000" w:themeColor="text1"/>
        </w:rPr>
        <w:t xml:space="preserve"> held</w:t>
      </w:r>
      <w:r w:rsidR="00045890" w:rsidRPr="007A6AA6">
        <w:rPr>
          <w:rFonts w:ascii="Arial" w:hAnsi="Arial" w:cs="Arial"/>
          <w:color w:val="000000" w:themeColor="text1"/>
        </w:rPr>
        <w:t xml:space="preserve"> from 04-05</w:t>
      </w:r>
      <w:r w:rsidR="00843A8F" w:rsidRPr="007A6AA6">
        <w:rPr>
          <w:rFonts w:ascii="Arial" w:hAnsi="Arial" w:cs="Arial"/>
          <w:color w:val="000000" w:themeColor="text1"/>
        </w:rPr>
        <w:t xml:space="preserve"> March</w:t>
      </w:r>
      <w:r w:rsidR="00A55BB1" w:rsidRPr="007A6AA6">
        <w:rPr>
          <w:rFonts w:ascii="Arial" w:hAnsi="Arial" w:cs="Arial"/>
          <w:color w:val="000000" w:themeColor="text1"/>
        </w:rPr>
        <w:t xml:space="preserve"> 2021</w:t>
      </w:r>
    </w:p>
    <w:p w:rsidR="002F43F8" w:rsidRPr="002F43F8" w:rsidRDefault="002F43F8" w:rsidP="002F43F8">
      <w:pPr>
        <w:pStyle w:val="ListParagraph"/>
        <w:numPr>
          <w:ilvl w:val="0"/>
          <w:numId w:val="29"/>
        </w:numPr>
        <w:tabs>
          <w:tab w:val="left" w:pos="4253"/>
        </w:tabs>
        <w:autoSpaceDE w:val="0"/>
        <w:autoSpaceDN w:val="0"/>
        <w:adjustRightInd w:val="0"/>
        <w:spacing w:after="144" w:line="360" w:lineRule="auto"/>
        <w:contextualSpacing w:val="0"/>
        <w:rPr>
          <w:rFonts w:ascii="Arial" w:hAnsi="Arial" w:cs="Arial"/>
          <w:color w:val="000000" w:themeColor="text1"/>
        </w:rPr>
      </w:pPr>
      <w:r>
        <w:rPr>
          <w:rFonts w:ascii="Arial" w:hAnsi="Arial" w:cs="Arial"/>
          <w:color w:val="000000" w:themeColor="text1"/>
        </w:rPr>
        <w:t>Draft 2021/22-2025/26 served in Management  and Exco on the 19</w:t>
      </w:r>
      <w:r w:rsidRPr="002F43F8">
        <w:rPr>
          <w:rFonts w:ascii="Arial" w:hAnsi="Arial" w:cs="Arial"/>
          <w:color w:val="000000" w:themeColor="text1"/>
          <w:vertAlign w:val="superscript"/>
        </w:rPr>
        <w:t>th</w:t>
      </w:r>
      <w:r>
        <w:rPr>
          <w:rFonts w:ascii="Arial" w:hAnsi="Arial" w:cs="Arial"/>
          <w:color w:val="000000" w:themeColor="text1"/>
        </w:rPr>
        <w:t xml:space="preserve"> March and 26</w:t>
      </w:r>
      <w:r w:rsidRPr="002F43F8">
        <w:rPr>
          <w:rFonts w:ascii="Arial" w:hAnsi="Arial" w:cs="Arial"/>
          <w:color w:val="000000" w:themeColor="text1"/>
          <w:vertAlign w:val="superscript"/>
        </w:rPr>
        <w:t>th</w:t>
      </w:r>
      <w:r>
        <w:rPr>
          <w:rFonts w:ascii="Arial" w:hAnsi="Arial" w:cs="Arial"/>
          <w:color w:val="000000" w:themeColor="text1"/>
        </w:rPr>
        <w:t xml:space="preserve"> March 2021 respectively</w:t>
      </w:r>
    </w:p>
    <w:p w:rsidR="002F43F8" w:rsidRPr="002F43F8" w:rsidRDefault="002F43F8" w:rsidP="002F43F8">
      <w:pPr>
        <w:pStyle w:val="ListParagraph"/>
        <w:numPr>
          <w:ilvl w:val="0"/>
          <w:numId w:val="29"/>
        </w:numPr>
        <w:tabs>
          <w:tab w:val="left" w:pos="4253"/>
        </w:tabs>
        <w:autoSpaceDE w:val="0"/>
        <w:autoSpaceDN w:val="0"/>
        <w:adjustRightInd w:val="0"/>
        <w:spacing w:after="144" w:line="360" w:lineRule="auto"/>
        <w:contextualSpacing w:val="0"/>
        <w:rPr>
          <w:rFonts w:ascii="Arial" w:hAnsi="Arial" w:cs="Arial"/>
          <w:color w:val="000000" w:themeColor="text1"/>
        </w:rPr>
      </w:pPr>
      <w:r>
        <w:rPr>
          <w:rFonts w:ascii="Arial" w:hAnsi="Arial" w:cs="Arial"/>
          <w:color w:val="000000" w:themeColor="text1"/>
        </w:rPr>
        <w:t>Draft 2021/22-2025/26 considered by council on the 30</w:t>
      </w:r>
      <w:r w:rsidRPr="002F43F8">
        <w:rPr>
          <w:rFonts w:ascii="Arial" w:hAnsi="Arial" w:cs="Arial"/>
          <w:color w:val="000000" w:themeColor="text1"/>
          <w:vertAlign w:val="superscript"/>
        </w:rPr>
        <w:t>th</w:t>
      </w:r>
      <w:r>
        <w:rPr>
          <w:rFonts w:ascii="Arial" w:hAnsi="Arial" w:cs="Arial"/>
          <w:color w:val="000000" w:themeColor="text1"/>
        </w:rPr>
        <w:t xml:space="preserve"> March 2021 for stakeholders consultations</w:t>
      </w:r>
    </w:p>
    <w:p w:rsidR="00593EA4" w:rsidRPr="0086081D" w:rsidRDefault="00593EA4" w:rsidP="0086081D">
      <w:pPr>
        <w:tabs>
          <w:tab w:val="left" w:pos="4253"/>
        </w:tabs>
        <w:autoSpaceDE w:val="0"/>
        <w:autoSpaceDN w:val="0"/>
        <w:adjustRightInd w:val="0"/>
        <w:spacing w:after="144" w:line="360" w:lineRule="auto"/>
        <w:rPr>
          <w:rFonts w:ascii="Arial" w:hAnsi="Arial" w:cs="Arial"/>
          <w:color w:val="000000" w:themeColor="text1"/>
        </w:rPr>
      </w:pPr>
      <w:r w:rsidRPr="0086081D">
        <w:rPr>
          <w:rFonts w:ascii="Arial" w:hAnsi="Arial" w:cs="Arial"/>
          <w:b/>
          <w:color w:val="000000" w:themeColor="text1"/>
        </w:rPr>
        <w:t xml:space="preserve">Implementation of the IDP </w:t>
      </w:r>
    </w:p>
    <w:p w:rsidR="00593EA4" w:rsidRPr="00414647" w:rsidRDefault="00593EA4" w:rsidP="00593EA4">
      <w:pPr>
        <w:rPr>
          <w:rFonts w:ascii="Arial" w:hAnsi="Arial" w:cs="Arial"/>
        </w:rPr>
      </w:pPr>
      <w:r w:rsidRPr="00E15D39">
        <w:rPr>
          <w:rFonts w:ascii="Arial" w:hAnsi="Arial" w:cs="Arial"/>
        </w:rPr>
        <w:t>The IDP drives the strategic development of Makhuduthamaga Municipality. The Municipality’s budget is influenced by the strategic objectives identified in the IDP. The Service Delivery and Budget Implementation Plan (SDBIP) ensure that the municipality implements programmes and projects based on the IDP targets and associated targets. The performance of the municipality is reported in its annual report. In addition to the above, Risk management forms an integral part of the internal processes of a municipality. It is a systematic process to identify, evaluate, and address risks on a continuous basis before such risks can impact negatively on the service delivery capacity of the Makhuduthamaga Municipality. When properly implemented, risk management provides reasonable assurance that the institution will be successful in achieving its goals and objectives</w:t>
      </w:r>
    </w:p>
    <w:p w:rsidR="00593EA4" w:rsidRPr="00E15D39" w:rsidRDefault="00593EA4" w:rsidP="00593EA4">
      <w:pPr>
        <w:rPr>
          <w:rFonts w:ascii="Arial" w:hAnsi="Arial" w:cs="Arial"/>
          <w:b/>
        </w:rPr>
      </w:pPr>
      <w:r>
        <w:rPr>
          <w:rFonts w:ascii="Arial" w:hAnsi="Arial" w:cs="Arial"/>
          <w:b/>
        </w:rPr>
        <w:t>2.8</w:t>
      </w:r>
      <w:r w:rsidRPr="00E15D39">
        <w:rPr>
          <w:rFonts w:ascii="Arial" w:hAnsi="Arial" w:cs="Arial"/>
          <w:b/>
        </w:rPr>
        <w:t>. Outcomes of the IDP Community Consultation Meetings</w:t>
      </w:r>
      <w:r>
        <w:rPr>
          <w:rFonts w:ascii="Arial" w:hAnsi="Arial" w:cs="Arial"/>
          <w:b/>
        </w:rPr>
        <w:t xml:space="preserve"> (Community needs)</w:t>
      </w:r>
    </w:p>
    <w:p w:rsidR="00593EA4" w:rsidRDefault="00593EA4" w:rsidP="00593EA4">
      <w:pPr>
        <w:rPr>
          <w:rFonts w:ascii="Arial" w:hAnsi="Arial" w:cs="Arial"/>
        </w:rPr>
      </w:pPr>
      <w:r w:rsidRPr="00E15D39">
        <w:rPr>
          <w:rFonts w:ascii="Arial" w:hAnsi="Arial" w:cs="Arial"/>
        </w:rPr>
        <w:t>MLM engaged in an intensive community consultation that was done at ward level in line with the Community Based Planning approach</w:t>
      </w:r>
      <w:r w:rsidR="00EA068C">
        <w:rPr>
          <w:rFonts w:ascii="Arial" w:hAnsi="Arial" w:cs="Arial"/>
        </w:rPr>
        <w:t xml:space="preserve"> </w:t>
      </w:r>
      <w:r w:rsidR="002123EA" w:rsidRPr="00A55BB1">
        <w:rPr>
          <w:rFonts w:ascii="Arial" w:hAnsi="Arial" w:cs="Arial"/>
          <w:color w:val="000000" w:themeColor="text1"/>
        </w:rPr>
        <w:t>(18.08.2020-10.12.2020</w:t>
      </w:r>
      <w:r w:rsidRPr="00A55BB1">
        <w:rPr>
          <w:rFonts w:ascii="Arial" w:hAnsi="Arial" w:cs="Arial"/>
          <w:color w:val="000000" w:themeColor="text1"/>
        </w:rPr>
        <w:t xml:space="preserve">). </w:t>
      </w:r>
      <w:r w:rsidRPr="00E15D39">
        <w:rPr>
          <w:rFonts w:ascii="Arial" w:hAnsi="Arial" w:cs="Arial"/>
        </w:rPr>
        <w:t>The  municipality employed the community based planning approach to stimulate participatory governance by awarding community members a fair opportunity to deliberate on issues affecting them in their respective wards.Furthermore,this approach was implemented to inevitably include the local community in decision making, planning and generally allowing them to play an active part in their own developmen</w:t>
      </w:r>
      <w:r>
        <w:rPr>
          <w:rFonts w:ascii="Arial" w:hAnsi="Arial" w:cs="Arial"/>
        </w:rPr>
        <w:t>t</w:t>
      </w:r>
    </w:p>
    <w:tbl>
      <w:tblPr>
        <w:tblW w:w="11058" w:type="dxa"/>
        <w:tblInd w:w="-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2552"/>
        <w:gridCol w:w="2268"/>
        <w:gridCol w:w="5103"/>
      </w:tblGrid>
      <w:tr w:rsidR="00CA1428" w:rsidRPr="00961AE1" w:rsidTr="00D81AB5">
        <w:trPr>
          <w:trHeight w:val="249"/>
          <w:tblHeader/>
        </w:trPr>
        <w:tc>
          <w:tcPr>
            <w:tcW w:w="1135" w:type="dxa"/>
            <w:shd w:val="clear" w:color="auto" w:fill="FFFFFF" w:themeFill="background1"/>
          </w:tcPr>
          <w:p w:rsidR="00CA1428" w:rsidRPr="00910F92" w:rsidRDefault="00CA1428" w:rsidP="00D81AB5">
            <w:pPr>
              <w:spacing w:after="0" w:line="240" w:lineRule="auto"/>
              <w:rPr>
                <w:rFonts w:ascii="Arial" w:eastAsia="Times New Roman" w:hAnsi="Arial" w:cs="Arial"/>
                <w:b/>
              </w:rPr>
            </w:pPr>
            <w:r>
              <w:rPr>
                <w:rFonts w:ascii="Arial" w:eastAsia="Times New Roman" w:hAnsi="Arial" w:cs="Arial"/>
                <w:b/>
              </w:rPr>
              <w:lastRenderedPageBreak/>
              <w:t>Ward no</w:t>
            </w:r>
          </w:p>
        </w:tc>
        <w:tc>
          <w:tcPr>
            <w:tcW w:w="2552" w:type="dxa"/>
            <w:shd w:val="clear" w:color="auto" w:fill="FFFFFF" w:themeFill="background1"/>
          </w:tcPr>
          <w:p w:rsidR="00CA1428" w:rsidRPr="00910F92" w:rsidRDefault="00CA1428" w:rsidP="00D81AB5">
            <w:pPr>
              <w:spacing w:after="0" w:line="240" w:lineRule="auto"/>
              <w:rPr>
                <w:rFonts w:ascii="Arial" w:eastAsia="Times New Roman" w:hAnsi="Arial" w:cs="Arial"/>
                <w:b/>
              </w:rPr>
            </w:pPr>
            <w:r w:rsidRPr="00910F92">
              <w:rPr>
                <w:rFonts w:ascii="Arial" w:eastAsia="Times New Roman" w:hAnsi="Arial" w:cs="Arial"/>
                <w:b/>
              </w:rPr>
              <w:t xml:space="preserve">Priority </w:t>
            </w:r>
          </w:p>
        </w:tc>
        <w:tc>
          <w:tcPr>
            <w:tcW w:w="2268" w:type="dxa"/>
            <w:shd w:val="clear" w:color="auto" w:fill="FFFFFF" w:themeFill="background1"/>
          </w:tcPr>
          <w:p w:rsidR="00CA1428" w:rsidRPr="00910F92" w:rsidRDefault="00CA1428" w:rsidP="00D81AB5">
            <w:pPr>
              <w:spacing w:after="0" w:line="240" w:lineRule="auto"/>
              <w:rPr>
                <w:rFonts w:ascii="Arial" w:eastAsia="Times New Roman" w:hAnsi="Arial" w:cs="Arial"/>
                <w:b/>
              </w:rPr>
            </w:pPr>
            <w:r w:rsidRPr="00910F92">
              <w:rPr>
                <w:rFonts w:ascii="Arial" w:eastAsia="Times New Roman" w:hAnsi="Arial" w:cs="Arial"/>
                <w:b/>
              </w:rPr>
              <w:t xml:space="preserve">Village </w:t>
            </w:r>
          </w:p>
        </w:tc>
        <w:tc>
          <w:tcPr>
            <w:tcW w:w="5103" w:type="dxa"/>
            <w:shd w:val="clear" w:color="auto" w:fill="FFFFFF" w:themeFill="background1"/>
          </w:tcPr>
          <w:p w:rsidR="00CA1428" w:rsidRPr="00910F92" w:rsidRDefault="00CA1428" w:rsidP="00D81AB5">
            <w:pPr>
              <w:spacing w:after="0" w:line="240" w:lineRule="auto"/>
              <w:rPr>
                <w:rFonts w:ascii="Arial" w:eastAsia="Times New Roman" w:hAnsi="Arial" w:cs="Arial"/>
                <w:b/>
              </w:rPr>
            </w:pPr>
            <w:r w:rsidRPr="00910F92">
              <w:rPr>
                <w:rFonts w:ascii="Arial" w:eastAsia="Times New Roman" w:hAnsi="Arial" w:cs="Arial"/>
                <w:b/>
              </w:rPr>
              <w:t>Ward Challenges</w:t>
            </w:r>
          </w:p>
        </w:tc>
      </w:tr>
      <w:tr w:rsidR="00CA1428" w:rsidRPr="00961AE1" w:rsidTr="00D81AB5">
        <w:trPr>
          <w:trHeight w:val="310"/>
          <w:tblHeader/>
        </w:trPr>
        <w:tc>
          <w:tcPr>
            <w:tcW w:w="1135" w:type="dxa"/>
            <w:vMerge w:val="restart"/>
            <w:shd w:val="clear" w:color="auto" w:fill="auto"/>
          </w:tcPr>
          <w:p w:rsidR="00CA1428" w:rsidRPr="00910F92" w:rsidRDefault="00CA1428" w:rsidP="00D81AB5">
            <w:pPr>
              <w:spacing w:after="0" w:line="240" w:lineRule="auto"/>
              <w:rPr>
                <w:rFonts w:ascii="Arial" w:eastAsia="Times New Roman" w:hAnsi="Arial" w:cs="Arial"/>
              </w:rPr>
            </w:pPr>
            <w:r w:rsidRPr="00910F92">
              <w:rPr>
                <w:rFonts w:ascii="Arial" w:eastAsia="Times New Roman" w:hAnsi="Arial" w:cs="Arial"/>
              </w:rPr>
              <w:t>1</w:t>
            </w:r>
          </w:p>
          <w:p w:rsidR="00CA1428" w:rsidRPr="00910F92" w:rsidRDefault="00CA1428" w:rsidP="00D81AB5">
            <w:pPr>
              <w:spacing w:after="0" w:line="240" w:lineRule="auto"/>
              <w:rPr>
                <w:rFonts w:ascii="Arial" w:eastAsia="Times New Roman" w:hAnsi="Arial" w:cs="Arial"/>
              </w:rPr>
            </w:pPr>
          </w:p>
          <w:p w:rsidR="00CA1428" w:rsidRPr="00910F92" w:rsidRDefault="00CA1428" w:rsidP="00D81AB5">
            <w:pPr>
              <w:spacing w:after="0" w:line="240" w:lineRule="auto"/>
              <w:rPr>
                <w:rFonts w:ascii="Arial" w:eastAsia="Times New Roman" w:hAnsi="Arial" w:cs="Arial"/>
              </w:rPr>
            </w:pPr>
          </w:p>
          <w:p w:rsidR="00CA1428" w:rsidRPr="00910F92" w:rsidRDefault="00CA1428" w:rsidP="00D81AB5">
            <w:pPr>
              <w:spacing w:after="0" w:line="240" w:lineRule="auto"/>
              <w:rPr>
                <w:rFonts w:ascii="Arial" w:eastAsia="Times New Roman" w:hAnsi="Arial" w:cs="Arial"/>
              </w:rPr>
            </w:pPr>
          </w:p>
          <w:p w:rsidR="00CA1428" w:rsidRPr="00910F92" w:rsidRDefault="00CA1428" w:rsidP="00D81AB5">
            <w:pPr>
              <w:spacing w:after="0" w:line="240" w:lineRule="auto"/>
              <w:rPr>
                <w:rFonts w:ascii="Arial" w:eastAsia="Times New Roman" w:hAnsi="Arial" w:cs="Arial"/>
              </w:rPr>
            </w:pPr>
          </w:p>
          <w:p w:rsidR="00CA1428" w:rsidRPr="00910F92" w:rsidRDefault="00CA1428" w:rsidP="00D81AB5">
            <w:pPr>
              <w:spacing w:after="0" w:line="240" w:lineRule="auto"/>
              <w:rPr>
                <w:rFonts w:ascii="Arial" w:eastAsia="Times New Roman" w:hAnsi="Arial" w:cs="Arial"/>
              </w:rPr>
            </w:pPr>
          </w:p>
          <w:p w:rsidR="00CA1428" w:rsidRPr="00910F92" w:rsidRDefault="00CA1428" w:rsidP="00D81AB5">
            <w:pPr>
              <w:spacing w:after="0" w:line="240" w:lineRule="auto"/>
              <w:rPr>
                <w:rFonts w:ascii="Arial" w:eastAsia="Times New Roman" w:hAnsi="Arial" w:cs="Arial"/>
              </w:rPr>
            </w:pPr>
          </w:p>
          <w:p w:rsidR="00CA1428" w:rsidRPr="00910F92" w:rsidRDefault="00CA1428" w:rsidP="00D81AB5">
            <w:pPr>
              <w:spacing w:after="0" w:line="240" w:lineRule="auto"/>
              <w:rPr>
                <w:rFonts w:ascii="Arial" w:eastAsia="Times New Roman" w:hAnsi="Arial" w:cs="Arial"/>
              </w:rPr>
            </w:pPr>
          </w:p>
          <w:p w:rsidR="00CA1428" w:rsidRPr="00910F92" w:rsidRDefault="00CA1428" w:rsidP="00D81AB5">
            <w:pPr>
              <w:spacing w:after="0" w:line="240" w:lineRule="auto"/>
              <w:rPr>
                <w:rFonts w:ascii="Arial" w:eastAsia="Times New Roman" w:hAnsi="Arial" w:cs="Arial"/>
              </w:rPr>
            </w:pPr>
          </w:p>
        </w:tc>
        <w:tc>
          <w:tcPr>
            <w:tcW w:w="2552" w:type="dxa"/>
            <w:vMerge w:val="restart"/>
            <w:shd w:val="clear" w:color="auto" w:fill="auto"/>
          </w:tcPr>
          <w:p w:rsidR="00CA1428" w:rsidRPr="00910F92" w:rsidRDefault="00CA1428" w:rsidP="00D81AB5">
            <w:pPr>
              <w:spacing w:after="0" w:line="240" w:lineRule="auto"/>
              <w:rPr>
                <w:rFonts w:ascii="Arial" w:eastAsia="Times New Roman" w:hAnsi="Arial" w:cs="Arial"/>
              </w:rPr>
            </w:pPr>
            <w:r w:rsidRPr="00910F92">
              <w:rPr>
                <w:rFonts w:ascii="Arial" w:eastAsia="Times New Roman" w:hAnsi="Arial" w:cs="Arial"/>
              </w:rPr>
              <w:t>Water</w:t>
            </w:r>
          </w:p>
        </w:tc>
        <w:tc>
          <w:tcPr>
            <w:tcW w:w="2268" w:type="dxa"/>
            <w:shd w:val="clear" w:color="auto" w:fill="auto"/>
          </w:tcPr>
          <w:p w:rsidR="00CA1428" w:rsidRPr="00910F92" w:rsidRDefault="00CA1428" w:rsidP="00D81AB5">
            <w:pPr>
              <w:spacing w:after="0" w:line="240" w:lineRule="auto"/>
              <w:rPr>
                <w:rFonts w:ascii="Arial" w:eastAsia="Times New Roman" w:hAnsi="Arial" w:cs="Arial"/>
              </w:rPr>
            </w:pPr>
            <w:r w:rsidRPr="00910F92">
              <w:rPr>
                <w:rFonts w:ascii="Arial" w:eastAsia="Times New Roman" w:hAnsi="Arial" w:cs="Arial"/>
              </w:rPr>
              <w:t>Hlalanikahle</w:t>
            </w:r>
          </w:p>
        </w:tc>
        <w:tc>
          <w:tcPr>
            <w:tcW w:w="5103" w:type="dxa"/>
            <w:vMerge w:val="restart"/>
            <w:shd w:val="clear" w:color="auto" w:fill="auto"/>
          </w:tcPr>
          <w:p w:rsidR="00CA1428" w:rsidRDefault="00CA1428" w:rsidP="00D81AB5">
            <w:pPr>
              <w:spacing w:after="0" w:line="240" w:lineRule="auto"/>
              <w:rPr>
                <w:rFonts w:ascii="Arial" w:eastAsia="Times New Roman" w:hAnsi="Arial" w:cs="Arial"/>
              </w:rPr>
            </w:pPr>
            <w:r w:rsidRPr="00910F92">
              <w:rPr>
                <w:rFonts w:ascii="Arial" w:eastAsia="Times New Roman" w:hAnsi="Arial" w:cs="Arial"/>
              </w:rPr>
              <w:t>Residents buy water every day and some drink water with animals</w:t>
            </w:r>
          </w:p>
          <w:p w:rsidR="00CA1428" w:rsidRPr="00910F92" w:rsidRDefault="00CA1428" w:rsidP="00D81AB5">
            <w:pPr>
              <w:spacing w:after="0" w:line="240" w:lineRule="auto"/>
              <w:rPr>
                <w:rFonts w:ascii="Arial" w:eastAsia="Times New Roman" w:hAnsi="Arial" w:cs="Arial"/>
              </w:rPr>
            </w:pPr>
            <w:r>
              <w:rPr>
                <w:rFonts w:ascii="Arial" w:eastAsia="Times New Roman" w:hAnsi="Arial" w:cs="Arial"/>
              </w:rPr>
              <w:t>Non- functioning borehole in Hlalanikahle</w:t>
            </w:r>
          </w:p>
        </w:tc>
      </w:tr>
      <w:tr w:rsidR="00CA1428" w:rsidRPr="00961AE1" w:rsidTr="00D81AB5">
        <w:trPr>
          <w:trHeight w:val="249"/>
          <w:tblHeader/>
        </w:trPr>
        <w:tc>
          <w:tcPr>
            <w:tcW w:w="1135" w:type="dxa"/>
            <w:vMerge/>
            <w:shd w:val="clear" w:color="auto" w:fill="auto"/>
          </w:tcPr>
          <w:p w:rsidR="00CA1428" w:rsidRPr="00910F92" w:rsidRDefault="00CA1428" w:rsidP="00D81AB5">
            <w:pPr>
              <w:spacing w:after="0" w:line="240" w:lineRule="auto"/>
              <w:rPr>
                <w:rFonts w:ascii="Arial" w:eastAsia="Times New Roman" w:hAnsi="Arial" w:cs="Arial"/>
              </w:rPr>
            </w:pPr>
          </w:p>
        </w:tc>
        <w:tc>
          <w:tcPr>
            <w:tcW w:w="2552" w:type="dxa"/>
            <w:vMerge/>
            <w:shd w:val="clear" w:color="auto" w:fill="auto"/>
          </w:tcPr>
          <w:p w:rsidR="00CA1428" w:rsidRPr="00910F92" w:rsidRDefault="00CA1428" w:rsidP="00D81AB5">
            <w:pPr>
              <w:spacing w:after="0" w:line="240" w:lineRule="auto"/>
              <w:rPr>
                <w:rFonts w:ascii="Arial" w:eastAsia="Times New Roman" w:hAnsi="Arial" w:cs="Arial"/>
              </w:rPr>
            </w:pPr>
          </w:p>
        </w:tc>
        <w:tc>
          <w:tcPr>
            <w:tcW w:w="2268" w:type="dxa"/>
            <w:shd w:val="clear" w:color="auto" w:fill="auto"/>
          </w:tcPr>
          <w:p w:rsidR="00CA1428" w:rsidRPr="00910F92" w:rsidRDefault="00CA1428" w:rsidP="00D81AB5">
            <w:pPr>
              <w:spacing w:after="0" w:line="240" w:lineRule="auto"/>
              <w:rPr>
                <w:rFonts w:ascii="Arial" w:eastAsia="Times New Roman" w:hAnsi="Arial" w:cs="Arial"/>
              </w:rPr>
            </w:pPr>
            <w:r w:rsidRPr="00910F92">
              <w:rPr>
                <w:rFonts w:ascii="Arial" w:eastAsia="Times New Roman" w:hAnsi="Arial" w:cs="Arial"/>
              </w:rPr>
              <w:t>Kutupu</w:t>
            </w:r>
          </w:p>
        </w:tc>
        <w:tc>
          <w:tcPr>
            <w:tcW w:w="5103" w:type="dxa"/>
            <w:vMerge/>
            <w:shd w:val="clear" w:color="auto" w:fill="auto"/>
          </w:tcPr>
          <w:p w:rsidR="00CA1428" w:rsidRPr="00910F92"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910F92" w:rsidRDefault="00CA1428" w:rsidP="00D81AB5">
            <w:pPr>
              <w:spacing w:after="0" w:line="240" w:lineRule="auto"/>
              <w:rPr>
                <w:rFonts w:ascii="Arial" w:eastAsia="Times New Roman" w:hAnsi="Arial" w:cs="Arial"/>
              </w:rPr>
            </w:pPr>
          </w:p>
        </w:tc>
        <w:tc>
          <w:tcPr>
            <w:tcW w:w="2552" w:type="dxa"/>
            <w:shd w:val="clear" w:color="auto" w:fill="auto"/>
          </w:tcPr>
          <w:p w:rsidR="00CA1428" w:rsidRPr="00910F92" w:rsidRDefault="00CA1428" w:rsidP="00D81AB5">
            <w:pPr>
              <w:spacing w:after="0" w:line="240" w:lineRule="auto"/>
              <w:rPr>
                <w:rFonts w:ascii="Arial" w:eastAsia="Times New Roman" w:hAnsi="Arial" w:cs="Arial"/>
              </w:rPr>
            </w:pPr>
            <w:r w:rsidRPr="00910F92">
              <w:rPr>
                <w:rFonts w:ascii="Arial" w:eastAsia="Times New Roman" w:hAnsi="Arial" w:cs="Arial"/>
              </w:rPr>
              <w:t>Stormwater drainage</w:t>
            </w:r>
          </w:p>
        </w:tc>
        <w:tc>
          <w:tcPr>
            <w:tcW w:w="2268" w:type="dxa"/>
            <w:shd w:val="clear" w:color="auto" w:fill="auto"/>
          </w:tcPr>
          <w:p w:rsidR="00CA1428" w:rsidRPr="00910F92" w:rsidRDefault="00CA1428" w:rsidP="00D81AB5">
            <w:pPr>
              <w:spacing w:after="0" w:line="240" w:lineRule="auto"/>
              <w:rPr>
                <w:rFonts w:ascii="Arial" w:eastAsia="Times New Roman" w:hAnsi="Arial" w:cs="Arial"/>
              </w:rPr>
            </w:pPr>
            <w:r w:rsidRPr="00910F92">
              <w:rPr>
                <w:rFonts w:ascii="Arial" w:eastAsia="Times New Roman" w:hAnsi="Arial" w:cs="Arial"/>
              </w:rPr>
              <w:t>Hlalanikahle</w:t>
            </w:r>
          </w:p>
        </w:tc>
        <w:tc>
          <w:tcPr>
            <w:tcW w:w="5103" w:type="dxa"/>
            <w:shd w:val="clear" w:color="auto" w:fill="auto"/>
          </w:tcPr>
          <w:p w:rsidR="00CA1428" w:rsidRPr="00910F92" w:rsidRDefault="00CA1428" w:rsidP="00D81AB5">
            <w:pPr>
              <w:spacing w:after="0" w:line="240" w:lineRule="auto"/>
              <w:rPr>
                <w:rFonts w:ascii="Arial" w:eastAsia="Times New Roman" w:hAnsi="Arial" w:cs="Arial"/>
              </w:rPr>
            </w:pPr>
            <w:r w:rsidRPr="00910F92">
              <w:rPr>
                <w:rFonts w:ascii="Arial" w:eastAsia="Times New Roman" w:hAnsi="Arial" w:cs="Arial"/>
              </w:rPr>
              <w:t>Bosele via Phetla road has too much water during rainy season</w:t>
            </w:r>
          </w:p>
        </w:tc>
      </w:tr>
      <w:tr w:rsidR="00CA1428" w:rsidRPr="00961AE1" w:rsidTr="00D81AB5">
        <w:trPr>
          <w:trHeight w:val="249"/>
          <w:tblHeader/>
        </w:trPr>
        <w:tc>
          <w:tcPr>
            <w:tcW w:w="1135" w:type="dxa"/>
            <w:vMerge/>
            <w:shd w:val="clear" w:color="auto" w:fill="auto"/>
          </w:tcPr>
          <w:p w:rsidR="00CA1428" w:rsidRPr="00910F92" w:rsidRDefault="00CA1428" w:rsidP="00D81AB5">
            <w:pPr>
              <w:spacing w:after="0" w:line="240" w:lineRule="auto"/>
              <w:rPr>
                <w:rFonts w:ascii="Arial" w:eastAsia="Times New Roman" w:hAnsi="Arial" w:cs="Arial"/>
              </w:rPr>
            </w:pPr>
          </w:p>
        </w:tc>
        <w:tc>
          <w:tcPr>
            <w:tcW w:w="2552" w:type="dxa"/>
            <w:vMerge w:val="restart"/>
            <w:shd w:val="clear" w:color="auto" w:fill="auto"/>
          </w:tcPr>
          <w:p w:rsidR="00CA1428" w:rsidRPr="00910F92" w:rsidRDefault="00CA1428" w:rsidP="00D81AB5">
            <w:pPr>
              <w:spacing w:after="0" w:line="240" w:lineRule="auto"/>
              <w:rPr>
                <w:rFonts w:ascii="Arial" w:eastAsia="Times New Roman" w:hAnsi="Arial" w:cs="Arial"/>
              </w:rPr>
            </w:pPr>
            <w:r w:rsidRPr="00910F92">
              <w:rPr>
                <w:rFonts w:ascii="Arial" w:eastAsia="Times New Roman" w:hAnsi="Arial" w:cs="Arial"/>
              </w:rPr>
              <w:t>RDP houses</w:t>
            </w:r>
          </w:p>
        </w:tc>
        <w:tc>
          <w:tcPr>
            <w:tcW w:w="2268" w:type="dxa"/>
            <w:shd w:val="clear" w:color="auto" w:fill="auto"/>
          </w:tcPr>
          <w:p w:rsidR="00CA1428" w:rsidRPr="00910F92" w:rsidRDefault="00CA1428" w:rsidP="00D81AB5">
            <w:pPr>
              <w:spacing w:after="0" w:line="240" w:lineRule="auto"/>
              <w:rPr>
                <w:rFonts w:ascii="Arial" w:eastAsia="Times New Roman" w:hAnsi="Arial" w:cs="Arial"/>
              </w:rPr>
            </w:pPr>
            <w:r w:rsidRPr="00910F92">
              <w:rPr>
                <w:rFonts w:ascii="Arial" w:eastAsia="Times New Roman" w:hAnsi="Arial" w:cs="Arial"/>
              </w:rPr>
              <w:t>Hlalanikahle</w:t>
            </w:r>
          </w:p>
        </w:tc>
        <w:tc>
          <w:tcPr>
            <w:tcW w:w="5103" w:type="dxa"/>
            <w:shd w:val="clear" w:color="auto" w:fill="auto"/>
          </w:tcPr>
          <w:p w:rsidR="00CA1428" w:rsidRPr="00910F92" w:rsidRDefault="00CA1428" w:rsidP="00D81AB5">
            <w:pPr>
              <w:spacing w:after="0" w:line="240" w:lineRule="auto"/>
              <w:rPr>
                <w:rFonts w:ascii="Arial" w:eastAsia="Times New Roman" w:hAnsi="Arial" w:cs="Arial"/>
              </w:rPr>
            </w:pPr>
            <w:r w:rsidRPr="00910F92">
              <w:rPr>
                <w:rFonts w:ascii="Arial" w:eastAsia="Times New Roman" w:hAnsi="Arial" w:cs="Arial"/>
              </w:rPr>
              <w:t>About 20 needy residents waited for houses since 2016</w:t>
            </w:r>
          </w:p>
        </w:tc>
      </w:tr>
      <w:tr w:rsidR="00CA1428" w:rsidRPr="00961AE1" w:rsidTr="00D81AB5">
        <w:trPr>
          <w:trHeight w:val="249"/>
          <w:tblHeader/>
        </w:trPr>
        <w:tc>
          <w:tcPr>
            <w:tcW w:w="1135" w:type="dxa"/>
            <w:vMerge/>
            <w:shd w:val="clear" w:color="auto" w:fill="auto"/>
          </w:tcPr>
          <w:p w:rsidR="00CA1428" w:rsidRPr="00910F92" w:rsidRDefault="00CA1428" w:rsidP="00D81AB5">
            <w:pPr>
              <w:spacing w:after="0" w:line="240" w:lineRule="auto"/>
              <w:rPr>
                <w:rFonts w:ascii="Arial" w:eastAsia="Times New Roman" w:hAnsi="Arial" w:cs="Arial"/>
              </w:rPr>
            </w:pPr>
          </w:p>
        </w:tc>
        <w:tc>
          <w:tcPr>
            <w:tcW w:w="2552" w:type="dxa"/>
            <w:vMerge/>
            <w:shd w:val="clear" w:color="auto" w:fill="auto"/>
          </w:tcPr>
          <w:p w:rsidR="00CA1428" w:rsidRPr="00910F92" w:rsidRDefault="00CA1428" w:rsidP="00D81AB5">
            <w:pPr>
              <w:spacing w:after="0" w:line="240" w:lineRule="auto"/>
              <w:rPr>
                <w:rFonts w:ascii="Arial" w:eastAsia="Times New Roman" w:hAnsi="Arial" w:cs="Arial"/>
              </w:rPr>
            </w:pPr>
          </w:p>
        </w:tc>
        <w:tc>
          <w:tcPr>
            <w:tcW w:w="2268" w:type="dxa"/>
            <w:shd w:val="clear" w:color="auto" w:fill="auto"/>
          </w:tcPr>
          <w:p w:rsidR="00CA1428" w:rsidRPr="00910F92" w:rsidRDefault="00CA1428" w:rsidP="00D81AB5">
            <w:pPr>
              <w:spacing w:after="0" w:line="240" w:lineRule="auto"/>
              <w:rPr>
                <w:rFonts w:ascii="Arial" w:eastAsia="Times New Roman" w:hAnsi="Arial" w:cs="Arial"/>
              </w:rPr>
            </w:pPr>
            <w:r w:rsidRPr="00910F92">
              <w:rPr>
                <w:rFonts w:ascii="Arial" w:eastAsia="Times New Roman" w:hAnsi="Arial" w:cs="Arial"/>
              </w:rPr>
              <w:t>Kutupu</w:t>
            </w:r>
          </w:p>
        </w:tc>
        <w:tc>
          <w:tcPr>
            <w:tcW w:w="5103" w:type="dxa"/>
            <w:shd w:val="clear" w:color="auto" w:fill="auto"/>
          </w:tcPr>
          <w:p w:rsidR="00CA1428" w:rsidRPr="00910F92" w:rsidRDefault="00CA1428" w:rsidP="00D81AB5">
            <w:pPr>
              <w:spacing w:after="0" w:line="240" w:lineRule="auto"/>
              <w:rPr>
                <w:rFonts w:ascii="Arial" w:eastAsia="Times New Roman" w:hAnsi="Arial" w:cs="Arial"/>
              </w:rPr>
            </w:pPr>
            <w:r w:rsidRPr="00910F92">
              <w:rPr>
                <w:rFonts w:ascii="Arial" w:eastAsia="Times New Roman" w:hAnsi="Arial" w:cs="Arial"/>
              </w:rPr>
              <w:t>20  incomplete houses since 2017</w:t>
            </w:r>
          </w:p>
        </w:tc>
      </w:tr>
      <w:tr w:rsidR="00CA1428" w:rsidRPr="00961AE1" w:rsidTr="00D81AB5">
        <w:trPr>
          <w:trHeight w:val="249"/>
          <w:tblHeader/>
        </w:trPr>
        <w:tc>
          <w:tcPr>
            <w:tcW w:w="1135" w:type="dxa"/>
            <w:vMerge/>
            <w:shd w:val="clear" w:color="auto" w:fill="auto"/>
          </w:tcPr>
          <w:p w:rsidR="00CA1428" w:rsidRPr="00910F92" w:rsidRDefault="00CA1428" w:rsidP="00D81AB5">
            <w:pPr>
              <w:spacing w:after="0" w:line="240" w:lineRule="auto"/>
              <w:rPr>
                <w:rFonts w:ascii="Arial" w:eastAsia="Times New Roman" w:hAnsi="Arial" w:cs="Arial"/>
              </w:rPr>
            </w:pPr>
          </w:p>
        </w:tc>
        <w:tc>
          <w:tcPr>
            <w:tcW w:w="2552" w:type="dxa"/>
            <w:shd w:val="clear" w:color="auto" w:fill="auto"/>
          </w:tcPr>
          <w:p w:rsidR="00CA1428" w:rsidRPr="00910F92" w:rsidRDefault="00CA1428" w:rsidP="00D81AB5">
            <w:pPr>
              <w:spacing w:after="0" w:line="240" w:lineRule="auto"/>
              <w:rPr>
                <w:rFonts w:ascii="Arial" w:eastAsia="Times New Roman" w:hAnsi="Arial" w:cs="Arial"/>
              </w:rPr>
            </w:pPr>
            <w:r w:rsidRPr="00910F92">
              <w:rPr>
                <w:rFonts w:ascii="Arial" w:eastAsia="Times New Roman" w:hAnsi="Arial" w:cs="Arial"/>
              </w:rPr>
              <w:t>Mast lights</w:t>
            </w:r>
          </w:p>
        </w:tc>
        <w:tc>
          <w:tcPr>
            <w:tcW w:w="2268" w:type="dxa"/>
            <w:shd w:val="clear" w:color="auto" w:fill="auto"/>
          </w:tcPr>
          <w:p w:rsidR="00CA1428" w:rsidRPr="00910F92" w:rsidRDefault="00CA1428" w:rsidP="00D81AB5">
            <w:pPr>
              <w:spacing w:after="0" w:line="240" w:lineRule="auto"/>
              <w:rPr>
                <w:rFonts w:ascii="Arial" w:eastAsia="Times New Roman" w:hAnsi="Arial" w:cs="Arial"/>
              </w:rPr>
            </w:pPr>
            <w:r w:rsidRPr="00910F92">
              <w:rPr>
                <w:rFonts w:ascii="Arial" w:eastAsia="Times New Roman" w:hAnsi="Arial" w:cs="Arial"/>
              </w:rPr>
              <w:t>Hlalanikahle</w:t>
            </w:r>
          </w:p>
        </w:tc>
        <w:tc>
          <w:tcPr>
            <w:tcW w:w="5103" w:type="dxa"/>
            <w:shd w:val="clear" w:color="auto" w:fill="auto"/>
          </w:tcPr>
          <w:p w:rsidR="00CA1428" w:rsidRPr="00910F92" w:rsidRDefault="00CA1428" w:rsidP="00D81AB5">
            <w:pPr>
              <w:spacing w:after="0" w:line="240" w:lineRule="auto"/>
              <w:rPr>
                <w:rFonts w:ascii="Arial" w:eastAsia="Times New Roman" w:hAnsi="Arial" w:cs="Arial"/>
              </w:rPr>
            </w:pPr>
            <w:r w:rsidRPr="00910F92">
              <w:rPr>
                <w:rFonts w:ascii="Arial" w:eastAsia="Times New Roman" w:hAnsi="Arial" w:cs="Arial"/>
              </w:rPr>
              <w:t>Crime is high</w:t>
            </w:r>
          </w:p>
        </w:tc>
      </w:tr>
      <w:tr w:rsidR="00CA1428" w:rsidRPr="00961AE1" w:rsidTr="00D81AB5">
        <w:trPr>
          <w:trHeight w:val="249"/>
          <w:tblHeader/>
        </w:trPr>
        <w:tc>
          <w:tcPr>
            <w:tcW w:w="1135" w:type="dxa"/>
            <w:vMerge/>
            <w:shd w:val="clear" w:color="auto" w:fill="auto"/>
          </w:tcPr>
          <w:p w:rsidR="00CA1428" w:rsidRPr="00910F92" w:rsidRDefault="00CA1428" w:rsidP="00D81AB5">
            <w:pPr>
              <w:spacing w:after="0" w:line="240" w:lineRule="auto"/>
              <w:rPr>
                <w:rFonts w:ascii="Arial" w:eastAsia="Times New Roman" w:hAnsi="Arial" w:cs="Arial"/>
              </w:rPr>
            </w:pPr>
          </w:p>
        </w:tc>
        <w:tc>
          <w:tcPr>
            <w:tcW w:w="2552" w:type="dxa"/>
            <w:vMerge w:val="restart"/>
            <w:shd w:val="clear" w:color="auto" w:fill="auto"/>
          </w:tcPr>
          <w:p w:rsidR="00CA1428" w:rsidRPr="00B26A52" w:rsidRDefault="00CA1428" w:rsidP="00D81AB5">
            <w:pPr>
              <w:spacing w:after="0" w:line="240" w:lineRule="auto"/>
              <w:rPr>
                <w:rFonts w:ascii="Arial" w:eastAsia="Times New Roman" w:hAnsi="Arial" w:cs="Arial"/>
              </w:rPr>
            </w:pPr>
            <w:r w:rsidRPr="00B26A52">
              <w:rPr>
                <w:rFonts w:ascii="Arial" w:eastAsia="Times New Roman" w:hAnsi="Arial" w:cs="Arial"/>
              </w:rPr>
              <w:t>VIP Toilets</w:t>
            </w:r>
          </w:p>
        </w:tc>
        <w:tc>
          <w:tcPr>
            <w:tcW w:w="2268" w:type="dxa"/>
            <w:shd w:val="clear" w:color="auto" w:fill="auto"/>
          </w:tcPr>
          <w:p w:rsidR="00CA1428" w:rsidRPr="00B26A52" w:rsidRDefault="00CA1428" w:rsidP="00D81AB5">
            <w:pPr>
              <w:spacing w:after="0" w:line="240" w:lineRule="auto"/>
              <w:rPr>
                <w:rFonts w:ascii="Arial" w:eastAsia="Times New Roman" w:hAnsi="Arial" w:cs="Arial"/>
              </w:rPr>
            </w:pPr>
            <w:r w:rsidRPr="00B26A52">
              <w:rPr>
                <w:rFonts w:ascii="Arial" w:eastAsia="Times New Roman" w:hAnsi="Arial" w:cs="Arial"/>
              </w:rPr>
              <w:t>Hlalanikahle</w:t>
            </w:r>
          </w:p>
        </w:tc>
        <w:tc>
          <w:tcPr>
            <w:tcW w:w="5103" w:type="dxa"/>
            <w:vMerge w:val="restart"/>
            <w:shd w:val="clear" w:color="auto" w:fill="auto"/>
          </w:tcPr>
          <w:p w:rsidR="00CA1428" w:rsidRPr="00910F92" w:rsidRDefault="00CA1428" w:rsidP="00D81AB5">
            <w:pPr>
              <w:spacing w:after="0" w:line="240" w:lineRule="auto"/>
              <w:rPr>
                <w:rFonts w:ascii="Arial" w:eastAsia="Times New Roman" w:hAnsi="Arial" w:cs="Arial"/>
              </w:rPr>
            </w:pPr>
            <w:r w:rsidRPr="00910F92">
              <w:rPr>
                <w:rFonts w:ascii="Arial" w:eastAsia="Times New Roman" w:hAnsi="Arial" w:cs="Arial"/>
              </w:rPr>
              <w:t>The area received only 130 toilets from the 215 promised</w:t>
            </w:r>
          </w:p>
        </w:tc>
      </w:tr>
      <w:tr w:rsidR="00CA1428" w:rsidRPr="00961AE1" w:rsidTr="00D81AB5">
        <w:trPr>
          <w:trHeight w:val="249"/>
          <w:tblHeader/>
        </w:trPr>
        <w:tc>
          <w:tcPr>
            <w:tcW w:w="1135" w:type="dxa"/>
            <w:vMerge/>
            <w:shd w:val="clear" w:color="auto" w:fill="auto"/>
          </w:tcPr>
          <w:p w:rsidR="00CA1428" w:rsidRPr="00910F92" w:rsidRDefault="00CA1428" w:rsidP="00D81AB5">
            <w:pPr>
              <w:spacing w:after="0" w:line="240" w:lineRule="auto"/>
              <w:rPr>
                <w:rFonts w:ascii="Arial" w:eastAsia="Times New Roman" w:hAnsi="Arial" w:cs="Arial"/>
              </w:rPr>
            </w:pPr>
          </w:p>
        </w:tc>
        <w:tc>
          <w:tcPr>
            <w:tcW w:w="2552" w:type="dxa"/>
            <w:vMerge/>
            <w:shd w:val="clear" w:color="auto" w:fill="auto"/>
          </w:tcPr>
          <w:p w:rsidR="00CA1428" w:rsidRPr="00B26A52" w:rsidRDefault="00CA1428" w:rsidP="00D81AB5">
            <w:pPr>
              <w:spacing w:after="0" w:line="240" w:lineRule="auto"/>
              <w:rPr>
                <w:rFonts w:ascii="Arial" w:eastAsia="Times New Roman" w:hAnsi="Arial" w:cs="Arial"/>
              </w:rPr>
            </w:pPr>
          </w:p>
        </w:tc>
        <w:tc>
          <w:tcPr>
            <w:tcW w:w="2268" w:type="dxa"/>
            <w:shd w:val="clear" w:color="auto" w:fill="auto"/>
          </w:tcPr>
          <w:p w:rsidR="00CA1428" w:rsidRPr="00B26A52" w:rsidRDefault="00CA1428" w:rsidP="00D81AB5">
            <w:pPr>
              <w:spacing w:after="0" w:line="240" w:lineRule="auto"/>
              <w:rPr>
                <w:rFonts w:ascii="Arial" w:eastAsia="Times New Roman" w:hAnsi="Arial" w:cs="Arial"/>
              </w:rPr>
            </w:pPr>
            <w:r w:rsidRPr="00B26A52">
              <w:rPr>
                <w:rFonts w:ascii="Arial" w:eastAsia="Times New Roman" w:hAnsi="Arial" w:cs="Arial"/>
              </w:rPr>
              <w:t>Kutupu</w:t>
            </w:r>
          </w:p>
        </w:tc>
        <w:tc>
          <w:tcPr>
            <w:tcW w:w="5103" w:type="dxa"/>
            <w:vMerge/>
            <w:shd w:val="clear" w:color="auto" w:fill="auto"/>
          </w:tcPr>
          <w:p w:rsidR="00CA1428" w:rsidRPr="00910F92"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961AE1" w:rsidRDefault="00CA1428" w:rsidP="00D81AB5">
            <w:pPr>
              <w:spacing w:after="0" w:line="240" w:lineRule="auto"/>
              <w:rPr>
                <w:rFonts w:ascii="Cambria" w:eastAsia="Times New Roman" w:hAnsi="Cambria" w:cs="Arial"/>
                <w:b/>
                <w:sz w:val="18"/>
                <w:szCs w:val="18"/>
              </w:rPr>
            </w:pPr>
          </w:p>
        </w:tc>
        <w:tc>
          <w:tcPr>
            <w:tcW w:w="2552" w:type="dxa"/>
            <w:shd w:val="clear" w:color="auto" w:fill="auto"/>
          </w:tcPr>
          <w:p w:rsidR="00CA1428" w:rsidRPr="00B26A52" w:rsidRDefault="00CA1428" w:rsidP="00D81AB5">
            <w:pPr>
              <w:spacing w:after="0" w:line="240" w:lineRule="auto"/>
              <w:rPr>
                <w:rFonts w:ascii="Arial" w:eastAsia="Times New Roman" w:hAnsi="Arial" w:cs="Arial"/>
              </w:rPr>
            </w:pPr>
            <w:r>
              <w:rPr>
                <w:rFonts w:ascii="Arial" w:eastAsia="Times New Roman" w:hAnsi="Arial" w:cs="Arial"/>
              </w:rPr>
              <w:t>Bridge</w:t>
            </w:r>
          </w:p>
        </w:tc>
        <w:tc>
          <w:tcPr>
            <w:tcW w:w="2268" w:type="dxa"/>
            <w:shd w:val="clear" w:color="auto" w:fill="auto"/>
          </w:tcPr>
          <w:p w:rsidR="00CA1428" w:rsidRPr="00B26A52" w:rsidRDefault="00CA1428" w:rsidP="00D81AB5">
            <w:pPr>
              <w:spacing w:after="0" w:line="240" w:lineRule="auto"/>
              <w:rPr>
                <w:rFonts w:ascii="Arial" w:eastAsia="Times New Roman" w:hAnsi="Arial" w:cs="Arial"/>
              </w:rPr>
            </w:pPr>
            <w:r>
              <w:rPr>
                <w:rFonts w:ascii="Arial" w:eastAsia="Times New Roman" w:hAnsi="Arial" w:cs="Arial"/>
              </w:rPr>
              <w:t>Kutupu /Hlalanikahle and Ratanang</w:t>
            </w:r>
          </w:p>
        </w:tc>
        <w:tc>
          <w:tcPr>
            <w:tcW w:w="5103" w:type="dxa"/>
            <w:shd w:val="clear" w:color="auto" w:fill="auto"/>
          </w:tcPr>
          <w:p w:rsidR="00CA1428" w:rsidRPr="00827B7D" w:rsidRDefault="00CA1428" w:rsidP="00D81AB5">
            <w:pPr>
              <w:spacing w:after="0" w:line="240" w:lineRule="auto"/>
              <w:rPr>
                <w:rFonts w:ascii="Arial" w:eastAsia="Times New Roman" w:hAnsi="Arial" w:cs="Arial"/>
              </w:rPr>
            </w:pPr>
            <w:r w:rsidRPr="00827B7D">
              <w:rPr>
                <w:rFonts w:ascii="Arial" w:eastAsia="Times New Roman" w:hAnsi="Arial" w:cs="Arial"/>
              </w:rPr>
              <w:t>Road between Kutupu and Ratanang need a bridge</w:t>
            </w:r>
          </w:p>
          <w:p w:rsidR="00CA1428" w:rsidRPr="00961AE1" w:rsidRDefault="00CA1428" w:rsidP="00D81AB5">
            <w:pPr>
              <w:spacing w:after="0" w:line="240" w:lineRule="auto"/>
              <w:rPr>
                <w:rFonts w:ascii="Cambria" w:eastAsia="Times New Roman" w:hAnsi="Cambria" w:cs="Arial"/>
                <w:b/>
                <w:sz w:val="18"/>
                <w:szCs w:val="18"/>
              </w:rPr>
            </w:pPr>
            <w:r w:rsidRPr="00827B7D">
              <w:rPr>
                <w:rFonts w:ascii="Arial" w:eastAsia="Times New Roman" w:hAnsi="Arial" w:cs="Arial"/>
              </w:rPr>
              <w:t>Masango bridge to assist Hlalanikahle and Kutupu villages</w:t>
            </w:r>
          </w:p>
        </w:tc>
      </w:tr>
      <w:tr w:rsidR="00CA1428" w:rsidRPr="00961AE1" w:rsidTr="00D81AB5">
        <w:trPr>
          <w:trHeight w:val="249"/>
          <w:tblHeader/>
        </w:trPr>
        <w:tc>
          <w:tcPr>
            <w:tcW w:w="1135" w:type="dxa"/>
            <w:shd w:val="clear" w:color="auto" w:fill="auto"/>
          </w:tcPr>
          <w:p w:rsidR="00CA1428" w:rsidRPr="001A3E59" w:rsidRDefault="00CA1428" w:rsidP="00D81AB5">
            <w:pPr>
              <w:spacing w:after="0" w:line="240" w:lineRule="auto"/>
              <w:rPr>
                <w:rFonts w:ascii="Arial" w:eastAsia="Times New Roman" w:hAnsi="Arial" w:cs="Arial"/>
              </w:rPr>
            </w:pPr>
            <w:r w:rsidRPr="001A3E59">
              <w:rPr>
                <w:rFonts w:ascii="Arial" w:eastAsia="Times New Roman" w:hAnsi="Arial" w:cs="Arial"/>
              </w:rPr>
              <w:t>2</w:t>
            </w:r>
          </w:p>
        </w:tc>
        <w:tc>
          <w:tcPr>
            <w:tcW w:w="2552" w:type="dxa"/>
            <w:shd w:val="clear" w:color="auto" w:fill="auto"/>
          </w:tcPr>
          <w:p w:rsidR="00CA1428" w:rsidRDefault="00CA1428" w:rsidP="00D81AB5">
            <w:pPr>
              <w:spacing w:after="0" w:line="240" w:lineRule="auto"/>
              <w:rPr>
                <w:rFonts w:ascii="Arial" w:eastAsia="Times New Roman" w:hAnsi="Arial" w:cs="Arial"/>
              </w:rPr>
            </w:pPr>
            <w:r w:rsidRPr="001A3E59">
              <w:rPr>
                <w:rFonts w:ascii="Arial" w:eastAsia="Times New Roman" w:hAnsi="Arial" w:cs="Arial"/>
              </w:rPr>
              <w:t>Tarring of road</w:t>
            </w:r>
            <w:r w:rsidRPr="007D4FCF">
              <w:rPr>
                <w:rFonts w:ascii="Arial" w:eastAsia="Times New Roman" w:hAnsi="Arial" w:cs="Arial"/>
              </w:rPr>
              <w:t xml:space="preserve"> (Phokoane clinic Maloka road,Piekie’s corner Leshalabe road, Toishi to Greenside road, Toishi Ditlhwacheme cemetery,Lekhehla to Leshalabe Primary School, Moshate to Tribal Office</w:t>
            </w:r>
          </w:p>
          <w:p w:rsidR="00CA1428" w:rsidRPr="007D4FCF" w:rsidRDefault="00CA1428" w:rsidP="00D81AB5">
            <w:pPr>
              <w:spacing w:after="0" w:line="240" w:lineRule="auto"/>
              <w:rPr>
                <w:rFonts w:ascii="Arial" w:eastAsia="Times New Roman" w:hAnsi="Arial" w:cs="Arial"/>
              </w:rPr>
            </w:pPr>
          </w:p>
          <w:p w:rsidR="00CA1428" w:rsidRPr="007D4FCF" w:rsidRDefault="00CA1428" w:rsidP="00D81AB5">
            <w:pPr>
              <w:spacing w:after="0" w:line="240" w:lineRule="auto"/>
              <w:rPr>
                <w:rFonts w:ascii="Arial" w:eastAsia="Times New Roman" w:hAnsi="Arial" w:cs="Arial"/>
              </w:rPr>
            </w:pPr>
            <w:r w:rsidRPr="001A3E59">
              <w:rPr>
                <w:rFonts w:ascii="Arial" w:eastAsia="Times New Roman" w:hAnsi="Arial" w:cs="Arial"/>
              </w:rPr>
              <w:t>Education</w:t>
            </w:r>
            <w:r w:rsidRPr="007D4FCF">
              <w:rPr>
                <w:rFonts w:ascii="Arial" w:eastAsia="Times New Roman" w:hAnsi="Arial" w:cs="Arial"/>
                <w:b/>
              </w:rPr>
              <w:t xml:space="preserve"> (</w:t>
            </w:r>
            <w:r w:rsidRPr="007D4FCF">
              <w:rPr>
                <w:rFonts w:ascii="Arial" w:eastAsia="Times New Roman" w:hAnsi="Arial" w:cs="Arial"/>
              </w:rPr>
              <w:t>allocation of bursaries and training and Learnership on SMMEs,technical college,Multi-purpose centre</w:t>
            </w:r>
          </w:p>
          <w:p w:rsidR="00CA1428" w:rsidRPr="007D4FCF" w:rsidRDefault="00CA1428" w:rsidP="00D81AB5">
            <w:pPr>
              <w:spacing w:after="0" w:line="240" w:lineRule="auto"/>
              <w:rPr>
                <w:rFonts w:ascii="Arial" w:eastAsia="Times New Roman" w:hAnsi="Arial" w:cs="Arial"/>
              </w:rPr>
            </w:pPr>
            <w:r w:rsidRPr="007D4FCF">
              <w:rPr>
                <w:rFonts w:ascii="Arial" w:eastAsia="Times New Roman" w:hAnsi="Arial" w:cs="Arial"/>
              </w:rPr>
              <w:t>High mast lights</w:t>
            </w:r>
          </w:p>
          <w:p w:rsidR="00CA1428" w:rsidRPr="007D4FCF" w:rsidRDefault="00CA1428" w:rsidP="00D81AB5">
            <w:pPr>
              <w:spacing w:after="0" w:line="240" w:lineRule="auto"/>
              <w:rPr>
                <w:rFonts w:ascii="Arial" w:eastAsia="Times New Roman" w:hAnsi="Arial" w:cs="Arial"/>
              </w:rPr>
            </w:pPr>
            <w:r w:rsidRPr="007D4FCF">
              <w:rPr>
                <w:rFonts w:ascii="Arial" w:eastAsia="Times New Roman" w:hAnsi="Arial" w:cs="Arial"/>
              </w:rPr>
              <w:t>Sports complex</w:t>
            </w:r>
          </w:p>
          <w:p w:rsidR="00CA1428" w:rsidRPr="007D4FCF" w:rsidRDefault="00CA1428" w:rsidP="00D81AB5">
            <w:pPr>
              <w:spacing w:after="0" w:line="240" w:lineRule="auto"/>
              <w:rPr>
                <w:rFonts w:ascii="Arial" w:eastAsia="Times New Roman" w:hAnsi="Arial" w:cs="Arial"/>
              </w:rPr>
            </w:pPr>
            <w:r w:rsidRPr="007D4FCF">
              <w:rPr>
                <w:rFonts w:ascii="Arial" w:eastAsia="Times New Roman" w:hAnsi="Arial" w:cs="Arial"/>
              </w:rPr>
              <w:t>CWP&amp;EPWP –provision</w:t>
            </w:r>
          </w:p>
          <w:p w:rsidR="00CA1428" w:rsidRPr="007D4FCF" w:rsidRDefault="00CA1428" w:rsidP="00D81AB5">
            <w:pPr>
              <w:spacing w:after="0" w:line="240" w:lineRule="auto"/>
              <w:rPr>
                <w:rFonts w:ascii="Arial" w:eastAsia="Times New Roman" w:hAnsi="Arial" w:cs="Arial"/>
              </w:rPr>
            </w:pPr>
            <w:r w:rsidRPr="007D4FCF">
              <w:rPr>
                <w:rFonts w:ascii="Arial" w:eastAsia="Times New Roman" w:hAnsi="Arial" w:cs="Arial"/>
              </w:rPr>
              <w:t>Streets regravelling</w:t>
            </w:r>
          </w:p>
          <w:p w:rsidR="00CA1428" w:rsidRPr="007D4FCF" w:rsidRDefault="00CA1428" w:rsidP="00D81AB5">
            <w:pPr>
              <w:spacing w:after="0" w:line="240" w:lineRule="auto"/>
              <w:rPr>
                <w:rFonts w:ascii="Arial" w:eastAsia="Times New Roman" w:hAnsi="Arial" w:cs="Arial"/>
              </w:rPr>
            </w:pPr>
            <w:r w:rsidRPr="007D4FCF">
              <w:rPr>
                <w:rFonts w:ascii="Arial" w:eastAsia="Times New Roman" w:hAnsi="Arial" w:cs="Arial"/>
              </w:rPr>
              <w:t>Grading of sports grounds</w:t>
            </w:r>
          </w:p>
          <w:p w:rsidR="00CA1428" w:rsidRPr="007D4FCF" w:rsidRDefault="00CA1428" w:rsidP="00D81AB5">
            <w:pPr>
              <w:spacing w:after="0" w:line="240" w:lineRule="auto"/>
              <w:rPr>
                <w:rFonts w:ascii="Arial" w:eastAsia="Times New Roman" w:hAnsi="Arial" w:cs="Arial"/>
              </w:rPr>
            </w:pPr>
            <w:r w:rsidRPr="007D4FCF">
              <w:rPr>
                <w:rFonts w:ascii="Arial" w:eastAsia="Times New Roman" w:hAnsi="Arial" w:cs="Arial"/>
              </w:rPr>
              <w:t>Electricity post connection for 180 households</w:t>
            </w:r>
          </w:p>
          <w:p w:rsidR="00CA1428" w:rsidRPr="007D4FCF" w:rsidRDefault="00CA1428" w:rsidP="00D81AB5">
            <w:pPr>
              <w:spacing w:after="0" w:line="240" w:lineRule="auto"/>
              <w:rPr>
                <w:rFonts w:ascii="Arial" w:eastAsia="Times New Roman" w:hAnsi="Arial" w:cs="Arial"/>
              </w:rPr>
            </w:pPr>
            <w:r w:rsidRPr="007D4FCF">
              <w:rPr>
                <w:rFonts w:ascii="Arial" w:eastAsia="Times New Roman" w:hAnsi="Arial" w:cs="Arial"/>
              </w:rPr>
              <w:t>Skip bin</w:t>
            </w:r>
          </w:p>
          <w:p w:rsidR="00CA1428" w:rsidRPr="007D4FCF" w:rsidRDefault="00CA1428" w:rsidP="00D81AB5">
            <w:pPr>
              <w:spacing w:after="0" w:line="240" w:lineRule="auto"/>
              <w:rPr>
                <w:rFonts w:ascii="Arial" w:eastAsia="Times New Roman" w:hAnsi="Arial" w:cs="Arial"/>
              </w:rPr>
            </w:pPr>
            <w:r w:rsidRPr="007D4FCF">
              <w:rPr>
                <w:rFonts w:ascii="Arial" w:eastAsia="Times New Roman" w:hAnsi="Arial" w:cs="Arial"/>
              </w:rPr>
              <w:t>RDP houses -500</w:t>
            </w:r>
          </w:p>
          <w:p w:rsidR="00CA1428" w:rsidRPr="007D4FCF" w:rsidRDefault="00CA1428" w:rsidP="00D81AB5">
            <w:pPr>
              <w:spacing w:after="0" w:line="240" w:lineRule="auto"/>
              <w:rPr>
                <w:rFonts w:ascii="Arial" w:eastAsia="Times New Roman" w:hAnsi="Arial" w:cs="Arial"/>
              </w:rPr>
            </w:pPr>
            <w:r w:rsidRPr="007D4FCF">
              <w:rPr>
                <w:rFonts w:ascii="Arial" w:eastAsia="Times New Roman" w:hAnsi="Arial" w:cs="Arial"/>
              </w:rPr>
              <w:t>VIP toilets -250</w:t>
            </w:r>
          </w:p>
          <w:p w:rsidR="00CA1428" w:rsidRPr="007D4FCF" w:rsidRDefault="00CA1428" w:rsidP="00D81AB5">
            <w:pPr>
              <w:spacing w:after="0" w:line="240" w:lineRule="auto"/>
              <w:rPr>
                <w:rFonts w:ascii="Arial" w:eastAsia="Times New Roman" w:hAnsi="Arial" w:cs="Arial"/>
                <w:b/>
              </w:rPr>
            </w:pPr>
            <w:r w:rsidRPr="007D4FCF">
              <w:rPr>
                <w:rFonts w:ascii="Arial" w:eastAsia="Times New Roman" w:hAnsi="Arial" w:cs="Arial"/>
              </w:rPr>
              <w:t>House to house waste collection</w:t>
            </w:r>
          </w:p>
        </w:tc>
        <w:tc>
          <w:tcPr>
            <w:tcW w:w="2268" w:type="dxa"/>
            <w:shd w:val="clear" w:color="auto" w:fill="auto"/>
          </w:tcPr>
          <w:p w:rsidR="00CA1428" w:rsidRPr="008030CD" w:rsidRDefault="00CA1428" w:rsidP="00D81AB5">
            <w:pPr>
              <w:spacing w:after="0" w:line="240" w:lineRule="auto"/>
              <w:rPr>
                <w:rFonts w:ascii="Arial" w:eastAsia="Times New Roman" w:hAnsi="Arial" w:cs="Arial"/>
              </w:rPr>
            </w:pPr>
            <w:r w:rsidRPr="008030CD">
              <w:rPr>
                <w:rFonts w:ascii="Arial" w:eastAsia="Times New Roman" w:hAnsi="Arial" w:cs="Arial"/>
              </w:rPr>
              <w:t>Phokoane</w:t>
            </w:r>
          </w:p>
        </w:tc>
        <w:tc>
          <w:tcPr>
            <w:tcW w:w="5103" w:type="dxa"/>
            <w:shd w:val="clear" w:color="auto" w:fill="auto"/>
          </w:tcPr>
          <w:p w:rsidR="00CA1428" w:rsidRDefault="00CA1428" w:rsidP="00D81AB5">
            <w:pPr>
              <w:spacing w:after="0" w:line="240" w:lineRule="auto"/>
              <w:rPr>
                <w:rFonts w:ascii="Arial" w:eastAsia="Times New Roman" w:hAnsi="Arial" w:cs="Arial"/>
              </w:rPr>
            </w:pPr>
            <w:r w:rsidRPr="008030CD">
              <w:rPr>
                <w:rFonts w:ascii="Arial" w:eastAsia="Times New Roman" w:hAnsi="Arial" w:cs="Arial"/>
              </w:rPr>
              <w:t>Gravel road</w:t>
            </w:r>
            <w:r>
              <w:rPr>
                <w:rFonts w:ascii="Arial" w:eastAsia="Times New Roman" w:hAnsi="Arial" w:cs="Arial"/>
              </w:rPr>
              <w:t xml:space="preserve"> (limited Budget)</w:t>
            </w:r>
          </w:p>
          <w:p w:rsidR="00CA1428" w:rsidRDefault="00CA1428" w:rsidP="00D81AB5">
            <w:pPr>
              <w:spacing w:after="0" w:line="240" w:lineRule="auto"/>
              <w:rPr>
                <w:rFonts w:ascii="Arial" w:eastAsia="Times New Roman" w:hAnsi="Arial" w:cs="Arial"/>
              </w:rPr>
            </w:pPr>
            <w:r>
              <w:rPr>
                <w:rFonts w:ascii="Arial" w:eastAsia="Times New Roman" w:hAnsi="Arial" w:cs="Arial"/>
              </w:rPr>
              <w:t>Limited funding of Bursaries</w:t>
            </w:r>
          </w:p>
          <w:p w:rsidR="00CA1428" w:rsidRDefault="00CA1428" w:rsidP="00D81AB5">
            <w:pPr>
              <w:spacing w:after="0" w:line="240" w:lineRule="auto"/>
              <w:rPr>
                <w:rFonts w:ascii="Arial" w:eastAsia="Times New Roman" w:hAnsi="Arial" w:cs="Arial"/>
              </w:rPr>
            </w:pPr>
            <w:r>
              <w:rPr>
                <w:rFonts w:ascii="Arial" w:eastAsia="Times New Roman" w:hAnsi="Arial" w:cs="Arial"/>
              </w:rPr>
              <w:t xml:space="preserve">Insufficient water supply </w:t>
            </w:r>
          </w:p>
          <w:p w:rsidR="00CA1428" w:rsidRDefault="00CA1428" w:rsidP="00D81AB5">
            <w:pPr>
              <w:spacing w:after="0" w:line="240" w:lineRule="auto"/>
              <w:rPr>
                <w:rFonts w:ascii="Arial" w:eastAsia="Times New Roman" w:hAnsi="Arial" w:cs="Arial"/>
              </w:rPr>
            </w:pPr>
          </w:p>
          <w:p w:rsidR="00CA1428" w:rsidRPr="008030CD" w:rsidRDefault="00CA1428" w:rsidP="00D81AB5">
            <w:pPr>
              <w:spacing w:after="0" w:line="240" w:lineRule="auto"/>
              <w:rPr>
                <w:rFonts w:ascii="Arial" w:eastAsia="Times New Roman" w:hAnsi="Arial" w:cs="Arial"/>
              </w:rPr>
            </w:pPr>
          </w:p>
          <w:p w:rsidR="00CA1428" w:rsidRPr="007D4FCF" w:rsidRDefault="00CA1428" w:rsidP="00D81AB5">
            <w:pPr>
              <w:spacing w:after="0" w:line="240" w:lineRule="auto"/>
              <w:rPr>
                <w:rFonts w:ascii="Arial" w:eastAsia="Times New Roman" w:hAnsi="Arial" w:cs="Arial"/>
                <w:b/>
              </w:rPr>
            </w:pPr>
          </w:p>
          <w:p w:rsidR="00CA1428" w:rsidRPr="007D4FCF" w:rsidRDefault="00CA1428" w:rsidP="00D81AB5">
            <w:pPr>
              <w:spacing w:after="0" w:line="240" w:lineRule="auto"/>
              <w:rPr>
                <w:rFonts w:ascii="Arial" w:eastAsia="Times New Roman" w:hAnsi="Arial" w:cs="Arial"/>
                <w:b/>
              </w:rPr>
            </w:pPr>
          </w:p>
          <w:p w:rsidR="00CA1428" w:rsidRPr="007D4FCF" w:rsidRDefault="00CA1428" w:rsidP="00D81AB5">
            <w:pPr>
              <w:spacing w:after="0" w:line="240" w:lineRule="auto"/>
              <w:rPr>
                <w:rFonts w:ascii="Arial" w:eastAsia="Times New Roman" w:hAnsi="Arial" w:cs="Arial"/>
                <w:b/>
              </w:rPr>
            </w:pPr>
          </w:p>
          <w:p w:rsidR="00CA1428" w:rsidRPr="007D4FCF" w:rsidRDefault="00CA1428" w:rsidP="00D81AB5">
            <w:pPr>
              <w:spacing w:after="0" w:line="240" w:lineRule="auto"/>
              <w:rPr>
                <w:rFonts w:ascii="Arial" w:eastAsia="Times New Roman" w:hAnsi="Arial" w:cs="Arial"/>
                <w:b/>
              </w:rPr>
            </w:pPr>
          </w:p>
          <w:p w:rsidR="00CA1428" w:rsidRPr="007D4FCF" w:rsidRDefault="00CA1428" w:rsidP="00D81AB5">
            <w:pPr>
              <w:spacing w:after="0" w:line="240" w:lineRule="auto"/>
              <w:rPr>
                <w:rFonts w:ascii="Arial" w:eastAsia="Times New Roman" w:hAnsi="Arial" w:cs="Arial"/>
                <w:b/>
              </w:rPr>
            </w:pPr>
          </w:p>
          <w:p w:rsidR="00CA1428" w:rsidRPr="007D4FCF" w:rsidRDefault="00CA1428" w:rsidP="00D81AB5">
            <w:pPr>
              <w:spacing w:after="0" w:line="240" w:lineRule="auto"/>
              <w:rPr>
                <w:rFonts w:ascii="Arial" w:eastAsia="Times New Roman" w:hAnsi="Arial" w:cs="Arial"/>
                <w:b/>
              </w:rPr>
            </w:pPr>
          </w:p>
          <w:p w:rsidR="00CA1428" w:rsidRPr="007D4FCF" w:rsidRDefault="00CA1428" w:rsidP="00D81AB5">
            <w:pPr>
              <w:spacing w:after="0" w:line="240" w:lineRule="auto"/>
              <w:rPr>
                <w:rFonts w:ascii="Arial" w:eastAsia="Times New Roman" w:hAnsi="Arial" w:cs="Arial"/>
                <w:b/>
              </w:rPr>
            </w:pPr>
          </w:p>
          <w:p w:rsidR="00CA1428" w:rsidRPr="007D4FCF" w:rsidRDefault="00CA1428" w:rsidP="00D81AB5">
            <w:pPr>
              <w:spacing w:after="0" w:line="240" w:lineRule="auto"/>
              <w:rPr>
                <w:rFonts w:ascii="Arial" w:eastAsia="Times New Roman" w:hAnsi="Arial" w:cs="Arial"/>
                <w:b/>
              </w:rPr>
            </w:pPr>
          </w:p>
        </w:tc>
      </w:tr>
      <w:tr w:rsidR="00CA1428" w:rsidRPr="00961AE1" w:rsidTr="00D81AB5">
        <w:trPr>
          <w:trHeight w:val="249"/>
          <w:tblHeader/>
        </w:trPr>
        <w:tc>
          <w:tcPr>
            <w:tcW w:w="1135" w:type="dxa"/>
            <w:shd w:val="clear" w:color="auto" w:fill="auto"/>
          </w:tcPr>
          <w:p w:rsidR="00CA1428" w:rsidRPr="00961AE1" w:rsidRDefault="00CA1428" w:rsidP="00D81AB5">
            <w:pPr>
              <w:spacing w:after="0" w:line="240" w:lineRule="auto"/>
              <w:rPr>
                <w:rFonts w:ascii="Cambria" w:eastAsia="Times New Roman" w:hAnsi="Cambria" w:cs="Arial"/>
                <w:b/>
                <w:sz w:val="18"/>
                <w:szCs w:val="18"/>
              </w:rPr>
            </w:pPr>
          </w:p>
        </w:tc>
        <w:tc>
          <w:tcPr>
            <w:tcW w:w="2552" w:type="dxa"/>
            <w:shd w:val="clear" w:color="auto" w:fill="auto"/>
          </w:tcPr>
          <w:p w:rsidR="00CA1428" w:rsidRPr="007D4FCF" w:rsidRDefault="00CA1428" w:rsidP="00D81AB5">
            <w:pPr>
              <w:spacing w:after="0" w:line="240" w:lineRule="auto"/>
              <w:rPr>
                <w:rFonts w:ascii="Arial" w:eastAsia="Times New Roman" w:hAnsi="Arial" w:cs="Arial"/>
              </w:rPr>
            </w:pPr>
            <w:r w:rsidRPr="007D4FCF">
              <w:rPr>
                <w:rFonts w:ascii="Arial" w:eastAsia="Times New Roman" w:hAnsi="Arial" w:cs="Arial"/>
              </w:rPr>
              <w:t>Tarring of Platklip main street and Ngema street to Mashishing</w:t>
            </w:r>
          </w:p>
          <w:p w:rsidR="00CA1428" w:rsidRPr="007D4FCF" w:rsidRDefault="00CA1428" w:rsidP="00D81AB5">
            <w:pPr>
              <w:spacing w:after="0" w:line="240" w:lineRule="auto"/>
              <w:rPr>
                <w:rFonts w:ascii="Arial" w:eastAsia="Times New Roman" w:hAnsi="Arial" w:cs="Arial"/>
              </w:rPr>
            </w:pPr>
            <w:r w:rsidRPr="007D4FCF">
              <w:rPr>
                <w:rFonts w:ascii="Arial" w:eastAsia="Times New Roman" w:hAnsi="Arial" w:cs="Arial"/>
              </w:rPr>
              <w:t>VIP toilets -950</w:t>
            </w:r>
          </w:p>
          <w:p w:rsidR="00CA1428" w:rsidRPr="007D4FCF" w:rsidRDefault="00CA1428" w:rsidP="00D81AB5">
            <w:pPr>
              <w:spacing w:after="0" w:line="240" w:lineRule="auto"/>
              <w:rPr>
                <w:rFonts w:ascii="Arial" w:eastAsia="Times New Roman" w:hAnsi="Arial" w:cs="Arial"/>
              </w:rPr>
            </w:pPr>
            <w:r w:rsidRPr="007D4FCF">
              <w:rPr>
                <w:rFonts w:ascii="Arial" w:eastAsia="Times New Roman" w:hAnsi="Arial" w:cs="Arial"/>
              </w:rPr>
              <w:t>Electricity post connection -200</w:t>
            </w:r>
          </w:p>
          <w:p w:rsidR="00CA1428" w:rsidRPr="007D4FCF" w:rsidRDefault="00CA1428" w:rsidP="00D81AB5">
            <w:pPr>
              <w:spacing w:after="0" w:line="240" w:lineRule="auto"/>
              <w:rPr>
                <w:rFonts w:ascii="Arial" w:eastAsia="Times New Roman" w:hAnsi="Arial" w:cs="Arial"/>
              </w:rPr>
            </w:pPr>
            <w:r w:rsidRPr="007D4FCF">
              <w:rPr>
                <w:rFonts w:ascii="Arial" w:eastAsia="Times New Roman" w:hAnsi="Arial" w:cs="Arial"/>
              </w:rPr>
              <w:t>Clinic</w:t>
            </w:r>
          </w:p>
          <w:p w:rsidR="00CA1428" w:rsidRPr="007D4FCF" w:rsidRDefault="00CA1428" w:rsidP="00D81AB5">
            <w:pPr>
              <w:spacing w:after="0" w:line="240" w:lineRule="auto"/>
              <w:rPr>
                <w:rFonts w:ascii="Arial" w:eastAsia="Times New Roman" w:hAnsi="Arial" w:cs="Arial"/>
              </w:rPr>
            </w:pPr>
            <w:r w:rsidRPr="007D4FCF">
              <w:rPr>
                <w:rFonts w:ascii="Arial" w:eastAsia="Times New Roman" w:hAnsi="Arial" w:cs="Arial"/>
              </w:rPr>
              <w:t>Mast lights</w:t>
            </w:r>
          </w:p>
          <w:p w:rsidR="00CA1428" w:rsidRPr="007D4FCF" w:rsidRDefault="00CA1428" w:rsidP="00D81AB5">
            <w:pPr>
              <w:spacing w:after="0" w:line="240" w:lineRule="auto"/>
              <w:rPr>
                <w:rFonts w:ascii="Arial" w:eastAsia="Times New Roman" w:hAnsi="Arial" w:cs="Arial"/>
              </w:rPr>
            </w:pPr>
            <w:r w:rsidRPr="007D4FCF">
              <w:rPr>
                <w:rFonts w:ascii="Arial" w:eastAsia="Times New Roman" w:hAnsi="Arial" w:cs="Arial"/>
              </w:rPr>
              <w:t>Sports complex</w:t>
            </w:r>
          </w:p>
          <w:p w:rsidR="00CA1428" w:rsidRPr="007D4FCF" w:rsidRDefault="00CA1428" w:rsidP="00D81AB5">
            <w:pPr>
              <w:spacing w:after="0" w:line="240" w:lineRule="auto"/>
              <w:rPr>
                <w:rFonts w:ascii="Arial" w:eastAsia="Times New Roman" w:hAnsi="Arial" w:cs="Arial"/>
              </w:rPr>
            </w:pPr>
            <w:r w:rsidRPr="007D4FCF">
              <w:rPr>
                <w:rFonts w:ascii="Arial" w:eastAsia="Times New Roman" w:hAnsi="Arial" w:cs="Arial"/>
              </w:rPr>
              <w:t>Technical college</w:t>
            </w:r>
          </w:p>
          <w:p w:rsidR="00CA1428" w:rsidRPr="007D4FCF" w:rsidRDefault="00CA1428" w:rsidP="00D81AB5">
            <w:pPr>
              <w:spacing w:after="0" w:line="240" w:lineRule="auto"/>
              <w:rPr>
                <w:rFonts w:ascii="Arial" w:eastAsia="Times New Roman" w:hAnsi="Arial" w:cs="Arial"/>
              </w:rPr>
            </w:pPr>
            <w:r w:rsidRPr="007D4FCF">
              <w:rPr>
                <w:rFonts w:ascii="Arial" w:eastAsia="Times New Roman" w:hAnsi="Arial" w:cs="Arial"/>
              </w:rPr>
              <w:t>Funding of SMMEs</w:t>
            </w:r>
          </w:p>
          <w:p w:rsidR="00CA1428" w:rsidRPr="007D4FCF" w:rsidRDefault="00CA1428" w:rsidP="00D81AB5">
            <w:pPr>
              <w:spacing w:after="0" w:line="240" w:lineRule="auto"/>
              <w:rPr>
                <w:rFonts w:ascii="Arial" w:eastAsia="Times New Roman" w:hAnsi="Arial" w:cs="Arial"/>
              </w:rPr>
            </w:pPr>
            <w:r w:rsidRPr="007D4FCF">
              <w:rPr>
                <w:rFonts w:ascii="Arial" w:eastAsia="Times New Roman" w:hAnsi="Arial" w:cs="Arial"/>
              </w:rPr>
              <w:t>Library and park</w:t>
            </w:r>
          </w:p>
          <w:p w:rsidR="00CA1428" w:rsidRPr="007D4FCF" w:rsidRDefault="00CA1428" w:rsidP="00D81AB5">
            <w:pPr>
              <w:spacing w:after="0" w:line="240" w:lineRule="auto"/>
              <w:rPr>
                <w:rFonts w:ascii="Arial" w:eastAsia="Times New Roman" w:hAnsi="Arial" w:cs="Arial"/>
              </w:rPr>
            </w:pPr>
            <w:r w:rsidRPr="007D4FCF">
              <w:rPr>
                <w:rFonts w:ascii="Arial" w:eastAsia="Times New Roman" w:hAnsi="Arial" w:cs="Arial"/>
              </w:rPr>
              <w:t>Fencing of Mashishing and Platklip cemeteries</w:t>
            </w:r>
          </w:p>
          <w:p w:rsidR="00CA1428" w:rsidRPr="007D4FCF" w:rsidRDefault="00CA1428" w:rsidP="00D81AB5">
            <w:pPr>
              <w:spacing w:after="0" w:line="240" w:lineRule="auto"/>
              <w:rPr>
                <w:rFonts w:ascii="Arial" w:eastAsia="Times New Roman" w:hAnsi="Arial" w:cs="Arial"/>
              </w:rPr>
            </w:pPr>
            <w:r w:rsidRPr="007D4FCF">
              <w:rPr>
                <w:rFonts w:ascii="Arial" w:eastAsia="Times New Roman" w:hAnsi="Arial" w:cs="Arial"/>
              </w:rPr>
              <w:t>CWP&amp;EPWP provision</w:t>
            </w:r>
          </w:p>
          <w:p w:rsidR="00CA1428" w:rsidRPr="007D4FCF" w:rsidRDefault="00CA1428" w:rsidP="00D81AB5">
            <w:pPr>
              <w:spacing w:after="0" w:line="240" w:lineRule="auto"/>
              <w:rPr>
                <w:rFonts w:ascii="Arial" w:eastAsia="Times New Roman" w:hAnsi="Arial" w:cs="Arial"/>
              </w:rPr>
            </w:pPr>
            <w:r w:rsidRPr="007D4FCF">
              <w:rPr>
                <w:rFonts w:ascii="Arial" w:eastAsia="Times New Roman" w:hAnsi="Arial" w:cs="Arial"/>
              </w:rPr>
              <w:t>Regravelling of streets</w:t>
            </w:r>
          </w:p>
          <w:p w:rsidR="00CA1428" w:rsidRPr="007D4FCF" w:rsidRDefault="00CA1428" w:rsidP="00D81AB5">
            <w:pPr>
              <w:spacing w:after="0" w:line="240" w:lineRule="auto"/>
              <w:rPr>
                <w:rFonts w:ascii="Arial" w:eastAsia="Times New Roman" w:hAnsi="Arial" w:cs="Arial"/>
              </w:rPr>
            </w:pPr>
            <w:r w:rsidRPr="007D4FCF">
              <w:rPr>
                <w:rFonts w:ascii="Arial" w:eastAsia="Times New Roman" w:hAnsi="Arial" w:cs="Arial"/>
              </w:rPr>
              <w:t>Electricity post connections</w:t>
            </w:r>
          </w:p>
          <w:p w:rsidR="00CA1428" w:rsidRPr="007D4FCF" w:rsidRDefault="00CA1428" w:rsidP="00D81AB5">
            <w:pPr>
              <w:spacing w:after="0" w:line="240" w:lineRule="auto"/>
              <w:rPr>
                <w:rFonts w:ascii="Arial" w:eastAsia="Times New Roman" w:hAnsi="Arial" w:cs="Arial"/>
              </w:rPr>
            </w:pPr>
            <w:r w:rsidRPr="007D4FCF">
              <w:rPr>
                <w:rFonts w:ascii="Arial" w:eastAsia="Times New Roman" w:hAnsi="Arial" w:cs="Arial"/>
              </w:rPr>
              <w:t>FBE</w:t>
            </w:r>
          </w:p>
          <w:p w:rsidR="00CA1428" w:rsidRPr="007D4FCF" w:rsidRDefault="00CA1428" w:rsidP="00D81AB5">
            <w:pPr>
              <w:spacing w:after="0" w:line="240" w:lineRule="auto"/>
              <w:rPr>
                <w:rFonts w:ascii="Arial" w:eastAsia="Times New Roman" w:hAnsi="Arial" w:cs="Arial"/>
              </w:rPr>
            </w:pPr>
            <w:r w:rsidRPr="007D4FCF">
              <w:rPr>
                <w:rFonts w:ascii="Arial" w:eastAsia="Times New Roman" w:hAnsi="Arial" w:cs="Arial"/>
              </w:rPr>
              <w:t>Drilling of boreholes and tanks provision</w:t>
            </w:r>
          </w:p>
          <w:p w:rsidR="00CA1428" w:rsidRPr="007D4FCF" w:rsidRDefault="00CA1428" w:rsidP="00D81AB5">
            <w:pPr>
              <w:spacing w:after="0" w:line="240" w:lineRule="auto"/>
              <w:rPr>
                <w:rFonts w:ascii="Arial" w:eastAsia="Times New Roman" w:hAnsi="Arial" w:cs="Arial"/>
              </w:rPr>
            </w:pPr>
            <w:r w:rsidRPr="007D4FCF">
              <w:rPr>
                <w:rFonts w:ascii="Arial" w:eastAsia="Times New Roman" w:hAnsi="Arial" w:cs="Arial"/>
              </w:rPr>
              <w:t>Skip bin</w:t>
            </w:r>
          </w:p>
          <w:p w:rsidR="00CA1428" w:rsidRPr="007D4FCF" w:rsidRDefault="00CA1428" w:rsidP="00D81AB5">
            <w:pPr>
              <w:spacing w:after="0" w:line="240" w:lineRule="auto"/>
              <w:rPr>
                <w:rFonts w:ascii="Arial" w:eastAsia="Times New Roman" w:hAnsi="Arial" w:cs="Arial"/>
              </w:rPr>
            </w:pPr>
            <w:r w:rsidRPr="007D4FCF">
              <w:rPr>
                <w:rFonts w:ascii="Arial" w:eastAsia="Times New Roman" w:hAnsi="Arial" w:cs="Arial"/>
              </w:rPr>
              <w:t>RDP houses-450</w:t>
            </w:r>
          </w:p>
          <w:p w:rsidR="00CA1428" w:rsidRPr="007D4FCF" w:rsidRDefault="00CA1428" w:rsidP="00D81AB5">
            <w:pPr>
              <w:spacing w:after="0" w:line="240" w:lineRule="auto"/>
              <w:rPr>
                <w:rFonts w:ascii="Arial" w:eastAsia="Times New Roman" w:hAnsi="Arial" w:cs="Arial"/>
              </w:rPr>
            </w:pPr>
            <w:r w:rsidRPr="007D4FCF">
              <w:rPr>
                <w:rFonts w:ascii="Arial" w:eastAsia="Times New Roman" w:hAnsi="Arial" w:cs="Arial"/>
              </w:rPr>
              <w:t>House to house waste collection</w:t>
            </w:r>
          </w:p>
          <w:p w:rsidR="00CA1428" w:rsidRPr="007D4FCF" w:rsidRDefault="00CA1428" w:rsidP="00D81AB5">
            <w:pPr>
              <w:spacing w:after="0" w:line="240" w:lineRule="auto"/>
              <w:rPr>
                <w:rFonts w:ascii="Arial" w:eastAsia="Times New Roman" w:hAnsi="Arial" w:cs="Arial"/>
              </w:rPr>
            </w:pPr>
          </w:p>
        </w:tc>
        <w:tc>
          <w:tcPr>
            <w:tcW w:w="2268" w:type="dxa"/>
            <w:shd w:val="clear" w:color="auto" w:fill="auto"/>
          </w:tcPr>
          <w:p w:rsidR="00CA1428" w:rsidRPr="007D4FCF" w:rsidRDefault="00CA1428" w:rsidP="00D81AB5">
            <w:pPr>
              <w:spacing w:after="0" w:line="240" w:lineRule="auto"/>
              <w:rPr>
                <w:rFonts w:ascii="Arial" w:eastAsia="Times New Roman" w:hAnsi="Arial" w:cs="Arial"/>
              </w:rPr>
            </w:pPr>
            <w:r w:rsidRPr="007D4FCF">
              <w:rPr>
                <w:rFonts w:ascii="Arial" w:eastAsia="Times New Roman" w:hAnsi="Arial" w:cs="Arial"/>
              </w:rPr>
              <w:t>Mabintane</w:t>
            </w:r>
          </w:p>
        </w:tc>
        <w:tc>
          <w:tcPr>
            <w:tcW w:w="5103" w:type="dxa"/>
            <w:shd w:val="clear" w:color="auto" w:fill="auto"/>
          </w:tcPr>
          <w:p w:rsidR="00CA1428" w:rsidRPr="00961AE1" w:rsidRDefault="00CA1428" w:rsidP="00D81AB5">
            <w:pPr>
              <w:spacing w:after="0" w:line="240" w:lineRule="auto"/>
              <w:rPr>
                <w:rFonts w:ascii="Cambria" w:eastAsia="Times New Roman" w:hAnsi="Cambria" w:cs="Arial"/>
                <w:b/>
                <w:sz w:val="18"/>
                <w:szCs w:val="18"/>
              </w:rPr>
            </w:pPr>
          </w:p>
        </w:tc>
      </w:tr>
      <w:tr w:rsidR="00CA1428" w:rsidRPr="00961AE1" w:rsidTr="00D81AB5">
        <w:trPr>
          <w:trHeight w:val="249"/>
          <w:tblHeader/>
        </w:trPr>
        <w:tc>
          <w:tcPr>
            <w:tcW w:w="1135" w:type="dxa"/>
            <w:shd w:val="clear" w:color="auto" w:fill="auto"/>
          </w:tcPr>
          <w:p w:rsidR="00CA1428" w:rsidRDefault="00CA1428" w:rsidP="00D81AB5">
            <w:pPr>
              <w:spacing w:after="0" w:line="240" w:lineRule="auto"/>
              <w:rPr>
                <w:rFonts w:ascii="Cambria" w:eastAsia="Times New Roman" w:hAnsi="Cambria" w:cs="Arial"/>
                <w:b/>
                <w:sz w:val="18"/>
                <w:szCs w:val="18"/>
              </w:rPr>
            </w:pPr>
          </w:p>
        </w:tc>
        <w:tc>
          <w:tcPr>
            <w:tcW w:w="2552" w:type="dxa"/>
            <w:shd w:val="clear" w:color="auto" w:fill="auto"/>
          </w:tcPr>
          <w:p w:rsidR="00CA1428" w:rsidRPr="007D4FCF" w:rsidRDefault="00CA1428" w:rsidP="00D81AB5">
            <w:pPr>
              <w:spacing w:after="0" w:line="240" w:lineRule="auto"/>
              <w:rPr>
                <w:rFonts w:ascii="Arial" w:eastAsia="Times New Roman" w:hAnsi="Arial" w:cs="Arial"/>
              </w:rPr>
            </w:pPr>
            <w:r w:rsidRPr="007D4FCF">
              <w:rPr>
                <w:rFonts w:ascii="Arial" w:eastAsia="Times New Roman" w:hAnsi="Arial" w:cs="Arial"/>
              </w:rPr>
              <w:t>Tarring of Tlame main road</w:t>
            </w:r>
          </w:p>
          <w:p w:rsidR="00CA1428" w:rsidRPr="007D4FCF" w:rsidRDefault="00CA1428" w:rsidP="00D81AB5">
            <w:pPr>
              <w:spacing w:after="0" w:line="240" w:lineRule="auto"/>
              <w:rPr>
                <w:rFonts w:ascii="Arial" w:eastAsia="Times New Roman" w:hAnsi="Arial" w:cs="Arial"/>
              </w:rPr>
            </w:pPr>
            <w:r w:rsidRPr="007D4FCF">
              <w:rPr>
                <w:rFonts w:ascii="Arial" w:eastAsia="Times New Roman" w:hAnsi="Arial" w:cs="Arial"/>
              </w:rPr>
              <w:t>Tarring of Mamosadi main street</w:t>
            </w:r>
          </w:p>
          <w:p w:rsidR="00CA1428" w:rsidRPr="007D4FCF" w:rsidRDefault="00CA1428" w:rsidP="00D81AB5">
            <w:pPr>
              <w:spacing w:after="0" w:line="240" w:lineRule="auto"/>
              <w:rPr>
                <w:rFonts w:ascii="Arial" w:eastAsia="Times New Roman" w:hAnsi="Arial" w:cs="Arial"/>
              </w:rPr>
            </w:pPr>
            <w:r w:rsidRPr="007D4FCF">
              <w:rPr>
                <w:rFonts w:ascii="Arial" w:eastAsia="Times New Roman" w:hAnsi="Arial" w:cs="Arial"/>
              </w:rPr>
              <w:t>High mast lights</w:t>
            </w:r>
          </w:p>
          <w:p w:rsidR="00CA1428" w:rsidRPr="007D4FCF" w:rsidRDefault="00CA1428" w:rsidP="00D81AB5">
            <w:pPr>
              <w:spacing w:after="0" w:line="240" w:lineRule="auto"/>
              <w:rPr>
                <w:rFonts w:ascii="Arial" w:eastAsia="Times New Roman" w:hAnsi="Arial" w:cs="Arial"/>
              </w:rPr>
            </w:pPr>
            <w:r w:rsidRPr="007D4FCF">
              <w:rPr>
                <w:rFonts w:ascii="Arial" w:eastAsia="Times New Roman" w:hAnsi="Arial" w:cs="Arial"/>
              </w:rPr>
              <w:t>Sports complex and park</w:t>
            </w:r>
          </w:p>
          <w:p w:rsidR="00CA1428" w:rsidRPr="007D4FCF" w:rsidRDefault="00CA1428" w:rsidP="00D81AB5">
            <w:pPr>
              <w:spacing w:after="0" w:line="240" w:lineRule="auto"/>
              <w:rPr>
                <w:rFonts w:ascii="Arial" w:eastAsia="Times New Roman" w:hAnsi="Arial" w:cs="Arial"/>
              </w:rPr>
            </w:pPr>
            <w:r w:rsidRPr="007D4FCF">
              <w:rPr>
                <w:rFonts w:ascii="Arial" w:eastAsia="Times New Roman" w:hAnsi="Arial" w:cs="Arial"/>
              </w:rPr>
              <w:t>Sufficient water supply</w:t>
            </w:r>
          </w:p>
          <w:p w:rsidR="00CA1428" w:rsidRPr="007D4FCF" w:rsidRDefault="00CA1428" w:rsidP="00D81AB5">
            <w:pPr>
              <w:spacing w:after="0" w:line="240" w:lineRule="auto"/>
              <w:rPr>
                <w:rFonts w:ascii="Arial" w:eastAsia="Times New Roman" w:hAnsi="Arial" w:cs="Arial"/>
              </w:rPr>
            </w:pPr>
            <w:r w:rsidRPr="007D4FCF">
              <w:rPr>
                <w:rFonts w:ascii="Arial" w:eastAsia="Times New Roman" w:hAnsi="Arial" w:cs="Arial"/>
              </w:rPr>
              <w:t>Drilling of boreholes and tanks provision</w:t>
            </w:r>
          </w:p>
          <w:p w:rsidR="00CA1428" w:rsidRPr="007D4FCF" w:rsidRDefault="00CA1428" w:rsidP="00D81AB5">
            <w:pPr>
              <w:spacing w:after="0" w:line="240" w:lineRule="auto"/>
              <w:rPr>
                <w:rFonts w:ascii="Arial" w:eastAsia="Times New Roman" w:hAnsi="Arial" w:cs="Arial"/>
              </w:rPr>
            </w:pPr>
            <w:r w:rsidRPr="007D4FCF">
              <w:rPr>
                <w:rFonts w:ascii="Arial" w:eastAsia="Times New Roman" w:hAnsi="Arial" w:cs="Arial"/>
              </w:rPr>
              <w:t>Electricity post connection-30</w:t>
            </w:r>
          </w:p>
          <w:p w:rsidR="00CA1428" w:rsidRPr="007D4FCF" w:rsidRDefault="00CA1428" w:rsidP="00D81AB5">
            <w:pPr>
              <w:spacing w:after="0" w:line="240" w:lineRule="auto"/>
              <w:rPr>
                <w:rFonts w:ascii="Arial" w:eastAsia="Times New Roman" w:hAnsi="Arial" w:cs="Arial"/>
              </w:rPr>
            </w:pPr>
            <w:r w:rsidRPr="007D4FCF">
              <w:rPr>
                <w:rFonts w:ascii="Arial" w:eastAsia="Times New Roman" w:hAnsi="Arial" w:cs="Arial"/>
              </w:rPr>
              <w:t>CWP&amp;EPWP provision</w:t>
            </w:r>
          </w:p>
          <w:p w:rsidR="00CA1428" w:rsidRPr="007D4FCF" w:rsidRDefault="00CA1428" w:rsidP="00D81AB5">
            <w:pPr>
              <w:spacing w:after="0" w:line="240" w:lineRule="auto"/>
              <w:rPr>
                <w:rFonts w:ascii="Arial" w:eastAsia="Times New Roman" w:hAnsi="Arial" w:cs="Arial"/>
              </w:rPr>
            </w:pPr>
            <w:r w:rsidRPr="007D4FCF">
              <w:rPr>
                <w:rFonts w:ascii="Arial" w:eastAsia="Times New Roman" w:hAnsi="Arial" w:cs="Arial"/>
              </w:rPr>
              <w:t>SMMEs support with funding and training</w:t>
            </w:r>
          </w:p>
          <w:p w:rsidR="00CA1428" w:rsidRPr="007D4FCF" w:rsidRDefault="00CA1428" w:rsidP="00D81AB5">
            <w:pPr>
              <w:spacing w:after="0" w:line="240" w:lineRule="auto"/>
              <w:rPr>
                <w:rFonts w:ascii="Arial" w:eastAsia="Times New Roman" w:hAnsi="Arial" w:cs="Arial"/>
              </w:rPr>
            </w:pPr>
            <w:r w:rsidRPr="007D4FCF">
              <w:rPr>
                <w:rFonts w:ascii="Arial" w:eastAsia="Times New Roman" w:hAnsi="Arial" w:cs="Arial"/>
              </w:rPr>
              <w:t>Regravelling and blading of streets</w:t>
            </w:r>
          </w:p>
          <w:p w:rsidR="00CA1428" w:rsidRPr="007D4FCF" w:rsidRDefault="00CA1428" w:rsidP="00D81AB5">
            <w:pPr>
              <w:spacing w:after="0" w:line="240" w:lineRule="auto"/>
              <w:rPr>
                <w:rFonts w:ascii="Arial" w:eastAsia="Times New Roman" w:hAnsi="Arial" w:cs="Arial"/>
              </w:rPr>
            </w:pPr>
            <w:r w:rsidRPr="007D4FCF">
              <w:rPr>
                <w:rFonts w:ascii="Arial" w:eastAsia="Times New Roman" w:hAnsi="Arial" w:cs="Arial"/>
              </w:rPr>
              <w:t>VIP toilets in the new stands-110</w:t>
            </w:r>
          </w:p>
          <w:p w:rsidR="00CA1428" w:rsidRPr="007D4FCF" w:rsidRDefault="00CA1428" w:rsidP="00D81AB5">
            <w:pPr>
              <w:spacing w:after="0" w:line="240" w:lineRule="auto"/>
              <w:rPr>
                <w:rFonts w:ascii="Arial" w:eastAsia="Times New Roman" w:hAnsi="Arial" w:cs="Arial"/>
              </w:rPr>
            </w:pPr>
            <w:r w:rsidRPr="007D4FCF">
              <w:rPr>
                <w:rFonts w:ascii="Arial" w:eastAsia="Times New Roman" w:hAnsi="Arial" w:cs="Arial"/>
              </w:rPr>
              <w:t>RDP houses-200</w:t>
            </w:r>
          </w:p>
          <w:p w:rsidR="00CA1428" w:rsidRPr="007D4FCF" w:rsidRDefault="00CA1428" w:rsidP="00D81AB5">
            <w:pPr>
              <w:spacing w:after="0" w:line="240" w:lineRule="auto"/>
              <w:rPr>
                <w:rFonts w:ascii="Arial" w:eastAsia="Times New Roman" w:hAnsi="Arial" w:cs="Arial"/>
              </w:rPr>
            </w:pPr>
            <w:r w:rsidRPr="007D4FCF">
              <w:rPr>
                <w:rFonts w:ascii="Arial" w:eastAsia="Times New Roman" w:hAnsi="Arial" w:cs="Arial"/>
              </w:rPr>
              <w:t>House to house waste collection</w:t>
            </w:r>
          </w:p>
          <w:p w:rsidR="00CA1428" w:rsidRPr="007D4FCF" w:rsidRDefault="00CA1428" w:rsidP="00D81AB5">
            <w:pPr>
              <w:spacing w:after="0" w:line="240" w:lineRule="auto"/>
              <w:rPr>
                <w:rFonts w:ascii="Arial" w:eastAsia="Times New Roman" w:hAnsi="Arial" w:cs="Arial"/>
              </w:rPr>
            </w:pPr>
          </w:p>
        </w:tc>
        <w:tc>
          <w:tcPr>
            <w:tcW w:w="2268" w:type="dxa"/>
            <w:shd w:val="clear" w:color="auto" w:fill="auto"/>
          </w:tcPr>
          <w:p w:rsidR="00CA1428" w:rsidRPr="007D4FCF" w:rsidRDefault="00CA1428" w:rsidP="00D81AB5">
            <w:pPr>
              <w:spacing w:after="0" w:line="240" w:lineRule="auto"/>
              <w:rPr>
                <w:rFonts w:ascii="Arial" w:eastAsia="Times New Roman" w:hAnsi="Arial" w:cs="Arial"/>
              </w:rPr>
            </w:pPr>
            <w:r w:rsidRPr="007D4FCF">
              <w:rPr>
                <w:rFonts w:ascii="Arial" w:eastAsia="Times New Roman" w:hAnsi="Arial" w:cs="Arial"/>
              </w:rPr>
              <w:t>Mogudi</w:t>
            </w:r>
          </w:p>
        </w:tc>
        <w:tc>
          <w:tcPr>
            <w:tcW w:w="5103" w:type="dxa"/>
            <w:shd w:val="clear" w:color="auto" w:fill="auto"/>
          </w:tcPr>
          <w:p w:rsidR="00CA1428" w:rsidRPr="00961AE1" w:rsidRDefault="00CA1428" w:rsidP="00D81AB5">
            <w:pPr>
              <w:spacing w:after="0" w:line="240" w:lineRule="auto"/>
              <w:rPr>
                <w:rFonts w:ascii="Cambria" w:eastAsia="Times New Roman" w:hAnsi="Cambria" w:cs="Arial"/>
                <w:b/>
                <w:sz w:val="18"/>
                <w:szCs w:val="18"/>
              </w:rPr>
            </w:pPr>
          </w:p>
        </w:tc>
      </w:tr>
      <w:tr w:rsidR="00CA1428" w:rsidRPr="00961AE1" w:rsidTr="00D81AB5">
        <w:trPr>
          <w:trHeight w:val="249"/>
          <w:tblHeader/>
        </w:trPr>
        <w:tc>
          <w:tcPr>
            <w:tcW w:w="1135" w:type="dxa"/>
            <w:vMerge w:val="restart"/>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3</w:t>
            </w: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Tarring of road (reservoir to Malegale</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Mokgapaneng</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Big dongas on the road due to slope of the road</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Bridges (2)</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Mokgapaneng</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During rainy season residents are unable to cross to other streets</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W</w:t>
            </w:r>
            <w:r w:rsidRPr="004C1F02">
              <w:rPr>
                <w:rFonts w:ascii="Arial" w:eastAsia="Times New Roman" w:hAnsi="Arial" w:cs="Arial"/>
              </w:rPr>
              <w:t>ater</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Mokgapaneng</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Water not enough to serve the whole community</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Electricity post connection</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Mokgapaneng</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Electricity post connection needed in Extension D</w:t>
            </w:r>
          </w:p>
        </w:tc>
      </w:tr>
      <w:tr w:rsidR="00CA1428" w:rsidRPr="00961AE1" w:rsidTr="00D81AB5">
        <w:trPr>
          <w:trHeight w:val="249"/>
          <w:tblHeader/>
        </w:trPr>
        <w:tc>
          <w:tcPr>
            <w:tcW w:w="1135" w:type="dxa"/>
            <w:vMerge/>
            <w:shd w:val="clear" w:color="auto" w:fill="auto"/>
          </w:tcPr>
          <w:p w:rsidR="00CA1428" w:rsidRDefault="00CA1428" w:rsidP="00D81AB5">
            <w:pPr>
              <w:spacing w:after="0" w:line="240" w:lineRule="auto"/>
              <w:rPr>
                <w:rFonts w:ascii="Cambria" w:eastAsia="Times New Roman" w:hAnsi="Cambria" w:cs="Arial"/>
                <w:b/>
                <w:sz w:val="18"/>
                <w:szCs w:val="18"/>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Stormwater drainage</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Mokgapaneng</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No Stormwater drainage from Blackhouse until Junior Bucks sports field</w:t>
            </w:r>
          </w:p>
        </w:tc>
      </w:tr>
      <w:tr w:rsidR="00CA1428" w:rsidRPr="00961AE1" w:rsidTr="00D81AB5">
        <w:trPr>
          <w:trHeight w:val="249"/>
          <w:tblHeader/>
        </w:trPr>
        <w:tc>
          <w:tcPr>
            <w:tcW w:w="1135" w:type="dxa"/>
            <w:vMerge/>
            <w:shd w:val="clear" w:color="auto" w:fill="auto"/>
          </w:tcPr>
          <w:p w:rsidR="00CA1428" w:rsidRDefault="00CA1428" w:rsidP="00D81AB5">
            <w:pPr>
              <w:spacing w:after="0" w:line="240" w:lineRule="auto"/>
              <w:rPr>
                <w:rFonts w:ascii="Cambria" w:eastAsia="Times New Roman" w:hAnsi="Cambria" w:cs="Arial"/>
                <w:b/>
                <w:sz w:val="18"/>
                <w:szCs w:val="18"/>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RDP houses</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Mokgapaneng</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Request for the needy submitted but no allocation made</w:t>
            </w:r>
          </w:p>
        </w:tc>
      </w:tr>
      <w:tr w:rsidR="00CA1428" w:rsidRPr="00961AE1" w:rsidTr="00D81AB5">
        <w:trPr>
          <w:trHeight w:val="249"/>
          <w:tblHeader/>
        </w:trPr>
        <w:tc>
          <w:tcPr>
            <w:tcW w:w="1135" w:type="dxa"/>
            <w:vMerge/>
            <w:shd w:val="clear" w:color="auto" w:fill="auto"/>
          </w:tcPr>
          <w:p w:rsidR="00CA1428" w:rsidRDefault="00CA1428" w:rsidP="00D81AB5">
            <w:pPr>
              <w:spacing w:after="0" w:line="240" w:lineRule="auto"/>
              <w:rPr>
                <w:rFonts w:ascii="Cambria" w:eastAsia="Times New Roman" w:hAnsi="Cambria" w:cs="Arial"/>
                <w:b/>
                <w:sz w:val="18"/>
                <w:szCs w:val="18"/>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Tarring of internal road</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Makoshala</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The road link transport system, school, community from Phokoane  mortogate via Lehwelere/Thotoaneng school and join main road to police station</w:t>
            </w:r>
          </w:p>
        </w:tc>
      </w:tr>
      <w:tr w:rsidR="00CA1428" w:rsidRPr="00961AE1" w:rsidTr="00D81AB5">
        <w:trPr>
          <w:trHeight w:val="249"/>
          <w:tblHeader/>
        </w:trPr>
        <w:tc>
          <w:tcPr>
            <w:tcW w:w="1135" w:type="dxa"/>
            <w:vMerge/>
            <w:shd w:val="clear" w:color="auto" w:fill="auto"/>
          </w:tcPr>
          <w:p w:rsidR="00CA1428" w:rsidRDefault="00CA1428" w:rsidP="00D81AB5">
            <w:pPr>
              <w:spacing w:after="0" w:line="240" w:lineRule="auto"/>
              <w:rPr>
                <w:rFonts w:ascii="Cambria" w:eastAsia="Times New Roman" w:hAnsi="Cambria" w:cs="Arial"/>
                <w:b/>
                <w:sz w:val="18"/>
                <w:szCs w:val="18"/>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Tarring of road from Block A,B,D,E,G to Makoshala cemetery</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Makoshala</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The road has many dongas</w:t>
            </w:r>
          </w:p>
        </w:tc>
      </w:tr>
      <w:tr w:rsidR="00CA1428" w:rsidRPr="00961AE1" w:rsidTr="00D81AB5">
        <w:trPr>
          <w:trHeight w:val="249"/>
          <w:tblHeader/>
        </w:trPr>
        <w:tc>
          <w:tcPr>
            <w:tcW w:w="1135" w:type="dxa"/>
            <w:vMerge w:val="restart"/>
            <w:shd w:val="clear" w:color="auto" w:fill="auto"/>
          </w:tcPr>
          <w:p w:rsidR="00CA1428" w:rsidRPr="00B26A52" w:rsidRDefault="00CA1428" w:rsidP="00D81AB5">
            <w:pPr>
              <w:spacing w:after="0" w:line="240" w:lineRule="auto"/>
              <w:rPr>
                <w:rFonts w:ascii="Arial" w:eastAsia="Times New Roman" w:hAnsi="Arial" w:cs="Arial"/>
              </w:rPr>
            </w:pPr>
            <w:r w:rsidRPr="00B26A52">
              <w:rPr>
                <w:rFonts w:ascii="Arial" w:eastAsia="Times New Roman" w:hAnsi="Arial" w:cs="Arial"/>
              </w:rPr>
              <w:t>4</w:t>
            </w:r>
          </w:p>
          <w:p w:rsidR="00CA1428" w:rsidRPr="00B26A52" w:rsidRDefault="00CA1428" w:rsidP="00D81AB5">
            <w:pPr>
              <w:spacing w:after="0" w:line="240" w:lineRule="auto"/>
              <w:rPr>
                <w:rFonts w:ascii="Arial" w:eastAsia="Times New Roman" w:hAnsi="Arial" w:cs="Arial"/>
              </w:rPr>
            </w:pPr>
          </w:p>
          <w:p w:rsidR="00CA1428" w:rsidRPr="00B26A52" w:rsidRDefault="00CA1428" w:rsidP="00D81AB5">
            <w:pPr>
              <w:spacing w:after="0" w:line="240" w:lineRule="auto"/>
              <w:rPr>
                <w:rFonts w:ascii="Arial" w:eastAsia="Times New Roman" w:hAnsi="Arial" w:cs="Arial"/>
              </w:rPr>
            </w:pPr>
          </w:p>
          <w:p w:rsidR="00CA1428" w:rsidRPr="00B26A52" w:rsidRDefault="00CA1428" w:rsidP="00D81AB5">
            <w:pPr>
              <w:spacing w:after="0" w:line="240" w:lineRule="auto"/>
              <w:rPr>
                <w:rFonts w:ascii="Arial" w:eastAsia="Times New Roman" w:hAnsi="Arial" w:cs="Arial"/>
              </w:rPr>
            </w:pPr>
          </w:p>
          <w:p w:rsidR="00CA1428" w:rsidRPr="00B26A52" w:rsidRDefault="00CA1428" w:rsidP="00D81AB5">
            <w:pPr>
              <w:spacing w:after="0" w:line="240" w:lineRule="auto"/>
              <w:rPr>
                <w:rFonts w:ascii="Arial" w:eastAsia="Times New Roman" w:hAnsi="Arial" w:cs="Arial"/>
              </w:rPr>
            </w:pPr>
          </w:p>
          <w:p w:rsidR="00CA1428" w:rsidRPr="00B26A52" w:rsidRDefault="00CA1428" w:rsidP="00D81AB5">
            <w:pPr>
              <w:spacing w:after="0" w:line="240" w:lineRule="auto"/>
              <w:rPr>
                <w:rFonts w:ascii="Arial" w:eastAsia="Times New Roman" w:hAnsi="Arial" w:cs="Arial"/>
              </w:rPr>
            </w:pPr>
          </w:p>
          <w:p w:rsidR="00CA1428" w:rsidRPr="00B26A52" w:rsidRDefault="00CA1428" w:rsidP="00D81AB5">
            <w:pPr>
              <w:spacing w:after="0" w:line="240" w:lineRule="auto"/>
              <w:rPr>
                <w:rFonts w:ascii="Arial" w:eastAsia="Times New Roman" w:hAnsi="Arial" w:cs="Arial"/>
              </w:rPr>
            </w:pPr>
          </w:p>
          <w:p w:rsidR="00CA1428" w:rsidRPr="00B26A52" w:rsidRDefault="00CA1428" w:rsidP="00D81AB5">
            <w:pPr>
              <w:spacing w:after="0" w:line="240" w:lineRule="auto"/>
              <w:rPr>
                <w:rFonts w:ascii="Arial" w:eastAsia="Times New Roman" w:hAnsi="Arial" w:cs="Arial"/>
              </w:rPr>
            </w:pPr>
          </w:p>
          <w:p w:rsidR="00CA1428" w:rsidRPr="00B26A5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Tarring of road from Rietfontein to Mare</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Rietfontein /Mare</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The road is busy need to be tarred</w:t>
            </w:r>
          </w:p>
        </w:tc>
      </w:tr>
      <w:tr w:rsidR="00CA1428" w:rsidRPr="00961AE1" w:rsidTr="00D81AB5">
        <w:trPr>
          <w:trHeight w:val="249"/>
          <w:tblHeader/>
        </w:trPr>
        <w:tc>
          <w:tcPr>
            <w:tcW w:w="1135" w:type="dxa"/>
            <w:vMerge/>
            <w:shd w:val="clear" w:color="auto" w:fill="auto"/>
          </w:tcPr>
          <w:p w:rsidR="00CA1428" w:rsidRPr="00B26A5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Tarring of road from clinic to Madiba</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Rietfontein</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Gravel road</w:t>
            </w:r>
          </w:p>
        </w:tc>
      </w:tr>
      <w:tr w:rsidR="00CA1428" w:rsidRPr="00961AE1" w:rsidTr="00D81AB5">
        <w:trPr>
          <w:trHeight w:val="249"/>
          <w:tblHeader/>
        </w:trPr>
        <w:tc>
          <w:tcPr>
            <w:tcW w:w="1135" w:type="dxa"/>
            <w:vMerge/>
            <w:shd w:val="clear" w:color="auto" w:fill="auto"/>
          </w:tcPr>
          <w:p w:rsidR="00CA1428" w:rsidRPr="00B26A5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Tarring of road from Vleescboom taxi rank to Magukubjane</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Vierfontein</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Gravel road</w:t>
            </w:r>
          </w:p>
        </w:tc>
      </w:tr>
      <w:tr w:rsidR="00CA1428" w:rsidRPr="00961AE1" w:rsidTr="00D81AB5">
        <w:trPr>
          <w:trHeight w:val="249"/>
          <w:tblHeader/>
        </w:trPr>
        <w:tc>
          <w:tcPr>
            <w:tcW w:w="1135" w:type="dxa"/>
            <w:vMerge/>
            <w:shd w:val="clear" w:color="auto" w:fill="auto"/>
          </w:tcPr>
          <w:p w:rsidR="00CA1428" w:rsidRPr="00B26A5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Fencing of graveyard</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Rietfontein</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Tombstones damaged by animals</w:t>
            </w:r>
          </w:p>
        </w:tc>
      </w:tr>
      <w:tr w:rsidR="00CA1428" w:rsidRPr="00961AE1" w:rsidTr="00D81AB5">
        <w:trPr>
          <w:trHeight w:val="249"/>
          <w:tblHeader/>
        </w:trPr>
        <w:tc>
          <w:tcPr>
            <w:tcW w:w="1135" w:type="dxa"/>
            <w:vMerge/>
            <w:shd w:val="clear" w:color="auto" w:fill="auto"/>
          </w:tcPr>
          <w:p w:rsidR="00CA1428" w:rsidRPr="00B26A5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Water</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Rietfontein</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Water not enough, there are two boreholes that need to be equipped</w:t>
            </w:r>
          </w:p>
        </w:tc>
      </w:tr>
      <w:tr w:rsidR="00CA1428" w:rsidRPr="00961AE1" w:rsidTr="00D81AB5">
        <w:trPr>
          <w:trHeight w:val="249"/>
          <w:tblHeader/>
        </w:trPr>
        <w:tc>
          <w:tcPr>
            <w:tcW w:w="1135" w:type="dxa"/>
            <w:vMerge/>
            <w:shd w:val="clear" w:color="auto" w:fill="auto"/>
          </w:tcPr>
          <w:p w:rsidR="00CA1428" w:rsidRPr="00B26A5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Water</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Vierfontein</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No water at Katlegong</w:t>
            </w:r>
          </w:p>
        </w:tc>
      </w:tr>
      <w:tr w:rsidR="00CA1428" w:rsidRPr="00961AE1" w:rsidTr="00D81AB5">
        <w:trPr>
          <w:trHeight w:val="249"/>
          <w:tblHeader/>
        </w:trPr>
        <w:tc>
          <w:tcPr>
            <w:tcW w:w="1135" w:type="dxa"/>
            <w:vMerge/>
            <w:shd w:val="clear" w:color="auto" w:fill="auto"/>
          </w:tcPr>
          <w:p w:rsidR="00CA1428" w:rsidRPr="00B26A5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Stormwater drainage</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Rietfontein</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The tar road is damaged by heavy rains due to lack of Stormwater drainage</w:t>
            </w:r>
          </w:p>
        </w:tc>
      </w:tr>
      <w:tr w:rsidR="00CA1428" w:rsidRPr="00961AE1" w:rsidTr="00D81AB5">
        <w:trPr>
          <w:trHeight w:val="249"/>
          <w:tblHeader/>
        </w:trPr>
        <w:tc>
          <w:tcPr>
            <w:tcW w:w="1135" w:type="dxa"/>
            <w:vMerge/>
            <w:shd w:val="clear" w:color="auto" w:fill="auto"/>
          </w:tcPr>
          <w:p w:rsidR="00CA1428" w:rsidRPr="00B26A5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Sports facility</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Rietfontein</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No upgraded sports facility to entertain youth</w:t>
            </w:r>
          </w:p>
        </w:tc>
      </w:tr>
      <w:tr w:rsidR="00CA1428" w:rsidRPr="00961AE1" w:rsidTr="00D81AB5">
        <w:trPr>
          <w:trHeight w:val="249"/>
          <w:tblHeader/>
        </w:trPr>
        <w:tc>
          <w:tcPr>
            <w:tcW w:w="1135" w:type="dxa"/>
            <w:vMerge w:val="restart"/>
            <w:shd w:val="clear" w:color="auto" w:fill="auto"/>
          </w:tcPr>
          <w:p w:rsidR="00CA1428" w:rsidRPr="00B26A52" w:rsidRDefault="00CA1428" w:rsidP="00D81AB5">
            <w:pPr>
              <w:spacing w:after="0" w:line="240" w:lineRule="auto"/>
              <w:rPr>
                <w:rFonts w:ascii="Arial" w:eastAsia="Times New Roman" w:hAnsi="Arial" w:cs="Arial"/>
              </w:rPr>
            </w:pPr>
            <w:r w:rsidRPr="00B26A52">
              <w:rPr>
                <w:rFonts w:ascii="Arial" w:eastAsia="Times New Roman" w:hAnsi="Arial" w:cs="Arial"/>
              </w:rPr>
              <w:t>5</w:t>
            </w:r>
          </w:p>
          <w:p w:rsidR="00CA1428" w:rsidRPr="00B26A52" w:rsidRDefault="00CA1428" w:rsidP="00D81AB5">
            <w:pPr>
              <w:spacing w:after="0" w:line="240" w:lineRule="auto"/>
              <w:rPr>
                <w:rFonts w:ascii="Arial" w:eastAsia="Times New Roman" w:hAnsi="Arial" w:cs="Arial"/>
              </w:rPr>
            </w:pPr>
          </w:p>
          <w:p w:rsidR="00CA1428" w:rsidRPr="00B26A52" w:rsidRDefault="00CA1428" w:rsidP="00D81AB5">
            <w:pPr>
              <w:spacing w:after="0" w:line="240" w:lineRule="auto"/>
              <w:rPr>
                <w:rFonts w:ascii="Arial" w:eastAsia="Times New Roman" w:hAnsi="Arial" w:cs="Arial"/>
              </w:rPr>
            </w:pPr>
          </w:p>
          <w:p w:rsidR="00CA1428" w:rsidRPr="00B26A52" w:rsidRDefault="00CA1428" w:rsidP="00D81AB5">
            <w:pPr>
              <w:spacing w:after="0" w:line="240" w:lineRule="auto"/>
              <w:rPr>
                <w:rFonts w:ascii="Arial" w:eastAsia="Times New Roman" w:hAnsi="Arial" w:cs="Arial"/>
              </w:rPr>
            </w:pPr>
          </w:p>
          <w:p w:rsidR="00CA1428" w:rsidRPr="00B26A52" w:rsidRDefault="00CA1428" w:rsidP="00D81AB5">
            <w:pPr>
              <w:spacing w:after="0" w:line="240" w:lineRule="auto"/>
              <w:rPr>
                <w:rFonts w:ascii="Arial" w:eastAsia="Times New Roman" w:hAnsi="Arial" w:cs="Arial"/>
              </w:rPr>
            </w:pPr>
          </w:p>
          <w:p w:rsidR="00CA1428" w:rsidRPr="00B26A52" w:rsidRDefault="00CA1428" w:rsidP="00D81AB5">
            <w:pPr>
              <w:spacing w:after="0" w:line="240" w:lineRule="auto"/>
              <w:rPr>
                <w:rFonts w:ascii="Arial" w:eastAsia="Times New Roman" w:hAnsi="Arial" w:cs="Arial"/>
              </w:rPr>
            </w:pPr>
          </w:p>
          <w:p w:rsidR="00CA1428" w:rsidRPr="00B26A52" w:rsidRDefault="00CA1428" w:rsidP="00D81AB5">
            <w:pPr>
              <w:spacing w:after="0" w:line="240" w:lineRule="auto"/>
              <w:rPr>
                <w:rFonts w:ascii="Arial" w:eastAsia="Times New Roman" w:hAnsi="Arial" w:cs="Arial"/>
              </w:rPr>
            </w:pPr>
          </w:p>
          <w:p w:rsidR="00CA1428" w:rsidRPr="00B26A52" w:rsidRDefault="00CA1428" w:rsidP="00D81AB5">
            <w:pPr>
              <w:spacing w:after="0" w:line="240" w:lineRule="auto"/>
              <w:rPr>
                <w:rFonts w:ascii="Arial" w:eastAsia="Times New Roman" w:hAnsi="Arial" w:cs="Arial"/>
              </w:rPr>
            </w:pPr>
          </w:p>
          <w:p w:rsidR="00CA1428" w:rsidRPr="00B26A52" w:rsidRDefault="00CA1428" w:rsidP="00D81AB5">
            <w:pPr>
              <w:spacing w:after="0" w:line="240" w:lineRule="auto"/>
              <w:rPr>
                <w:rFonts w:ascii="Arial" w:eastAsia="Times New Roman" w:hAnsi="Arial" w:cs="Arial"/>
              </w:rPr>
            </w:pPr>
          </w:p>
        </w:tc>
        <w:tc>
          <w:tcPr>
            <w:tcW w:w="2552" w:type="dxa"/>
            <w:shd w:val="clear" w:color="auto" w:fill="auto"/>
          </w:tcPr>
          <w:p w:rsidR="00CA1428" w:rsidRPr="00626270" w:rsidRDefault="00CA1428" w:rsidP="00D81AB5">
            <w:pPr>
              <w:spacing w:after="0" w:line="240" w:lineRule="auto"/>
              <w:rPr>
                <w:rFonts w:ascii="Arial" w:eastAsia="Times New Roman" w:hAnsi="Arial" w:cs="Arial"/>
              </w:rPr>
            </w:pPr>
            <w:r>
              <w:rPr>
                <w:rFonts w:ascii="Arial" w:eastAsia="Times New Roman" w:hAnsi="Arial" w:cs="Arial"/>
              </w:rPr>
              <w:t>W</w:t>
            </w:r>
            <w:r w:rsidRPr="00626270">
              <w:rPr>
                <w:rFonts w:ascii="Arial" w:eastAsia="Times New Roman" w:hAnsi="Arial" w:cs="Arial"/>
              </w:rPr>
              <w:t>ater</w:t>
            </w:r>
          </w:p>
        </w:tc>
        <w:tc>
          <w:tcPr>
            <w:tcW w:w="2268" w:type="dxa"/>
            <w:shd w:val="clear" w:color="auto" w:fill="auto"/>
          </w:tcPr>
          <w:p w:rsidR="00CA1428" w:rsidRPr="00626270" w:rsidRDefault="00CA1428" w:rsidP="00D81AB5">
            <w:pPr>
              <w:spacing w:after="0" w:line="240" w:lineRule="auto"/>
              <w:rPr>
                <w:rFonts w:ascii="Arial" w:eastAsia="Times New Roman" w:hAnsi="Arial" w:cs="Arial"/>
              </w:rPr>
            </w:pPr>
            <w:r w:rsidRPr="00626270">
              <w:rPr>
                <w:rFonts w:ascii="Arial" w:eastAsia="Times New Roman" w:hAnsi="Arial" w:cs="Arial"/>
              </w:rPr>
              <w:t>Mohlarekoma</w:t>
            </w:r>
          </w:p>
        </w:tc>
        <w:tc>
          <w:tcPr>
            <w:tcW w:w="5103" w:type="dxa"/>
            <w:shd w:val="clear" w:color="auto" w:fill="auto"/>
          </w:tcPr>
          <w:p w:rsidR="00CA1428" w:rsidRPr="00626270" w:rsidRDefault="00CA1428" w:rsidP="00D81AB5">
            <w:pPr>
              <w:spacing w:after="0" w:line="240" w:lineRule="auto"/>
              <w:rPr>
                <w:rFonts w:ascii="Arial" w:eastAsia="Times New Roman" w:hAnsi="Arial" w:cs="Arial"/>
              </w:rPr>
            </w:pPr>
            <w:r w:rsidRPr="00626270">
              <w:rPr>
                <w:rFonts w:ascii="Arial" w:eastAsia="Times New Roman" w:hAnsi="Arial" w:cs="Arial"/>
              </w:rPr>
              <w:t>residents get water after six weeks</w:t>
            </w:r>
          </w:p>
        </w:tc>
      </w:tr>
      <w:tr w:rsidR="00CA1428" w:rsidRPr="00961AE1" w:rsidTr="00D81AB5">
        <w:trPr>
          <w:trHeight w:val="249"/>
          <w:tblHeader/>
        </w:trPr>
        <w:tc>
          <w:tcPr>
            <w:tcW w:w="1135" w:type="dxa"/>
            <w:vMerge/>
            <w:shd w:val="clear" w:color="auto" w:fill="auto"/>
          </w:tcPr>
          <w:p w:rsidR="00CA1428" w:rsidRPr="00961AE1" w:rsidRDefault="00CA1428" w:rsidP="00D81AB5">
            <w:pPr>
              <w:spacing w:after="0" w:line="240" w:lineRule="auto"/>
              <w:rPr>
                <w:rFonts w:ascii="Cambria" w:eastAsia="Times New Roman" w:hAnsi="Cambria" w:cs="Arial"/>
                <w:b/>
                <w:sz w:val="18"/>
                <w:szCs w:val="18"/>
              </w:rPr>
            </w:pPr>
          </w:p>
        </w:tc>
        <w:tc>
          <w:tcPr>
            <w:tcW w:w="2552" w:type="dxa"/>
            <w:shd w:val="clear" w:color="auto" w:fill="auto"/>
          </w:tcPr>
          <w:p w:rsidR="00CA1428" w:rsidRPr="00626270" w:rsidRDefault="00CA1428" w:rsidP="00D81AB5">
            <w:pPr>
              <w:spacing w:after="0" w:line="240" w:lineRule="auto"/>
              <w:rPr>
                <w:rFonts w:ascii="Arial" w:eastAsia="Times New Roman" w:hAnsi="Arial" w:cs="Arial"/>
              </w:rPr>
            </w:pPr>
            <w:r>
              <w:rPr>
                <w:rFonts w:ascii="Arial" w:eastAsia="Times New Roman" w:hAnsi="Arial" w:cs="Arial"/>
              </w:rPr>
              <w:t>C</w:t>
            </w:r>
            <w:r w:rsidRPr="00626270">
              <w:rPr>
                <w:rFonts w:ascii="Arial" w:eastAsia="Times New Roman" w:hAnsi="Arial" w:cs="Arial"/>
              </w:rPr>
              <w:t>linic</w:t>
            </w:r>
          </w:p>
        </w:tc>
        <w:tc>
          <w:tcPr>
            <w:tcW w:w="2268" w:type="dxa"/>
            <w:shd w:val="clear" w:color="auto" w:fill="auto"/>
          </w:tcPr>
          <w:p w:rsidR="00CA1428" w:rsidRPr="00626270" w:rsidRDefault="00CA1428" w:rsidP="00D81AB5">
            <w:pPr>
              <w:spacing w:after="0" w:line="240" w:lineRule="auto"/>
              <w:rPr>
                <w:rFonts w:ascii="Arial" w:eastAsia="Times New Roman" w:hAnsi="Arial" w:cs="Arial"/>
              </w:rPr>
            </w:pPr>
            <w:r w:rsidRPr="00626270">
              <w:rPr>
                <w:rFonts w:ascii="Arial" w:eastAsia="Times New Roman" w:hAnsi="Arial" w:cs="Arial"/>
              </w:rPr>
              <w:t>Mohlarekoma</w:t>
            </w:r>
          </w:p>
        </w:tc>
        <w:tc>
          <w:tcPr>
            <w:tcW w:w="5103" w:type="dxa"/>
            <w:shd w:val="clear" w:color="auto" w:fill="auto"/>
          </w:tcPr>
          <w:p w:rsidR="00CA1428" w:rsidRPr="00626270" w:rsidRDefault="00CA1428" w:rsidP="00D81AB5">
            <w:pPr>
              <w:spacing w:after="0" w:line="240" w:lineRule="auto"/>
              <w:rPr>
                <w:rFonts w:ascii="Arial" w:eastAsia="Times New Roman" w:hAnsi="Arial" w:cs="Arial"/>
              </w:rPr>
            </w:pPr>
            <w:r w:rsidRPr="00626270">
              <w:rPr>
                <w:rFonts w:ascii="Arial" w:eastAsia="Times New Roman" w:hAnsi="Arial" w:cs="Arial"/>
              </w:rPr>
              <w:t>They travel distance to access a clinic</w:t>
            </w:r>
          </w:p>
        </w:tc>
      </w:tr>
      <w:tr w:rsidR="00CA1428" w:rsidRPr="00961AE1" w:rsidTr="00D81AB5">
        <w:trPr>
          <w:trHeight w:val="249"/>
          <w:tblHeader/>
        </w:trPr>
        <w:tc>
          <w:tcPr>
            <w:tcW w:w="1135" w:type="dxa"/>
            <w:vMerge/>
            <w:shd w:val="clear" w:color="auto" w:fill="auto"/>
          </w:tcPr>
          <w:p w:rsidR="00CA1428" w:rsidRPr="00961AE1" w:rsidRDefault="00CA1428" w:rsidP="00D81AB5">
            <w:pPr>
              <w:spacing w:after="0" w:line="240" w:lineRule="auto"/>
              <w:rPr>
                <w:rFonts w:ascii="Cambria" w:eastAsia="Times New Roman" w:hAnsi="Cambria" w:cs="Arial"/>
                <w:b/>
                <w:sz w:val="18"/>
                <w:szCs w:val="18"/>
              </w:rPr>
            </w:pPr>
          </w:p>
        </w:tc>
        <w:tc>
          <w:tcPr>
            <w:tcW w:w="2552" w:type="dxa"/>
            <w:shd w:val="clear" w:color="auto" w:fill="auto"/>
          </w:tcPr>
          <w:p w:rsidR="00CA1428" w:rsidRPr="00626270" w:rsidRDefault="00CA1428" w:rsidP="00D81AB5">
            <w:pPr>
              <w:spacing w:after="0" w:line="240" w:lineRule="auto"/>
              <w:rPr>
                <w:rFonts w:ascii="Arial" w:eastAsia="Times New Roman" w:hAnsi="Arial" w:cs="Arial"/>
              </w:rPr>
            </w:pPr>
            <w:r>
              <w:rPr>
                <w:rFonts w:ascii="Arial" w:eastAsia="Times New Roman" w:hAnsi="Arial" w:cs="Arial"/>
              </w:rPr>
              <w:t>R</w:t>
            </w:r>
            <w:r w:rsidRPr="00626270">
              <w:rPr>
                <w:rFonts w:ascii="Arial" w:eastAsia="Times New Roman" w:hAnsi="Arial" w:cs="Arial"/>
              </w:rPr>
              <w:t>oads</w:t>
            </w:r>
          </w:p>
        </w:tc>
        <w:tc>
          <w:tcPr>
            <w:tcW w:w="2268" w:type="dxa"/>
            <w:shd w:val="clear" w:color="auto" w:fill="auto"/>
          </w:tcPr>
          <w:p w:rsidR="00CA1428" w:rsidRPr="00626270" w:rsidRDefault="00CA1428" w:rsidP="00D81AB5">
            <w:pPr>
              <w:spacing w:after="0" w:line="240" w:lineRule="auto"/>
              <w:rPr>
                <w:rFonts w:ascii="Arial" w:eastAsia="Times New Roman" w:hAnsi="Arial" w:cs="Arial"/>
              </w:rPr>
            </w:pPr>
            <w:r w:rsidRPr="00626270">
              <w:rPr>
                <w:rFonts w:ascii="Arial" w:eastAsia="Times New Roman" w:hAnsi="Arial" w:cs="Arial"/>
              </w:rPr>
              <w:t>Mohlarekoma</w:t>
            </w:r>
          </w:p>
        </w:tc>
        <w:tc>
          <w:tcPr>
            <w:tcW w:w="5103" w:type="dxa"/>
            <w:shd w:val="clear" w:color="auto" w:fill="auto"/>
          </w:tcPr>
          <w:p w:rsidR="00CA1428" w:rsidRPr="00626270" w:rsidRDefault="00CA1428" w:rsidP="00D81AB5">
            <w:pPr>
              <w:spacing w:after="0" w:line="240" w:lineRule="auto"/>
              <w:rPr>
                <w:rFonts w:ascii="Arial" w:eastAsia="Times New Roman" w:hAnsi="Arial" w:cs="Arial"/>
              </w:rPr>
            </w:pPr>
            <w:r w:rsidRPr="00626270">
              <w:rPr>
                <w:rFonts w:ascii="Arial" w:eastAsia="Times New Roman" w:hAnsi="Arial" w:cs="Arial"/>
              </w:rPr>
              <w:t>Roads in poor state</w:t>
            </w:r>
          </w:p>
        </w:tc>
      </w:tr>
      <w:tr w:rsidR="00CA1428" w:rsidRPr="00961AE1" w:rsidTr="00D81AB5">
        <w:trPr>
          <w:trHeight w:val="249"/>
          <w:tblHeader/>
        </w:trPr>
        <w:tc>
          <w:tcPr>
            <w:tcW w:w="1135" w:type="dxa"/>
            <w:vMerge/>
            <w:shd w:val="clear" w:color="auto" w:fill="auto"/>
          </w:tcPr>
          <w:p w:rsidR="00CA1428" w:rsidRPr="00961AE1" w:rsidRDefault="00CA1428" w:rsidP="00D81AB5">
            <w:pPr>
              <w:spacing w:after="0" w:line="240" w:lineRule="auto"/>
              <w:rPr>
                <w:rFonts w:ascii="Cambria" w:eastAsia="Times New Roman" w:hAnsi="Cambria" w:cs="Arial"/>
                <w:b/>
                <w:sz w:val="18"/>
                <w:szCs w:val="18"/>
              </w:rPr>
            </w:pPr>
          </w:p>
        </w:tc>
        <w:tc>
          <w:tcPr>
            <w:tcW w:w="2552" w:type="dxa"/>
            <w:shd w:val="clear" w:color="auto" w:fill="auto"/>
          </w:tcPr>
          <w:p w:rsidR="00CA1428" w:rsidRPr="00626270" w:rsidRDefault="00CA1428" w:rsidP="00D81AB5">
            <w:pPr>
              <w:spacing w:after="0" w:line="240" w:lineRule="auto"/>
              <w:rPr>
                <w:rFonts w:ascii="Arial" w:eastAsia="Times New Roman" w:hAnsi="Arial" w:cs="Arial"/>
              </w:rPr>
            </w:pPr>
            <w:r w:rsidRPr="00626270">
              <w:rPr>
                <w:rFonts w:ascii="Arial" w:eastAsia="Times New Roman" w:hAnsi="Arial" w:cs="Arial"/>
              </w:rPr>
              <w:t>RDP houses</w:t>
            </w:r>
          </w:p>
        </w:tc>
        <w:tc>
          <w:tcPr>
            <w:tcW w:w="2268" w:type="dxa"/>
            <w:shd w:val="clear" w:color="auto" w:fill="auto"/>
          </w:tcPr>
          <w:p w:rsidR="00CA1428" w:rsidRPr="00626270" w:rsidRDefault="00CA1428" w:rsidP="00D81AB5">
            <w:pPr>
              <w:spacing w:after="0" w:line="240" w:lineRule="auto"/>
              <w:rPr>
                <w:rFonts w:ascii="Arial" w:eastAsia="Times New Roman" w:hAnsi="Arial" w:cs="Arial"/>
              </w:rPr>
            </w:pPr>
            <w:r w:rsidRPr="00626270">
              <w:rPr>
                <w:rFonts w:ascii="Arial" w:eastAsia="Times New Roman" w:hAnsi="Arial" w:cs="Arial"/>
              </w:rPr>
              <w:t>Mohlarekoma</w:t>
            </w:r>
          </w:p>
        </w:tc>
        <w:tc>
          <w:tcPr>
            <w:tcW w:w="5103" w:type="dxa"/>
            <w:shd w:val="clear" w:color="auto" w:fill="auto"/>
          </w:tcPr>
          <w:p w:rsidR="00CA1428" w:rsidRPr="00626270" w:rsidRDefault="00CA1428" w:rsidP="00D81AB5">
            <w:pPr>
              <w:spacing w:after="0" w:line="240" w:lineRule="auto"/>
              <w:rPr>
                <w:rFonts w:ascii="Arial" w:eastAsia="Times New Roman" w:hAnsi="Arial" w:cs="Arial"/>
              </w:rPr>
            </w:pPr>
            <w:r w:rsidRPr="00626270">
              <w:rPr>
                <w:rFonts w:ascii="Arial" w:eastAsia="Times New Roman" w:hAnsi="Arial" w:cs="Arial"/>
              </w:rPr>
              <w:t>No RDP house built since 2016</w:t>
            </w:r>
          </w:p>
        </w:tc>
      </w:tr>
      <w:tr w:rsidR="00CA1428" w:rsidRPr="00961AE1" w:rsidTr="00D81AB5">
        <w:trPr>
          <w:trHeight w:val="249"/>
          <w:tblHeader/>
        </w:trPr>
        <w:tc>
          <w:tcPr>
            <w:tcW w:w="1135" w:type="dxa"/>
            <w:vMerge/>
            <w:shd w:val="clear" w:color="auto" w:fill="auto"/>
          </w:tcPr>
          <w:p w:rsidR="00CA1428" w:rsidRPr="00961AE1" w:rsidRDefault="00CA1428" w:rsidP="00D81AB5">
            <w:pPr>
              <w:spacing w:after="0" w:line="240" w:lineRule="auto"/>
              <w:rPr>
                <w:rFonts w:ascii="Cambria" w:eastAsia="Times New Roman" w:hAnsi="Cambria" w:cs="Arial"/>
                <w:b/>
                <w:sz w:val="18"/>
                <w:szCs w:val="18"/>
              </w:rPr>
            </w:pPr>
          </w:p>
        </w:tc>
        <w:tc>
          <w:tcPr>
            <w:tcW w:w="2552" w:type="dxa"/>
            <w:shd w:val="clear" w:color="auto" w:fill="auto"/>
          </w:tcPr>
          <w:p w:rsidR="00CA1428" w:rsidRPr="00626270" w:rsidRDefault="00CA1428" w:rsidP="00D81AB5">
            <w:pPr>
              <w:spacing w:after="0" w:line="240" w:lineRule="auto"/>
              <w:rPr>
                <w:rFonts w:ascii="Arial" w:eastAsia="Times New Roman" w:hAnsi="Arial" w:cs="Arial"/>
              </w:rPr>
            </w:pPr>
            <w:r w:rsidRPr="00626270">
              <w:rPr>
                <w:rFonts w:ascii="Arial" w:eastAsia="Times New Roman" w:hAnsi="Arial" w:cs="Arial"/>
              </w:rPr>
              <w:t>Tarring of roads</w:t>
            </w:r>
          </w:p>
        </w:tc>
        <w:tc>
          <w:tcPr>
            <w:tcW w:w="2268" w:type="dxa"/>
            <w:shd w:val="clear" w:color="auto" w:fill="auto"/>
          </w:tcPr>
          <w:p w:rsidR="00CA1428" w:rsidRPr="00626270" w:rsidRDefault="00CA1428" w:rsidP="00D81AB5">
            <w:pPr>
              <w:spacing w:after="0" w:line="240" w:lineRule="auto"/>
              <w:rPr>
                <w:rFonts w:ascii="Arial" w:eastAsia="Times New Roman" w:hAnsi="Arial" w:cs="Arial"/>
              </w:rPr>
            </w:pPr>
            <w:r w:rsidRPr="00626270">
              <w:rPr>
                <w:rFonts w:ascii="Arial" w:eastAsia="Times New Roman" w:hAnsi="Arial" w:cs="Arial"/>
              </w:rPr>
              <w:t>Matlakatle A&amp;B</w:t>
            </w:r>
          </w:p>
        </w:tc>
        <w:tc>
          <w:tcPr>
            <w:tcW w:w="5103" w:type="dxa"/>
            <w:shd w:val="clear" w:color="auto" w:fill="auto"/>
          </w:tcPr>
          <w:p w:rsidR="00CA1428" w:rsidRPr="00626270" w:rsidRDefault="00CA1428" w:rsidP="00D81AB5">
            <w:pPr>
              <w:spacing w:after="0" w:line="240" w:lineRule="auto"/>
              <w:rPr>
                <w:rFonts w:ascii="Arial" w:eastAsia="Times New Roman" w:hAnsi="Arial" w:cs="Arial"/>
              </w:rPr>
            </w:pPr>
            <w:r w:rsidRPr="00626270">
              <w:rPr>
                <w:rFonts w:ascii="Arial" w:eastAsia="Times New Roman" w:hAnsi="Arial" w:cs="Arial"/>
              </w:rPr>
              <w:t>No proper roads</w:t>
            </w:r>
          </w:p>
        </w:tc>
      </w:tr>
      <w:tr w:rsidR="00CA1428" w:rsidRPr="00961AE1" w:rsidTr="00D81AB5">
        <w:trPr>
          <w:trHeight w:val="249"/>
          <w:tblHeader/>
        </w:trPr>
        <w:tc>
          <w:tcPr>
            <w:tcW w:w="1135" w:type="dxa"/>
            <w:vMerge/>
            <w:shd w:val="clear" w:color="auto" w:fill="auto"/>
          </w:tcPr>
          <w:p w:rsidR="00CA1428" w:rsidRPr="00961AE1" w:rsidRDefault="00CA1428" w:rsidP="00D81AB5">
            <w:pPr>
              <w:spacing w:after="0" w:line="240" w:lineRule="auto"/>
              <w:rPr>
                <w:rFonts w:ascii="Cambria" w:eastAsia="Times New Roman" w:hAnsi="Cambria" w:cs="Arial"/>
                <w:b/>
                <w:sz w:val="18"/>
                <w:szCs w:val="18"/>
              </w:rPr>
            </w:pPr>
          </w:p>
        </w:tc>
        <w:tc>
          <w:tcPr>
            <w:tcW w:w="2552" w:type="dxa"/>
            <w:shd w:val="clear" w:color="auto" w:fill="auto"/>
          </w:tcPr>
          <w:p w:rsidR="00CA1428" w:rsidRPr="00626270" w:rsidRDefault="00CA1428" w:rsidP="00D81AB5">
            <w:pPr>
              <w:spacing w:after="0" w:line="240" w:lineRule="auto"/>
              <w:rPr>
                <w:rFonts w:ascii="Arial" w:eastAsia="Times New Roman" w:hAnsi="Arial" w:cs="Arial"/>
              </w:rPr>
            </w:pPr>
            <w:r w:rsidRPr="00626270">
              <w:rPr>
                <w:rFonts w:ascii="Arial" w:eastAsia="Times New Roman" w:hAnsi="Arial" w:cs="Arial"/>
              </w:rPr>
              <w:t>VIP toilets</w:t>
            </w:r>
          </w:p>
        </w:tc>
        <w:tc>
          <w:tcPr>
            <w:tcW w:w="2268" w:type="dxa"/>
            <w:shd w:val="clear" w:color="auto" w:fill="auto"/>
          </w:tcPr>
          <w:p w:rsidR="00CA1428" w:rsidRPr="00626270" w:rsidRDefault="00CA1428" w:rsidP="00D81AB5">
            <w:pPr>
              <w:spacing w:after="0" w:line="240" w:lineRule="auto"/>
              <w:rPr>
                <w:rFonts w:ascii="Arial" w:eastAsia="Times New Roman" w:hAnsi="Arial" w:cs="Arial"/>
              </w:rPr>
            </w:pPr>
            <w:r w:rsidRPr="00626270">
              <w:rPr>
                <w:rFonts w:ascii="Arial" w:eastAsia="Times New Roman" w:hAnsi="Arial" w:cs="Arial"/>
              </w:rPr>
              <w:t>Matlakatle A&amp;B</w:t>
            </w:r>
          </w:p>
        </w:tc>
        <w:tc>
          <w:tcPr>
            <w:tcW w:w="5103" w:type="dxa"/>
            <w:shd w:val="clear" w:color="auto" w:fill="auto"/>
          </w:tcPr>
          <w:p w:rsidR="00CA1428" w:rsidRPr="00626270" w:rsidRDefault="00CA1428" w:rsidP="00D81AB5">
            <w:pPr>
              <w:spacing w:after="0" w:line="240" w:lineRule="auto"/>
              <w:rPr>
                <w:rFonts w:ascii="Arial" w:eastAsia="Times New Roman" w:hAnsi="Arial" w:cs="Arial"/>
              </w:rPr>
            </w:pPr>
            <w:r w:rsidRPr="00626270">
              <w:rPr>
                <w:rFonts w:ascii="Arial" w:eastAsia="Times New Roman" w:hAnsi="Arial" w:cs="Arial"/>
              </w:rPr>
              <w:t>Poor sanitation</w:t>
            </w:r>
          </w:p>
        </w:tc>
      </w:tr>
      <w:tr w:rsidR="00CA1428" w:rsidRPr="00961AE1" w:rsidTr="00D81AB5">
        <w:trPr>
          <w:trHeight w:val="249"/>
          <w:tblHeader/>
        </w:trPr>
        <w:tc>
          <w:tcPr>
            <w:tcW w:w="1135" w:type="dxa"/>
            <w:vMerge/>
            <w:shd w:val="clear" w:color="auto" w:fill="auto"/>
          </w:tcPr>
          <w:p w:rsidR="00CA1428" w:rsidRPr="00961AE1" w:rsidRDefault="00CA1428" w:rsidP="00D81AB5">
            <w:pPr>
              <w:spacing w:after="0" w:line="240" w:lineRule="auto"/>
              <w:rPr>
                <w:rFonts w:ascii="Cambria" w:eastAsia="Times New Roman" w:hAnsi="Cambria" w:cs="Arial"/>
                <w:b/>
                <w:sz w:val="18"/>
                <w:szCs w:val="18"/>
              </w:rPr>
            </w:pPr>
          </w:p>
        </w:tc>
        <w:tc>
          <w:tcPr>
            <w:tcW w:w="2552" w:type="dxa"/>
            <w:shd w:val="clear" w:color="auto" w:fill="auto"/>
          </w:tcPr>
          <w:p w:rsidR="00CA1428" w:rsidRPr="00626270" w:rsidRDefault="00CA1428" w:rsidP="00D81AB5">
            <w:pPr>
              <w:spacing w:after="0" w:line="240" w:lineRule="auto"/>
              <w:rPr>
                <w:rFonts w:ascii="Arial" w:eastAsia="Times New Roman" w:hAnsi="Arial" w:cs="Arial"/>
              </w:rPr>
            </w:pPr>
            <w:r w:rsidRPr="00626270">
              <w:rPr>
                <w:rFonts w:ascii="Arial" w:eastAsia="Times New Roman" w:hAnsi="Arial" w:cs="Arial"/>
              </w:rPr>
              <w:t>RDP houses</w:t>
            </w:r>
          </w:p>
        </w:tc>
        <w:tc>
          <w:tcPr>
            <w:tcW w:w="2268" w:type="dxa"/>
            <w:shd w:val="clear" w:color="auto" w:fill="auto"/>
          </w:tcPr>
          <w:p w:rsidR="00CA1428" w:rsidRPr="00626270" w:rsidRDefault="00CA1428" w:rsidP="00D81AB5">
            <w:pPr>
              <w:spacing w:after="0" w:line="240" w:lineRule="auto"/>
              <w:rPr>
                <w:rFonts w:ascii="Arial" w:eastAsia="Times New Roman" w:hAnsi="Arial" w:cs="Arial"/>
              </w:rPr>
            </w:pPr>
            <w:r w:rsidRPr="00626270">
              <w:rPr>
                <w:rFonts w:ascii="Arial" w:eastAsia="Times New Roman" w:hAnsi="Arial" w:cs="Arial"/>
              </w:rPr>
              <w:t>Matlakatle A&amp;B</w:t>
            </w:r>
          </w:p>
        </w:tc>
        <w:tc>
          <w:tcPr>
            <w:tcW w:w="5103" w:type="dxa"/>
            <w:shd w:val="clear" w:color="auto" w:fill="auto"/>
          </w:tcPr>
          <w:p w:rsidR="00CA1428" w:rsidRPr="00626270" w:rsidRDefault="00CA1428" w:rsidP="00D81AB5">
            <w:pPr>
              <w:spacing w:after="0" w:line="240" w:lineRule="auto"/>
              <w:rPr>
                <w:rFonts w:ascii="Arial" w:eastAsia="Times New Roman" w:hAnsi="Arial" w:cs="Arial"/>
              </w:rPr>
            </w:pPr>
          </w:p>
        </w:tc>
      </w:tr>
      <w:tr w:rsidR="00CA1428" w:rsidRPr="00961AE1" w:rsidTr="00D81AB5">
        <w:trPr>
          <w:trHeight w:val="465"/>
          <w:tblHeader/>
        </w:trPr>
        <w:tc>
          <w:tcPr>
            <w:tcW w:w="1135" w:type="dxa"/>
            <w:vMerge/>
            <w:shd w:val="clear" w:color="auto" w:fill="auto"/>
          </w:tcPr>
          <w:p w:rsidR="00CA1428" w:rsidRPr="00961AE1" w:rsidRDefault="00CA1428" w:rsidP="00D81AB5">
            <w:pPr>
              <w:spacing w:after="0" w:line="240" w:lineRule="auto"/>
              <w:rPr>
                <w:rFonts w:ascii="Cambria" w:eastAsia="Times New Roman" w:hAnsi="Cambria" w:cs="Arial"/>
                <w:b/>
                <w:sz w:val="18"/>
                <w:szCs w:val="18"/>
              </w:rPr>
            </w:pPr>
          </w:p>
        </w:tc>
        <w:tc>
          <w:tcPr>
            <w:tcW w:w="2552" w:type="dxa"/>
            <w:shd w:val="clear" w:color="auto" w:fill="auto"/>
          </w:tcPr>
          <w:p w:rsidR="00CA1428" w:rsidRPr="00626270" w:rsidRDefault="00CA1428" w:rsidP="00D81AB5">
            <w:pPr>
              <w:spacing w:after="0" w:line="240" w:lineRule="auto"/>
              <w:rPr>
                <w:rFonts w:ascii="Arial" w:eastAsia="Times New Roman" w:hAnsi="Arial" w:cs="Arial"/>
              </w:rPr>
            </w:pPr>
            <w:r w:rsidRPr="00626270">
              <w:rPr>
                <w:rFonts w:ascii="Arial" w:eastAsia="Times New Roman" w:hAnsi="Arial" w:cs="Arial"/>
              </w:rPr>
              <w:t>Tarring of road</w:t>
            </w:r>
          </w:p>
        </w:tc>
        <w:tc>
          <w:tcPr>
            <w:tcW w:w="2268" w:type="dxa"/>
            <w:shd w:val="clear" w:color="auto" w:fill="auto"/>
          </w:tcPr>
          <w:p w:rsidR="00CA1428" w:rsidRPr="00626270" w:rsidRDefault="00CA1428" w:rsidP="00D81AB5">
            <w:pPr>
              <w:spacing w:after="0" w:line="240" w:lineRule="auto"/>
              <w:rPr>
                <w:rFonts w:ascii="Arial" w:eastAsia="Times New Roman" w:hAnsi="Arial" w:cs="Arial"/>
              </w:rPr>
            </w:pPr>
            <w:r w:rsidRPr="00626270">
              <w:rPr>
                <w:rFonts w:ascii="Arial" w:eastAsia="Times New Roman" w:hAnsi="Arial" w:cs="Arial"/>
              </w:rPr>
              <w:t>Leeukraal</w:t>
            </w:r>
          </w:p>
        </w:tc>
        <w:tc>
          <w:tcPr>
            <w:tcW w:w="5103" w:type="dxa"/>
            <w:shd w:val="clear" w:color="auto" w:fill="auto"/>
          </w:tcPr>
          <w:p w:rsidR="00CA1428" w:rsidRPr="00626270" w:rsidRDefault="00CA1428" w:rsidP="00D81AB5">
            <w:pPr>
              <w:spacing w:after="0" w:line="240" w:lineRule="auto"/>
              <w:rPr>
                <w:rFonts w:ascii="Arial" w:eastAsia="Times New Roman" w:hAnsi="Arial" w:cs="Arial"/>
              </w:rPr>
            </w:pPr>
            <w:r w:rsidRPr="00626270">
              <w:rPr>
                <w:rFonts w:ascii="Arial" w:eastAsia="Times New Roman" w:hAnsi="Arial" w:cs="Arial"/>
              </w:rPr>
              <w:t>Roads in poor state especially during rainy season</w:t>
            </w:r>
          </w:p>
        </w:tc>
      </w:tr>
      <w:tr w:rsidR="00CA1428" w:rsidRPr="00961AE1" w:rsidTr="00D81AB5">
        <w:trPr>
          <w:trHeight w:val="249"/>
          <w:tblHeader/>
        </w:trPr>
        <w:tc>
          <w:tcPr>
            <w:tcW w:w="1135" w:type="dxa"/>
            <w:vMerge/>
            <w:shd w:val="clear" w:color="auto" w:fill="auto"/>
          </w:tcPr>
          <w:p w:rsidR="00CA1428" w:rsidRPr="00961AE1" w:rsidRDefault="00CA1428" w:rsidP="00D81AB5">
            <w:pPr>
              <w:spacing w:after="0" w:line="240" w:lineRule="auto"/>
              <w:rPr>
                <w:rFonts w:ascii="Cambria" w:eastAsia="Times New Roman" w:hAnsi="Cambria" w:cs="Arial"/>
                <w:b/>
                <w:sz w:val="18"/>
                <w:szCs w:val="18"/>
              </w:rPr>
            </w:pPr>
          </w:p>
        </w:tc>
        <w:tc>
          <w:tcPr>
            <w:tcW w:w="2552" w:type="dxa"/>
            <w:shd w:val="clear" w:color="auto" w:fill="auto"/>
          </w:tcPr>
          <w:p w:rsidR="00CA1428" w:rsidRPr="00626270" w:rsidRDefault="00CA1428" w:rsidP="00D81AB5">
            <w:pPr>
              <w:spacing w:after="0" w:line="240" w:lineRule="auto"/>
              <w:rPr>
                <w:rFonts w:ascii="Arial" w:eastAsia="Times New Roman" w:hAnsi="Arial" w:cs="Arial"/>
              </w:rPr>
            </w:pPr>
            <w:r>
              <w:rPr>
                <w:rFonts w:ascii="Arial" w:eastAsia="Times New Roman" w:hAnsi="Arial" w:cs="Arial"/>
              </w:rPr>
              <w:t>C</w:t>
            </w:r>
            <w:r w:rsidRPr="00626270">
              <w:rPr>
                <w:rFonts w:ascii="Arial" w:eastAsia="Times New Roman" w:hAnsi="Arial" w:cs="Arial"/>
              </w:rPr>
              <w:t>linic</w:t>
            </w:r>
          </w:p>
        </w:tc>
        <w:tc>
          <w:tcPr>
            <w:tcW w:w="2268" w:type="dxa"/>
            <w:shd w:val="clear" w:color="auto" w:fill="auto"/>
          </w:tcPr>
          <w:p w:rsidR="00CA1428" w:rsidRPr="00626270" w:rsidRDefault="00CA1428" w:rsidP="00D81AB5">
            <w:pPr>
              <w:spacing w:after="0" w:line="240" w:lineRule="auto"/>
              <w:rPr>
                <w:rFonts w:ascii="Arial" w:eastAsia="Times New Roman" w:hAnsi="Arial" w:cs="Arial"/>
              </w:rPr>
            </w:pPr>
            <w:r w:rsidRPr="00626270">
              <w:rPr>
                <w:rFonts w:ascii="Arial" w:eastAsia="Times New Roman" w:hAnsi="Arial" w:cs="Arial"/>
              </w:rPr>
              <w:t>Leeukraal</w:t>
            </w:r>
          </w:p>
        </w:tc>
        <w:tc>
          <w:tcPr>
            <w:tcW w:w="5103" w:type="dxa"/>
            <w:shd w:val="clear" w:color="auto" w:fill="auto"/>
          </w:tcPr>
          <w:p w:rsidR="00CA1428" w:rsidRPr="00626270"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961AE1" w:rsidRDefault="00CA1428" w:rsidP="00D81AB5">
            <w:pPr>
              <w:spacing w:after="0" w:line="240" w:lineRule="auto"/>
              <w:rPr>
                <w:rFonts w:ascii="Cambria" w:eastAsia="Times New Roman" w:hAnsi="Cambria" w:cs="Arial"/>
                <w:b/>
                <w:sz w:val="18"/>
                <w:szCs w:val="18"/>
              </w:rPr>
            </w:pPr>
          </w:p>
        </w:tc>
        <w:tc>
          <w:tcPr>
            <w:tcW w:w="2552" w:type="dxa"/>
            <w:shd w:val="clear" w:color="auto" w:fill="auto"/>
          </w:tcPr>
          <w:p w:rsidR="00CA1428" w:rsidRPr="00626270" w:rsidRDefault="00CA1428" w:rsidP="00D81AB5">
            <w:pPr>
              <w:spacing w:after="0" w:line="240" w:lineRule="auto"/>
              <w:rPr>
                <w:rFonts w:ascii="Arial" w:eastAsia="Times New Roman" w:hAnsi="Arial" w:cs="Arial"/>
              </w:rPr>
            </w:pPr>
            <w:r w:rsidRPr="00626270">
              <w:rPr>
                <w:rFonts w:ascii="Arial" w:eastAsia="Times New Roman" w:hAnsi="Arial" w:cs="Arial"/>
              </w:rPr>
              <w:t>Water borehole</w:t>
            </w:r>
          </w:p>
        </w:tc>
        <w:tc>
          <w:tcPr>
            <w:tcW w:w="2268" w:type="dxa"/>
            <w:shd w:val="clear" w:color="auto" w:fill="auto"/>
          </w:tcPr>
          <w:p w:rsidR="00CA1428" w:rsidRPr="00626270" w:rsidRDefault="00CA1428" w:rsidP="00D81AB5">
            <w:pPr>
              <w:spacing w:after="0" w:line="240" w:lineRule="auto"/>
              <w:rPr>
                <w:rFonts w:ascii="Arial" w:eastAsia="Times New Roman" w:hAnsi="Arial" w:cs="Arial"/>
              </w:rPr>
            </w:pPr>
            <w:r w:rsidRPr="00626270">
              <w:rPr>
                <w:rFonts w:ascii="Arial" w:eastAsia="Times New Roman" w:hAnsi="Arial" w:cs="Arial"/>
              </w:rPr>
              <w:t>Leeukraal</w:t>
            </w:r>
          </w:p>
        </w:tc>
        <w:tc>
          <w:tcPr>
            <w:tcW w:w="5103" w:type="dxa"/>
            <w:shd w:val="clear" w:color="auto" w:fill="auto"/>
          </w:tcPr>
          <w:p w:rsidR="00CA1428" w:rsidRPr="00626270" w:rsidRDefault="00CA1428" w:rsidP="00D81AB5">
            <w:pPr>
              <w:spacing w:after="0" w:line="240" w:lineRule="auto"/>
              <w:rPr>
                <w:rFonts w:ascii="Arial" w:eastAsia="Times New Roman" w:hAnsi="Arial" w:cs="Arial"/>
              </w:rPr>
            </w:pPr>
            <w:r w:rsidRPr="00626270">
              <w:rPr>
                <w:rFonts w:ascii="Arial" w:eastAsia="Times New Roman" w:hAnsi="Arial" w:cs="Arial"/>
              </w:rPr>
              <w:t>One borehole is not enough for the village</w:t>
            </w:r>
          </w:p>
        </w:tc>
      </w:tr>
      <w:tr w:rsidR="00CA1428" w:rsidRPr="00961AE1" w:rsidTr="00D81AB5">
        <w:trPr>
          <w:trHeight w:val="249"/>
          <w:tblHeader/>
        </w:trPr>
        <w:tc>
          <w:tcPr>
            <w:tcW w:w="1135" w:type="dxa"/>
            <w:vMerge/>
            <w:shd w:val="clear" w:color="auto" w:fill="auto"/>
          </w:tcPr>
          <w:p w:rsidR="00CA1428" w:rsidRPr="00961AE1" w:rsidRDefault="00CA1428" w:rsidP="00D81AB5">
            <w:pPr>
              <w:spacing w:after="0" w:line="240" w:lineRule="auto"/>
              <w:rPr>
                <w:rFonts w:ascii="Cambria" w:eastAsia="Times New Roman" w:hAnsi="Cambria" w:cs="Arial"/>
                <w:b/>
                <w:sz w:val="18"/>
                <w:szCs w:val="18"/>
              </w:rPr>
            </w:pPr>
          </w:p>
        </w:tc>
        <w:tc>
          <w:tcPr>
            <w:tcW w:w="2552" w:type="dxa"/>
            <w:shd w:val="clear" w:color="auto" w:fill="auto"/>
          </w:tcPr>
          <w:p w:rsidR="00CA1428" w:rsidRPr="00626270" w:rsidRDefault="00CA1428" w:rsidP="00D81AB5">
            <w:pPr>
              <w:spacing w:after="0" w:line="240" w:lineRule="auto"/>
              <w:rPr>
                <w:rFonts w:ascii="Arial" w:eastAsia="Times New Roman" w:hAnsi="Arial" w:cs="Arial"/>
              </w:rPr>
            </w:pPr>
            <w:r w:rsidRPr="00626270">
              <w:rPr>
                <w:rFonts w:ascii="Arial" w:eastAsia="Times New Roman" w:hAnsi="Arial" w:cs="Arial"/>
              </w:rPr>
              <w:t>Water borehole</w:t>
            </w:r>
          </w:p>
        </w:tc>
        <w:tc>
          <w:tcPr>
            <w:tcW w:w="2268" w:type="dxa"/>
            <w:shd w:val="clear" w:color="auto" w:fill="auto"/>
          </w:tcPr>
          <w:p w:rsidR="00CA1428" w:rsidRPr="00626270" w:rsidRDefault="00CA1428" w:rsidP="00D81AB5">
            <w:pPr>
              <w:spacing w:after="0" w:line="240" w:lineRule="auto"/>
              <w:rPr>
                <w:rFonts w:ascii="Arial" w:eastAsia="Times New Roman" w:hAnsi="Arial" w:cs="Arial"/>
              </w:rPr>
            </w:pPr>
            <w:r w:rsidRPr="00626270">
              <w:rPr>
                <w:rFonts w:ascii="Arial" w:eastAsia="Times New Roman" w:hAnsi="Arial" w:cs="Arial"/>
              </w:rPr>
              <w:t>Maserumole Park</w:t>
            </w:r>
          </w:p>
        </w:tc>
        <w:tc>
          <w:tcPr>
            <w:tcW w:w="5103" w:type="dxa"/>
            <w:shd w:val="clear" w:color="auto" w:fill="auto"/>
          </w:tcPr>
          <w:p w:rsidR="00CA1428" w:rsidRPr="00626270" w:rsidRDefault="00CA1428" w:rsidP="00D81AB5">
            <w:pPr>
              <w:spacing w:after="0" w:line="240" w:lineRule="auto"/>
              <w:rPr>
                <w:rFonts w:ascii="Arial" w:eastAsia="Times New Roman" w:hAnsi="Arial" w:cs="Arial"/>
              </w:rPr>
            </w:pPr>
            <w:r w:rsidRPr="00626270">
              <w:rPr>
                <w:rFonts w:ascii="Arial" w:eastAsia="Times New Roman" w:hAnsi="Arial" w:cs="Arial"/>
              </w:rPr>
              <w:t>The two boreholes not enough for the village</w:t>
            </w:r>
          </w:p>
        </w:tc>
      </w:tr>
      <w:tr w:rsidR="00CA1428" w:rsidRPr="00961AE1" w:rsidTr="00D81AB5">
        <w:trPr>
          <w:trHeight w:val="249"/>
          <w:tblHeader/>
        </w:trPr>
        <w:tc>
          <w:tcPr>
            <w:tcW w:w="1135" w:type="dxa"/>
            <w:vMerge/>
            <w:shd w:val="clear" w:color="auto" w:fill="auto"/>
          </w:tcPr>
          <w:p w:rsidR="00CA1428" w:rsidRPr="00961AE1" w:rsidRDefault="00CA1428" w:rsidP="00D81AB5">
            <w:pPr>
              <w:spacing w:after="0" w:line="240" w:lineRule="auto"/>
              <w:rPr>
                <w:rFonts w:ascii="Cambria" w:eastAsia="Times New Roman" w:hAnsi="Cambria" w:cs="Arial"/>
                <w:b/>
                <w:sz w:val="18"/>
                <w:szCs w:val="18"/>
              </w:rPr>
            </w:pPr>
          </w:p>
        </w:tc>
        <w:tc>
          <w:tcPr>
            <w:tcW w:w="2552" w:type="dxa"/>
            <w:shd w:val="clear" w:color="auto" w:fill="auto"/>
          </w:tcPr>
          <w:p w:rsidR="00CA1428" w:rsidRPr="00626270" w:rsidRDefault="00CA1428" w:rsidP="00D81AB5">
            <w:pPr>
              <w:spacing w:after="0" w:line="240" w:lineRule="auto"/>
              <w:rPr>
                <w:rFonts w:ascii="Arial" w:eastAsia="Times New Roman" w:hAnsi="Arial" w:cs="Arial"/>
              </w:rPr>
            </w:pPr>
            <w:r w:rsidRPr="00626270">
              <w:rPr>
                <w:rFonts w:ascii="Arial" w:eastAsia="Times New Roman" w:hAnsi="Arial" w:cs="Arial"/>
              </w:rPr>
              <w:t>Clinic</w:t>
            </w:r>
          </w:p>
        </w:tc>
        <w:tc>
          <w:tcPr>
            <w:tcW w:w="2268" w:type="dxa"/>
            <w:shd w:val="clear" w:color="auto" w:fill="auto"/>
          </w:tcPr>
          <w:p w:rsidR="00CA1428" w:rsidRPr="00626270" w:rsidRDefault="00CA1428" w:rsidP="00D81AB5">
            <w:pPr>
              <w:spacing w:after="0" w:line="240" w:lineRule="auto"/>
              <w:rPr>
                <w:rFonts w:ascii="Arial" w:eastAsia="Times New Roman" w:hAnsi="Arial" w:cs="Arial"/>
              </w:rPr>
            </w:pPr>
            <w:r w:rsidRPr="00626270">
              <w:rPr>
                <w:rFonts w:ascii="Arial" w:eastAsia="Times New Roman" w:hAnsi="Arial" w:cs="Arial"/>
              </w:rPr>
              <w:t>Maserumole Park</w:t>
            </w:r>
          </w:p>
        </w:tc>
        <w:tc>
          <w:tcPr>
            <w:tcW w:w="5103" w:type="dxa"/>
            <w:shd w:val="clear" w:color="auto" w:fill="auto"/>
          </w:tcPr>
          <w:p w:rsidR="00CA1428" w:rsidRPr="00626270" w:rsidRDefault="00CA1428" w:rsidP="00D81AB5">
            <w:pPr>
              <w:spacing w:after="0" w:line="240" w:lineRule="auto"/>
              <w:rPr>
                <w:rFonts w:ascii="Arial" w:eastAsia="Times New Roman" w:hAnsi="Arial" w:cs="Arial"/>
              </w:rPr>
            </w:pPr>
            <w:r w:rsidRPr="00626270">
              <w:rPr>
                <w:rFonts w:ascii="Arial" w:eastAsia="Times New Roman" w:hAnsi="Arial" w:cs="Arial"/>
              </w:rPr>
              <w:t>Residents travel long distance to access a clinic</w:t>
            </w:r>
          </w:p>
        </w:tc>
      </w:tr>
      <w:tr w:rsidR="00CA1428" w:rsidRPr="00961AE1" w:rsidTr="00D81AB5">
        <w:trPr>
          <w:trHeight w:val="249"/>
          <w:tblHeader/>
        </w:trPr>
        <w:tc>
          <w:tcPr>
            <w:tcW w:w="1135" w:type="dxa"/>
            <w:vMerge/>
            <w:shd w:val="clear" w:color="auto" w:fill="auto"/>
          </w:tcPr>
          <w:p w:rsidR="00CA1428" w:rsidRPr="00961AE1" w:rsidRDefault="00CA1428" w:rsidP="00D81AB5">
            <w:pPr>
              <w:spacing w:after="0" w:line="240" w:lineRule="auto"/>
              <w:rPr>
                <w:rFonts w:ascii="Cambria" w:eastAsia="Times New Roman" w:hAnsi="Cambria" w:cs="Arial"/>
                <w:b/>
                <w:sz w:val="18"/>
                <w:szCs w:val="18"/>
              </w:rPr>
            </w:pPr>
          </w:p>
        </w:tc>
        <w:tc>
          <w:tcPr>
            <w:tcW w:w="2552" w:type="dxa"/>
            <w:shd w:val="clear" w:color="auto" w:fill="auto"/>
          </w:tcPr>
          <w:p w:rsidR="00CA1428" w:rsidRPr="00626270" w:rsidRDefault="00CA1428" w:rsidP="00D81AB5">
            <w:pPr>
              <w:spacing w:after="0" w:line="240" w:lineRule="auto"/>
              <w:rPr>
                <w:rFonts w:ascii="Arial" w:eastAsia="Times New Roman" w:hAnsi="Arial" w:cs="Arial"/>
              </w:rPr>
            </w:pPr>
            <w:r w:rsidRPr="00626270">
              <w:rPr>
                <w:rFonts w:ascii="Arial" w:eastAsia="Times New Roman" w:hAnsi="Arial" w:cs="Arial"/>
              </w:rPr>
              <w:t>RDP houses</w:t>
            </w:r>
          </w:p>
        </w:tc>
        <w:tc>
          <w:tcPr>
            <w:tcW w:w="2268" w:type="dxa"/>
            <w:shd w:val="clear" w:color="auto" w:fill="auto"/>
          </w:tcPr>
          <w:p w:rsidR="00CA1428" w:rsidRPr="00626270" w:rsidRDefault="00CA1428" w:rsidP="00D81AB5">
            <w:pPr>
              <w:spacing w:after="0" w:line="240" w:lineRule="auto"/>
              <w:rPr>
                <w:rFonts w:ascii="Arial" w:eastAsia="Times New Roman" w:hAnsi="Arial" w:cs="Arial"/>
              </w:rPr>
            </w:pPr>
            <w:r w:rsidRPr="00626270">
              <w:rPr>
                <w:rFonts w:ascii="Arial" w:eastAsia="Times New Roman" w:hAnsi="Arial" w:cs="Arial"/>
              </w:rPr>
              <w:t>Maserumole Park</w:t>
            </w:r>
          </w:p>
        </w:tc>
        <w:tc>
          <w:tcPr>
            <w:tcW w:w="5103" w:type="dxa"/>
            <w:shd w:val="clear" w:color="auto" w:fill="auto"/>
          </w:tcPr>
          <w:p w:rsidR="00CA1428" w:rsidRPr="00626270" w:rsidRDefault="00CA1428" w:rsidP="00D81AB5">
            <w:pPr>
              <w:spacing w:after="0" w:line="240" w:lineRule="auto"/>
              <w:rPr>
                <w:rFonts w:ascii="Arial" w:eastAsia="Times New Roman" w:hAnsi="Arial" w:cs="Arial"/>
              </w:rPr>
            </w:pPr>
            <w:r w:rsidRPr="00626270">
              <w:rPr>
                <w:rFonts w:ascii="Arial" w:eastAsia="Times New Roman" w:hAnsi="Arial" w:cs="Arial"/>
              </w:rPr>
              <w:t>More people need houses</w:t>
            </w:r>
          </w:p>
        </w:tc>
      </w:tr>
      <w:tr w:rsidR="00CA1428" w:rsidRPr="00961AE1" w:rsidTr="00D81AB5">
        <w:trPr>
          <w:trHeight w:val="249"/>
          <w:tblHeader/>
        </w:trPr>
        <w:tc>
          <w:tcPr>
            <w:tcW w:w="1135" w:type="dxa"/>
            <w:vMerge/>
            <w:shd w:val="clear" w:color="auto" w:fill="auto"/>
          </w:tcPr>
          <w:p w:rsidR="00CA1428" w:rsidRPr="00961AE1" w:rsidRDefault="00CA1428" w:rsidP="00D81AB5">
            <w:pPr>
              <w:spacing w:after="0" w:line="240" w:lineRule="auto"/>
              <w:rPr>
                <w:rFonts w:ascii="Cambria" w:eastAsia="Times New Roman" w:hAnsi="Cambria" w:cs="Arial"/>
                <w:b/>
                <w:sz w:val="18"/>
                <w:szCs w:val="18"/>
              </w:rPr>
            </w:pPr>
          </w:p>
        </w:tc>
        <w:tc>
          <w:tcPr>
            <w:tcW w:w="2552" w:type="dxa"/>
            <w:shd w:val="clear" w:color="auto" w:fill="auto"/>
          </w:tcPr>
          <w:p w:rsidR="00CA1428" w:rsidRPr="00626270" w:rsidRDefault="00CA1428" w:rsidP="00D81AB5">
            <w:pPr>
              <w:spacing w:after="0" w:line="240" w:lineRule="auto"/>
              <w:rPr>
                <w:rFonts w:ascii="Arial" w:eastAsia="Times New Roman" w:hAnsi="Arial" w:cs="Arial"/>
              </w:rPr>
            </w:pPr>
            <w:r w:rsidRPr="00626270">
              <w:rPr>
                <w:rFonts w:ascii="Arial" w:eastAsia="Times New Roman" w:hAnsi="Arial" w:cs="Arial"/>
              </w:rPr>
              <w:t>VIP toilets</w:t>
            </w:r>
          </w:p>
        </w:tc>
        <w:tc>
          <w:tcPr>
            <w:tcW w:w="2268" w:type="dxa"/>
            <w:shd w:val="clear" w:color="auto" w:fill="auto"/>
          </w:tcPr>
          <w:p w:rsidR="00CA1428" w:rsidRPr="00626270" w:rsidRDefault="00CA1428" w:rsidP="00D81AB5">
            <w:pPr>
              <w:spacing w:after="0" w:line="240" w:lineRule="auto"/>
              <w:rPr>
                <w:rFonts w:ascii="Arial" w:eastAsia="Times New Roman" w:hAnsi="Arial" w:cs="Arial"/>
              </w:rPr>
            </w:pPr>
            <w:r w:rsidRPr="00626270">
              <w:rPr>
                <w:rFonts w:ascii="Arial" w:eastAsia="Times New Roman" w:hAnsi="Arial" w:cs="Arial"/>
              </w:rPr>
              <w:t>Maserumole Park</w:t>
            </w:r>
          </w:p>
        </w:tc>
        <w:tc>
          <w:tcPr>
            <w:tcW w:w="5103" w:type="dxa"/>
            <w:shd w:val="clear" w:color="auto" w:fill="auto"/>
          </w:tcPr>
          <w:p w:rsidR="00CA1428" w:rsidRPr="00626270" w:rsidRDefault="00CA1428" w:rsidP="00D81AB5">
            <w:pPr>
              <w:spacing w:after="0" w:line="240" w:lineRule="auto"/>
              <w:rPr>
                <w:rFonts w:ascii="Arial" w:eastAsia="Times New Roman" w:hAnsi="Arial" w:cs="Arial"/>
              </w:rPr>
            </w:pPr>
            <w:r w:rsidRPr="00626270">
              <w:rPr>
                <w:rFonts w:ascii="Arial" w:eastAsia="Times New Roman" w:hAnsi="Arial" w:cs="Arial"/>
              </w:rPr>
              <w:t>No sanitation</w:t>
            </w:r>
          </w:p>
        </w:tc>
      </w:tr>
      <w:tr w:rsidR="00CA1428" w:rsidRPr="00961AE1" w:rsidTr="00D81AB5">
        <w:trPr>
          <w:trHeight w:val="249"/>
          <w:tblHeader/>
        </w:trPr>
        <w:tc>
          <w:tcPr>
            <w:tcW w:w="1135" w:type="dxa"/>
            <w:vMerge w:val="restart"/>
            <w:shd w:val="clear" w:color="auto" w:fill="auto"/>
          </w:tcPr>
          <w:p w:rsidR="00CA1428" w:rsidRPr="001A3E59" w:rsidRDefault="00CA1428" w:rsidP="00D81AB5">
            <w:pPr>
              <w:spacing w:after="0" w:line="240" w:lineRule="auto"/>
              <w:rPr>
                <w:rFonts w:ascii="Arial" w:eastAsia="Times New Roman" w:hAnsi="Arial" w:cs="Arial"/>
              </w:rPr>
            </w:pPr>
            <w:r w:rsidRPr="001A3E59">
              <w:rPr>
                <w:rFonts w:ascii="Arial" w:eastAsia="Times New Roman" w:hAnsi="Arial" w:cs="Arial"/>
              </w:rPr>
              <w:t>6</w:t>
            </w:r>
          </w:p>
        </w:tc>
        <w:tc>
          <w:tcPr>
            <w:tcW w:w="2552" w:type="dxa"/>
            <w:shd w:val="clear" w:color="auto" w:fill="auto"/>
          </w:tcPr>
          <w:p w:rsidR="00CA1428" w:rsidRPr="001419C1" w:rsidRDefault="00CA1428" w:rsidP="00D81AB5">
            <w:pPr>
              <w:spacing w:after="0" w:line="240" w:lineRule="auto"/>
              <w:rPr>
                <w:rFonts w:ascii="Arial" w:eastAsia="Times New Roman" w:hAnsi="Arial" w:cs="Arial"/>
              </w:rPr>
            </w:pPr>
            <w:r w:rsidRPr="001419C1">
              <w:rPr>
                <w:rFonts w:ascii="Arial" w:eastAsia="Times New Roman" w:hAnsi="Arial" w:cs="Arial"/>
              </w:rPr>
              <w:t>Tarred road</w:t>
            </w:r>
          </w:p>
        </w:tc>
        <w:tc>
          <w:tcPr>
            <w:tcW w:w="2268" w:type="dxa"/>
            <w:shd w:val="clear" w:color="auto" w:fill="auto"/>
          </w:tcPr>
          <w:p w:rsidR="00CA1428" w:rsidRPr="001419C1" w:rsidRDefault="00CA1428" w:rsidP="00D81AB5">
            <w:pPr>
              <w:spacing w:after="0" w:line="240" w:lineRule="auto"/>
              <w:rPr>
                <w:rFonts w:ascii="Arial" w:eastAsia="Times New Roman" w:hAnsi="Arial" w:cs="Arial"/>
              </w:rPr>
            </w:pPr>
            <w:r w:rsidRPr="001419C1">
              <w:rPr>
                <w:rFonts w:ascii="Arial" w:eastAsia="Times New Roman" w:hAnsi="Arial" w:cs="Arial"/>
              </w:rPr>
              <w:t xml:space="preserve">Patantshwane </w:t>
            </w:r>
          </w:p>
        </w:tc>
        <w:tc>
          <w:tcPr>
            <w:tcW w:w="5103" w:type="dxa"/>
            <w:shd w:val="clear" w:color="auto" w:fill="auto"/>
          </w:tcPr>
          <w:p w:rsidR="00CA1428" w:rsidRPr="001419C1" w:rsidRDefault="00CA1428" w:rsidP="00D81AB5">
            <w:pPr>
              <w:spacing w:after="0" w:line="240" w:lineRule="auto"/>
              <w:rPr>
                <w:rFonts w:ascii="Arial" w:eastAsia="Times New Roman" w:hAnsi="Arial" w:cs="Arial"/>
              </w:rPr>
            </w:pPr>
            <w:r w:rsidRPr="001419C1">
              <w:rPr>
                <w:rFonts w:ascii="Arial" w:eastAsia="Times New Roman" w:hAnsi="Arial" w:cs="Arial"/>
              </w:rPr>
              <w:t>The road is slippering during rainy season</w:t>
            </w:r>
          </w:p>
        </w:tc>
      </w:tr>
      <w:tr w:rsidR="00CA1428" w:rsidRPr="00961AE1" w:rsidTr="00D81AB5">
        <w:trPr>
          <w:trHeight w:val="249"/>
          <w:tblHeader/>
        </w:trPr>
        <w:tc>
          <w:tcPr>
            <w:tcW w:w="1135" w:type="dxa"/>
            <w:vMerge/>
            <w:shd w:val="clear" w:color="auto" w:fill="auto"/>
          </w:tcPr>
          <w:p w:rsidR="00CA1428" w:rsidRPr="001419C1" w:rsidRDefault="00CA1428" w:rsidP="00D81AB5">
            <w:pPr>
              <w:spacing w:after="0" w:line="240" w:lineRule="auto"/>
              <w:rPr>
                <w:rFonts w:ascii="Arial" w:eastAsia="Times New Roman" w:hAnsi="Arial" w:cs="Arial"/>
                <w:b/>
              </w:rPr>
            </w:pPr>
          </w:p>
        </w:tc>
        <w:tc>
          <w:tcPr>
            <w:tcW w:w="2552" w:type="dxa"/>
            <w:shd w:val="clear" w:color="auto" w:fill="auto"/>
          </w:tcPr>
          <w:p w:rsidR="00CA1428" w:rsidRPr="001419C1" w:rsidRDefault="00CA1428" w:rsidP="00D81AB5">
            <w:pPr>
              <w:spacing w:after="0" w:line="240" w:lineRule="auto"/>
              <w:rPr>
                <w:rFonts w:ascii="Arial" w:eastAsia="Times New Roman" w:hAnsi="Arial" w:cs="Arial"/>
              </w:rPr>
            </w:pPr>
            <w:r w:rsidRPr="001419C1">
              <w:rPr>
                <w:rFonts w:ascii="Arial" w:eastAsia="Times New Roman" w:hAnsi="Arial" w:cs="Arial"/>
              </w:rPr>
              <w:t xml:space="preserve">Water </w:t>
            </w:r>
          </w:p>
        </w:tc>
        <w:tc>
          <w:tcPr>
            <w:tcW w:w="2268" w:type="dxa"/>
            <w:shd w:val="clear" w:color="auto" w:fill="auto"/>
          </w:tcPr>
          <w:p w:rsidR="00CA1428" w:rsidRPr="001419C1" w:rsidRDefault="00CA1428" w:rsidP="00D81AB5">
            <w:pPr>
              <w:spacing w:after="0" w:line="240" w:lineRule="auto"/>
              <w:rPr>
                <w:rFonts w:ascii="Arial" w:eastAsia="Times New Roman" w:hAnsi="Arial" w:cs="Arial"/>
              </w:rPr>
            </w:pPr>
            <w:r w:rsidRPr="001419C1">
              <w:rPr>
                <w:rFonts w:ascii="Arial" w:eastAsia="Times New Roman" w:hAnsi="Arial" w:cs="Arial"/>
              </w:rPr>
              <w:t xml:space="preserve">Eensaam </w:t>
            </w:r>
          </w:p>
        </w:tc>
        <w:tc>
          <w:tcPr>
            <w:tcW w:w="5103" w:type="dxa"/>
            <w:shd w:val="clear" w:color="auto" w:fill="auto"/>
          </w:tcPr>
          <w:p w:rsidR="00CA1428" w:rsidRPr="001419C1" w:rsidRDefault="00CA1428" w:rsidP="00D81AB5">
            <w:pPr>
              <w:spacing w:after="0" w:line="240" w:lineRule="auto"/>
              <w:rPr>
                <w:rFonts w:ascii="Arial" w:eastAsia="Times New Roman" w:hAnsi="Arial" w:cs="Arial"/>
              </w:rPr>
            </w:pPr>
            <w:r w:rsidRPr="001419C1">
              <w:rPr>
                <w:rFonts w:ascii="Arial" w:eastAsia="Times New Roman" w:hAnsi="Arial" w:cs="Arial"/>
              </w:rPr>
              <w:t xml:space="preserve">No any source of water </w:t>
            </w:r>
          </w:p>
        </w:tc>
      </w:tr>
      <w:tr w:rsidR="00CA1428" w:rsidRPr="00961AE1" w:rsidTr="00D81AB5">
        <w:trPr>
          <w:trHeight w:val="249"/>
          <w:tblHeader/>
        </w:trPr>
        <w:tc>
          <w:tcPr>
            <w:tcW w:w="1135" w:type="dxa"/>
            <w:vMerge/>
            <w:shd w:val="clear" w:color="auto" w:fill="auto"/>
          </w:tcPr>
          <w:p w:rsidR="00CA1428" w:rsidRPr="001419C1" w:rsidRDefault="00CA1428" w:rsidP="00D81AB5">
            <w:pPr>
              <w:spacing w:after="0" w:line="240" w:lineRule="auto"/>
              <w:rPr>
                <w:rFonts w:ascii="Arial" w:eastAsia="Times New Roman" w:hAnsi="Arial" w:cs="Arial"/>
                <w:b/>
              </w:rPr>
            </w:pPr>
          </w:p>
        </w:tc>
        <w:tc>
          <w:tcPr>
            <w:tcW w:w="2552" w:type="dxa"/>
            <w:shd w:val="clear" w:color="auto" w:fill="auto"/>
          </w:tcPr>
          <w:p w:rsidR="00CA1428" w:rsidRPr="001419C1" w:rsidRDefault="00CA1428" w:rsidP="00D81AB5">
            <w:pPr>
              <w:spacing w:after="0" w:line="240" w:lineRule="auto"/>
              <w:rPr>
                <w:rFonts w:ascii="Arial" w:eastAsia="Times New Roman" w:hAnsi="Arial" w:cs="Arial"/>
              </w:rPr>
            </w:pPr>
            <w:r w:rsidRPr="001419C1">
              <w:rPr>
                <w:rFonts w:ascii="Arial" w:eastAsia="Times New Roman" w:hAnsi="Arial" w:cs="Arial"/>
              </w:rPr>
              <w:t xml:space="preserve">Water </w:t>
            </w:r>
          </w:p>
        </w:tc>
        <w:tc>
          <w:tcPr>
            <w:tcW w:w="2268" w:type="dxa"/>
            <w:shd w:val="clear" w:color="auto" w:fill="auto"/>
          </w:tcPr>
          <w:p w:rsidR="00CA1428" w:rsidRPr="001419C1" w:rsidRDefault="00CA1428" w:rsidP="00D81AB5">
            <w:pPr>
              <w:spacing w:after="0" w:line="240" w:lineRule="auto"/>
              <w:rPr>
                <w:rFonts w:ascii="Arial" w:eastAsia="Times New Roman" w:hAnsi="Arial" w:cs="Arial"/>
              </w:rPr>
            </w:pPr>
            <w:r w:rsidRPr="001419C1">
              <w:rPr>
                <w:rFonts w:ascii="Arial" w:eastAsia="Times New Roman" w:hAnsi="Arial" w:cs="Arial"/>
              </w:rPr>
              <w:t xml:space="preserve">Eensaam </w:t>
            </w:r>
          </w:p>
        </w:tc>
        <w:tc>
          <w:tcPr>
            <w:tcW w:w="5103" w:type="dxa"/>
            <w:shd w:val="clear" w:color="auto" w:fill="auto"/>
          </w:tcPr>
          <w:p w:rsidR="00CA1428" w:rsidRPr="001419C1" w:rsidRDefault="00CA1428" w:rsidP="00D81AB5">
            <w:pPr>
              <w:spacing w:after="0" w:line="240" w:lineRule="auto"/>
              <w:rPr>
                <w:rFonts w:ascii="Arial" w:eastAsia="Times New Roman" w:hAnsi="Arial" w:cs="Arial"/>
              </w:rPr>
            </w:pPr>
            <w:r w:rsidRPr="001419C1">
              <w:rPr>
                <w:rFonts w:ascii="Arial" w:eastAsia="Times New Roman" w:hAnsi="Arial" w:cs="Arial"/>
              </w:rPr>
              <w:t>No water people still living in sharks and muddy houses</w:t>
            </w:r>
          </w:p>
        </w:tc>
      </w:tr>
      <w:tr w:rsidR="00CA1428" w:rsidRPr="00961AE1" w:rsidTr="00D81AB5">
        <w:trPr>
          <w:trHeight w:val="249"/>
          <w:tblHeader/>
        </w:trPr>
        <w:tc>
          <w:tcPr>
            <w:tcW w:w="1135" w:type="dxa"/>
            <w:vMerge/>
            <w:shd w:val="clear" w:color="auto" w:fill="auto"/>
          </w:tcPr>
          <w:p w:rsidR="00CA1428" w:rsidRPr="001419C1" w:rsidRDefault="00CA1428" w:rsidP="00D81AB5">
            <w:pPr>
              <w:spacing w:after="0" w:line="240" w:lineRule="auto"/>
              <w:rPr>
                <w:rFonts w:ascii="Arial" w:eastAsia="Times New Roman" w:hAnsi="Arial" w:cs="Arial"/>
                <w:b/>
              </w:rPr>
            </w:pPr>
          </w:p>
        </w:tc>
        <w:tc>
          <w:tcPr>
            <w:tcW w:w="2552" w:type="dxa"/>
            <w:shd w:val="clear" w:color="auto" w:fill="auto"/>
          </w:tcPr>
          <w:p w:rsidR="00CA1428" w:rsidRPr="001419C1" w:rsidRDefault="00CA1428" w:rsidP="00D81AB5">
            <w:pPr>
              <w:tabs>
                <w:tab w:val="center" w:pos="1168"/>
              </w:tabs>
              <w:spacing w:after="0" w:line="240" w:lineRule="auto"/>
              <w:rPr>
                <w:rFonts w:ascii="Arial" w:eastAsia="Times New Roman" w:hAnsi="Arial" w:cs="Arial"/>
              </w:rPr>
            </w:pPr>
            <w:r w:rsidRPr="001419C1">
              <w:rPr>
                <w:rFonts w:ascii="Arial" w:eastAsia="Times New Roman" w:hAnsi="Arial" w:cs="Arial"/>
              </w:rPr>
              <w:t>RDP houses</w:t>
            </w:r>
          </w:p>
        </w:tc>
        <w:tc>
          <w:tcPr>
            <w:tcW w:w="2268" w:type="dxa"/>
            <w:shd w:val="clear" w:color="auto" w:fill="auto"/>
          </w:tcPr>
          <w:p w:rsidR="00CA1428" w:rsidRPr="001419C1" w:rsidRDefault="00CA1428" w:rsidP="00D81AB5">
            <w:pPr>
              <w:spacing w:after="0" w:line="240" w:lineRule="auto"/>
              <w:rPr>
                <w:rFonts w:ascii="Arial" w:eastAsia="Times New Roman" w:hAnsi="Arial" w:cs="Arial"/>
              </w:rPr>
            </w:pPr>
            <w:r w:rsidRPr="001419C1">
              <w:rPr>
                <w:rFonts w:ascii="Arial" w:eastAsia="Times New Roman" w:hAnsi="Arial" w:cs="Arial"/>
              </w:rPr>
              <w:t xml:space="preserve">Patantshwane </w:t>
            </w:r>
          </w:p>
        </w:tc>
        <w:tc>
          <w:tcPr>
            <w:tcW w:w="5103" w:type="dxa"/>
            <w:shd w:val="clear" w:color="auto" w:fill="auto"/>
          </w:tcPr>
          <w:p w:rsidR="00CA1428" w:rsidRPr="001419C1" w:rsidRDefault="00CA1428" w:rsidP="00D81AB5">
            <w:pPr>
              <w:spacing w:after="0" w:line="240" w:lineRule="auto"/>
              <w:rPr>
                <w:rFonts w:ascii="Arial" w:eastAsia="Times New Roman" w:hAnsi="Arial" w:cs="Arial"/>
              </w:rPr>
            </w:pPr>
            <w:r w:rsidRPr="001419C1">
              <w:rPr>
                <w:rFonts w:ascii="Arial" w:eastAsia="Times New Roman" w:hAnsi="Arial" w:cs="Arial"/>
              </w:rPr>
              <w:t>No water people still living in sharks and muddy houses</w:t>
            </w:r>
          </w:p>
        </w:tc>
      </w:tr>
      <w:tr w:rsidR="00CA1428" w:rsidRPr="00961AE1" w:rsidTr="00D81AB5">
        <w:trPr>
          <w:trHeight w:val="249"/>
          <w:tblHeader/>
        </w:trPr>
        <w:tc>
          <w:tcPr>
            <w:tcW w:w="1135" w:type="dxa"/>
            <w:vMerge/>
            <w:shd w:val="clear" w:color="auto" w:fill="auto"/>
          </w:tcPr>
          <w:p w:rsidR="00CA1428" w:rsidRPr="001419C1" w:rsidRDefault="00CA1428" w:rsidP="00D81AB5">
            <w:pPr>
              <w:spacing w:after="0" w:line="240" w:lineRule="auto"/>
              <w:rPr>
                <w:rFonts w:ascii="Arial" w:eastAsia="Times New Roman" w:hAnsi="Arial" w:cs="Arial"/>
                <w:b/>
              </w:rPr>
            </w:pPr>
          </w:p>
        </w:tc>
        <w:tc>
          <w:tcPr>
            <w:tcW w:w="2552" w:type="dxa"/>
            <w:shd w:val="clear" w:color="auto" w:fill="auto"/>
          </w:tcPr>
          <w:p w:rsidR="00CA1428" w:rsidRPr="001419C1" w:rsidRDefault="00CA1428" w:rsidP="00D81AB5">
            <w:pPr>
              <w:spacing w:after="0" w:line="240" w:lineRule="auto"/>
              <w:rPr>
                <w:rFonts w:ascii="Arial" w:eastAsia="Times New Roman" w:hAnsi="Arial" w:cs="Arial"/>
              </w:rPr>
            </w:pPr>
            <w:r w:rsidRPr="001419C1">
              <w:rPr>
                <w:rFonts w:ascii="Arial" w:eastAsia="Times New Roman" w:hAnsi="Arial" w:cs="Arial"/>
              </w:rPr>
              <w:t xml:space="preserve">RDP houses </w:t>
            </w:r>
          </w:p>
        </w:tc>
        <w:tc>
          <w:tcPr>
            <w:tcW w:w="2268" w:type="dxa"/>
            <w:shd w:val="clear" w:color="auto" w:fill="auto"/>
          </w:tcPr>
          <w:p w:rsidR="00CA1428" w:rsidRPr="001419C1" w:rsidRDefault="00CA1428" w:rsidP="00D81AB5">
            <w:pPr>
              <w:spacing w:after="0" w:line="240" w:lineRule="auto"/>
              <w:rPr>
                <w:rFonts w:ascii="Arial" w:eastAsia="Times New Roman" w:hAnsi="Arial" w:cs="Arial"/>
              </w:rPr>
            </w:pPr>
            <w:r w:rsidRPr="001419C1">
              <w:rPr>
                <w:rFonts w:ascii="Arial" w:eastAsia="Times New Roman" w:hAnsi="Arial" w:cs="Arial"/>
              </w:rPr>
              <w:t>Mare</w:t>
            </w:r>
          </w:p>
        </w:tc>
        <w:tc>
          <w:tcPr>
            <w:tcW w:w="5103" w:type="dxa"/>
            <w:shd w:val="clear" w:color="auto" w:fill="auto"/>
          </w:tcPr>
          <w:p w:rsidR="00CA1428" w:rsidRPr="001419C1" w:rsidRDefault="00CA1428" w:rsidP="00D81AB5">
            <w:pPr>
              <w:spacing w:after="0" w:line="240" w:lineRule="auto"/>
              <w:rPr>
                <w:rFonts w:ascii="Arial" w:eastAsia="Times New Roman" w:hAnsi="Arial" w:cs="Arial"/>
              </w:rPr>
            </w:pPr>
            <w:r w:rsidRPr="001419C1">
              <w:rPr>
                <w:rFonts w:ascii="Arial" w:eastAsia="Times New Roman" w:hAnsi="Arial" w:cs="Arial"/>
              </w:rPr>
              <w:t>The road is in very bad condition</w:t>
            </w:r>
          </w:p>
        </w:tc>
      </w:tr>
      <w:tr w:rsidR="00CA1428" w:rsidRPr="00961AE1" w:rsidTr="00D81AB5">
        <w:trPr>
          <w:trHeight w:val="249"/>
          <w:tblHeader/>
        </w:trPr>
        <w:tc>
          <w:tcPr>
            <w:tcW w:w="1135" w:type="dxa"/>
            <w:vMerge/>
            <w:shd w:val="clear" w:color="auto" w:fill="auto"/>
          </w:tcPr>
          <w:p w:rsidR="00CA1428" w:rsidRPr="001419C1" w:rsidRDefault="00CA1428" w:rsidP="00D81AB5">
            <w:pPr>
              <w:spacing w:after="0" w:line="240" w:lineRule="auto"/>
              <w:rPr>
                <w:rFonts w:ascii="Arial" w:eastAsia="Times New Roman" w:hAnsi="Arial" w:cs="Arial"/>
                <w:b/>
              </w:rPr>
            </w:pPr>
          </w:p>
        </w:tc>
        <w:tc>
          <w:tcPr>
            <w:tcW w:w="2552" w:type="dxa"/>
            <w:shd w:val="clear" w:color="auto" w:fill="auto"/>
          </w:tcPr>
          <w:p w:rsidR="00CA1428" w:rsidRPr="001419C1" w:rsidRDefault="00CA1428" w:rsidP="00D81AB5">
            <w:pPr>
              <w:spacing w:after="0" w:line="240" w:lineRule="auto"/>
              <w:rPr>
                <w:rFonts w:ascii="Arial" w:eastAsia="Times New Roman" w:hAnsi="Arial" w:cs="Arial"/>
              </w:rPr>
            </w:pPr>
            <w:r w:rsidRPr="001419C1">
              <w:rPr>
                <w:rFonts w:ascii="Arial" w:eastAsia="Times New Roman" w:hAnsi="Arial" w:cs="Arial"/>
              </w:rPr>
              <w:t>Tarred road</w:t>
            </w:r>
          </w:p>
        </w:tc>
        <w:tc>
          <w:tcPr>
            <w:tcW w:w="2268" w:type="dxa"/>
            <w:shd w:val="clear" w:color="auto" w:fill="auto"/>
          </w:tcPr>
          <w:p w:rsidR="00CA1428" w:rsidRPr="001419C1" w:rsidRDefault="00CA1428" w:rsidP="00D81AB5">
            <w:pPr>
              <w:spacing w:after="0" w:line="240" w:lineRule="auto"/>
              <w:rPr>
                <w:rFonts w:ascii="Arial" w:eastAsia="Times New Roman" w:hAnsi="Arial" w:cs="Arial"/>
              </w:rPr>
            </w:pPr>
            <w:r w:rsidRPr="001419C1">
              <w:rPr>
                <w:rFonts w:ascii="Arial" w:eastAsia="Times New Roman" w:hAnsi="Arial" w:cs="Arial"/>
              </w:rPr>
              <w:t>Mare</w:t>
            </w:r>
          </w:p>
        </w:tc>
        <w:tc>
          <w:tcPr>
            <w:tcW w:w="5103" w:type="dxa"/>
            <w:shd w:val="clear" w:color="auto" w:fill="auto"/>
          </w:tcPr>
          <w:p w:rsidR="00CA1428" w:rsidRPr="006B3046" w:rsidRDefault="00CA1428" w:rsidP="00D81AB5">
            <w:pPr>
              <w:spacing w:after="0" w:line="240" w:lineRule="auto"/>
              <w:rPr>
                <w:rFonts w:ascii="Arial" w:eastAsia="Times New Roman" w:hAnsi="Arial" w:cs="Arial"/>
              </w:rPr>
            </w:pPr>
            <w:r>
              <w:rPr>
                <w:rFonts w:ascii="Arial" w:eastAsia="Times New Roman" w:hAnsi="Arial" w:cs="Arial"/>
              </w:rPr>
              <w:t>Poor roads</w:t>
            </w:r>
          </w:p>
        </w:tc>
      </w:tr>
      <w:tr w:rsidR="00CA1428" w:rsidRPr="00961AE1" w:rsidTr="00D81AB5">
        <w:trPr>
          <w:trHeight w:val="249"/>
          <w:tblHeader/>
        </w:trPr>
        <w:tc>
          <w:tcPr>
            <w:tcW w:w="1135" w:type="dxa"/>
            <w:vMerge/>
            <w:shd w:val="clear" w:color="auto" w:fill="auto"/>
          </w:tcPr>
          <w:p w:rsidR="00CA1428" w:rsidRPr="001419C1" w:rsidRDefault="00CA1428" w:rsidP="00D81AB5">
            <w:pPr>
              <w:spacing w:after="0" w:line="240" w:lineRule="auto"/>
              <w:rPr>
                <w:rFonts w:ascii="Arial" w:eastAsia="Times New Roman" w:hAnsi="Arial" w:cs="Arial"/>
                <w:b/>
              </w:rPr>
            </w:pPr>
          </w:p>
        </w:tc>
        <w:tc>
          <w:tcPr>
            <w:tcW w:w="2552" w:type="dxa"/>
            <w:shd w:val="clear" w:color="auto" w:fill="auto"/>
          </w:tcPr>
          <w:p w:rsidR="00CA1428" w:rsidRPr="001419C1" w:rsidRDefault="00CA1428" w:rsidP="00D81AB5">
            <w:pPr>
              <w:spacing w:after="0" w:line="240" w:lineRule="auto"/>
              <w:rPr>
                <w:rFonts w:ascii="Arial" w:eastAsia="Times New Roman" w:hAnsi="Arial" w:cs="Arial"/>
              </w:rPr>
            </w:pPr>
            <w:r w:rsidRPr="001419C1">
              <w:rPr>
                <w:rFonts w:ascii="Arial" w:eastAsia="Times New Roman" w:hAnsi="Arial" w:cs="Arial"/>
              </w:rPr>
              <w:t>VIP Toilets</w:t>
            </w:r>
          </w:p>
        </w:tc>
        <w:tc>
          <w:tcPr>
            <w:tcW w:w="2268" w:type="dxa"/>
            <w:shd w:val="clear" w:color="auto" w:fill="auto"/>
          </w:tcPr>
          <w:p w:rsidR="00CA1428" w:rsidRPr="001419C1" w:rsidRDefault="00CA1428" w:rsidP="00D81AB5">
            <w:pPr>
              <w:spacing w:after="0" w:line="240" w:lineRule="auto"/>
              <w:rPr>
                <w:rFonts w:ascii="Arial" w:eastAsia="Times New Roman" w:hAnsi="Arial" w:cs="Arial"/>
              </w:rPr>
            </w:pPr>
            <w:r w:rsidRPr="001419C1">
              <w:rPr>
                <w:rFonts w:ascii="Arial" w:eastAsia="Times New Roman" w:hAnsi="Arial" w:cs="Arial"/>
              </w:rPr>
              <w:t xml:space="preserve">Eensaam </w:t>
            </w:r>
          </w:p>
        </w:tc>
        <w:tc>
          <w:tcPr>
            <w:tcW w:w="5103" w:type="dxa"/>
            <w:shd w:val="clear" w:color="auto" w:fill="auto"/>
          </w:tcPr>
          <w:p w:rsidR="00CA1428" w:rsidRPr="006B3046" w:rsidRDefault="00CA1428" w:rsidP="00D81AB5">
            <w:pPr>
              <w:spacing w:after="0" w:line="240" w:lineRule="auto"/>
              <w:rPr>
                <w:rFonts w:ascii="Arial" w:eastAsia="Times New Roman" w:hAnsi="Arial" w:cs="Arial"/>
              </w:rPr>
            </w:pPr>
            <w:r w:rsidRPr="006B3046">
              <w:rPr>
                <w:rFonts w:ascii="Arial" w:eastAsia="Times New Roman" w:hAnsi="Arial" w:cs="Arial"/>
              </w:rPr>
              <w:t>Toilets for the needy</w:t>
            </w:r>
          </w:p>
        </w:tc>
      </w:tr>
      <w:tr w:rsidR="00CA1428" w:rsidRPr="00961AE1" w:rsidTr="00D81AB5">
        <w:trPr>
          <w:trHeight w:val="249"/>
          <w:tblHeader/>
        </w:trPr>
        <w:tc>
          <w:tcPr>
            <w:tcW w:w="1135" w:type="dxa"/>
            <w:vMerge/>
            <w:shd w:val="clear" w:color="auto" w:fill="auto"/>
          </w:tcPr>
          <w:p w:rsidR="00CA1428" w:rsidRPr="001419C1" w:rsidRDefault="00CA1428" w:rsidP="00D81AB5">
            <w:pPr>
              <w:spacing w:after="0" w:line="240" w:lineRule="auto"/>
              <w:rPr>
                <w:rFonts w:ascii="Arial" w:eastAsia="Times New Roman" w:hAnsi="Arial" w:cs="Arial"/>
                <w:b/>
              </w:rPr>
            </w:pPr>
          </w:p>
        </w:tc>
        <w:tc>
          <w:tcPr>
            <w:tcW w:w="2552" w:type="dxa"/>
            <w:shd w:val="clear" w:color="auto" w:fill="auto"/>
          </w:tcPr>
          <w:p w:rsidR="00CA1428" w:rsidRPr="001419C1" w:rsidRDefault="00CA1428" w:rsidP="00D81AB5">
            <w:pPr>
              <w:spacing w:after="0" w:line="240" w:lineRule="auto"/>
              <w:rPr>
                <w:rFonts w:ascii="Arial" w:eastAsia="Times New Roman" w:hAnsi="Arial" w:cs="Arial"/>
              </w:rPr>
            </w:pPr>
            <w:r w:rsidRPr="001419C1">
              <w:rPr>
                <w:rFonts w:ascii="Arial" w:eastAsia="Times New Roman" w:hAnsi="Arial" w:cs="Arial"/>
              </w:rPr>
              <w:t xml:space="preserve">Sports Facility </w:t>
            </w:r>
          </w:p>
        </w:tc>
        <w:tc>
          <w:tcPr>
            <w:tcW w:w="2268" w:type="dxa"/>
            <w:shd w:val="clear" w:color="auto" w:fill="auto"/>
          </w:tcPr>
          <w:p w:rsidR="00CA1428" w:rsidRPr="001419C1" w:rsidRDefault="00CA1428" w:rsidP="00D81AB5">
            <w:pPr>
              <w:spacing w:after="0" w:line="240" w:lineRule="auto"/>
              <w:rPr>
                <w:rFonts w:ascii="Arial" w:eastAsia="Times New Roman" w:hAnsi="Arial" w:cs="Arial"/>
              </w:rPr>
            </w:pPr>
            <w:r w:rsidRPr="001419C1">
              <w:rPr>
                <w:rFonts w:ascii="Arial" w:eastAsia="Times New Roman" w:hAnsi="Arial" w:cs="Arial"/>
              </w:rPr>
              <w:t xml:space="preserve">Patantshwane </w:t>
            </w:r>
          </w:p>
        </w:tc>
        <w:tc>
          <w:tcPr>
            <w:tcW w:w="5103" w:type="dxa"/>
            <w:shd w:val="clear" w:color="auto" w:fill="auto"/>
          </w:tcPr>
          <w:p w:rsidR="00CA1428" w:rsidRPr="006B3046" w:rsidRDefault="00CA1428" w:rsidP="00D81AB5">
            <w:pPr>
              <w:spacing w:after="0" w:line="240" w:lineRule="auto"/>
              <w:rPr>
                <w:rFonts w:ascii="Arial" w:eastAsia="Times New Roman" w:hAnsi="Arial" w:cs="Arial"/>
              </w:rPr>
            </w:pPr>
            <w:r w:rsidRPr="006B3046">
              <w:rPr>
                <w:rFonts w:ascii="Arial" w:eastAsia="Times New Roman" w:hAnsi="Arial" w:cs="Arial"/>
              </w:rPr>
              <w:t>Sports grounds not look after</w:t>
            </w:r>
          </w:p>
        </w:tc>
      </w:tr>
      <w:tr w:rsidR="00CA1428" w:rsidRPr="00961AE1" w:rsidTr="00D81AB5">
        <w:trPr>
          <w:trHeight w:val="249"/>
          <w:tblHeader/>
        </w:trPr>
        <w:tc>
          <w:tcPr>
            <w:tcW w:w="1135" w:type="dxa"/>
            <w:vMerge w:val="restart"/>
            <w:shd w:val="clear" w:color="auto" w:fill="auto"/>
          </w:tcPr>
          <w:p w:rsidR="00CA1428" w:rsidRPr="00C11CE7" w:rsidRDefault="00CA1428" w:rsidP="00D81AB5">
            <w:pPr>
              <w:spacing w:after="0" w:line="240" w:lineRule="auto"/>
              <w:rPr>
                <w:rFonts w:ascii="Arial" w:eastAsia="Times New Roman" w:hAnsi="Arial" w:cs="Arial"/>
              </w:rPr>
            </w:pPr>
            <w:r w:rsidRPr="00C11CE7">
              <w:rPr>
                <w:rFonts w:ascii="Arial" w:eastAsia="Times New Roman" w:hAnsi="Arial" w:cs="Arial"/>
              </w:rPr>
              <w:t>7</w:t>
            </w:r>
          </w:p>
        </w:tc>
        <w:tc>
          <w:tcPr>
            <w:tcW w:w="2552" w:type="dxa"/>
            <w:shd w:val="clear" w:color="auto" w:fill="auto"/>
          </w:tcPr>
          <w:p w:rsidR="00CA1428" w:rsidRPr="00C11CE7" w:rsidRDefault="00CA1428" w:rsidP="00D81AB5">
            <w:pPr>
              <w:spacing w:after="0" w:line="240" w:lineRule="auto"/>
              <w:rPr>
                <w:rFonts w:ascii="Arial" w:eastAsia="Times New Roman" w:hAnsi="Arial" w:cs="Arial"/>
              </w:rPr>
            </w:pPr>
            <w:r w:rsidRPr="00C11CE7">
              <w:rPr>
                <w:rFonts w:ascii="Arial" w:eastAsia="Times New Roman" w:hAnsi="Arial" w:cs="Arial"/>
              </w:rPr>
              <w:t>Tar road</w:t>
            </w:r>
          </w:p>
        </w:tc>
        <w:tc>
          <w:tcPr>
            <w:tcW w:w="2268" w:type="dxa"/>
            <w:shd w:val="clear" w:color="auto" w:fill="auto"/>
          </w:tcPr>
          <w:p w:rsidR="00CA1428" w:rsidRPr="00C11CE7" w:rsidRDefault="00CA1428" w:rsidP="00D81AB5">
            <w:pPr>
              <w:spacing w:after="0" w:line="240" w:lineRule="auto"/>
              <w:rPr>
                <w:rFonts w:ascii="Arial" w:eastAsia="Times New Roman" w:hAnsi="Arial" w:cs="Arial"/>
              </w:rPr>
            </w:pPr>
            <w:r w:rsidRPr="00C11CE7">
              <w:rPr>
                <w:rFonts w:ascii="Arial" w:eastAsia="Times New Roman" w:hAnsi="Arial" w:cs="Arial"/>
              </w:rPr>
              <w:t xml:space="preserve">Thoto </w:t>
            </w:r>
          </w:p>
        </w:tc>
        <w:tc>
          <w:tcPr>
            <w:tcW w:w="5103" w:type="dxa"/>
            <w:shd w:val="clear" w:color="auto" w:fill="auto"/>
          </w:tcPr>
          <w:p w:rsidR="00CA1428" w:rsidRPr="006B3046" w:rsidRDefault="00CA1428" w:rsidP="00D81AB5">
            <w:pPr>
              <w:spacing w:after="0" w:line="240" w:lineRule="auto"/>
              <w:rPr>
                <w:rFonts w:ascii="Arial" w:eastAsia="Times New Roman" w:hAnsi="Arial" w:cs="Arial"/>
              </w:rPr>
            </w:pPr>
            <w:r w:rsidRPr="006B3046">
              <w:rPr>
                <w:rFonts w:ascii="Arial" w:eastAsia="Times New Roman" w:hAnsi="Arial" w:cs="Arial"/>
              </w:rPr>
              <w:t>Poor roads</w:t>
            </w:r>
          </w:p>
        </w:tc>
      </w:tr>
      <w:tr w:rsidR="00CA1428" w:rsidRPr="00961AE1" w:rsidTr="00D81AB5">
        <w:trPr>
          <w:trHeight w:val="249"/>
          <w:tblHeader/>
        </w:trPr>
        <w:tc>
          <w:tcPr>
            <w:tcW w:w="1135" w:type="dxa"/>
            <w:vMerge/>
            <w:shd w:val="clear" w:color="auto" w:fill="auto"/>
          </w:tcPr>
          <w:p w:rsidR="00CA1428" w:rsidRPr="00961AE1" w:rsidRDefault="00CA1428" w:rsidP="00D81AB5">
            <w:pPr>
              <w:spacing w:after="0" w:line="240" w:lineRule="auto"/>
              <w:rPr>
                <w:rFonts w:ascii="Cambria" w:eastAsia="Times New Roman" w:hAnsi="Cambria" w:cs="Arial"/>
                <w:b/>
                <w:sz w:val="18"/>
                <w:szCs w:val="18"/>
              </w:rPr>
            </w:pPr>
          </w:p>
        </w:tc>
        <w:tc>
          <w:tcPr>
            <w:tcW w:w="2552" w:type="dxa"/>
            <w:shd w:val="clear" w:color="auto" w:fill="auto"/>
          </w:tcPr>
          <w:p w:rsidR="00CA1428" w:rsidRPr="00C11CE7" w:rsidRDefault="00CA1428" w:rsidP="00D81AB5">
            <w:pPr>
              <w:spacing w:after="0" w:line="240" w:lineRule="auto"/>
              <w:rPr>
                <w:rFonts w:ascii="Arial" w:eastAsia="Times New Roman" w:hAnsi="Arial" w:cs="Arial"/>
              </w:rPr>
            </w:pPr>
            <w:r w:rsidRPr="00C11CE7">
              <w:rPr>
                <w:rFonts w:ascii="Arial" w:eastAsia="Times New Roman" w:hAnsi="Arial" w:cs="Arial"/>
              </w:rPr>
              <w:t>Electricity post connection</w:t>
            </w:r>
          </w:p>
        </w:tc>
        <w:tc>
          <w:tcPr>
            <w:tcW w:w="2268" w:type="dxa"/>
            <w:shd w:val="clear" w:color="auto" w:fill="auto"/>
          </w:tcPr>
          <w:p w:rsidR="00CA1428" w:rsidRPr="00C11CE7" w:rsidRDefault="00CA1428" w:rsidP="00D81AB5">
            <w:pPr>
              <w:spacing w:after="0" w:line="240" w:lineRule="auto"/>
              <w:rPr>
                <w:rFonts w:ascii="Arial" w:eastAsia="Times New Roman" w:hAnsi="Arial" w:cs="Arial"/>
              </w:rPr>
            </w:pPr>
          </w:p>
        </w:tc>
        <w:tc>
          <w:tcPr>
            <w:tcW w:w="5103" w:type="dxa"/>
            <w:shd w:val="clear" w:color="auto" w:fill="auto"/>
          </w:tcPr>
          <w:p w:rsidR="00CA1428" w:rsidRPr="006B3046" w:rsidRDefault="00CA1428" w:rsidP="00D81AB5">
            <w:pPr>
              <w:spacing w:after="0" w:line="240" w:lineRule="auto"/>
              <w:rPr>
                <w:rFonts w:ascii="Arial" w:eastAsia="Times New Roman" w:hAnsi="Arial" w:cs="Arial"/>
              </w:rPr>
            </w:pPr>
            <w:r w:rsidRPr="006B3046">
              <w:rPr>
                <w:rFonts w:ascii="Arial" w:eastAsia="Times New Roman" w:hAnsi="Arial" w:cs="Arial"/>
              </w:rPr>
              <w:t>Electricity post for new stands</w:t>
            </w:r>
          </w:p>
        </w:tc>
      </w:tr>
      <w:tr w:rsidR="00CA1428" w:rsidRPr="00961AE1" w:rsidTr="00D81AB5">
        <w:trPr>
          <w:trHeight w:val="249"/>
          <w:tblHeader/>
        </w:trPr>
        <w:tc>
          <w:tcPr>
            <w:tcW w:w="1135" w:type="dxa"/>
            <w:vMerge/>
            <w:shd w:val="clear" w:color="auto" w:fill="auto"/>
          </w:tcPr>
          <w:p w:rsidR="00CA1428" w:rsidRPr="00961AE1" w:rsidRDefault="00CA1428" w:rsidP="00D81AB5">
            <w:pPr>
              <w:spacing w:after="0" w:line="240" w:lineRule="auto"/>
              <w:rPr>
                <w:rFonts w:ascii="Cambria" w:eastAsia="Times New Roman" w:hAnsi="Cambria" w:cs="Arial"/>
                <w:b/>
                <w:sz w:val="18"/>
                <w:szCs w:val="18"/>
              </w:rPr>
            </w:pPr>
          </w:p>
        </w:tc>
        <w:tc>
          <w:tcPr>
            <w:tcW w:w="2552" w:type="dxa"/>
            <w:shd w:val="clear" w:color="auto" w:fill="auto"/>
          </w:tcPr>
          <w:p w:rsidR="00CA1428" w:rsidRPr="00C11CE7" w:rsidRDefault="00CA1428" w:rsidP="00D81AB5">
            <w:pPr>
              <w:spacing w:after="0" w:line="240" w:lineRule="auto"/>
              <w:rPr>
                <w:rFonts w:ascii="Arial" w:eastAsia="Times New Roman" w:hAnsi="Arial" w:cs="Arial"/>
              </w:rPr>
            </w:pPr>
            <w:r w:rsidRPr="00C11CE7">
              <w:rPr>
                <w:rFonts w:ascii="Arial" w:eastAsia="Times New Roman" w:hAnsi="Arial" w:cs="Arial"/>
              </w:rPr>
              <w:t xml:space="preserve">Hall </w:t>
            </w:r>
          </w:p>
        </w:tc>
        <w:tc>
          <w:tcPr>
            <w:tcW w:w="2268" w:type="dxa"/>
            <w:shd w:val="clear" w:color="auto" w:fill="auto"/>
          </w:tcPr>
          <w:p w:rsidR="00CA1428" w:rsidRPr="00C11CE7" w:rsidRDefault="00CA1428" w:rsidP="00D81AB5">
            <w:pPr>
              <w:spacing w:after="0" w:line="240" w:lineRule="auto"/>
              <w:rPr>
                <w:rFonts w:ascii="Arial" w:eastAsia="Times New Roman" w:hAnsi="Arial" w:cs="Arial"/>
              </w:rPr>
            </w:pPr>
          </w:p>
        </w:tc>
        <w:tc>
          <w:tcPr>
            <w:tcW w:w="5103" w:type="dxa"/>
            <w:shd w:val="clear" w:color="auto" w:fill="auto"/>
          </w:tcPr>
          <w:p w:rsidR="00CA1428" w:rsidRPr="006B3046" w:rsidRDefault="00CA1428" w:rsidP="00D81AB5">
            <w:pPr>
              <w:spacing w:after="0" w:line="240" w:lineRule="auto"/>
              <w:rPr>
                <w:rFonts w:ascii="Arial" w:eastAsia="Times New Roman" w:hAnsi="Arial" w:cs="Arial"/>
              </w:rPr>
            </w:pPr>
            <w:r w:rsidRPr="006B3046">
              <w:rPr>
                <w:rFonts w:ascii="Arial" w:eastAsia="Times New Roman" w:hAnsi="Arial" w:cs="Arial"/>
              </w:rPr>
              <w:t>Community hall  for the ward</w:t>
            </w:r>
          </w:p>
        </w:tc>
      </w:tr>
      <w:tr w:rsidR="00CA1428" w:rsidRPr="00961AE1" w:rsidTr="00D81AB5">
        <w:trPr>
          <w:trHeight w:val="249"/>
          <w:tblHeader/>
        </w:trPr>
        <w:tc>
          <w:tcPr>
            <w:tcW w:w="1135" w:type="dxa"/>
            <w:vMerge/>
            <w:shd w:val="clear" w:color="auto" w:fill="auto"/>
          </w:tcPr>
          <w:p w:rsidR="00CA1428" w:rsidRPr="00961AE1" w:rsidRDefault="00CA1428" w:rsidP="00D81AB5">
            <w:pPr>
              <w:spacing w:after="0" w:line="240" w:lineRule="auto"/>
              <w:rPr>
                <w:rFonts w:ascii="Cambria" w:eastAsia="Times New Roman" w:hAnsi="Cambria" w:cs="Arial"/>
                <w:b/>
                <w:sz w:val="18"/>
                <w:szCs w:val="18"/>
              </w:rPr>
            </w:pPr>
          </w:p>
        </w:tc>
        <w:tc>
          <w:tcPr>
            <w:tcW w:w="2552" w:type="dxa"/>
            <w:shd w:val="clear" w:color="auto" w:fill="auto"/>
          </w:tcPr>
          <w:p w:rsidR="00CA1428" w:rsidRPr="00C11CE7" w:rsidRDefault="00CA1428" w:rsidP="00D81AB5">
            <w:pPr>
              <w:spacing w:after="0" w:line="240" w:lineRule="auto"/>
              <w:rPr>
                <w:rFonts w:ascii="Arial" w:eastAsia="Times New Roman" w:hAnsi="Arial" w:cs="Arial"/>
              </w:rPr>
            </w:pPr>
            <w:r w:rsidRPr="00C11CE7">
              <w:rPr>
                <w:rFonts w:ascii="Arial" w:eastAsia="Times New Roman" w:hAnsi="Arial" w:cs="Arial"/>
              </w:rPr>
              <w:t xml:space="preserve">Clinic </w:t>
            </w:r>
          </w:p>
        </w:tc>
        <w:tc>
          <w:tcPr>
            <w:tcW w:w="2268" w:type="dxa"/>
            <w:shd w:val="clear" w:color="auto" w:fill="auto"/>
          </w:tcPr>
          <w:p w:rsidR="00CA1428" w:rsidRPr="00C11CE7" w:rsidRDefault="00CA1428" w:rsidP="00D81AB5">
            <w:pPr>
              <w:spacing w:after="0" w:line="240" w:lineRule="auto"/>
              <w:rPr>
                <w:rFonts w:ascii="Arial" w:eastAsia="Times New Roman" w:hAnsi="Arial" w:cs="Arial"/>
              </w:rPr>
            </w:pPr>
          </w:p>
        </w:tc>
        <w:tc>
          <w:tcPr>
            <w:tcW w:w="5103" w:type="dxa"/>
            <w:shd w:val="clear" w:color="auto" w:fill="auto"/>
          </w:tcPr>
          <w:p w:rsidR="00CA1428" w:rsidRPr="006B3046" w:rsidRDefault="00CA1428" w:rsidP="00D81AB5">
            <w:pPr>
              <w:spacing w:after="0" w:line="240" w:lineRule="auto"/>
              <w:rPr>
                <w:rFonts w:ascii="Arial" w:eastAsia="Times New Roman" w:hAnsi="Arial" w:cs="Arial"/>
              </w:rPr>
            </w:pPr>
            <w:r w:rsidRPr="006B3046">
              <w:rPr>
                <w:rFonts w:ascii="Arial" w:eastAsia="Times New Roman" w:hAnsi="Arial" w:cs="Arial"/>
              </w:rPr>
              <w:t>No clinic</w:t>
            </w:r>
          </w:p>
        </w:tc>
      </w:tr>
      <w:tr w:rsidR="00CA1428" w:rsidRPr="00961AE1" w:rsidTr="00D81AB5">
        <w:trPr>
          <w:trHeight w:val="249"/>
          <w:tblHeader/>
        </w:trPr>
        <w:tc>
          <w:tcPr>
            <w:tcW w:w="1135" w:type="dxa"/>
            <w:vMerge/>
            <w:shd w:val="clear" w:color="auto" w:fill="auto"/>
          </w:tcPr>
          <w:p w:rsidR="00CA1428" w:rsidRPr="00961AE1" w:rsidRDefault="00CA1428" w:rsidP="00D81AB5">
            <w:pPr>
              <w:spacing w:after="0" w:line="240" w:lineRule="auto"/>
              <w:rPr>
                <w:rFonts w:ascii="Cambria" w:eastAsia="Times New Roman" w:hAnsi="Cambria" w:cs="Arial"/>
                <w:b/>
                <w:sz w:val="18"/>
                <w:szCs w:val="18"/>
              </w:rPr>
            </w:pPr>
          </w:p>
        </w:tc>
        <w:tc>
          <w:tcPr>
            <w:tcW w:w="2552" w:type="dxa"/>
            <w:shd w:val="clear" w:color="auto" w:fill="auto"/>
          </w:tcPr>
          <w:p w:rsidR="00CA1428" w:rsidRPr="00C11CE7" w:rsidRDefault="00CA1428" w:rsidP="00D81AB5">
            <w:pPr>
              <w:spacing w:after="0" w:line="240" w:lineRule="auto"/>
              <w:rPr>
                <w:rFonts w:ascii="Arial" w:eastAsia="Times New Roman" w:hAnsi="Arial" w:cs="Arial"/>
              </w:rPr>
            </w:pPr>
            <w:r w:rsidRPr="00C11CE7">
              <w:rPr>
                <w:rFonts w:ascii="Arial" w:eastAsia="Times New Roman" w:hAnsi="Arial" w:cs="Arial"/>
              </w:rPr>
              <w:t>RDP houses</w:t>
            </w:r>
          </w:p>
        </w:tc>
        <w:tc>
          <w:tcPr>
            <w:tcW w:w="2268" w:type="dxa"/>
            <w:shd w:val="clear" w:color="auto" w:fill="auto"/>
          </w:tcPr>
          <w:p w:rsidR="00CA1428" w:rsidRPr="00C11CE7" w:rsidRDefault="00CA1428" w:rsidP="00D81AB5">
            <w:pPr>
              <w:spacing w:after="0" w:line="240" w:lineRule="auto"/>
              <w:rPr>
                <w:rFonts w:ascii="Arial" w:eastAsia="Times New Roman" w:hAnsi="Arial" w:cs="Arial"/>
              </w:rPr>
            </w:pPr>
          </w:p>
        </w:tc>
        <w:tc>
          <w:tcPr>
            <w:tcW w:w="5103" w:type="dxa"/>
            <w:shd w:val="clear" w:color="auto" w:fill="auto"/>
          </w:tcPr>
          <w:p w:rsidR="00CA1428" w:rsidRPr="006B3046" w:rsidRDefault="00CA1428" w:rsidP="00D81AB5">
            <w:pPr>
              <w:spacing w:after="0" w:line="240" w:lineRule="auto"/>
              <w:rPr>
                <w:rFonts w:ascii="Arial" w:eastAsia="Times New Roman" w:hAnsi="Arial" w:cs="Arial"/>
              </w:rPr>
            </w:pPr>
            <w:r w:rsidRPr="006B3046">
              <w:rPr>
                <w:rFonts w:ascii="Arial" w:eastAsia="Times New Roman" w:hAnsi="Arial" w:cs="Arial"/>
              </w:rPr>
              <w:t>Insufficient houses for the needy</w:t>
            </w:r>
          </w:p>
        </w:tc>
      </w:tr>
      <w:tr w:rsidR="00CA1428" w:rsidRPr="00961AE1" w:rsidTr="00D81AB5">
        <w:trPr>
          <w:trHeight w:val="249"/>
          <w:tblHeader/>
        </w:trPr>
        <w:tc>
          <w:tcPr>
            <w:tcW w:w="1135" w:type="dxa"/>
            <w:vMerge/>
            <w:shd w:val="clear" w:color="auto" w:fill="auto"/>
          </w:tcPr>
          <w:p w:rsidR="00CA1428" w:rsidRPr="00961AE1" w:rsidRDefault="00CA1428" w:rsidP="00D81AB5">
            <w:pPr>
              <w:spacing w:after="0" w:line="240" w:lineRule="auto"/>
              <w:rPr>
                <w:rFonts w:ascii="Cambria" w:eastAsia="Times New Roman" w:hAnsi="Cambria" w:cs="Arial"/>
                <w:b/>
                <w:sz w:val="18"/>
                <w:szCs w:val="18"/>
              </w:rPr>
            </w:pPr>
          </w:p>
        </w:tc>
        <w:tc>
          <w:tcPr>
            <w:tcW w:w="2552" w:type="dxa"/>
            <w:shd w:val="clear" w:color="auto" w:fill="auto"/>
          </w:tcPr>
          <w:p w:rsidR="00CA1428" w:rsidRPr="00C11CE7" w:rsidRDefault="00CA1428" w:rsidP="00D81AB5">
            <w:pPr>
              <w:spacing w:after="0" w:line="240" w:lineRule="auto"/>
              <w:rPr>
                <w:rFonts w:ascii="Arial" w:eastAsia="Times New Roman" w:hAnsi="Arial" w:cs="Arial"/>
              </w:rPr>
            </w:pPr>
            <w:r w:rsidRPr="00C11CE7">
              <w:rPr>
                <w:rFonts w:ascii="Arial" w:eastAsia="Times New Roman" w:hAnsi="Arial" w:cs="Arial"/>
              </w:rPr>
              <w:t xml:space="preserve">Sanitation </w:t>
            </w:r>
          </w:p>
        </w:tc>
        <w:tc>
          <w:tcPr>
            <w:tcW w:w="2268" w:type="dxa"/>
            <w:shd w:val="clear" w:color="auto" w:fill="auto"/>
          </w:tcPr>
          <w:p w:rsidR="00CA1428" w:rsidRPr="00C11CE7" w:rsidRDefault="00CA1428" w:rsidP="00D81AB5">
            <w:pPr>
              <w:spacing w:after="0" w:line="240" w:lineRule="auto"/>
              <w:rPr>
                <w:rFonts w:ascii="Arial" w:eastAsia="Times New Roman" w:hAnsi="Arial" w:cs="Arial"/>
              </w:rPr>
            </w:pPr>
            <w:r w:rsidRPr="00C11CE7">
              <w:rPr>
                <w:rFonts w:ascii="Arial" w:eastAsia="Times New Roman" w:hAnsi="Arial" w:cs="Arial"/>
              </w:rPr>
              <w:t xml:space="preserve">Malaka </w:t>
            </w:r>
          </w:p>
        </w:tc>
        <w:tc>
          <w:tcPr>
            <w:tcW w:w="5103" w:type="dxa"/>
            <w:shd w:val="clear" w:color="auto" w:fill="auto"/>
          </w:tcPr>
          <w:p w:rsidR="00CA1428" w:rsidRDefault="00CA1428" w:rsidP="00D81AB5">
            <w:pPr>
              <w:spacing w:after="0" w:line="240" w:lineRule="auto"/>
              <w:rPr>
                <w:rFonts w:ascii="Cambria" w:eastAsia="Times New Roman" w:hAnsi="Cambria" w:cs="Arial"/>
                <w:b/>
                <w:sz w:val="18"/>
                <w:szCs w:val="18"/>
              </w:rPr>
            </w:pPr>
          </w:p>
        </w:tc>
      </w:tr>
      <w:tr w:rsidR="00CA1428" w:rsidRPr="00961AE1" w:rsidTr="00D81AB5">
        <w:trPr>
          <w:trHeight w:val="249"/>
          <w:tblHeader/>
        </w:trPr>
        <w:tc>
          <w:tcPr>
            <w:tcW w:w="1135" w:type="dxa"/>
            <w:vMerge/>
            <w:shd w:val="clear" w:color="auto" w:fill="auto"/>
          </w:tcPr>
          <w:p w:rsidR="00CA1428" w:rsidRPr="00961AE1" w:rsidRDefault="00CA1428" w:rsidP="00D81AB5">
            <w:pPr>
              <w:spacing w:after="0" w:line="240" w:lineRule="auto"/>
              <w:rPr>
                <w:rFonts w:ascii="Cambria" w:eastAsia="Times New Roman" w:hAnsi="Cambria" w:cs="Arial"/>
                <w:b/>
                <w:sz w:val="18"/>
                <w:szCs w:val="18"/>
              </w:rPr>
            </w:pPr>
          </w:p>
        </w:tc>
        <w:tc>
          <w:tcPr>
            <w:tcW w:w="2552" w:type="dxa"/>
            <w:shd w:val="clear" w:color="auto" w:fill="auto"/>
          </w:tcPr>
          <w:p w:rsidR="00CA1428" w:rsidRPr="00C11CE7" w:rsidRDefault="00CA1428" w:rsidP="00D81AB5">
            <w:pPr>
              <w:spacing w:after="0" w:line="240" w:lineRule="auto"/>
              <w:rPr>
                <w:rFonts w:ascii="Arial" w:eastAsia="Times New Roman" w:hAnsi="Arial" w:cs="Arial"/>
              </w:rPr>
            </w:pPr>
            <w:r w:rsidRPr="00C11CE7">
              <w:rPr>
                <w:rFonts w:ascii="Arial" w:eastAsia="Times New Roman" w:hAnsi="Arial" w:cs="Arial"/>
              </w:rPr>
              <w:t xml:space="preserve">Clinic </w:t>
            </w:r>
          </w:p>
        </w:tc>
        <w:tc>
          <w:tcPr>
            <w:tcW w:w="2268" w:type="dxa"/>
            <w:shd w:val="clear" w:color="auto" w:fill="auto"/>
          </w:tcPr>
          <w:p w:rsidR="00CA1428" w:rsidRPr="00C11CE7" w:rsidRDefault="00CA1428" w:rsidP="00D81AB5">
            <w:pPr>
              <w:spacing w:after="0" w:line="240" w:lineRule="auto"/>
              <w:rPr>
                <w:rFonts w:ascii="Arial" w:eastAsia="Times New Roman" w:hAnsi="Arial" w:cs="Arial"/>
              </w:rPr>
            </w:pPr>
          </w:p>
        </w:tc>
        <w:tc>
          <w:tcPr>
            <w:tcW w:w="5103" w:type="dxa"/>
            <w:shd w:val="clear" w:color="auto" w:fill="auto"/>
          </w:tcPr>
          <w:p w:rsidR="00CA1428" w:rsidRDefault="00CA1428" w:rsidP="00D81AB5">
            <w:pPr>
              <w:spacing w:after="0" w:line="240" w:lineRule="auto"/>
              <w:rPr>
                <w:rFonts w:ascii="Cambria" w:eastAsia="Times New Roman" w:hAnsi="Cambria" w:cs="Arial"/>
                <w:b/>
                <w:sz w:val="18"/>
                <w:szCs w:val="18"/>
              </w:rPr>
            </w:pPr>
          </w:p>
        </w:tc>
      </w:tr>
      <w:tr w:rsidR="00CA1428" w:rsidRPr="00961AE1" w:rsidTr="00D81AB5">
        <w:trPr>
          <w:trHeight w:val="249"/>
          <w:tblHeader/>
        </w:trPr>
        <w:tc>
          <w:tcPr>
            <w:tcW w:w="1135" w:type="dxa"/>
            <w:vMerge/>
            <w:shd w:val="clear" w:color="auto" w:fill="auto"/>
          </w:tcPr>
          <w:p w:rsidR="00CA1428" w:rsidRPr="00961AE1" w:rsidRDefault="00CA1428" w:rsidP="00D81AB5">
            <w:pPr>
              <w:spacing w:after="0" w:line="240" w:lineRule="auto"/>
              <w:rPr>
                <w:rFonts w:ascii="Cambria" w:eastAsia="Times New Roman" w:hAnsi="Cambria" w:cs="Arial"/>
                <w:b/>
                <w:sz w:val="18"/>
                <w:szCs w:val="18"/>
              </w:rPr>
            </w:pPr>
          </w:p>
        </w:tc>
        <w:tc>
          <w:tcPr>
            <w:tcW w:w="2552" w:type="dxa"/>
            <w:shd w:val="clear" w:color="auto" w:fill="auto"/>
          </w:tcPr>
          <w:p w:rsidR="00CA1428" w:rsidRPr="00C11CE7" w:rsidRDefault="00CA1428" w:rsidP="00D81AB5">
            <w:pPr>
              <w:spacing w:after="0" w:line="240" w:lineRule="auto"/>
              <w:rPr>
                <w:rFonts w:ascii="Arial" w:eastAsia="Times New Roman" w:hAnsi="Arial" w:cs="Arial"/>
              </w:rPr>
            </w:pPr>
            <w:r w:rsidRPr="00C11CE7">
              <w:rPr>
                <w:rFonts w:ascii="Arial" w:eastAsia="Times New Roman" w:hAnsi="Arial" w:cs="Arial"/>
              </w:rPr>
              <w:t>Tar road</w:t>
            </w:r>
          </w:p>
        </w:tc>
        <w:tc>
          <w:tcPr>
            <w:tcW w:w="2268" w:type="dxa"/>
            <w:shd w:val="clear" w:color="auto" w:fill="auto"/>
          </w:tcPr>
          <w:p w:rsidR="00CA1428" w:rsidRPr="00C11CE7" w:rsidRDefault="00CA1428" w:rsidP="00D81AB5">
            <w:pPr>
              <w:spacing w:after="0" w:line="240" w:lineRule="auto"/>
              <w:rPr>
                <w:rFonts w:ascii="Arial" w:eastAsia="Times New Roman" w:hAnsi="Arial" w:cs="Arial"/>
              </w:rPr>
            </w:pPr>
          </w:p>
        </w:tc>
        <w:tc>
          <w:tcPr>
            <w:tcW w:w="5103" w:type="dxa"/>
            <w:shd w:val="clear" w:color="auto" w:fill="auto"/>
          </w:tcPr>
          <w:p w:rsidR="00CA1428" w:rsidRDefault="00CA1428" w:rsidP="00D81AB5">
            <w:pPr>
              <w:spacing w:after="0" w:line="240" w:lineRule="auto"/>
              <w:rPr>
                <w:rFonts w:ascii="Cambria" w:eastAsia="Times New Roman" w:hAnsi="Cambria" w:cs="Arial"/>
                <w:b/>
                <w:sz w:val="18"/>
                <w:szCs w:val="18"/>
              </w:rPr>
            </w:pPr>
          </w:p>
        </w:tc>
      </w:tr>
      <w:tr w:rsidR="00CA1428" w:rsidRPr="00961AE1" w:rsidTr="00D81AB5">
        <w:trPr>
          <w:trHeight w:val="249"/>
          <w:tblHeader/>
        </w:trPr>
        <w:tc>
          <w:tcPr>
            <w:tcW w:w="1135" w:type="dxa"/>
            <w:vMerge/>
            <w:shd w:val="clear" w:color="auto" w:fill="auto"/>
          </w:tcPr>
          <w:p w:rsidR="00CA1428" w:rsidRPr="00961AE1" w:rsidRDefault="00CA1428" w:rsidP="00D81AB5">
            <w:pPr>
              <w:spacing w:after="0" w:line="240" w:lineRule="auto"/>
              <w:rPr>
                <w:rFonts w:ascii="Cambria" w:eastAsia="Times New Roman" w:hAnsi="Cambria" w:cs="Arial"/>
                <w:b/>
                <w:sz w:val="18"/>
                <w:szCs w:val="18"/>
              </w:rPr>
            </w:pPr>
          </w:p>
        </w:tc>
        <w:tc>
          <w:tcPr>
            <w:tcW w:w="2552" w:type="dxa"/>
            <w:shd w:val="clear" w:color="auto" w:fill="auto"/>
          </w:tcPr>
          <w:p w:rsidR="00CA1428" w:rsidRPr="00C11CE7" w:rsidRDefault="00CA1428" w:rsidP="00D81AB5">
            <w:pPr>
              <w:spacing w:after="0" w:line="240" w:lineRule="auto"/>
              <w:rPr>
                <w:rFonts w:ascii="Arial" w:eastAsia="Times New Roman" w:hAnsi="Arial" w:cs="Arial"/>
              </w:rPr>
            </w:pPr>
            <w:r w:rsidRPr="00C11CE7">
              <w:rPr>
                <w:rFonts w:ascii="Arial" w:eastAsia="Times New Roman" w:hAnsi="Arial" w:cs="Arial"/>
              </w:rPr>
              <w:t>RDP houses</w:t>
            </w:r>
          </w:p>
        </w:tc>
        <w:tc>
          <w:tcPr>
            <w:tcW w:w="2268" w:type="dxa"/>
            <w:shd w:val="clear" w:color="auto" w:fill="auto"/>
          </w:tcPr>
          <w:p w:rsidR="00CA1428" w:rsidRPr="00C11CE7" w:rsidRDefault="00CA1428" w:rsidP="00D81AB5">
            <w:pPr>
              <w:spacing w:after="0" w:line="240" w:lineRule="auto"/>
              <w:rPr>
                <w:rFonts w:ascii="Arial" w:eastAsia="Times New Roman" w:hAnsi="Arial" w:cs="Arial"/>
              </w:rPr>
            </w:pPr>
            <w:r w:rsidRPr="00C11CE7">
              <w:rPr>
                <w:rFonts w:ascii="Arial" w:eastAsia="Times New Roman" w:hAnsi="Arial" w:cs="Arial"/>
              </w:rPr>
              <w:t xml:space="preserve">Ntoane </w:t>
            </w:r>
          </w:p>
        </w:tc>
        <w:tc>
          <w:tcPr>
            <w:tcW w:w="5103" w:type="dxa"/>
            <w:shd w:val="clear" w:color="auto" w:fill="auto"/>
          </w:tcPr>
          <w:p w:rsidR="00CA1428" w:rsidRDefault="00CA1428" w:rsidP="00D81AB5">
            <w:pPr>
              <w:spacing w:after="0" w:line="240" w:lineRule="auto"/>
              <w:rPr>
                <w:rFonts w:ascii="Cambria" w:eastAsia="Times New Roman" w:hAnsi="Cambria" w:cs="Arial"/>
                <w:b/>
                <w:sz w:val="18"/>
                <w:szCs w:val="18"/>
              </w:rPr>
            </w:pPr>
          </w:p>
        </w:tc>
      </w:tr>
      <w:tr w:rsidR="00CA1428" w:rsidRPr="00961AE1" w:rsidTr="00D81AB5">
        <w:trPr>
          <w:trHeight w:val="249"/>
          <w:tblHeader/>
        </w:trPr>
        <w:tc>
          <w:tcPr>
            <w:tcW w:w="1135" w:type="dxa"/>
            <w:vMerge/>
            <w:shd w:val="clear" w:color="auto" w:fill="auto"/>
          </w:tcPr>
          <w:p w:rsidR="00CA1428" w:rsidRPr="00961AE1" w:rsidRDefault="00CA1428" w:rsidP="00D81AB5">
            <w:pPr>
              <w:spacing w:after="0" w:line="240" w:lineRule="auto"/>
              <w:rPr>
                <w:rFonts w:ascii="Cambria" w:eastAsia="Times New Roman" w:hAnsi="Cambria" w:cs="Arial"/>
                <w:b/>
                <w:sz w:val="18"/>
                <w:szCs w:val="18"/>
              </w:rPr>
            </w:pPr>
          </w:p>
        </w:tc>
        <w:tc>
          <w:tcPr>
            <w:tcW w:w="2552" w:type="dxa"/>
            <w:shd w:val="clear" w:color="auto" w:fill="auto"/>
          </w:tcPr>
          <w:p w:rsidR="00CA1428" w:rsidRPr="00C11CE7" w:rsidRDefault="00CA1428" w:rsidP="00D81AB5">
            <w:pPr>
              <w:spacing w:after="0" w:line="240" w:lineRule="auto"/>
              <w:rPr>
                <w:rFonts w:ascii="Arial" w:eastAsia="Times New Roman" w:hAnsi="Arial" w:cs="Arial"/>
              </w:rPr>
            </w:pPr>
            <w:r w:rsidRPr="00C11CE7">
              <w:rPr>
                <w:rFonts w:ascii="Arial" w:eastAsia="Times New Roman" w:hAnsi="Arial" w:cs="Arial"/>
              </w:rPr>
              <w:t>Tar road</w:t>
            </w:r>
          </w:p>
        </w:tc>
        <w:tc>
          <w:tcPr>
            <w:tcW w:w="2268" w:type="dxa"/>
            <w:shd w:val="clear" w:color="auto" w:fill="auto"/>
          </w:tcPr>
          <w:p w:rsidR="00CA1428" w:rsidRPr="00C11CE7" w:rsidRDefault="00CA1428" w:rsidP="00D81AB5">
            <w:pPr>
              <w:spacing w:after="0" w:line="240" w:lineRule="auto"/>
              <w:rPr>
                <w:rFonts w:ascii="Arial" w:eastAsia="Times New Roman" w:hAnsi="Arial" w:cs="Arial"/>
              </w:rPr>
            </w:pPr>
          </w:p>
        </w:tc>
        <w:tc>
          <w:tcPr>
            <w:tcW w:w="5103" w:type="dxa"/>
            <w:shd w:val="clear" w:color="auto" w:fill="auto"/>
          </w:tcPr>
          <w:p w:rsidR="00CA1428" w:rsidRDefault="00CA1428" w:rsidP="00D81AB5">
            <w:pPr>
              <w:spacing w:after="0" w:line="240" w:lineRule="auto"/>
              <w:rPr>
                <w:rFonts w:ascii="Cambria" w:eastAsia="Times New Roman" w:hAnsi="Cambria" w:cs="Arial"/>
                <w:b/>
                <w:sz w:val="18"/>
                <w:szCs w:val="18"/>
              </w:rPr>
            </w:pPr>
          </w:p>
        </w:tc>
      </w:tr>
      <w:tr w:rsidR="00CA1428" w:rsidRPr="00961AE1" w:rsidTr="00D81AB5">
        <w:trPr>
          <w:trHeight w:val="249"/>
          <w:tblHeader/>
        </w:trPr>
        <w:tc>
          <w:tcPr>
            <w:tcW w:w="1135" w:type="dxa"/>
            <w:vMerge/>
            <w:shd w:val="clear" w:color="auto" w:fill="auto"/>
          </w:tcPr>
          <w:p w:rsidR="00CA1428" w:rsidRPr="00961AE1" w:rsidRDefault="00CA1428" w:rsidP="00D81AB5">
            <w:pPr>
              <w:spacing w:after="0" w:line="240" w:lineRule="auto"/>
              <w:rPr>
                <w:rFonts w:ascii="Cambria" w:eastAsia="Times New Roman" w:hAnsi="Cambria" w:cs="Arial"/>
                <w:b/>
                <w:sz w:val="18"/>
                <w:szCs w:val="18"/>
              </w:rPr>
            </w:pPr>
          </w:p>
        </w:tc>
        <w:tc>
          <w:tcPr>
            <w:tcW w:w="2552" w:type="dxa"/>
            <w:shd w:val="clear" w:color="auto" w:fill="auto"/>
          </w:tcPr>
          <w:p w:rsidR="00CA1428" w:rsidRPr="00C11CE7" w:rsidRDefault="00CA1428" w:rsidP="00D81AB5">
            <w:pPr>
              <w:spacing w:after="0" w:line="240" w:lineRule="auto"/>
              <w:rPr>
                <w:rFonts w:ascii="Arial" w:eastAsia="Times New Roman" w:hAnsi="Arial" w:cs="Arial"/>
              </w:rPr>
            </w:pPr>
            <w:r w:rsidRPr="00C11CE7">
              <w:rPr>
                <w:rFonts w:ascii="Arial" w:eastAsia="Times New Roman" w:hAnsi="Arial" w:cs="Arial"/>
              </w:rPr>
              <w:t>Water reservoir</w:t>
            </w:r>
          </w:p>
        </w:tc>
        <w:tc>
          <w:tcPr>
            <w:tcW w:w="2268" w:type="dxa"/>
            <w:shd w:val="clear" w:color="auto" w:fill="auto"/>
          </w:tcPr>
          <w:p w:rsidR="00CA1428" w:rsidRPr="00C11CE7" w:rsidRDefault="00CA1428" w:rsidP="00D81AB5">
            <w:pPr>
              <w:spacing w:after="0" w:line="240" w:lineRule="auto"/>
              <w:rPr>
                <w:rFonts w:ascii="Arial" w:eastAsia="Times New Roman" w:hAnsi="Arial" w:cs="Arial"/>
              </w:rPr>
            </w:pPr>
          </w:p>
        </w:tc>
        <w:tc>
          <w:tcPr>
            <w:tcW w:w="5103" w:type="dxa"/>
            <w:shd w:val="clear" w:color="auto" w:fill="auto"/>
          </w:tcPr>
          <w:p w:rsidR="00CA1428" w:rsidRDefault="00CA1428" w:rsidP="00D81AB5">
            <w:pPr>
              <w:spacing w:after="0" w:line="240" w:lineRule="auto"/>
              <w:rPr>
                <w:rFonts w:ascii="Cambria" w:eastAsia="Times New Roman" w:hAnsi="Cambria" w:cs="Arial"/>
                <w:b/>
                <w:sz w:val="18"/>
                <w:szCs w:val="18"/>
              </w:rPr>
            </w:pPr>
          </w:p>
        </w:tc>
      </w:tr>
      <w:tr w:rsidR="00CA1428" w:rsidRPr="00961AE1" w:rsidTr="00D81AB5">
        <w:trPr>
          <w:trHeight w:val="249"/>
          <w:tblHeader/>
        </w:trPr>
        <w:tc>
          <w:tcPr>
            <w:tcW w:w="1135" w:type="dxa"/>
            <w:vMerge/>
            <w:shd w:val="clear" w:color="auto" w:fill="auto"/>
          </w:tcPr>
          <w:p w:rsidR="00CA1428" w:rsidRPr="00961AE1" w:rsidRDefault="00CA1428" w:rsidP="00D81AB5">
            <w:pPr>
              <w:spacing w:after="0" w:line="240" w:lineRule="auto"/>
              <w:rPr>
                <w:rFonts w:ascii="Cambria" w:eastAsia="Times New Roman" w:hAnsi="Cambria" w:cs="Arial"/>
                <w:b/>
                <w:sz w:val="18"/>
                <w:szCs w:val="18"/>
              </w:rPr>
            </w:pPr>
          </w:p>
        </w:tc>
        <w:tc>
          <w:tcPr>
            <w:tcW w:w="2552" w:type="dxa"/>
            <w:shd w:val="clear" w:color="auto" w:fill="auto"/>
          </w:tcPr>
          <w:p w:rsidR="00CA1428" w:rsidRPr="00C11CE7" w:rsidRDefault="00CA1428" w:rsidP="00D81AB5">
            <w:pPr>
              <w:spacing w:after="0" w:line="240" w:lineRule="auto"/>
              <w:rPr>
                <w:rFonts w:ascii="Arial" w:eastAsia="Times New Roman" w:hAnsi="Arial" w:cs="Arial"/>
              </w:rPr>
            </w:pPr>
            <w:r w:rsidRPr="00C11CE7">
              <w:rPr>
                <w:rFonts w:ascii="Arial" w:eastAsia="Times New Roman" w:hAnsi="Arial" w:cs="Arial"/>
              </w:rPr>
              <w:t>Water reticulation to Botshabelo</w:t>
            </w:r>
          </w:p>
        </w:tc>
        <w:tc>
          <w:tcPr>
            <w:tcW w:w="2268" w:type="dxa"/>
            <w:shd w:val="clear" w:color="auto" w:fill="auto"/>
          </w:tcPr>
          <w:p w:rsidR="00CA1428" w:rsidRPr="00C11CE7" w:rsidRDefault="00CA1428" w:rsidP="00D81AB5">
            <w:pPr>
              <w:spacing w:after="0" w:line="240" w:lineRule="auto"/>
              <w:rPr>
                <w:rFonts w:ascii="Arial" w:eastAsia="Times New Roman" w:hAnsi="Arial" w:cs="Arial"/>
              </w:rPr>
            </w:pPr>
          </w:p>
        </w:tc>
        <w:tc>
          <w:tcPr>
            <w:tcW w:w="5103" w:type="dxa"/>
            <w:shd w:val="clear" w:color="auto" w:fill="auto"/>
          </w:tcPr>
          <w:p w:rsidR="00CA1428" w:rsidRDefault="00CA1428" w:rsidP="00D81AB5">
            <w:pPr>
              <w:spacing w:after="0" w:line="240" w:lineRule="auto"/>
              <w:rPr>
                <w:rFonts w:ascii="Cambria" w:eastAsia="Times New Roman" w:hAnsi="Cambria" w:cs="Arial"/>
                <w:b/>
                <w:sz w:val="18"/>
                <w:szCs w:val="18"/>
              </w:rPr>
            </w:pPr>
          </w:p>
        </w:tc>
      </w:tr>
      <w:tr w:rsidR="00CA1428" w:rsidRPr="00961AE1" w:rsidTr="00D81AB5">
        <w:trPr>
          <w:trHeight w:val="249"/>
          <w:tblHeader/>
        </w:trPr>
        <w:tc>
          <w:tcPr>
            <w:tcW w:w="1135" w:type="dxa"/>
            <w:vMerge/>
            <w:shd w:val="clear" w:color="auto" w:fill="auto"/>
          </w:tcPr>
          <w:p w:rsidR="00CA1428" w:rsidRPr="00961AE1" w:rsidRDefault="00CA1428" w:rsidP="00D81AB5">
            <w:pPr>
              <w:spacing w:after="0" w:line="240" w:lineRule="auto"/>
              <w:rPr>
                <w:rFonts w:ascii="Cambria" w:eastAsia="Times New Roman" w:hAnsi="Cambria" w:cs="Arial"/>
                <w:b/>
                <w:sz w:val="18"/>
                <w:szCs w:val="18"/>
              </w:rPr>
            </w:pPr>
          </w:p>
        </w:tc>
        <w:tc>
          <w:tcPr>
            <w:tcW w:w="2552" w:type="dxa"/>
            <w:shd w:val="clear" w:color="auto" w:fill="auto"/>
          </w:tcPr>
          <w:p w:rsidR="00CA1428" w:rsidRPr="00C11CE7" w:rsidRDefault="00CA1428" w:rsidP="00D81AB5">
            <w:pPr>
              <w:spacing w:after="0" w:line="240" w:lineRule="auto"/>
              <w:rPr>
                <w:rFonts w:ascii="Arial" w:eastAsia="Times New Roman" w:hAnsi="Arial" w:cs="Arial"/>
              </w:rPr>
            </w:pPr>
            <w:r w:rsidRPr="00C11CE7">
              <w:rPr>
                <w:rFonts w:ascii="Arial" w:eastAsia="Times New Roman" w:hAnsi="Arial" w:cs="Arial"/>
              </w:rPr>
              <w:t>Fencing of cemetery</w:t>
            </w:r>
          </w:p>
        </w:tc>
        <w:tc>
          <w:tcPr>
            <w:tcW w:w="2268" w:type="dxa"/>
            <w:shd w:val="clear" w:color="auto" w:fill="auto"/>
          </w:tcPr>
          <w:p w:rsidR="00CA1428" w:rsidRPr="00C11CE7" w:rsidRDefault="00CA1428" w:rsidP="00D81AB5">
            <w:pPr>
              <w:spacing w:after="0" w:line="240" w:lineRule="auto"/>
              <w:rPr>
                <w:rFonts w:ascii="Arial" w:eastAsia="Times New Roman" w:hAnsi="Arial" w:cs="Arial"/>
              </w:rPr>
            </w:pPr>
          </w:p>
        </w:tc>
        <w:tc>
          <w:tcPr>
            <w:tcW w:w="5103" w:type="dxa"/>
            <w:shd w:val="clear" w:color="auto" w:fill="auto"/>
          </w:tcPr>
          <w:p w:rsidR="00CA1428" w:rsidRDefault="00CA1428" w:rsidP="00D81AB5">
            <w:pPr>
              <w:spacing w:after="0" w:line="240" w:lineRule="auto"/>
              <w:rPr>
                <w:rFonts w:ascii="Cambria" w:eastAsia="Times New Roman" w:hAnsi="Cambria" w:cs="Arial"/>
                <w:b/>
                <w:sz w:val="18"/>
                <w:szCs w:val="18"/>
              </w:rPr>
            </w:pPr>
          </w:p>
        </w:tc>
      </w:tr>
      <w:tr w:rsidR="00CA1428" w:rsidRPr="00961AE1" w:rsidTr="00D81AB5">
        <w:trPr>
          <w:trHeight w:val="249"/>
          <w:tblHeader/>
        </w:trPr>
        <w:tc>
          <w:tcPr>
            <w:tcW w:w="1135" w:type="dxa"/>
            <w:vMerge/>
            <w:shd w:val="clear" w:color="auto" w:fill="auto"/>
          </w:tcPr>
          <w:p w:rsidR="00CA1428" w:rsidRPr="00961AE1" w:rsidRDefault="00CA1428" w:rsidP="00D81AB5">
            <w:pPr>
              <w:spacing w:after="0" w:line="240" w:lineRule="auto"/>
              <w:rPr>
                <w:rFonts w:ascii="Cambria" w:eastAsia="Times New Roman" w:hAnsi="Cambria" w:cs="Arial"/>
                <w:b/>
                <w:sz w:val="18"/>
                <w:szCs w:val="18"/>
              </w:rPr>
            </w:pPr>
          </w:p>
        </w:tc>
        <w:tc>
          <w:tcPr>
            <w:tcW w:w="2552" w:type="dxa"/>
            <w:shd w:val="clear" w:color="auto" w:fill="auto"/>
          </w:tcPr>
          <w:p w:rsidR="00CA1428" w:rsidRPr="00C11CE7" w:rsidRDefault="00CA1428" w:rsidP="00D81AB5">
            <w:pPr>
              <w:spacing w:after="0" w:line="240" w:lineRule="auto"/>
              <w:rPr>
                <w:rFonts w:ascii="Arial" w:eastAsia="Times New Roman" w:hAnsi="Arial" w:cs="Arial"/>
              </w:rPr>
            </w:pPr>
            <w:r w:rsidRPr="00C11CE7">
              <w:rPr>
                <w:rFonts w:ascii="Arial" w:eastAsia="Times New Roman" w:hAnsi="Arial" w:cs="Arial"/>
              </w:rPr>
              <w:t>RDP houses</w:t>
            </w:r>
          </w:p>
        </w:tc>
        <w:tc>
          <w:tcPr>
            <w:tcW w:w="2268" w:type="dxa"/>
            <w:shd w:val="clear" w:color="auto" w:fill="auto"/>
          </w:tcPr>
          <w:p w:rsidR="00CA1428" w:rsidRPr="00C11CE7" w:rsidRDefault="00CA1428" w:rsidP="00D81AB5">
            <w:pPr>
              <w:spacing w:after="0" w:line="240" w:lineRule="auto"/>
              <w:rPr>
                <w:rFonts w:ascii="Arial" w:eastAsia="Times New Roman" w:hAnsi="Arial" w:cs="Arial"/>
              </w:rPr>
            </w:pPr>
            <w:r w:rsidRPr="00C11CE7">
              <w:rPr>
                <w:rFonts w:ascii="Arial" w:eastAsia="Times New Roman" w:hAnsi="Arial" w:cs="Arial"/>
              </w:rPr>
              <w:t xml:space="preserve">Manotong </w:t>
            </w:r>
          </w:p>
        </w:tc>
        <w:tc>
          <w:tcPr>
            <w:tcW w:w="5103" w:type="dxa"/>
            <w:shd w:val="clear" w:color="auto" w:fill="auto"/>
          </w:tcPr>
          <w:p w:rsidR="00CA1428" w:rsidRDefault="00CA1428" w:rsidP="00D81AB5">
            <w:pPr>
              <w:spacing w:after="0" w:line="240" w:lineRule="auto"/>
              <w:rPr>
                <w:rFonts w:ascii="Cambria" w:eastAsia="Times New Roman" w:hAnsi="Cambria" w:cs="Arial"/>
                <w:b/>
                <w:sz w:val="18"/>
                <w:szCs w:val="18"/>
              </w:rPr>
            </w:pPr>
          </w:p>
        </w:tc>
      </w:tr>
      <w:tr w:rsidR="00CA1428" w:rsidRPr="00961AE1" w:rsidTr="00D81AB5">
        <w:trPr>
          <w:trHeight w:val="249"/>
          <w:tblHeader/>
        </w:trPr>
        <w:tc>
          <w:tcPr>
            <w:tcW w:w="1135" w:type="dxa"/>
            <w:vMerge/>
            <w:shd w:val="clear" w:color="auto" w:fill="auto"/>
          </w:tcPr>
          <w:p w:rsidR="00CA1428" w:rsidRPr="00961AE1" w:rsidRDefault="00CA1428" w:rsidP="00D81AB5">
            <w:pPr>
              <w:spacing w:after="0" w:line="240" w:lineRule="auto"/>
              <w:rPr>
                <w:rFonts w:ascii="Cambria" w:eastAsia="Times New Roman" w:hAnsi="Cambria" w:cs="Arial"/>
                <w:b/>
                <w:sz w:val="18"/>
                <w:szCs w:val="18"/>
              </w:rPr>
            </w:pPr>
          </w:p>
        </w:tc>
        <w:tc>
          <w:tcPr>
            <w:tcW w:w="2552" w:type="dxa"/>
            <w:shd w:val="clear" w:color="auto" w:fill="auto"/>
          </w:tcPr>
          <w:p w:rsidR="00CA1428" w:rsidRPr="00C11CE7" w:rsidRDefault="00CA1428" w:rsidP="00D81AB5">
            <w:pPr>
              <w:spacing w:after="0" w:line="240" w:lineRule="auto"/>
              <w:rPr>
                <w:rFonts w:ascii="Arial" w:eastAsia="Times New Roman" w:hAnsi="Arial" w:cs="Arial"/>
              </w:rPr>
            </w:pPr>
            <w:r w:rsidRPr="00C11CE7">
              <w:rPr>
                <w:rFonts w:ascii="Arial" w:eastAsia="Times New Roman" w:hAnsi="Arial" w:cs="Arial"/>
              </w:rPr>
              <w:t>Tar road</w:t>
            </w:r>
          </w:p>
        </w:tc>
        <w:tc>
          <w:tcPr>
            <w:tcW w:w="2268" w:type="dxa"/>
            <w:shd w:val="clear" w:color="auto" w:fill="auto"/>
          </w:tcPr>
          <w:p w:rsidR="00CA1428" w:rsidRPr="00C11CE7" w:rsidRDefault="00CA1428" w:rsidP="00D81AB5">
            <w:pPr>
              <w:spacing w:after="0" w:line="240" w:lineRule="auto"/>
              <w:rPr>
                <w:rFonts w:ascii="Arial" w:eastAsia="Times New Roman" w:hAnsi="Arial" w:cs="Arial"/>
              </w:rPr>
            </w:pPr>
          </w:p>
        </w:tc>
        <w:tc>
          <w:tcPr>
            <w:tcW w:w="5103" w:type="dxa"/>
            <w:shd w:val="clear" w:color="auto" w:fill="auto"/>
          </w:tcPr>
          <w:p w:rsidR="00CA1428" w:rsidRDefault="00CA1428" w:rsidP="00D81AB5">
            <w:pPr>
              <w:spacing w:after="0" w:line="240" w:lineRule="auto"/>
              <w:rPr>
                <w:rFonts w:ascii="Cambria" w:eastAsia="Times New Roman" w:hAnsi="Cambria" w:cs="Arial"/>
                <w:b/>
                <w:sz w:val="18"/>
                <w:szCs w:val="18"/>
              </w:rPr>
            </w:pPr>
          </w:p>
        </w:tc>
      </w:tr>
      <w:tr w:rsidR="00CA1428" w:rsidRPr="00961AE1" w:rsidTr="00D81AB5">
        <w:trPr>
          <w:trHeight w:val="249"/>
          <w:tblHeader/>
        </w:trPr>
        <w:tc>
          <w:tcPr>
            <w:tcW w:w="1135" w:type="dxa"/>
            <w:vMerge/>
            <w:shd w:val="clear" w:color="auto" w:fill="auto"/>
          </w:tcPr>
          <w:p w:rsidR="00CA1428" w:rsidRPr="00961AE1" w:rsidRDefault="00CA1428" w:rsidP="00D81AB5">
            <w:pPr>
              <w:spacing w:after="0" w:line="240" w:lineRule="auto"/>
              <w:rPr>
                <w:rFonts w:ascii="Cambria" w:eastAsia="Times New Roman" w:hAnsi="Cambria" w:cs="Arial"/>
                <w:b/>
                <w:sz w:val="18"/>
                <w:szCs w:val="18"/>
              </w:rPr>
            </w:pPr>
          </w:p>
        </w:tc>
        <w:tc>
          <w:tcPr>
            <w:tcW w:w="2552" w:type="dxa"/>
            <w:shd w:val="clear" w:color="auto" w:fill="auto"/>
          </w:tcPr>
          <w:p w:rsidR="00CA1428" w:rsidRPr="00C11CE7" w:rsidRDefault="00CA1428" w:rsidP="00D81AB5">
            <w:pPr>
              <w:spacing w:after="0" w:line="240" w:lineRule="auto"/>
              <w:rPr>
                <w:rFonts w:ascii="Arial" w:eastAsia="Times New Roman" w:hAnsi="Arial" w:cs="Arial"/>
              </w:rPr>
            </w:pPr>
            <w:r w:rsidRPr="00C11CE7">
              <w:rPr>
                <w:rFonts w:ascii="Arial" w:eastAsia="Times New Roman" w:hAnsi="Arial" w:cs="Arial"/>
              </w:rPr>
              <w:t xml:space="preserve">Clinic </w:t>
            </w:r>
          </w:p>
        </w:tc>
        <w:tc>
          <w:tcPr>
            <w:tcW w:w="2268" w:type="dxa"/>
            <w:shd w:val="clear" w:color="auto" w:fill="auto"/>
          </w:tcPr>
          <w:p w:rsidR="00CA1428" w:rsidRPr="00C11CE7" w:rsidRDefault="00CA1428" w:rsidP="00D81AB5">
            <w:pPr>
              <w:spacing w:after="0" w:line="240" w:lineRule="auto"/>
              <w:rPr>
                <w:rFonts w:ascii="Arial" w:eastAsia="Times New Roman" w:hAnsi="Arial" w:cs="Arial"/>
              </w:rPr>
            </w:pPr>
          </w:p>
        </w:tc>
        <w:tc>
          <w:tcPr>
            <w:tcW w:w="5103" w:type="dxa"/>
            <w:shd w:val="clear" w:color="auto" w:fill="auto"/>
          </w:tcPr>
          <w:p w:rsidR="00CA1428" w:rsidRDefault="00CA1428" w:rsidP="00D81AB5">
            <w:pPr>
              <w:spacing w:after="0" w:line="240" w:lineRule="auto"/>
              <w:rPr>
                <w:rFonts w:ascii="Cambria" w:eastAsia="Times New Roman" w:hAnsi="Cambria" w:cs="Arial"/>
                <w:b/>
                <w:sz w:val="18"/>
                <w:szCs w:val="18"/>
              </w:rPr>
            </w:pPr>
          </w:p>
        </w:tc>
      </w:tr>
      <w:tr w:rsidR="00CA1428" w:rsidRPr="00961AE1" w:rsidTr="00D81AB5">
        <w:trPr>
          <w:trHeight w:val="249"/>
          <w:tblHeader/>
        </w:trPr>
        <w:tc>
          <w:tcPr>
            <w:tcW w:w="1135" w:type="dxa"/>
            <w:vMerge/>
            <w:shd w:val="clear" w:color="auto" w:fill="auto"/>
          </w:tcPr>
          <w:p w:rsidR="00CA1428" w:rsidRPr="00961AE1" w:rsidRDefault="00CA1428" w:rsidP="00D81AB5">
            <w:pPr>
              <w:spacing w:after="0" w:line="240" w:lineRule="auto"/>
              <w:rPr>
                <w:rFonts w:ascii="Cambria" w:eastAsia="Times New Roman" w:hAnsi="Cambria" w:cs="Arial"/>
                <w:b/>
                <w:sz w:val="18"/>
                <w:szCs w:val="18"/>
              </w:rPr>
            </w:pPr>
          </w:p>
        </w:tc>
        <w:tc>
          <w:tcPr>
            <w:tcW w:w="2552" w:type="dxa"/>
            <w:shd w:val="clear" w:color="auto" w:fill="auto"/>
          </w:tcPr>
          <w:p w:rsidR="00CA1428" w:rsidRPr="00C11CE7" w:rsidRDefault="00CA1428" w:rsidP="00D81AB5">
            <w:pPr>
              <w:spacing w:after="0" w:line="240" w:lineRule="auto"/>
              <w:rPr>
                <w:rFonts w:ascii="Arial" w:eastAsia="Times New Roman" w:hAnsi="Arial" w:cs="Arial"/>
              </w:rPr>
            </w:pPr>
            <w:r w:rsidRPr="00C11CE7">
              <w:rPr>
                <w:rFonts w:ascii="Arial" w:eastAsia="Times New Roman" w:hAnsi="Arial" w:cs="Arial"/>
              </w:rPr>
              <w:t xml:space="preserve">Tar road </w:t>
            </w:r>
          </w:p>
        </w:tc>
        <w:tc>
          <w:tcPr>
            <w:tcW w:w="2268" w:type="dxa"/>
            <w:shd w:val="clear" w:color="auto" w:fill="auto"/>
          </w:tcPr>
          <w:p w:rsidR="00CA1428" w:rsidRPr="00C11CE7" w:rsidRDefault="00CA1428" w:rsidP="00D81AB5">
            <w:pPr>
              <w:spacing w:after="0" w:line="240" w:lineRule="auto"/>
              <w:rPr>
                <w:rFonts w:ascii="Arial" w:eastAsia="Times New Roman" w:hAnsi="Arial" w:cs="Arial"/>
              </w:rPr>
            </w:pPr>
            <w:r w:rsidRPr="00C11CE7">
              <w:rPr>
                <w:rFonts w:ascii="Arial" w:eastAsia="Times New Roman" w:hAnsi="Arial" w:cs="Arial"/>
              </w:rPr>
              <w:t xml:space="preserve">Setebong </w:t>
            </w:r>
          </w:p>
        </w:tc>
        <w:tc>
          <w:tcPr>
            <w:tcW w:w="5103" w:type="dxa"/>
            <w:shd w:val="clear" w:color="auto" w:fill="auto"/>
          </w:tcPr>
          <w:p w:rsidR="00CA1428" w:rsidRDefault="00CA1428" w:rsidP="00D81AB5">
            <w:pPr>
              <w:spacing w:after="0" w:line="240" w:lineRule="auto"/>
              <w:rPr>
                <w:rFonts w:ascii="Cambria" w:eastAsia="Times New Roman" w:hAnsi="Cambria" w:cs="Arial"/>
                <w:b/>
                <w:sz w:val="18"/>
                <w:szCs w:val="18"/>
              </w:rPr>
            </w:pPr>
          </w:p>
        </w:tc>
      </w:tr>
      <w:tr w:rsidR="00CA1428" w:rsidRPr="00961AE1" w:rsidTr="00D81AB5">
        <w:trPr>
          <w:trHeight w:val="249"/>
          <w:tblHeader/>
        </w:trPr>
        <w:tc>
          <w:tcPr>
            <w:tcW w:w="1135" w:type="dxa"/>
            <w:vMerge/>
            <w:shd w:val="clear" w:color="auto" w:fill="auto"/>
          </w:tcPr>
          <w:p w:rsidR="00CA1428" w:rsidRPr="00961AE1" w:rsidRDefault="00CA1428" w:rsidP="00D81AB5">
            <w:pPr>
              <w:spacing w:after="0" w:line="240" w:lineRule="auto"/>
              <w:rPr>
                <w:rFonts w:ascii="Cambria" w:eastAsia="Times New Roman" w:hAnsi="Cambria" w:cs="Arial"/>
                <w:b/>
                <w:sz w:val="18"/>
                <w:szCs w:val="18"/>
              </w:rPr>
            </w:pPr>
          </w:p>
        </w:tc>
        <w:tc>
          <w:tcPr>
            <w:tcW w:w="2552" w:type="dxa"/>
            <w:shd w:val="clear" w:color="auto" w:fill="auto"/>
          </w:tcPr>
          <w:p w:rsidR="00CA1428" w:rsidRPr="00C11CE7" w:rsidRDefault="00CA1428" w:rsidP="00D81AB5">
            <w:pPr>
              <w:spacing w:after="0" w:line="240" w:lineRule="auto"/>
              <w:rPr>
                <w:rFonts w:ascii="Arial" w:eastAsia="Times New Roman" w:hAnsi="Arial" w:cs="Arial"/>
              </w:rPr>
            </w:pPr>
            <w:r w:rsidRPr="00C11CE7">
              <w:rPr>
                <w:rFonts w:ascii="Arial" w:eastAsia="Times New Roman" w:hAnsi="Arial" w:cs="Arial"/>
              </w:rPr>
              <w:t xml:space="preserve">Clinic </w:t>
            </w:r>
          </w:p>
        </w:tc>
        <w:tc>
          <w:tcPr>
            <w:tcW w:w="2268" w:type="dxa"/>
            <w:shd w:val="clear" w:color="auto" w:fill="auto"/>
          </w:tcPr>
          <w:p w:rsidR="00CA1428" w:rsidRPr="00C11CE7" w:rsidRDefault="00CA1428" w:rsidP="00D81AB5">
            <w:pPr>
              <w:spacing w:after="0" w:line="240" w:lineRule="auto"/>
              <w:rPr>
                <w:rFonts w:ascii="Arial" w:eastAsia="Times New Roman" w:hAnsi="Arial" w:cs="Arial"/>
              </w:rPr>
            </w:pPr>
          </w:p>
        </w:tc>
        <w:tc>
          <w:tcPr>
            <w:tcW w:w="5103" w:type="dxa"/>
            <w:shd w:val="clear" w:color="auto" w:fill="auto"/>
          </w:tcPr>
          <w:p w:rsidR="00CA1428" w:rsidRDefault="00CA1428" w:rsidP="00D81AB5">
            <w:pPr>
              <w:spacing w:after="0" w:line="240" w:lineRule="auto"/>
              <w:rPr>
                <w:rFonts w:ascii="Cambria" w:eastAsia="Times New Roman" w:hAnsi="Cambria" w:cs="Arial"/>
                <w:b/>
                <w:sz w:val="18"/>
                <w:szCs w:val="18"/>
              </w:rPr>
            </w:pPr>
          </w:p>
        </w:tc>
      </w:tr>
      <w:tr w:rsidR="00CA1428" w:rsidRPr="00961AE1" w:rsidTr="00D81AB5">
        <w:trPr>
          <w:trHeight w:val="249"/>
          <w:tblHeader/>
        </w:trPr>
        <w:tc>
          <w:tcPr>
            <w:tcW w:w="1135" w:type="dxa"/>
            <w:vMerge/>
            <w:shd w:val="clear" w:color="auto" w:fill="auto"/>
          </w:tcPr>
          <w:p w:rsidR="00CA1428" w:rsidRPr="00961AE1" w:rsidRDefault="00CA1428" w:rsidP="00D81AB5">
            <w:pPr>
              <w:spacing w:after="0" w:line="240" w:lineRule="auto"/>
              <w:rPr>
                <w:rFonts w:ascii="Cambria" w:eastAsia="Times New Roman" w:hAnsi="Cambria" w:cs="Arial"/>
                <w:b/>
                <w:sz w:val="18"/>
                <w:szCs w:val="18"/>
              </w:rPr>
            </w:pPr>
          </w:p>
        </w:tc>
        <w:tc>
          <w:tcPr>
            <w:tcW w:w="2552" w:type="dxa"/>
            <w:shd w:val="clear" w:color="auto" w:fill="auto"/>
          </w:tcPr>
          <w:p w:rsidR="00CA1428" w:rsidRPr="00C11CE7" w:rsidRDefault="00CA1428" w:rsidP="00D81AB5">
            <w:pPr>
              <w:spacing w:after="0" w:line="240" w:lineRule="auto"/>
              <w:rPr>
                <w:rFonts w:ascii="Arial" w:eastAsia="Times New Roman" w:hAnsi="Arial" w:cs="Arial"/>
              </w:rPr>
            </w:pPr>
            <w:r w:rsidRPr="00C11CE7">
              <w:rPr>
                <w:rFonts w:ascii="Arial" w:eastAsia="Times New Roman" w:hAnsi="Arial" w:cs="Arial"/>
              </w:rPr>
              <w:t>Electricity post connection</w:t>
            </w:r>
          </w:p>
        </w:tc>
        <w:tc>
          <w:tcPr>
            <w:tcW w:w="2268" w:type="dxa"/>
            <w:shd w:val="clear" w:color="auto" w:fill="auto"/>
          </w:tcPr>
          <w:p w:rsidR="00CA1428" w:rsidRPr="00C11CE7" w:rsidRDefault="00CA1428" w:rsidP="00D81AB5">
            <w:pPr>
              <w:spacing w:after="0" w:line="240" w:lineRule="auto"/>
              <w:rPr>
                <w:rFonts w:ascii="Arial" w:eastAsia="Times New Roman" w:hAnsi="Arial" w:cs="Arial"/>
              </w:rPr>
            </w:pPr>
            <w:r w:rsidRPr="00C11CE7">
              <w:rPr>
                <w:rFonts w:ascii="Arial" w:eastAsia="Times New Roman" w:hAnsi="Arial" w:cs="Arial"/>
              </w:rPr>
              <w:t xml:space="preserve">Mantlhanyane </w:t>
            </w:r>
          </w:p>
        </w:tc>
        <w:tc>
          <w:tcPr>
            <w:tcW w:w="5103" w:type="dxa"/>
            <w:shd w:val="clear" w:color="auto" w:fill="auto"/>
          </w:tcPr>
          <w:p w:rsidR="00CA1428" w:rsidRDefault="00CA1428" w:rsidP="00D81AB5">
            <w:pPr>
              <w:spacing w:after="0" w:line="240" w:lineRule="auto"/>
              <w:rPr>
                <w:rFonts w:ascii="Cambria" w:eastAsia="Times New Roman" w:hAnsi="Cambria" w:cs="Arial"/>
                <w:b/>
                <w:sz w:val="18"/>
                <w:szCs w:val="18"/>
              </w:rPr>
            </w:pPr>
          </w:p>
        </w:tc>
      </w:tr>
      <w:tr w:rsidR="00CA1428" w:rsidRPr="00961AE1" w:rsidTr="00D81AB5">
        <w:trPr>
          <w:trHeight w:val="249"/>
          <w:tblHeader/>
        </w:trPr>
        <w:tc>
          <w:tcPr>
            <w:tcW w:w="1135" w:type="dxa"/>
            <w:vMerge/>
            <w:shd w:val="clear" w:color="auto" w:fill="auto"/>
          </w:tcPr>
          <w:p w:rsidR="00CA1428" w:rsidRPr="00961AE1" w:rsidRDefault="00CA1428" w:rsidP="00D81AB5">
            <w:pPr>
              <w:spacing w:after="0" w:line="240" w:lineRule="auto"/>
              <w:rPr>
                <w:rFonts w:ascii="Cambria" w:eastAsia="Times New Roman" w:hAnsi="Cambria" w:cs="Arial"/>
                <w:b/>
                <w:sz w:val="18"/>
                <w:szCs w:val="18"/>
              </w:rPr>
            </w:pPr>
          </w:p>
        </w:tc>
        <w:tc>
          <w:tcPr>
            <w:tcW w:w="2552" w:type="dxa"/>
            <w:shd w:val="clear" w:color="auto" w:fill="auto"/>
          </w:tcPr>
          <w:p w:rsidR="00CA1428" w:rsidRPr="00C11CE7" w:rsidRDefault="00CA1428" w:rsidP="00D81AB5">
            <w:pPr>
              <w:spacing w:after="0" w:line="240" w:lineRule="auto"/>
              <w:rPr>
                <w:rFonts w:ascii="Arial" w:eastAsia="Times New Roman" w:hAnsi="Arial" w:cs="Arial"/>
              </w:rPr>
            </w:pPr>
            <w:r w:rsidRPr="00C11CE7">
              <w:rPr>
                <w:rFonts w:ascii="Arial" w:eastAsia="Times New Roman" w:hAnsi="Arial" w:cs="Arial"/>
              </w:rPr>
              <w:t>Tar road</w:t>
            </w:r>
          </w:p>
        </w:tc>
        <w:tc>
          <w:tcPr>
            <w:tcW w:w="2268" w:type="dxa"/>
            <w:shd w:val="clear" w:color="auto" w:fill="auto"/>
          </w:tcPr>
          <w:p w:rsidR="00CA1428" w:rsidRPr="00C11CE7" w:rsidRDefault="00CA1428" w:rsidP="00D81AB5">
            <w:pPr>
              <w:spacing w:after="0" w:line="240" w:lineRule="auto"/>
              <w:rPr>
                <w:rFonts w:ascii="Arial" w:eastAsia="Times New Roman" w:hAnsi="Arial" w:cs="Arial"/>
              </w:rPr>
            </w:pPr>
          </w:p>
        </w:tc>
        <w:tc>
          <w:tcPr>
            <w:tcW w:w="5103" w:type="dxa"/>
            <w:shd w:val="clear" w:color="auto" w:fill="auto"/>
          </w:tcPr>
          <w:p w:rsidR="00CA1428" w:rsidRDefault="00CA1428" w:rsidP="00D81AB5">
            <w:pPr>
              <w:spacing w:after="0" w:line="240" w:lineRule="auto"/>
              <w:rPr>
                <w:rFonts w:ascii="Cambria" w:eastAsia="Times New Roman" w:hAnsi="Cambria" w:cs="Arial"/>
                <w:b/>
                <w:sz w:val="18"/>
                <w:szCs w:val="18"/>
              </w:rPr>
            </w:pPr>
          </w:p>
        </w:tc>
      </w:tr>
      <w:tr w:rsidR="00CA1428" w:rsidRPr="00961AE1" w:rsidTr="00D81AB5">
        <w:trPr>
          <w:trHeight w:val="249"/>
          <w:tblHeader/>
        </w:trPr>
        <w:tc>
          <w:tcPr>
            <w:tcW w:w="1135" w:type="dxa"/>
            <w:vMerge/>
            <w:shd w:val="clear" w:color="auto" w:fill="auto"/>
          </w:tcPr>
          <w:p w:rsidR="00CA1428" w:rsidRPr="00961AE1" w:rsidRDefault="00CA1428" w:rsidP="00D81AB5">
            <w:pPr>
              <w:spacing w:after="0" w:line="240" w:lineRule="auto"/>
              <w:rPr>
                <w:rFonts w:ascii="Cambria" w:eastAsia="Times New Roman" w:hAnsi="Cambria" w:cs="Arial"/>
                <w:b/>
                <w:sz w:val="18"/>
                <w:szCs w:val="18"/>
              </w:rPr>
            </w:pPr>
          </w:p>
        </w:tc>
        <w:tc>
          <w:tcPr>
            <w:tcW w:w="2552" w:type="dxa"/>
            <w:shd w:val="clear" w:color="auto" w:fill="auto"/>
          </w:tcPr>
          <w:p w:rsidR="00CA1428" w:rsidRPr="00C11CE7" w:rsidRDefault="00CA1428" w:rsidP="00D81AB5">
            <w:pPr>
              <w:spacing w:after="0" w:line="240" w:lineRule="auto"/>
              <w:rPr>
                <w:rFonts w:ascii="Arial" w:eastAsia="Times New Roman" w:hAnsi="Arial" w:cs="Arial"/>
              </w:rPr>
            </w:pPr>
            <w:r w:rsidRPr="00C11CE7">
              <w:rPr>
                <w:rFonts w:ascii="Arial" w:eastAsia="Times New Roman" w:hAnsi="Arial" w:cs="Arial"/>
              </w:rPr>
              <w:t>Tar road</w:t>
            </w:r>
          </w:p>
        </w:tc>
        <w:tc>
          <w:tcPr>
            <w:tcW w:w="2268" w:type="dxa"/>
            <w:shd w:val="clear" w:color="auto" w:fill="auto"/>
          </w:tcPr>
          <w:p w:rsidR="00CA1428" w:rsidRPr="00C11CE7" w:rsidRDefault="00CA1428" w:rsidP="00D81AB5">
            <w:pPr>
              <w:spacing w:after="0" w:line="240" w:lineRule="auto"/>
              <w:rPr>
                <w:rFonts w:ascii="Arial" w:eastAsia="Times New Roman" w:hAnsi="Arial" w:cs="Arial"/>
              </w:rPr>
            </w:pPr>
            <w:r w:rsidRPr="00C11CE7">
              <w:rPr>
                <w:rFonts w:ascii="Arial" w:eastAsia="Times New Roman" w:hAnsi="Arial" w:cs="Arial"/>
              </w:rPr>
              <w:t xml:space="preserve">Dikatone </w:t>
            </w:r>
          </w:p>
        </w:tc>
        <w:tc>
          <w:tcPr>
            <w:tcW w:w="5103" w:type="dxa"/>
            <w:shd w:val="clear" w:color="auto" w:fill="auto"/>
          </w:tcPr>
          <w:p w:rsidR="00CA1428" w:rsidRDefault="00CA1428" w:rsidP="00D81AB5">
            <w:pPr>
              <w:spacing w:after="0" w:line="240" w:lineRule="auto"/>
              <w:rPr>
                <w:rFonts w:ascii="Cambria" w:eastAsia="Times New Roman" w:hAnsi="Cambria" w:cs="Arial"/>
                <w:b/>
                <w:sz w:val="18"/>
                <w:szCs w:val="18"/>
              </w:rPr>
            </w:pPr>
          </w:p>
        </w:tc>
      </w:tr>
      <w:tr w:rsidR="00CA1428" w:rsidRPr="00961AE1" w:rsidTr="00D81AB5">
        <w:trPr>
          <w:trHeight w:val="249"/>
          <w:tblHeader/>
        </w:trPr>
        <w:tc>
          <w:tcPr>
            <w:tcW w:w="1135" w:type="dxa"/>
            <w:vMerge/>
            <w:shd w:val="clear" w:color="auto" w:fill="auto"/>
          </w:tcPr>
          <w:p w:rsidR="00CA1428" w:rsidRPr="00961AE1" w:rsidRDefault="00CA1428" w:rsidP="00D81AB5">
            <w:pPr>
              <w:spacing w:after="0" w:line="240" w:lineRule="auto"/>
              <w:rPr>
                <w:rFonts w:ascii="Cambria" w:eastAsia="Times New Roman" w:hAnsi="Cambria" w:cs="Arial"/>
                <w:b/>
                <w:sz w:val="18"/>
                <w:szCs w:val="18"/>
              </w:rPr>
            </w:pPr>
          </w:p>
        </w:tc>
        <w:tc>
          <w:tcPr>
            <w:tcW w:w="2552" w:type="dxa"/>
            <w:shd w:val="clear" w:color="auto" w:fill="auto"/>
          </w:tcPr>
          <w:p w:rsidR="00CA1428" w:rsidRPr="00C11CE7" w:rsidRDefault="00CA1428" w:rsidP="00D81AB5">
            <w:pPr>
              <w:spacing w:after="0" w:line="240" w:lineRule="auto"/>
              <w:rPr>
                <w:rFonts w:ascii="Arial" w:eastAsia="Times New Roman" w:hAnsi="Arial" w:cs="Arial"/>
              </w:rPr>
            </w:pPr>
            <w:r w:rsidRPr="00C11CE7">
              <w:rPr>
                <w:rFonts w:ascii="Arial" w:eastAsia="Times New Roman" w:hAnsi="Arial" w:cs="Arial"/>
              </w:rPr>
              <w:t xml:space="preserve">Clinic </w:t>
            </w:r>
          </w:p>
        </w:tc>
        <w:tc>
          <w:tcPr>
            <w:tcW w:w="2268" w:type="dxa"/>
            <w:shd w:val="clear" w:color="auto" w:fill="auto"/>
          </w:tcPr>
          <w:p w:rsidR="00CA1428" w:rsidRPr="00C11CE7" w:rsidRDefault="00CA1428" w:rsidP="00D81AB5">
            <w:pPr>
              <w:spacing w:after="0" w:line="240" w:lineRule="auto"/>
              <w:rPr>
                <w:rFonts w:ascii="Arial" w:eastAsia="Times New Roman" w:hAnsi="Arial" w:cs="Arial"/>
              </w:rPr>
            </w:pPr>
          </w:p>
        </w:tc>
        <w:tc>
          <w:tcPr>
            <w:tcW w:w="5103" w:type="dxa"/>
            <w:shd w:val="clear" w:color="auto" w:fill="auto"/>
          </w:tcPr>
          <w:p w:rsidR="00CA1428" w:rsidRDefault="00CA1428" w:rsidP="00D81AB5">
            <w:pPr>
              <w:spacing w:after="0" w:line="240" w:lineRule="auto"/>
              <w:rPr>
                <w:rFonts w:ascii="Cambria" w:eastAsia="Times New Roman" w:hAnsi="Cambria" w:cs="Arial"/>
                <w:b/>
                <w:sz w:val="18"/>
                <w:szCs w:val="18"/>
              </w:rPr>
            </w:pPr>
          </w:p>
        </w:tc>
      </w:tr>
      <w:tr w:rsidR="00CA1428" w:rsidRPr="00961AE1" w:rsidTr="00D81AB5">
        <w:trPr>
          <w:trHeight w:val="249"/>
          <w:tblHeader/>
        </w:trPr>
        <w:tc>
          <w:tcPr>
            <w:tcW w:w="1135" w:type="dxa"/>
            <w:vMerge w:val="restart"/>
            <w:shd w:val="clear" w:color="auto" w:fill="auto"/>
          </w:tcPr>
          <w:p w:rsidR="00CA1428" w:rsidRPr="00F75B11" w:rsidRDefault="00CA1428" w:rsidP="00D81AB5">
            <w:pPr>
              <w:spacing w:after="0" w:line="240" w:lineRule="auto"/>
              <w:rPr>
                <w:rFonts w:ascii="Arial" w:eastAsia="Times New Roman" w:hAnsi="Arial" w:cs="Arial"/>
              </w:rPr>
            </w:pPr>
            <w:r w:rsidRPr="00F75B11">
              <w:rPr>
                <w:rFonts w:ascii="Arial" w:eastAsia="Times New Roman" w:hAnsi="Arial" w:cs="Arial"/>
              </w:rPr>
              <w:t>8</w:t>
            </w:r>
          </w:p>
        </w:tc>
        <w:tc>
          <w:tcPr>
            <w:tcW w:w="2552" w:type="dxa"/>
            <w:shd w:val="clear" w:color="auto" w:fill="auto"/>
          </w:tcPr>
          <w:p w:rsidR="00CA1428" w:rsidRPr="00F75B11" w:rsidRDefault="00CA1428" w:rsidP="00D81AB5">
            <w:pPr>
              <w:spacing w:after="0" w:line="240" w:lineRule="auto"/>
              <w:rPr>
                <w:rFonts w:ascii="Arial" w:eastAsia="Times New Roman" w:hAnsi="Arial" w:cs="Arial"/>
              </w:rPr>
            </w:pPr>
            <w:r w:rsidRPr="00F75B11">
              <w:rPr>
                <w:rFonts w:ascii="Arial" w:eastAsia="Times New Roman" w:hAnsi="Arial" w:cs="Arial"/>
              </w:rPr>
              <w:t xml:space="preserve">Water </w:t>
            </w:r>
          </w:p>
        </w:tc>
        <w:tc>
          <w:tcPr>
            <w:tcW w:w="2268" w:type="dxa"/>
            <w:shd w:val="clear" w:color="auto" w:fill="auto"/>
          </w:tcPr>
          <w:p w:rsidR="00CA1428" w:rsidRPr="00F75B11" w:rsidRDefault="00CA1428" w:rsidP="00D81AB5">
            <w:pPr>
              <w:spacing w:after="0" w:line="240" w:lineRule="auto"/>
              <w:rPr>
                <w:rFonts w:ascii="Arial" w:eastAsia="Times New Roman" w:hAnsi="Arial" w:cs="Arial"/>
              </w:rPr>
            </w:pPr>
            <w:r w:rsidRPr="00F75B11">
              <w:rPr>
                <w:rFonts w:ascii="Arial" w:eastAsia="Times New Roman" w:hAnsi="Arial" w:cs="Arial"/>
              </w:rPr>
              <w:t>Mathousands/ Hlahlane</w:t>
            </w:r>
          </w:p>
        </w:tc>
        <w:tc>
          <w:tcPr>
            <w:tcW w:w="5103" w:type="dxa"/>
            <w:shd w:val="clear" w:color="auto" w:fill="auto"/>
          </w:tcPr>
          <w:p w:rsidR="00CA1428" w:rsidRPr="00F75B11" w:rsidRDefault="00CA1428" w:rsidP="00D81AB5">
            <w:pPr>
              <w:spacing w:after="0" w:line="240" w:lineRule="auto"/>
              <w:rPr>
                <w:rFonts w:ascii="Arial" w:eastAsia="Times New Roman" w:hAnsi="Arial" w:cs="Arial"/>
              </w:rPr>
            </w:pPr>
            <w:r w:rsidRPr="00F75B11">
              <w:rPr>
                <w:rFonts w:ascii="Arial" w:eastAsia="Times New Roman" w:hAnsi="Arial" w:cs="Arial"/>
              </w:rPr>
              <w:t xml:space="preserve">Water </w:t>
            </w:r>
            <w:r>
              <w:rPr>
                <w:rFonts w:ascii="Arial" w:eastAsia="Times New Roman" w:hAnsi="Arial" w:cs="Arial"/>
              </w:rPr>
              <w:t xml:space="preserve">does not reach high peak areas </w:t>
            </w:r>
          </w:p>
          <w:p w:rsidR="00CA1428" w:rsidRPr="00F75B11" w:rsidRDefault="00CA1428" w:rsidP="00D81AB5">
            <w:pPr>
              <w:spacing w:after="0" w:line="240" w:lineRule="auto"/>
              <w:rPr>
                <w:rFonts w:ascii="Arial" w:eastAsia="Times New Roman" w:hAnsi="Arial" w:cs="Arial"/>
              </w:rPr>
            </w:pPr>
            <w:r w:rsidRPr="00F75B11">
              <w:rPr>
                <w:rFonts w:ascii="Arial" w:eastAsia="Times New Roman" w:hAnsi="Arial" w:cs="Arial"/>
              </w:rPr>
              <w:t>No boreholes</w:t>
            </w:r>
            <w:r>
              <w:rPr>
                <w:rFonts w:ascii="Arial" w:eastAsia="Times New Roman" w:hAnsi="Arial" w:cs="Arial"/>
              </w:rPr>
              <w:t xml:space="preserve"> to boast water flow.</w:t>
            </w:r>
          </w:p>
          <w:p w:rsidR="00CA1428" w:rsidRPr="00F75B11" w:rsidRDefault="00CA1428" w:rsidP="00D81AB5">
            <w:pPr>
              <w:spacing w:after="0" w:line="240" w:lineRule="auto"/>
              <w:rPr>
                <w:rFonts w:ascii="Arial" w:eastAsia="Times New Roman" w:hAnsi="Arial" w:cs="Arial"/>
              </w:rPr>
            </w:pPr>
            <w:r w:rsidRPr="00F75B11">
              <w:rPr>
                <w:rFonts w:ascii="Arial" w:eastAsia="Times New Roman" w:hAnsi="Arial" w:cs="Arial"/>
              </w:rPr>
              <w:t>Peop</w:t>
            </w:r>
            <w:r>
              <w:rPr>
                <w:rFonts w:ascii="Arial" w:eastAsia="Times New Roman" w:hAnsi="Arial" w:cs="Arial"/>
              </w:rPr>
              <w:t xml:space="preserve">le  need water yard connection </w:t>
            </w:r>
          </w:p>
          <w:p w:rsidR="00CA1428" w:rsidRPr="00F75B11" w:rsidRDefault="00CA1428" w:rsidP="00D81AB5">
            <w:pPr>
              <w:spacing w:after="0" w:line="240" w:lineRule="auto"/>
              <w:rPr>
                <w:rFonts w:ascii="Arial" w:eastAsia="Times New Roman" w:hAnsi="Arial" w:cs="Arial"/>
              </w:rPr>
            </w:pPr>
            <w:r w:rsidRPr="00F75B11">
              <w:rPr>
                <w:rFonts w:ascii="Arial" w:eastAsia="Times New Roman" w:hAnsi="Arial" w:cs="Arial"/>
              </w:rPr>
              <w:t>During rain water flows all directions without contro</w:t>
            </w:r>
            <w:r>
              <w:rPr>
                <w:rFonts w:ascii="Arial" w:eastAsia="Times New Roman" w:hAnsi="Arial" w:cs="Arial"/>
              </w:rPr>
              <w:t>l. Storm water drainage needed.</w:t>
            </w:r>
          </w:p>
        </w:tc>
      </w:tr>
      <w:tr w:rsidR="00CA1428" w:rsidRPr="00961AE1" w:rsidTr="00D81AB5">
        <w:trPr>
          <w:trHeight w:val="249"/>
          <w:tblHeader/>
        </w:trPr>
        <w:tc>
          <w:tcPr>
            <w:tcW w:w="1135" w:type="dxa"/>
            <w:vMerge/>
            <w:shd w:val="clear" w:color="auto" w:fill="auto"/>
          </w:tcPr>
          <w:p w:rsidR="00CA1428" w:rsidRPr="00F75B11" w:rsidRDefault="00CA1428" w:rsidP="00D81AB5">
            <w:pPr>
              <w:spacing w:after="0" w:line="240" w:lineRule="auto"/>
              <w:rPr>
                <w:rFonts w:ascii="Arial" w:eastAsia="Times New Roman" w:hAnsi="Arial" w:cs="Arial"/>
              </w:rPr>
            </w:pPr>
          </w:p>
        </w:tc>
        <w:tc>
          <w:tcPr>
            <w:tcW w:w="2552" w:type="dxa"/>
            <w:shd w:val="clear" w:color="auto" w:fill="auto"/>
          </w:tcPr>
          <w:p w:rsidR="00CA1428" w:rsidRPr="00F75B11" w:rsidRDefault="00CA1428" w:rsidP="00D81AB5">
            <w:pPr>
              <w:spacing w:after="0" w:line="240" w:lineRule="auto"/>
              <w:rPr>
                <w:rFonts w:ascii="Arial" w:eastAsia="Times New Roman" w:hAnsi="Arial" w:cs="Arial"/>
              </w:rPr>
            </w:pPr>
            <w:r w:rsidRPr="00F75B11">
              <w:rPr>
                <w:rFonts w:ascii="Arial" w:eastAsia="Times New Roman" w:hAnsi="Arial" w:cs="Arial"/>
              </w:rPr>
              <w:t>Road</w:t>
            </w:r>
          </w:p>
        </w:tc>
        <w:tc>
          <w:tcPr>
            <w:tcW w:w="2268" w:type="dxa"/>
            <w:vMerge w:val="restart"/>
            <w:shd w:val="clear" w:color="auto" w:fill="auto"/>
          </w:tcPr>
          <w:p w:rsidR="00CA1428" w:rsidRPr="00F75B11" w:rsidRDefault="00CA1428" w:rsidP="00D81AB5">
            <w:pPr>
              <w:spacing w:after="0" w:line="240" w:lineRule="auto"/>
              <w:rPr>
                <w:rFonts w:ascii="Arial" w:eastAsia="Times New Roman" w:hAnsi="Arial" w:cs="Arial"/>
              </w:rPr>
            </w:pPr>
            <w:r w:rsidRPr="00F75B11">
              <w:rPr>
                <w:rFonts w:ascii="Arial" w:eastAsia="Times New Roman" w:hAnsi="Arial" w:cs="Arial"/>
              </w:rPr>
              <w:t>Mochadi</w:t>
            </w:r>
          </w:p>
        </w:tc>
        <w:tc>
          <w:tcPr>
            <w:tcW w:w="5103" w:type="dxa"/>
            <w:shd w:val="clear" w:color="auto" w:fill="auto"/>
          </w:tcPr>
          <w:p w:rsidR="00CA1428" w:rsidRPr="00F75B11" w:rsidRDefault="00CA1428" w:rsidP="00D81AB5">
            <w:pPr>
              <w:spacing w:after="0" w:line="240" w:lineRule="auto"/>
              <w:rPr>
                <w:rFonts w:ascii="Arial" w:eastAsia="Times New Roman" w:hAnsi="Arial" w:cs="Arial"/>
              </w:rPr>
            </w:pPr>
            <w:r>
              <w:rPr>
                <w:rFonts w:ascii="Arial" w:eastAsia="Times New Roman" w:hAnsi="Arial" w:cs="Arial"/>
              </w:rPr>
              <w:t xml:space="preserve">Regravelling of roads </w:t>
            </w:r>
          </w:p>
          <w:p w:rsidR="00CA1428" w:rsidRPr="00F75B11" w:rsidRDefault="00CA1428" w:rsidP="00D81AB5">
            <w:pPr>
              <w:spacing w:after="0" w:line="240" w:lineRule="auto"/>
              <w:rPr>
                <w:rFonts w:ascii="Arial" w:eastAsia="Times New Roman" w:hAnsi="Arial" w:cs="Arial"/>
              </w:rPr>
            </w:pPr>
            <w:r w:rsidRPr="00F75B11">
              <w:rPr>
                <w:rFonts w:ascii="Arial" w:eastAsia="Times New Roman" w:hAnsi="Arial" w:cs="Arial"/>
              </w:rPr>
              <w:t>Bridge from Mathousands  to Maraganeng</w:t>
            </w:r>
          </w:p>
        </w:tc>
      </w:tr>
      <w:tr w:rsidR="00CA1428" w:rsidRPr="00961AE1" w:rsidTr="00D81AB5">
        <w:trPr>
          <w:trHeight w:val="249"/>
          <w:tblHeader/>
        </w:trPr>
        <w:tc>
          <w:tcPr>
            <w:tcW w:w="1135" w:type="dxa"/>
            <w:vMerge/>
            <w:shd w:val="clear" w:color="auto" w:fill="auto"/>
          </w:tcPr>
          <w:p w:rsidR="00CA1428" w:rsidRPr="00F75B11" w:rsidRDefault="00CA1428" w:rsidP="00D81AB5">
            <w:pPr>
              <w:spacing w:after="0" w:line="240" w:lineRule="auto"/>
              <w:rPr>
                <w:rFonts w:ascii="Arial" w:eastAsia="Times New Roman" w:hAnsi="Arial" w:cs="Arial"/>
              </w:rPr>
            </w:pPr>
          </w:p>
        </w:tc>
        <w:tc>
          <w:tcPr>
            <w:tcW w:w="2552" w:type="dxa"/>
            <w:shd w:val="clear" w:color="auto" w:fill="auto"/>
          </w:tcPr>
          <w:p w:rsidR="00CA1428" w:rsidRPr="00F75B11" w:rsidRDefault="00CA1428" w:rsidP="00D81AB5">
            <w:pPr>
              <w:rPr>
                <w:rFonts w:ascii="Arial" w:hAnsi="Arial" w:cs="Arial"/>
              </w:rPr>
            </w:pPr>
            <w:r w:rsidRPr="00F75B11">
              <w:rPr>
                <w:rFonts w:ascii="Arial" w:eastAsia="Times New Roman" w:hAnsi="Arial" w:cs="Arial"/>
              </w:rPr>
              <w:t xml:space="preserve">Water </w:t>
            </w:r>
          </w:p>
        </w:tc>
        <w:tc>
          <w:tcPr>
            <w:tcW w:w="2268" w:type="dxa"/>
            <w:vMerge/>
            <w:shd w:val="clear" w:color="auto" w:fill="auto"/>
          </w:tcPr>
          <w:p w:rsidR="00CA1428" w:rsidRPr="00F75B11" w:rsidRDefault="00CA1428" w:rsidP="00D81AB5">
            <w:pPr>
              <w:spacing w:after="0" w:line="240" w:lineRule="auto"/>
              <w:rPr>
                <w:rFonts w:ascii="Arial" w:eastAsia="Times New Roman" w:hAnsi="Arial" w:cs="Arial"/>
              </w:rPr>
            </w:pPr>
          </w:p>
        </w:tc>
        <w:tc>
          <w:tcPr>
            <w:tcW w:w="5103" w:type="dxa"/>
            <w:shd w:val="clear" w:color="auto" w:fill="auto"/>
          </w:tcPr>
          <w:p w:rsidR="00CA1428" w:rsidRPr="00F75B11" w:rsidRDefault="00CA1428" w:rsidP="00D81AB5">
            <w:pPr>
              <w:spacing w:after="0" w:line="240" w:lineRule="auto"/>
              <w:rPr>
                <w:rFonts w:ascii="Arial" w:eastAsia="Times New Roman" w:hAnsi="Arial" w:cs="Arial"/>
              </w:rPr>
            </w:pPr>
            <w:r>
              <w:rPr>
                <w:rFonts w:ascii="Arial" w:eastAsia="Times New Roman" w:hAnsi="Arial" w:cs="Arial"/>
              </w:rPr>
              <w:t>Need more boreholes</w:t>
            </w:r>
          </w:p>
          <w:p w:rsidR="00CA1428" w:rsidRPr="00F75B11" w:rsidRDefault="00CA1428" w:rsidP="00D81AB5">
            <w:pPr>
              <w:spacing w:after="0" w:line="240" w:lineRule="auto"/>
              <w:rPr>
                <w:rFonts w:ascii="Arial" w:eastAsia="Times New Roman" w:hAnsi="Arial" w:cs="Arial"/>
              </w:rPr>
            </w:pPr>
            <w:r w:rsidRPr="00F75B11">
              <w:rPr>
                <w:rFonts w:ascii="Arial" w:eastAsia="Times New Roman" w:hAnsi="Arial" w:cs="Arial"/>
              </w:rPr>
              <w:t xml:space="preserve">Need water reticulation  </w:t>
            </w:r>
          </w:p>
        </w:tc>
      </w:tr>
      <w:tr w:rsidR="00CA1428" w:rsidRPr="00961AE1" w:rsidTr="00D81AB5">
        <w:trPr>
          <w:trHeight w:val="249"/>
          <w:tblHeader/>
        </w:trPr>
        <w:tc>
          <w:tcPr>
            <w:tcW w:w="1135" w:type="dxa"/>
            <w:vMerge/>
            <w:shd w:val="clear" w:color="auto" w:fill="auto"/>
          </w:tcPr>
          <w:p w:rsidR="00CA1428" w:rsidRPr="00F75B11" w:rsidRDefault="00CA1428" w:rsidP="00D81AB5">
            <w:pPr>
              <w:spacing w:after="0" w:line="240" w:lineRule="auto"/>
              <w:rPr>
                <w:rFonts w:ascii="Arial" w:eastAsia="Times New Roman" w:hAnsi="Arial" w:cs="Arial"/>
              </w:rPr>
            </w:pPr>
          </w:p>
        </w:tc>
        <w:tc>
          <w:tcPr>
            <w:tcW w:w="2552" w:type="dxa"/>
            <w:vMerge w:val="restart"/>
            <w:shd w:val="clear" w:color="auto" w:fill="auto"/>
          </w:tcPr>
          <w:p w:rsidR="00CA1428" w:rsidRPr="00F75B11" w:rsidRDefault="00CA1428" w:rsidP="00D81AB5">
            <w:pPr>
              <w:rPr>
                <w:rFonts w:ascii="Arial" w:hAnsi="Arial" w:cs="Arial"/>
              </w:rPr>
            </w:pPr>
            <w:r w:rsidRPr="00F75B11">
              <w:rPr>
                <w:rFonts w:ascii="Arial" w:eastAsia="Times New Roman" w:hAnsi="Arial" w:cs="Arial"/>
              </w:rPr>
              <w:t xml:space="preserve">Water </w:t>
            </w:r>
          </w:p>
        </w:tc>
        <w:tc>
          <w:tcPr>
            <w:tcW w:w="2268" w:type="dxa"/>
            <w:vMerge w:val="restart"/>
            <w:shd w:val="clear" w:color="auto" w:fill="auto"/>
          </w:tcPr>
          <w:p w:rsidR="00CA1428" w:rsidRPr="00F75B11" w:rsidRDefault="00CA1428" w:rsidP="00D81AB5">
            <w:pPr>
              <w:spacing w:after="0" w:line="240" w:lineRule="auto"/>
              <w:rPr>
                <w:rFonts w:ascii="Arial" w:eastAsia="Times New Roman" w:hAnsi="Arial" w:cs="Arial"/>
              </w:rPr>
            </w:pPr>
            <w:r w:rsidRPr="00F75B11">
              <w:rPr>
                <w:rFonts w:ascii="Arial" w:eastAsia="Times New Roman" w:hAnsi="Arial" w:cs="Arial"/>
              </w:rPr>
              <w:t>Brooklyn</w:t>
            </w:r>
          </w:p>
        </w:tc>
        <w:tc>
          <w:tcPr>
            <w:tcW w:w="5103" w:type="dxa"/>
            <w:shd w:val="clear" w:color="auto" w:fill="auto"/>
          </w:tcPr>
          <w:p w:rsidR="00CA1428" w:rsidRPr="00F75B11" w:rsidRDefault="00CA1428" w:rsidP="00D81AB5">
            <w:pPr>
              <w:spacing w:after="0" w:line="240" w:lineRule="auto"/>
              <w:rPr>
                <w:rFonts w:ascii="Arial" w:eastAsia="Times New Roman" w:hAnsi="Arial" w:cs="Arial"/>
              </w:rPr>
            </w:pPr>
            <w:r w:rsidRPr="00F75B11">
              <w:rPr>
                <w:rFonts w:ascii="Arial" w:eastAsia="Times New Roman" w:hAnsi="Arial" w:cs="Arial"/>
              </w:rPr>
              <w:t xml:space="preserve">Incomplete boreholes </w:t>
            </w:r>
          </w:p>
        </w:tc>
      </w:tr>
      <w:tr w:rsidR="00CA1428" w:rsidRPr="00961AE1" w:rsidTr="00D81AB5">
        <w:trPr>
          <w:trHeight w:val="249"/>
          <w:tblHeader/>
        </w:trPr>
        <w:tc>
          <w:tcPr>
            <w:tcW w:w="1135" w:type="dxa"/>
            <w:vMerge/>
            <w:shd w:val="clear" w:color="auto" w:fill="auto"/>
          </w:tcPr>
          <w:p w:rsidR="00CA1428" w:rsidRPr="00F75B11" w:rsidRDefault="00CA1428" w:rsidP="00D81AB5">
            <w:pPr>
              <w:spacing w:after="0" w:line="240" w:lineRule="auto"/>
              <w:rPr>
                <w:rFonts w:ascii="Arial" w:eastAsia="Times New Roman" w:hAnsi="Arial" w:cs="Arial"/>
              </w:rPr>
            </w:pPr>
          </w:p>
        </w:tc>
        <w:tc>
          <w:tcPr>
            <w:tcW w:w="2552" w:type="dxa"/>
            <w:vMerge/>
            <w:shd w:val="clear" w:color="auto" w:fill="auto"/>
          </w:tcPr>
          <w:p w:rsidR="00CA1428" w:rsidRPr="00F75B11" w:rsidRDefault="00CA1428" w:rsidP="00D81AB5">
            <w:pPr>
              <w:rPr>
                <w:rFonts w:ascii="Arial" w:hAnsi="Arial" w:cs="Arial"/>
              </w:rPr>
            </w:pPr>
          </w:p>
        </w:tc>
        <w:tc>
          <w:tcPr>
            <w:tcW w:w="2268" w:type="dxa"/>
            <w:vMerge/>
            <w:shd w:val="clear" w:color="auto" w:fill="auto"/>
          </w:tcPr>
          <w:p w:rsidR="00CA1428" w:rsidRPr="00F75B11" w:rsidRDefault="00CA1428" w:rsidP="00D81AB5">
            <w:pPr>
              <w:spacing w:after="0" w:line="240" w:lineRule="auto"/>
              <w:rPr>
                <w:rFonts w:ascii="Arial" w:eastAsia="Times New Roman" w:hAnsi="Arial" w:cs="Arial"/>
              </w:rPr>
            </w:pPr>
          </w:p>
        </w:tc>
        <w:tc>
          <w:tcPr>
            <w:tcW w:w="5103" w:type="dxa"/>
            <w:shd w:val="clear" w:color="auto" w:fill="auto"/>
          </w:tcPr>
          <w:p w:rsidR="00CA1428" w:rsidRPr="00F75B11" w:rsidRDefault="00CA1428" w:rsidP="00D81AB5">
            <w:pPr>
              <w:spacing w:after="0" w:line="240" w:lineRule="auto"/>
              <w:rPr>
                <w:rFonts w:ascii="Arial" w:eastAsia="Times New Roman" w:hAnsi="Arial" w:cs="Arial"/>
              </w:rPr>
            </w:pPr>
            <w:r w:rsidRPr="00F75B11">
              <w:rPr>
                <w:rFonts w:ascii="Arial" w:eastAsia="Times New Roman" w:hAnsi="Arial" w:cs="Arial"/>
              </w:rPr>
              <w:t xml:space="preserve">Need new water reticulation </w:t>
            </w:r>
          </w:p>
        </w:tc>
      </w:tr>
      <w:tr w:rsidR="00CA1428" w:rsidRPr="00961AE1" w:rsidTr="00D81AB5">
        <w:trPr>
          <w:trHeight w:val="249"/>
          <w:tblHeader/>
        </w:trPr>
        <w:tc>
          <w:tcPr>
            <w:tcW w:w="1135" w:type="dxa"/>
            <w:vMerge w:val="restart"/>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9</w:t>
            </w:r>
          </w:p>
        </w:tc>
        <w:tc>
          <w:tcPr>
            <w:tcW w:w="2552" w:type="dxa"/>
            <w:shd w:val="clear" w:color="auto" w:fill="auto"/>
          </w:tcPr>
          <w:p w:rsidR="00CA1428" w:rsidRPr="00F75B11" w:rsidRDefault="00CA1428" w:rsidP="00D81AB5">
            <w:pPr>
              <w:spacing w:after="0" w:line="240" w:lineRule="auto"/>
              <w:rPr>
                <w:rFonts w:ascii="Arial" w:eastAsia="Times New Roman" w:hAnsi="Arial" w:cs="Arial"/>
              </w:rPr>
            </w:pPr>
            <w:r w:rsidRPr="00F75B11">
              <w:rPr>
                <w:rFonts w:ascii="Arial" w:eastAsia="Times New Roman" w:hAnsi="Arial" w:cs="Arial"/>
              </w:rPr>
              <w:t xml:space="preserve">Water </w:t>
            </w:r>
          </w:p>
        </w:tc>
        <w:tc>
          <w:tcPr>
            <w:tcW w:w="2268" w:type="dxa"/>
            <w:shd w:val="clear" w:color="auto" w:fill="auto"/>
          </w:tcPr>
          <w:p w:rsidR="00CA1428" w:rsidRPr="00F75B11" w:rsidRDefault="00CA1428" w:rsidP="00D81AB5">
            <w:pPr>
              <w:spacing w:after="0" w:line="240" w:lineRule="auto"/>
              <w:rPr>
                <w:rFonts w:ascii="Arial" w:eastAsia="Times New Roman" w:hAnsi="Arial" w:cs="Arial"/>
              </w:rPr>
            </w:pPr>
            <w:r w:rsidRPr="00F75B11">
              <w:rPr>
                <w:rFonts w:ascii="Arial" w:eastAsia="Times New Roman" w:hAnsi="Arial" w:cs="Arial"/>
              </w:rPr>
              <w:t xml:space="preserve">All villages </w:t>
            </w:r>
          </w:p>
        </w:tc>
        <w:tc>
          <w:tcPr>
            <w:tcW w:w="5103" w:type="dxa"/>
            <w:shd w:val="clear" w:color="auto" w:fill="auto"/>
          </w:tcPr>
          <w:p w:rsidR="00CA1428" w:rsidRPr="00F75B11" w:rsidRDefault="00CA1428" w:rsidP="00D81AB5">
            <w:pPr>
              <w:spacing w:after="0" w:line="240" w:lineRule="auto"/>
              <w:rPr>
                <w:rFonts w:ascii="Arial" w:eastAsia="Times New Roman" w:hAnsi="Arial" w:cs="Arial"/>
              </w:rPr>
            </w:pPr>
            <w:r w:rsidRPr="00F75B11">
              <w:rPr>
                <w:rFonts w:ascii="Arial" w:eastAsia="Times New Roman" w:hAnsi="Arial" w:cs="Arial"/>
              </w:rPr>
              <w:t>No water reticulation</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F75B11" w:rsidRDefault="00CA1428" w:rsidP="00D81AB5">
            <w:pPr>
              <w:spacing w:after="0" w:line="240" w:lineRule="auto"/>
              <w:rPr>
                <w:rFonts w:ascii="Arial" w:eastAsia="Times New Roman" w:hAnsi="Arial" w:cs="Arial"/>
              </w:rPr>
            </w:pPr>
            <w:r w:rsidRPr="00F75B11">
              <w:rPr>
                <w:rFonts w:ascii="Arial" w:eastAsia="Times New Roman" w:hAnsi="Arial" w:cs="Arial"/>
              </w:rPr>
              <w:t>VIP Toilets</w:t>
            </w:r>
          </w:p>
        </w:tc>
        <w:tc>
          <w:tcPr>
            <w:tcW w:w="2268" w:type="dxa"/>
            <w:shd w:val="clear" w:color="auto" w:fill="auto"/>
          </w:tcPr>
          <w:p w:rsidR="00CA1428" w:rsidRPr="00F75B11" w:rsidRDefault="00CA1428" w:rsidP="00D81AB5">
            <w:pPr>
              <w:spacing w:after="0" w:line="240" w:lineRule="auto"/>
              <w:rPr>
                <w:rFonts w:ascii="Arial" w:eastAsia="Times New Roman" w:hAnsi="Arial" w:cs="Arial"/>
              </w:rPr>
            </w:pPr>
            <w:r w:rsidRPr="00F75B11">
              <w:rPr>
                <w:rFonts w:ascii="Arial" w:eastAsia="Times New Roman" w:hAnsi="Arial" w:cs="Arial"/>
              </w:rPr>
              <w:t xml:space="preserve">All villages </w:t>
            </w:r>
          </w:p>
        </w:tc>
        <w:tc>
          <w:tcPr>
            <w:tcW w:w="5103" w:type="dxa"/>
            <w:shd w:val="clear" w:color="auto" w:fill="auto"/>
          </w:tcPr>
          <w:p w:rsidR="00CA1428" w:rsidRPr="00F75B11" w:rsidRDefault="00CA1428" w:rsidP="00D81AB5">
            <w:pPr>
              <w:spacing w:after="0" w:line="240" w:lineRule="auto"/>
              <w:rPr>
                <w:rFonts w:ascii="Arial" w:eastAsia="Times New Roman" w:hAnsi="Arial" w:cs="Arial"/>
              </w:rPr>
            </w:pPr>
            <w:r w:rsidRPr="00F75B11">
              <w:rPr>
                <w:rFonts w:ascii="Arial" w:eastAsia="Times New Roman" w:hAnsi="Arial" w:cs="Arial"/>
              </w:rPr>
              <w:t xml:space="preserve">No water reticulation </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F75B11" w:rsidRDefault="00CA1428" w:rsidP="00D81AB5">
            <w:pPr>
              <w:spacing w:after="0" w:line="240" w:lineRule="auto"/>
              <w:rPr>
                <w:rFonts w:ascii="Arial" w:eastAsia="Times New Roman" w:hAnsi="Arial" w:cs="Arial"/>
              </w:rPr>
            </w:pPr>
            <w:r w:rsidRPr="00F75B11">
              <w:rPr>
                <w:rFonts w:ascii="Arial" w:eastAsia="Times New Roman" w:hAnsi="Arial" w:cs="Arial"/>
              </w:rPr>
              <w:t>RDP Houses</w:t>
            </w:r>
          </w:p>
        </w:tc>
        <w:tc>
          <w:tcPr>
            <w:tcW w:w="2268" w:type="dxa"/>
            <w:shd w:val="clear" w:color="auto" w:fill="auto"/>
          </w:tcPr>
          <w:p w:rsidR="00CA1428" w:rsidRPr="00F75B11" w:rsidRDefault="00CA1428" w:rsidP="00D81AB5">
            <w:pPr>
              <w:spacing w:after="0" w:line="240" w:lineRule="auto"/>
              <w:rPr>
                <w:rFonts w:ascii="Arial" w:eastAsia="Times New Roman" w:hAnsi="Arial" w:cs="Arial"/>
              </w:rPr>
            </w:pPr>
            <w:r w:rsidRPr="00F75B11">
              <w:rPr>
                <w:rFonts w:ascii="Arial" w:eastAsia="Times New Roman" w:hAnsi="Arial" w:cs="Arial"/>
              </w:rPr>
              <w:t xml:space="preserve">All villages </w:t>
            </w:r>
          </w:p>
        </w:tc>
        <w:tc>
          <w:tcPr>
            <w:tcW w:w="5103" w:type="dxa"/>
            <w:shd w:val="clear" w:color="auto" w:fill="auto"/>
          </w:tcPr>
          <w:p w:rsidR="00CA1428" w:rsidRPr="00F75B11" w:rsidRDefault="00CA1428" w:rsidP="00D81AB5">
            <w:pPr>
              <w:spacing w:after="0" w:line="240" w:lineRule="auto"/>
              <w:rPr>
                <w:rFonts w:ascii="Arial" w:eastAsia="Times New Roman" w:hAnsi="Arial" w:cs="Arial"/>
              </w:rPr>
            </w:pPr>
            <w:r w:rsidRPr="00F75B11">
              <w:rPr>
                <w:rFonts w:ascii="Arial" w:eastAsia="Times New Roman" w:hAnsi="Arial" w:cs="Arial"/>
              </w:rPr>
              <w:t xml:space="preserve">No water reticulation </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F75B11" w:rsidRDefault="00CA1428" w:rsidP="00D81AB5">
            <w:pPr>
              <w:spacing w:after="0" w:line="240" w:lineRule="auto"/>
              <w:rPr>
                <w:rFonts w:ascii="Arial" w:eastAsia="Times New Roman" w:hAnsi="Arial" w:cs="Arial"/>
              </w:rPr>
            </w:pPr>
            <w:r w:rsidRPr="00F75B11">
              <w:rPr>
                <w:rFonts w:ascii="Arial" w:eastAsia="Times New Roman" w:hAnsi="Arial" w:cs="Arial"/>
              </w:rPr>
              <w:t xml:space="preserve">Waste Removal </w:t>
            </w:r>
          </w:p>
        </w:tc>
        <w:tc>
          <w:tcPr>
            <w:tcW w:w="2268" w:type="dxa"/>
            <w:shd w:val="clear" w:color="auto" w:fill="auto"/>
          </w:tcPr>
          <w:p w:rsidR="00CA1428" w:rsidRPr="00F75B11" w:rsidRDefault="00CA1428" w:rsidP="00D81AB5">
            <w:pPr>
              <w:spacing w:after="0" w:line="240" w:lineRule="auto"/>
              <w:rPr>
                <w:rFonts w:ascii="Arial" w:eastAsia="Times New Roman" w:hAnsi="Arial" w:cs="Arial"/>
              </w:rPr>
            </w:pPr>
            <w:r w:rsidRPr="00F75B11">
              <w:rPr>
                <w:rFonts w:ascii="Arial" w:eastAsia="Times New Roman" w:hAnsi="Arial" w:cs="Arial"/>
              </w:rPr>
              <w:t xml:space="preserve">Caprive </w:t>
            </w:r>
          </w:p>
        </w:tc>
        <w:tc>
          <w:tcPr>
            <w:tcW w:w="5103" w:type="dxa"/>
            <w:shd w:val="clear" w:color="auto" w:fill="auto"/>
          </w:tcPr>
          <w:p w:rsidR="00CA1428" w:rsidRPr="00F75B11" w:rsidRDefault="00CA1428" w:rsidP="00D81AB5">
            <w:pPr>
              <w:spacing w:after="0" w:line="240" w:lineRule="auto"/>
              <w:rPr>
                <w:rFonts w:ascii="Arial" w:eastAsia="Times New Roman" w:hAnsi="Arial" w:cs="Arial"/>
              </w:rPr>
            </w:pPr>
            <w:r w:rsidRPr="00F75B11">
              <w:rPr>
                <w:rFonts w:ascii="Arial" w:eastAsia="Times New Roman" w:hAnsi="Arial" w:cs="Arial"/>
              </w:rPr>
              <w:t xml:space="preserve">No waste bins </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F75B11" w:rsidRDefault="00CA1428" w:rsidP="00D81AB5">
            <w:pPr>
              <w:spacing w:after="0" w:line="240" w:lineRule="auto"/>
              <w:rPr>
                <w:rFonts w:ascii="Arial" w:eastAsia="Times New Roman" w:hAnsi="Arial" w:cs="Arial"/>
              </w:rPr>
            </w:pPr>
            <w:r w:rsidRPr="00F75B11">
              <w:rPr>
                <w:rFonts w:ascii="Arial" w:eastAsia="Times New Roman" w:hAnsi="Arial" w:cs="Arial"/>
              </w:rPr>
              <w:t>Paving of roads to grav</w:t>
            </w:r>
            <w:r>
              <w:rPr>
                <w:rFonts w:ascii="Arial" w:eastAsia="Times New Roman" w:hAnsi="Arial" w:cs="Arial"/>
              </w:rPr>
              <w:t>e</w:t>
            </w:r>
            <w:r w:rsidRPr="00F75B11">
              <w:rPr>
                <w:rFonts w:ascii="Arial" w:eastAsia="Times New Roman" w:hAnsi="Arial" w:cs="Arial"/>
              </w:rPr>
              <w:t>side</w:t>
            </w:r>
          </w:p>
        </w:tc>
        <w:tc>
          <w:tcPr>
            <w:tcW w:w="2268" w:type="dxa"/>
            <w:shd w:val="clear" w:color="auto" w:fill="auto"/>
          </w:tcPr>
          <w:p w:rsidR="00CA1428" w:rsidRPr="00F75B11" w:rsidRDefault="00CA1428" w:rsidP="00D81AB5">
            <w:pPr>
              <w:spacing w:after="0" w:line="240" w:lineRule="auto"/>
              <w:rPr>
                <w:rFonts w:ascii="Arial" w:eastAsia="Times New Roman" w:hAnsi="Arial" w:cs="Arial"/>
              </w:rPr>
            </w:pPr>
            <w:r w:rsidRPr="00F75B11">
              <w:rPr>
                <w:rFonts w:ascii="Arial" w:eastAsia="Times New Roman" w:hAnsi="Arial" w:cs="Arial"/>
              </w:rPr>
              <w:t xml:space="preserve">Riverside </w:t>
            </w:r>
          </w:p>
        </w:tc>
        <w:tc>
          <w:tcPr>
            <w:tcW w:w="5103" w:type="dxa"/>
            <w:shd w:val="clear" w:color="auto" w:fill="auto"/>
          </w:tcPr>
          <w:p w:rsidR="00CA1428" w:rsidRPr="00F75B11" w:rsidRDefault="00CA1428" w:rsidP="00D81AB5">
            <w:pPr>
              <w:spacing w:after="0" w:line="240" w:lineRule="auto"/>
              <w:rPr>
                <w:rFonts w:ascii="Arial" w:eastAsia="Times New Roman" w:hAnsi="Arial" w:cs="Arial"/>
              </w:rPr>
            </w:pPr>
            <w:r w:rsidRPr="00F75B11">
              <w:rPr>
                <w:rFonts w:ascii="Arial" w:eastAsia="Times New Roman" w:hAnsi="Arial" w:cs="Arial"/>
              </w:rPr>
              <w:t xml:space="preserve">Road is in bad condition due  to heavy rains </w:t>
            </w:r>
          </w:p>
        </w:tc>
      </w:tr>
      <w:tr w:rsidR="00CA1428" w:rsidRPr="00961AE1" w:rsidTr="00D81AB5">
        <w:trPr>
          <w:trHeight w:val="249"/>
          <w:tblHeader/>
        </w:trPr>
        <w:tc>
          <w:tcPr>
            <w:tcW w:w="1135" w:type="dxa"/>
            <w:vMerge w:val="restart"/>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10.</w:t>
            </w: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High mast light</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Ga Moloi Extension</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Crime</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Water supply </w:t>
            </w:r>
          </w:p>
        </w:tc>
        <w:tc>
          <w:tcPr>
            <w:tcW w:w="2268" w:type="dxa"/>
            <w:vMerge w:val="restart"/>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Ngwanamatlang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Reticulation of water supply</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Skip bins</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Default="00CA1428" w:rsidP="00D81AB5">
            <w:pPr>
              <w:spacing w:after="0" w:line="240" w:lineRule="auto"/>
              <w:rPr>
                <w:rFonts w:ascii="Cambria" w:eastAsia="Times New Roman" w:hAnsi="Cambria" w:cs="Arial"/>
                <w:b/>
                <w:sz w:val="18"/>
                <w:szCs w:val="18"/>
              </w:rPr>
            </w:pP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CWP &amp; EPWP (Job opportunities</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Phushulang </w:t>
            </w:r>
          </w:p>
        </w:tc>
        <w:tc>
          <w:tcPr>
            <w:tcW w:w="5103" w:type="dxa"/>
            <w:shd w:val="clear" w:color="auto" w:fill="auto"/>
          </w:tcPr>
          <w:p w:rsidR="00CA1428" w:rsidRDefault="00CA1428" w:rsidP="00D81AB5">
            <w:pPr>
              <w:spacing w:after="0" w:line="240" w:lineRule="auto"/>
              <w:rPr>
                <w:rFonts w:ascii="Cambria" w:eastAsia="Times New Roman" w:hAnsi="Cambria" w:cs="Arial"/>
                <w:b/>
                <w:sz w:val="18"/>
                <w:szCs w:val="18"/>
              </w:rPr>
            </w:pP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CWP &amp; EPWP</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Mogorwane </w:t>
            </w:r>
          </w:p>
        </w:tc>
        <w:tc>
          <w:tcPr>
            <w:tcW w:w="5103" w:type="dxa"/>
            <w:shd w:val="clear" w:color="auto" w:fill="auto"/>
          </w:tcPr>
          <w:p w:rsidR="00CA1428" w:rsidRDefault="00CA1428" w:rsidP="00D81AB5">
            <w:pPr>
              <w:spacing w:after="0" w:line="240" w:lineRule="auto"/>
              <w:rPr>
                <w:rFonts w:ascii="Cambria" w:eastAsia="Times New Roman" w:hAnsi="Cambria" w:cs="Arial"/>
                <w:b/>
                <w:sz w:val="18"/>
                <w:szCs w:val="18"/>
              </w:rPr>
            </w:pP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Regravelling of internal streets</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Mogorwane </w:t>
            </w:r>
          </w:p>
        </w:tc>
        <w:tc>
          <w:tcPr>
            <w:tcW w:w="5103" w:type="dxa"/>
            <w:shd w:val="clear" w:color="auto" w:fill="auto"/>
          </w:tcPr>
          <w:p w:rsidR="00CA1428" w:rsidRDefault="00CA1428" w:rsidP="00D81AB5">
            <w:pPr>
              <w:spacing w:after="0" w:line="240" w:lineRule="auto"/>
              <w:rPr>
                <w:rFonts w:ascii="Cambria" w:eastAsia="Times New Roman" w:hAnsi="Cambria" w:cs="Arial"/>
                <w:b/>
                <w:sz w:val="18"/>
                <w:szCs w:val="18"/>
              </w:rPr>
            </w:pPr>
          </w:p>
        </w:tc>
      </w:tr>
      <w:tr w:rsidR="00CA1428" w:rsidRPr="00961AE1" w:rsidTr="00D81AB5">
        <w:trPr>
          <w:trHeight w:val="249"/>
          <w:tblHeader/>
        </w:trPr>
        <w:tc>
          <w:tcPr>
            <w:tcW w:w="1135" w:type="dxa"/>
            <w:vMerge w:val="restart"/>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11</w:t>
            </w: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Clinic </w:t>
            </w:r>
          </w:p>
        </w:tc>
        <w:tc>
          <w:tcPr>
            <w:tcW w:w="2268" w:type="dxa"/>
            <w:vMerge w:val="restart"/>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Mokwete</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Community travels kilometers to access health facilities.</w:t>
            </w:r>
          </w:p>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Lack of health infrastructure development e.g. Ambulances, mobile clinics etc.</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Water/Sanitation</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No street taps, no boreholes, community get water for few days</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RDP Houses</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Insufficient allocation of RDP Houses</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Tarring road from Mahlomola to Ngwaritsi</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Grave road and the type of soil during rainy season</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Regravelling  </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RDP Houses</w:t>
            </w:r>
          </w:p>
        </w:tc>
        <w:tc>
          <w:tcPr>
            <w:tcW w:w="2268" w:type="dxa"/>
            <w:vMerge w:val="restart"/>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Vergelegen A</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Incomplete RDP Houses and limited house  allocation </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Water/Sanitation</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No proper water supply and sanitation</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Mobile Clinic</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Lack of health Infrastructure developments</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Work opportunities </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Unemployment </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Health Care Centre </w:t>
            </w:r>
          </w:p>
        </w:tc>
        <w:tc>
          <w:tcPr>
            <w:tcW w:w="2268" w:type="dxa"/>
            <w:vMerge w:val="restart"/>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Ga-Molepane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Lack of health Infrastructure developments</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Water/Sanitation</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No proper water supply and sanitation</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Electricity post connection</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Work opportunities for Youth</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Unemployment</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House to House Waste Collection</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814CD1" w:rsidTr="00D81AB5">
        <w:trPr>
          <w:trHeight w:val="249"/>
          <w:tblHeader/>
        </w:trPr>
        <w:tc>
          <w:tcPr>
            <w:tcW w:w="1135" w:type="dxa"/>
            <w:vMerge w:val="restart"/>
            <w:shd w:val="clear" w:color="auto" w:fill="auto"/>
          </w:tcPr>
          <w:p w:rsidR="00CA1428" w:rsidRPr="00814CD1" w:rsidRDefault="00CA1428" w:rsidP="00D81AB5">
            <w:pPr>
              <w:spacing w:after="0" w:line="240" w:lineRule="auto"/>
              <w:rPr>
                <w:rFonts w:ascii="Arial" w:eastAsia="Times New Roman" w:hAnsi="Arial" w:cs="Arial"/>
              </w:rPr>
            </w:pPr>
            <w:r w:rsidRPr="00814CD1">
              <w:rPr>
                <w:rFonts w:ascii="Arial" w:eastAsia="Times New Roman" w:hAnsi="Arial" w:cs="Arial"/>
              </w:rPr>
              <w:t>12</w:t>
            </w:r>
          </w:p>
        </w:tc>
        <w:tc>
          <w:tcPr>
            <w:tcW w:w="2552" w:type="dxa"/>
            <w:shd w:val="clear" w:color="auto" w:fill="auto"/>
          </w:tcPr>
          <w:p w:rsidR="00CA1428" w:rsidRPr="00814CD1" w:rsidRDefault="00CA1428" w:rsidP="00D81AB5">
            <w:pPr>
              <w:spacing w:after="0" w:line="240" w:lineRule="auto"/>
              <w:rPr>
                <w:rFonts w:ascii="Arial" w:eastAsia="Times New Roman" w:hAnsi="Arial" w:cs="Arial"/>
              </w:rPr>
            </w:pPr>
            <w:r w:rsidRPr="00814CD1">
              <w:rPr>
                <w:rFonts w:ascii="Arial" w:eastAsia="Times New Roman" w:hAnsi="Arial" w:cs="Arial"/>
              </w:rPr>
              <w:t xml:space="preserve">Clinic </w:t>
            </w:r>
          </w:p>
        </w:tc>
        <w:tc>
          <w:tcPr>
            <w:tcW w:w="2268" w:type="dxa"/>
            <w:shd w:val="clear" w:color="auto" w:fill="auto"/>
          </w:tcPr>
          <w:p w:rsidR="00CA1428" w:rsidRPr="00814CD1" w:rsidRDefault="00CA1428" w:rsidP="00D81AB5">
            <w:pPr>
              <w:spacing w:after="0" w:line="240" w:lineRule="auto"/>
              <w:rPr>
                <w:rFonts w:ascii="Arial" w:eastAsia="Times New Roman" w:hAnsi="Arial" w:cs="Arial"/>
              </w:rPr>
            </w:pPr>
            <w:r w:rsidRPr="00814CD1">
              <w:rPr>
                <w:rFonts w:ascii="Arial" w:eastAsia="Times New Roman" w:hAnsi="Arial" w:cs="Arial"/>
              </w:rPr>
              <w:t>Moretsele</w:t>
            </w:r>
          </w:p>
        </w:tc>
        <w:tc>
          <w:tcPr>
            <w:tcW w:w="5103" w:type="dxa"/>
            <w:shd w:val="clear" w:color="auto" w:fill="auto"/>
          </w:tcPr>
          <w:p w:rsidR="00CA1428" w:rsidRPr="00814CD1" w:rsidRDefault="00CA1428" w:rsidP="00D81AB5">
            <w:pPr>
              <w:spacing w:after="0" w:line="240" w:lineRule="auto"/>
              <w:rPr>
                <w:rFonts w:ascii="Arial" w:eastAsia="Times New Roman" w:hAnsi="Arial" w:cs="Arial"/>
              </w:rPr>
            </w:pPr>
            <w:r w:rsidRPr="00814CD1">
              <w:rPr>
                <w:rFonts w:ascii="Arial" w:eastAsia="Times New Roman" w:hAnsi="Arial" w:cs="Arial"/>
              </w:rPr>
              <w:t xml:space="preserve">No clinic </w:t>
            </w:r>
          </w:p>
        </w:tc>
      </w:tr>
      <w:tr w:rsidR="00CA1428" w:rsidRPr="00814CD1" w:rsidTr="00D81AB5">
        <w:trPr>
          <w:trHeight w:val="249"/>
          <w:tblHeader/>
        </w:trPr>
        <w:tc>
          <w:tcPr>
            <w:tcW w:w="1135" w:type="dxa"/>
            <w:vMerge/>
            <w:shd w:val="clear" w:color="auto" w:fill="auto"/>
          </w:tcPr>
          <w:p w:rsidR="00CA1428" w:rsidRPr="00814CD1" w:rsidRDefault="00CA1428" w:rsidP="00D81AB5">
            <w:pPr>
              <w:spacing w:after="0" w:line="240" w:lineRule="auto"/>
              <w:rPr>
                <w:rFonts w:ascii="Arial" w:eastAsia="Times New Roman" w:hAnsi="Arial" w:cs="Arial"/>
              </w:rPr>
            </w:pPr>
          </w:p>
        </w:tc>
        <w:tc>
          <w:tcPr>
            <w:tcW w:w="2552" w:type="dxa"/>
            <w:shd w:val="clear" w:color="auto" w:fill="auto"/>
          </w:tcPr>
          <w:p w:rsidR="00CA1428" w:rsidRPr="00814CD1" w:rsidRDefault="00CA1428" w:rsidP="00D81AB5">
            <w:pPr>
              <w:spacing w:after="0" w:line="240" w:lineRule="auto"/>
              <w:rPr>
                <w:rFonts w:ascii="Arial" w:eastAsia="Times New Roman" w:hAnsi="Arial" w:cs="Arial"/>
              </w:rPr>
            </w:pPr>
            <w:r w:rsidRPr="00814CD1">
              <w:rPr>
                <w:rFonts w:ascii="Arial" w:eastAsia="Times New Roman" w:hAnsi="Arial" w:cs="Arial"/>
              </w:rPr>
              <w:t>Tarred road (Kgagara to Moshate</w:t>
            </w:r>
          </w:p>
        </w:tc>
        <w:tc>
          <w:tcPr>
            <w:tcW w:w="2268" w:type="dxa"/>
            <w:shd w:val="clear" w:color="auto" w:fill="auto"/>
          </w:tcPr>
          <w:p w:rsidR="00CA1428" w:rsidRPr="00814CD1" w:rsidRDefault="00CA1428" w:rsidP="00D81AB5">
            <w:pPr>
              <w:spacing w:after="0" w:line="240" w:lineRule="auto"/>
              <w:rPr>
                <w:rFonts w:ascii="Arial" w:eastAsia="Times New Roman" w:hAnsi="Arial" w:cs="Arial"/>
              </w:rPr>
            </w:pPr>
          </w:p>
        </w:tc>
        <w:tc>
          <w:tcPr>
            <w:tcW w:w="5103" w:type="dxa"/>
            <w:shd w:val="clear" w:color="auto" w:fill="auto"/>
          </w:tcPr>
          <w:p w:rsidR="00CA1428" w:rsidRPr="00814CD1" w:rsidRDefault="00CA1428" w:rsidP="00D81AB5">
            <w:pPr>
              <w:spacing w:after="0" w:line="240" w:lineRule="auto"/>
              <w:rPr>
                <w:rFonts w:ascii="Arial" w:eastAsia="Times New Roman" w:hAnsi="Arial" w:cs="Arial"/>
              </w:rPr>
            </w:pPr>
            <w:r w:rsidRPr="00814CD1">
              <w:rPr>
                <w:rFonts w:ascii="Arial" w:eastAsia="Times New Roman" w:hAnsi="Arial" w:cs="Arial"/>
              </w:rPr>
              <w:t xml:space="preserve">Waiting for tarring </w:t>
            </w:r>
          </w:p>
        </w:tc>
      </w:tr>
      <w:tr w:rsidR="00CA1428" w:rsidRPr="00814CD1" w:rsidTr="00D81AB5">
        <w:trPr>
          <w:trHeight w:val="249"/>
          <w:tblHeader/>
        </w:trPr>
        <w:tc>
          <w:tcPr>
            <w:tcW w:w="1135" w:type="dxa"/>
            <w:vMerge/>
            <w:shd w:val="clear" w:color="auto" w:fill="auto"/>
          </w:tcPr>
          <w:p w:rsidR="00CA1428" w:rsidRPr="00814CD1" w:rsidRDefault="00CA1428" w:rsidP="00D81AB5">
            <w:pPr>
              <w:spacing w:after="0" w:line="240" w:lineRule="auto"/>
              <w:rPr>
                <w:rFonts w:ascii="Arial" w:eastAsia="Times New Roman" w:hAnsi="Arial" w:cs="Arial"/>
              </w:rPr>
            </w:pPr>
          </w:p>
        </w:tc>
        <w:tc>
          <w:tcPr>
            <w:tcW w:w="2552" w:type="dxa"/>
            <w:shd w:val="clear" w:color="auto" w:fill="auto"/>
          </w:tcPr>
          <w:p w:rsidR="00CA1428" w:rsidRPr="00814CD1" w:rsidRDefault="00CA1428" w:rsidP="00D81AB5">
            <w:pPr>
              <w:spacing w:after="0" w:line="240" w:lineRule="auto"/>
              <w:rPr>
                <w:rFonts w:ascii="Arial" w:eastAsia="Times New Roman" w:hAnsi="Arial" w:cs="Arial"/>
              </w:rPr>
            </w:pPr>
            <w:r w:rsidRPr="00814CD1">
              <w:rPr>
                <w:rFonts w:ascii="Arial" w:eastAsia="Times New Roman" w:hAnsi="Arial" w:cs="Arial"/>
              </w:rPr>
              <w:t xml:space="preserve">Tribal office </w:t>
            </w:r>
          </w:p>
        </w:tc>
        <w:tc>
          <w:tcPr>
            <w:tcW w:w="2268" w:type="dxa"/>
            <w:shd w:val="clear" w:color="auto" w:fill="auto"/>
          </w:tcPr>
          <w:p w:rsidR="00CA1428" w:rsidRPr="00814CD1" w:rsidRDefault="00CA1428" w:rsidP="00D81AB5">
            <w:pPr>
              <w:spacing w:after="0" w:line="240" w:lineRule="auto"/>
              <w:rPr>
                <w:rFonts w:ascii="Arial" w:eastAsia="Times New Roman" w:hAnsi="Arial" w:cs="Arial"/>
              </w:rPr>
            </w:pPr>
          </w:p>
        </w:tc>
        <w:tc>
          <w:tcPr>
            <w:tcW w:w="5103" w:type="dxa"/>
            <w:shd w:val="clear" w:color="auto" w:fill="auto"/>
          </w:tcPr>
          <w:p w:rsidR="00CA1428" w:rsidRPr="00814CD1" w:rsidRDefault="00CA1428" w:rsidP="00D81AB5">
            <w:pPr>
              <w:spacing w:after="0" w:line="240" w:lineRule="auto"/>
              <w:rPr>
                <w:rFonts w:ascii="Arial" w:eastAsia="Times New Roman" w:hAnsi="Arial" w:cs="Arial"/>
              </w:rPr>
            </w:pPr>
            <w:r w:rsidRPr="00814CD1">
              <w:rPr>
                <w:rFonts w:ascii="Arial" w:eastAsia="Times New Roman" w:hAnsi="Arial" w:cs="Arial"/>
              </w:rPr>
              <w:t xml:space="preserve">Old office and damaged, lack of water and borehole needed </w:t>
            </w:r>
          </w:p>
        </w:tc>
      </w:tr>
      <w:tr w:rsidR="00CA1428" w:rsidRPr="00814CD1" w:rsidTr="00D81AB5">
        <w:trPr>
          <w:trHeight w:val="249"/>
          <w:tblHeader/>
        </w:trPr>
        <w:tc>
          <w:tcPr>
            <w:tcW w:w="1135" w:type="dxa"/>
            <w:vMerge/>
            <w:shd w:val="clear" w:color="auto" w:fill="auto"/>
          </w:tcPr>
          <w:p w:rsidR="00CA1428" w:rsidRPr="00814CD1" w:rsidRDefault="00CA1428" w:rsidP="00D81AB5">
            <w:pPr>
              <w:spacing w:after="0" w:line="240" w:lineRule="auto"/>
              <w:rPr>
                <w:rFonts w:ascii="Arial" w:eastAsia="Times New Roman" w:hAnsi="Arial" w:cs="Arial"/>
              </w:rPr>
            </w:pPr>
          </w:p>
        </w:tc>
        <w:tc>
          <w:tcPr>
            <w:tcW w:w="2552" w:type="dxa"/>
            <w:shd w:val="clear" w:color="auto" w:fill="auto"/>
          </w:tcPr>
          <w:p w:rsidR="00CA1428" w:rsidRPr="00814CD1" w:rsidRDefault="00CA1428" w:rsidP="00D81AB5">
            <w:pPr>
              <w:spacing w:after="0" w:line="240" w:lineRule="auto"/>
              <w:rPr>
                <w:rFonts w:ascii="Arial" w:eastAsia="Times New Roman" w:hAnsi="Arial" w:cs="Arial"/>
              </w:rPr>
            </w:pPr>
            <w:r w:rsidRPr="00814CD1">
              <w:rPr>
                <w:rFonts w:ascii="Arial" w:eastAsia="Times New Roman" w:hAnsi="Arial" w:cs="Arial"/>
              </w:rPr>
              <w:t>Water (Metsanafadi and Leruleng</w:t>
            </w:r>
          </w:p>
        </w:tc>
        <w:tc>
          <w:tcPr>
            <w:tcW w:w="2268" w:type="dxa"/>
            <w:shd w:val="clear" w:color="auto" w:fill="auto"/>
          </w:tcPr>
          <w:p w:rsidR="00CA1428" w:rsidRPr="00814CD1" w:rsidRDefault="00CA1428" w:rsidP="00D81AB5">
            <w:pPr>
              <w:spacing w:after="0" w:line="240" w:lineRule="auto"/>
              <w:rPr>
                <w:rFonts w:ascii="Arial" w:eastAsia="Times New Roman" w:hAnsi="Arial" w:cs="Arial"/>
              </w:rPr>
            </w:pPr>
            <w:r w:rsidRPr="00814CD1">
              <w:rPr>
                <w:rFonts w:ascii="Arial" w:eastAsia="Times New Roman" w:hAnsi="Arial" w:cs="Arial"/>
              </w:rPr>
              <w:t>Metsanafadi and Leruleng</w:t>
            </w:r>
          </w:p>
        </w:tc>
        <w:tc>
          <w:tcPr>
            <w:tcW w:w="5103" w:type="dxa"/>
            <w:shd w:val="clear" w:color="auto" w:fill="auto"/>
          </w:tcPr>
          <w:p w:rsidR="00CA1428" w:rsidRPr="00814CD1" w:rsidRDefault="00CA1428" w:rsidP="00D81AB5">
            <w:pPr>
              <w:spacing w:after="0" w:line="240" w:lineRule="auto"/>
              <w:rPr>
                <w:rFonts w:ascii="Arial" w:eastAsia="Times New Roman" w:hAnsi="Arial" w:cs="Arial"/>
              </w:rPr>
            </w:pPr>
          </w:p>
        </w:tc>
      </w:tr>
      <w:tr w:rsidR="00CA1428" w:rsidRPr="00814CD1" w:rsidTr="00D81AB5">
        <w:trPr>
          <w:trHeight w:val="249"/>
          <w:tblHeader/>
        </w:trPr>
        <w:tc>
          <w:tcPr>
            <w:tcW w:w="1135" w:type="dxa"/>
            <w:vMerge/>
            <w:shd w:val="clear" w:color="auto" w:fill="auto"/>
          </w:tcPr>
          <w:p w:rsidR="00CA1428" w:rsidRPr="00814CD1" w:rsidRDefault="00CA1428" w:rsidP="00D81AB5">
            <w:pPr>
              <w:spacing w:after="0" w:line="240" w:lineRule="auto"/>
              <w:rPr>
                <w:rFonts w:ascii="Arial" w:eastAsia="Times New Roman" w:hAnsi="Arial" w:cs="Arial"/>
              </w:rPr>
            </w:pPr>
          </w:p>
        </w:tc>
        <w:tc>
          <w:tcPr>
            <w:tcW w:w="2552" w:type="dxa"/>
            <w:shd w:val="clear" w:color="auto" w:fill="auto"/>
          </w:tcPr>
          <w:p w:rsidR="00CA1428" w:rsidRPr="00814CD1" w:rsidRDefault="00CA1428" w:rsidP="00D81AB5">
            <w:pPr>
              <w:spacing w:after="0" w:line="240" w:lineRule="auto"/>
              <w:rPr>
                <w:rFonts w:ascii="Arial" w:eastAsia="Times New Roman" w:hAnsi="Arial" w:cs="Arial"/>
              </w:rPr>
            </w:pPr>
            <w:r w:rsidRPr="00814CD1">
              <w:rPr>
                <w:rFonts w:ascii="Arial" w:eastAsia="Times New Roman" w:hAnsi="Arial" w:cs="Arial"/>
              </w:rPr>
              <w:t>RDP Houses</w:t>
            </w:r>
          </w:p>
        </w:tc>
        <w:tc>
          <w:tcPr>
            <w:tcW w:w="2268" w:type="dxa"/>
            <w:shd w:val="clear" w:color="auto" w:fill="auto"/>
          </w:tcPr>
          <w:p w:rsidR="00CA1428" w:rsidRPr="00814CD1" w:rsidRDefault="00CA1428" w:rsidP="00D81AB5">
            <w:pPr>
              <w:spacing w:after="0" w:line="240" w:lineRule="auto"/>
              <w:rPr>
                <w:rFonts w:ascii="Arial" w:eastAsia="Times New Roman" w:hAnsi="Arial" w:cs="Arial"/>
              </w:rPr>
            </w:pPr>
          </w:p>
        </w:tc>
        <w:tc>
          <w:tcPr>
            <w:tcW w:w="5103" w:type="dxa"/>
            <w:shd w:val="clear" w:color="auto" w:fill="auto"/>
          </w:tcPr>
          <w:p w:rsidR="00CA1428" w:rsidRPr="00814CD1" w:rsidRDefault="00CA1428" w:rsidP="00D81AB5">
            <w:pPr>
              <w:spacing w:after="0" w:line="240" w:lineRule="auto"/>
              <w:rPr>
                <w:rFonts w:ascii="Arial" w:eastAsia="Times New Roman" w:hAnsi="Arial" w:cs="Arial"/>
              </w:rPr>
            </w:pPr>
            <w:r w:rsidRPr="00814CD1">
              <w:rPr>
                <w:rFonts w:ascii="Arial" w:eastAsia="Times New Roman" w:hAnsi="Arial" w:cs="Arial"/>
              </w:rPr>
              <w:t>Still on waiting list</w:t>
            </w:r>
          </w:p>
        </w:tc>
      </w:tr>
      <w:tr w:rsidR="00CA1428" w:rsidRPr="00814CD1" w:rsidTr="00D81AB5">
        <w:trPr>
          <w:trHeight w:val="249"/>
          <w:tblHeader/>
        </w:trPr>
        <w:tc>
          <w:tcPr>
            <w:tcW w:w="1135" w:type="dxa"/>
            <w:vMerge/>
            <w:shd w:val="clear" w:color="auto" w:fill="auto"/>
          </w:tcPr>
          <w:p w:rsidR="00CA1428" w:rsidRPr="00814CD1" w:rsidRDefault="00CA1428" w:rsidP="00D81AB5">
            <w:pPr>
              <w:spacing w:after="0" w:line="240" w:lineRule="auto"/>
              <w:rPr>
                <w:rFonts w:ascii="Arial" w:eastAsia="Times New Roman" w:hAnsi="Arial" w:cs="Arial"/>
              </w:rPr>
            </w:pPr>
          </w:p>
        </w:tc>
        <w:tc>
          <w:tcPr>
            <w:tcW w:w="2552" w:type="dxa"/>
            <w:shd w:val="clear" w:color="auto" w:fill="auto"/>
          </w:tcPr>
          <w:p w:rsidR="00CA1428" w:rsidRPr="00814CD1" w:rsidRDefault="00CA1428" w:rsidP="00D81AB5">
            <w:pPr>
              <w:spacing w:after="0" w:line="240" w:lineRule="auto"/>
              <w:rPr>
                <w:rFonts w:ascii="Arial" w:eastAsia="Times New Roman" w:hAnsi="Arial" w:cs="Arial"/>
              </w:rPr>
            </w:pPr>
            <w:r w:rsidRPr="00814CD1">
              <w:rPr>
                <w:rFonts w:ascii="Arial" w:eastAsia="Times New Roman" w:hAnsi="Arial" w:cs="Arial"/>
              </w:rPr>
              <w:t>Electric</w:t>
            </w:r>
            <w:r>
              <w:rPr>
                <w:rFonts w:ascii="Arial" w:eastAsia="Times New Roman" w:hAnsi="Arial" w:cs="Arial"/>
              </w:rPr>
              <w:t>ity post connections</w:t>
            </w:r>
          </w:p>
        </w:tc>
        <w:tc>
          <w:tcPr>
            <w:tcW w:w="2268" w:type="dxa"/>
            <w:shd w:val="clear" w:color="auto" w:fill="auto"/>
          </w:tcPr>
          <w:p w:rsidR="00CA1428" w:rsidRPr="00814CD1" w:rsidRDefault="00CA1428" w:rsidP="00D81AB5">
            <w:pPr>
              <w:spacing w:after="0" w:line="240" w:lineRule="auto"/>
              <w:rPr>
                <w:rFonts w:ascii="Arial" w:eastAsia="Times New Roman" w:hAnsi="Arial" w:cs="Arial"/>
              </w:rPr>
            </w:pPr>
            <w:r>
              <w:rPr>
                <w:rFonts w:ascii="Arial" w:eastAsia="Times New Roman" w:hAnsi="Arial" w:cs="Arial"/>
              </w:rPr>
              <w:t>Leruleng</w:t>
            </w:r>
          </w:p>
        </w:tc>
        <w:tc>
          <w:tcPr>
            <w:tcW w:w="5103" w:type="dxa"/>
            <w:shd w:val="clear" w:color="auto" w:fill="auto"/>
          </w:tcPr>
          <w:p w:rsidR="00CA1428" w:rsidRPr="00814CD1" w:rsidRDefault="00CA1428" w:rsidP="00D81AB5">
            <w:pPr>
              <w:spacing w:after="0" w:line="240" w:lineRule="auto"/>
              <w:rPr>
                <w:rFonts w:ascii="Arial" w:eastAsia="Times New Roman" w:hAnsi="Arial" w:cs="Arial"/>
              </w:rPr>
            </w:pPr>
            <w:r w:rsidRPr="00814CD1">
              <w:rPr>
                <w:rFonts w:ascii="Arial" w:eastAsia="Times New Roman" w:hAnsi="Arial" w:cs="Arial"/>
              </w:rPr>
              <w:t xml:space="preserve">New stands and no electricity. need extension </w:t>
            </w:r>
          </w:p>
        </w:tc>
      </w:tr>
      <w:tr w:rsidR="00CA1428" w:rsidRPr="00814CD1" w:rsidTr="00D81AB5">
        <w:trPr>
          <w:trHeight w:val="249"/>
          <w:tblHeader/>
        </w:trPr>
        <w:tc>
          <w:tcPr>
            <w:tcW w:w="1135" w:type="dxa"/>
            <w:vMerge/>
            <w:shd w:val="clear" w:color="auto" w:fill="auto"/>
          </w:tcPr>
          <w:p w:rsidR="00CA1428" w:rsidRPr="00814CD1" w:rsidRDefault="00CA1428" w:rsidP="00D81AB5">
            <w:pPr>
              <w:spacing w:after="0" w:line="240" w:lineRule="auto"/>
              <w:rPr>
                <w:rFonts w:ascii="Arial" w:eastAsia="Times New Roman" w:hAnsi="Arial" w:cs="Arial"/>
              </w:rPr>
            </w:pPr>
          </w:p>
        </w:tc>
        <w:tc>
          <w:tcPr>
            <w:tcW w:w="2552" w:type="dxa"/>
            <w:shd w:val="clear" w:color="auto" w:fill="auto"/>
          </w:tcPr>
          <w:p w:rsidR="00CA1428" w:rsidRPr="00814CD1" w:rsidRDefault="00CA1428" w:rsidP="00D81AB5">
            <w:pPr>
              <w:spacing w:after="0" w:line="240" w:lineRule="auto"/>
              <w:rPr>
                <w:rFonts w:ascii="Arial" w:eastAsia="Times New Roman" w:hAnsi="Arial" w:cs="Arial"/>
              </w:rPr>
            </w:pPr>
            <w:r w:rsidRPr="00814CD1">
              <w:rPr>
                <w:rFonts w:ascii="Arial" w:eastAsia="Times New Roman" w:hAnsi="Arial" w:cs="Arial"/>
              </w:rPr>
              <w:t>VIP Toilets</w:t>
            </w:r>
          </w:p>
        </w:tc>
        <w:tc>
          <w:tcPr>
            <w:tcW w:w="2268" w:type="dxa"/>
            <w:shd w:val="clear" w:color="auto" w:fill="auto"/>
          </w:tcPr>
          <w:p w:rsidR="00CA1428" w:rsidRPr="00814CD1" w:rsidRDefault="00CA1428" w:rsidP="00D81AB5">
            <w:pPr>
              <w:spacing w:after="0" w:line="240" w:lineRule="auto"/>
              <w:rPr>
                <w:rFonts w:ascii="Arial" w:eastAsia="Times New Roman" w:hAnsi="Arial" w:cs="Arial"/>
              </w:rPr>
            </w:pPr>
          </w:p>
        </w:tc>
        <w:tc>
          <w:tcPr>
            <w:tcW w:w="5103" w:type="dxa"/>
            <w:shd w:val="clear" w:color="auto" w:fill="auto"/>
          </w:tcPr>
          <w:p w:rsidR="00CA1428" w:rsidRPr="00814CD1" w:rsidRDefault="00CA1428" w:rsidP="00D81AB5">
            <w:pPr>
              <w:spacing w:after="0" w:line="240" w:lineRule="auto"/>
              <w:rPr>
                <w:rFonts w:ascii="Arial" w:eastAsia="Times New Roman" w:hAnsi="Arial" w:cs="Arial"/>
              </w:rPr>
            </w:pPr>
            <w:r w:rsidRPr="00814CD1">
              <w:rPr>
                <w:rFonts w:ascii="Arial" w:eastAsia="Times New Roman" w:hAnsi="Arial" w:cs="Arial"/>
              </w:rPr>
              <w:t>Some households do not have toilets, old and new village</w:t>
            </w:r>
          </w:p>
        </w:tc>
      </w:tr>
      <w:tr w:rsidR="00CA1428" w:rsidRPr="00814CD1" w:rsidTr="00D81AB5">
        <w:trPr>
          <w:trHeight w:val="249"/>
          <w:tblHeader/>
        </w:trPr>
        <w:tc>
          <w:tcPr>
            <w:tcW w:w="1135" w:type="dxa"/>
            <w:vMerge/>
            <w:shd w:val="clear" w:color="auto" w:fill="auto"/>
          </w:tcPr>
          <w:p w:rsidR="00CA1428" w:rsidRPr="00814CD1" w:rsidRDefault="00CA1428" w:rsidP="00D81AB5">
            <w:pPr>
              <w:spacing w:after="0" w:line="240" w:lineRule="auto"/>
              <w:rPr>
                <w:rFonts w:ascii="Arial" w:eastAsia="Times New Roman" w:hAnsi="Arial" w:cs="Arial"/>
              </w:rPr>
            </w:pPr>
          </w:p>
        </w:tc>
        <w:tc>
          <w:tcPr>
            <w:tcW w:w="2552" w:type="dxa"/>
            <w:shd w:val="clear" w:color="auto" w:fill="auto"/>
          </w:tcPr>
          <w:p w:rsidR="00CA1428" w:rsidRPr="00814CD1" w:rsidRDefault="00CA1428" w:rsidP="00D81AB5">
            <w:pPr>
              <w:spacing w:after="0" w:line="240" w:lineRule="auto"/>
              <w:rPr>
                <w:rFonts w:ascii="Arial" w:eastAsia="Times New Roman" w:hAnsi="Arial" w:cs="Arial"/>
              </w:rPr>
            </w:pPr>
            <w:r w:rsidRPr="00814CD1">
              <w:rPr>
                <w:rFonts w:ascii="Arial" w:eastAsia="Times New Roman" w:hAnsi="Arial" w:cs="Arial"/>
              </w:rPr>
              <w:t xml:space="preserve">Roads </w:t>
            </w:r>
          </w:p>
        </w:tc>
        <w:tc>
          <w:tcPr>
            <w:tcW w:w="2268" w:type="dxa"/>
            <w:shd w:val="clear" w:color="auto" w:fill="auto"/>
          </w:tcPr>
          <w:p w:rsidR="00CA1428" w:rsidRPr="00814CD1" w:rsidRDefault="00CA1428" w:rsidP="00D81AB5">
            <w:pPr>
              <w:spacing w:after="0" w:line="240" w:lineRule="auto"/>
              <w:rPr>
                <w:rFonts w:ascii="Arial" w:eastAsia="Times New Roman" w:hAnsi="Arial" w:cs="Arial"/>
              </w:rPr>
            </w:pPr>
            <w:r w:rsidRPr="00814CD1">
              <w:rPr>
                <w:rFonts w:ascii="Arial" w:eastAsia="Times New Roman" w:hAnsi="Arial" w:cs="Arial"/>
              </w:rPr>
              <w:t>Makgeru</w:t>
            </w:r>
          </w:p>
        </w:tc>
        <w:tc>
          <w:tcPr>
            <w:tcW w:w="5103" w:type="dxa"/>
            <w:shd w:val="clear" w:color="auto" w:fill="auto"/>
          </w:tcPr>
          <w:p w:rsidR="00CA1428" w:rsidRPr="00814CD1" w:rsidRDefault="00CA1428" w:rsidP="00D81AB5">
            <w:pPr>
              <w:spacing w:after="0" w:line="240" w:lineRule="auto"/>
              <w:rPr>
                <w:rFonts w:ascii="Arial" w:eastAsia="Times New Roman" w:hAnsi="Arial" w:cs="Arial"/>
              </w:rPr>
            </w:pPr>
            <w:r w:rsidRPr="00814CD1">
              <w:rPr>
                <w:rFonts w:ascii="Arial" w:eastAsia="Times New Roman" w:hAnsi="Arial" w:cs="Arial"/>
              </w:rPr>
              <w:t>From Sefogole Sepeke-Matekane  (Gravel Road)</w:t>
            </w:r>
          </w:p>
        </w:tc>
      </w:tr>
      <w:tr w:rsidR="00CA1428" w:rsidRPr="00814CD1" w:rsidTr="00D81AB5">
        <w:trPr>
          <w:trHeight w:val="249"/>
          <w:tblHeader/>
        </w:trPr>
        <w:tc>
          <w:tcPr>
            <w:tcW w:w="1135" w:type="dxa"/>
            <w:vMerge/>
            <w:shd w:val="clear" w:color="auto" w:fill="auto"/>
          </w:tcPr>
          <w:p w:rsidR="00CA1428" w:rsidRPr="00814CD1" w:rsidRDefault="00CA1428" w:rsidP="00D81AB5">
            <w:pPr>
              <w:spacing w:after="0" w:line="240" w:lineRule="auto"/>
              <w:rPr>
                <w:rFonts w:ascii="Arial" w:eastAsia="Times New Roman" w:hAnsi="Arial" w:cs="Arial"/>
              </w:rPr>
            </w:pPr>
          </w:p>
        </w:tc>
        <w:tc>
          <w:tcPr>
            <w:tcW w:w="2552" w:type="dxa"/>
            <w:shd w:val="clear" w:color="auto" w:fill="auto"/>
          </w:tcPr>
          <w:p w:rsidR="00CA1428" w:rsidRPr="00814CD1" w:rsidRDefault="00CA1428" w:rsidP="00D81AB5">
            <w:pPr>
              <w:spacing w:after="0" w:line="240" w:lineRule="auto"/>
              <w:rPr>
                <w:rFonts w:ascii="Arial" w:eastAsia="Times New Roman" w:hAnsi="Arial" w:cs="Arial"/>
              </w:rPr>
            </w:pPr>
            <w:r w:rsidRPr="00814CD1">
              <w:rPr>
                <w:rFonts w:ascii="Arial" w:eastAsia="Times New Roman" w:hAnsi="Arial" w:cs="Arial"/>
              </w:rPr>
              <w:t xml:space="preserve">Access bridge </w:t>
            </w:r>
          </w:p>
        </w:tc>
        <w:tc>
          <w:tcPr>
            <w:tcW w:w="2268" w:type="dxa"/>
            <w:shd w:val="clear" w:color="auto" w:fill="auto"/>
          </w:tcPr>
          <w:p w:rsidR="00CA1428" w:rsidRPr="00814CD1" w:rsidRDefault="00CA1428" w:rsidP="00D81AB5">
            <w:pPr>
              <w:spacing w:after="0" w:line="240" w:lineRule="auto"/>
              <w:rPr>
                <w:rFonts w:ascii="Arial" w:eastAsia="Times New Roman" w:hAnsi="Arial" w:cs="Arial"/>
              </w:rPr>
            </w:pPr>
          </w:p>
        </w:tc>
        <w:tc>
          <w:tcPr>
            <w:tcW w:w="5103" w:type="dxa"/>
            <w:shd w:val="clear" w:color="auto" w:fill="auto"/>
          </w:tcPr>
          <w:p w:rsidR="00CA1428" w:rsidRPr="00814CD1" w:rsidRDefault="00CA1428" w:rsidP="00D81AB5">
            <w:pPr>
              <w:spacing w:after="0" w:line="240" w:lineRule="auto"/>
              <w:rPr>
                <w:rFonts w:ascii="Arial" w:eastAsia="Times New Roman" w:hAnsi="Arial" w:cs="Arial"/>
              </w:rPr>
            </w:pPr>
            <w:r w:rsidRPr="00814CD1">
              <w:rPr>
                <w:rFonts w:ascii="Arial" w:eastAsia="Times New Roman" w:hAnsi="Arial" w:cs="Arial"/>
              </w:rPr>
              <w:t>From Moshate –Kgabe Cemetery (Gravel Road)</w:t>
            </w:r>
          </w:p>
        </w:tc>
      </w:tr>
      <w:tr w:rsidR="00CA1428" w:rsidRPr="00814CD1" w:rsidTr="00D81AB5">
        <w:trPr>
          <w:trHeight w:val="249"/>
          <w:tblHeader/>
        </w:trPr>
        <w:tc>
          <w:tcPr>
            <w:tcW w:w="1135" w:type="dxa"/>
            <w:vMerge/>
            <w:shd w:val="clear" w:color="auto" w:fill="auto"/>
          </w:tcPr>
          <w:p w:rsidR="00CA1428" w:rsidRPr="00814CD1" w:rsidRDefault="00CA1428" w:rsidP="00D81AB5">
            <w:pPr>
              <w:spacing w:after="0" w:line="240" w:lineRule="auto"/>
              <w:rPr>
                <w:rFonts w:ascii="Arial" w:eastAsia="Times New Roman" w:hAnsi="Arial" w:cs="Arial"/>
              </w:rPr>
            </w:pPr>
          </w:p>
        </w:tc>
        <w:tc>
          <w:tcPr>
            <w:tcW w:w="2552" w:type="dxa"/>
            <w:shd w:val="clear" w:color="auto" w:fill="auto"/>
          </w:tcPr>
          <w:p w:rsidR="00CA1428" w:rsidRPr="00814CD1" w:rsidRDefault="00CA1428" w:rsidP="00D81AB5">
            <w:pPr>
              <w:spacing w:after="0" w:line="240" w:lineRule="auto"/>
              <w:rPr>
                <w:rFonts w:ascii="Arial" w:eastAsia="Times New Roman" w:hAnsi="Arial" w:cs="Arial"/>
              </w:rPr>
            </w:pPr>
            <w:r w:rsidRPr="00814CD1">
              <w:rPr>
                <w:rFonts w:ascii="Arial" w:eastAsia="Times New Roman" w:hAnsi="Arial" w:cs="Arial"/>
              </w:rPr>
              <w:t xml:space="preserve">Water </w:t>
            </w:r>
          </w:p>
        </w:tc>
        <w:tc>
          <w:tcPr>
            <w:tcW w:w="2268" w:type="dxa"/>
            <w:shd w:val="clear" w:color="auto" w:fill="auto"/>
          </w:tcPr>
          <w:p w:rsidR="00CA1428" w:rsidRPr="00814CD1" w:rsidRDefault="00CA1428" w:rsidP="00D81AB5">
            <w:pPr>
              <w:spacing w:after="0" w:line="240" w:lineRule="auto"/>
              <w:rPr>
                <w:rFonts w:ascii="Arial" w:eastAsia="Times New Roman" w:hAnsi="Arial" w:cs="Arial"/>
              </w:rPr>
            </w:pPr>
          </w:p>
        </w:tc>
        <w:tc>
          <w:tcPr>
            <w:tcW w:w="5103" w:type="dxa"/>
            <w:shd w:val="clear" w:color="auto" w:fill="auto"/>
          </w:tcPr>
          <w:p w:rsidR="00CA1428" w:rsidRPr="00814CD1" w:rsidRDefault="00CA1428" w:rsidP="00D81AB5">
            <w:pPr>
              <w:spacing w:after="0" w:line="240" w:lineRule="auto"/>
              <w:rPr>
                <w:rFonts w:ascii="Arial" w:eastAsia="Times New Roman" w:hAnsi="Arial" w:cs="Arial"/>
              </w:rPr>
            </w:pPr>
            <w:r w:rsidRPr="00814CD1">
              <w:rPr>
                <w:rFonts w:ascii="Arial" w:eastAsia="Times New Roman" w:hAnsi="Arial" w:cs="Arial"/>
              </w:rPr>
              <w:t>Illegal connections</w:t>
            </w:r>
          </w:p>
        </w:tc>
      </w:tr>
      <w:tr w:rsidR="00CA1428" w:rsidRPr="00814CD1" w:rsidTr="00D81AB5">
        <w:trPr>
          <w:trHeight w:val="249"/>
          <w:tblHeader/>
        </w:trPr>
        <w:tc>
          <w:tcPr>
            <w:tcW w:w="1135" w:type="dxa"/>
            <w:vMerge/>
            <w:shd w:val="clear" w:color="auto" w:fill="auto"/>
          </w:tcPr>
          <w:p w:rsidR="00CA1428" w:rsidRPr="00814CD1" w:rsidRDefault="00CA1428" w:rsidP="00D81AB5">
            <w:pPr>
              <w:spacing w:after="0" w:line="240" w:lineRule="auto"/>
              <w:rPr>
                <w:rFonts w:ascii="Arial" w:eastAsia="Times New Roman" w:hAnsi="Arial" w:cs="Arial"/>
              </w:rPr>
            </w:pPr>
          </w:p>
        </w:tc>
        <w:tc>
          <w:tcPr>
            <w:tcW w:w="2552" w:type="dxa"/>
            <w:shd w:val="clear" w:color="auto" w:fill="auto"/>
          </w:tcPr>
          <w:p w:rsidR="00CA1428" w:rsidRPr="00814CD1" w:rsidRDefault="00CA1428" w:rsidP="00D81AB5">
            <w:pPr>
              <w:spacing w:after="0" w:line="240" w:lineRule="auto"/>
              <w:rPr>
                <w:rFonts w:ascii="Arial" w:eastAsia="Times New Roman" w:hAnsi="Arial" w:cs="Arial"/>
              </w:rPr>
            </w:pPr>
            <w:r w:rsidRPr="00814CD1">
              <w:rPr>
                <w:rFonts w:ascii="Arial" w:eastAsia="Times New Roman" w:hAnsi="Arial" w:cs="Arial"/>
              </w:rPr>
              <w:t xml:space="preserve">VIP Toilets </w:t>
            </w:r>
          </w:p>
        </w:tc>
        <w:tc>
          <w:tcPr>
            <w:tcW w:w="2268" w:type="dxa"/>
            <w:shd w:val="clear" w:color="auto" w:fill="auto"/>
          </w:tcPr>
          <w:p w:rsidR="00CA1428" w:rsidRPr="00814CD1" w:rsidRDefault="00CA1428" w:rsidP="00D81AB5">
            <w:pPr>
              <w:spacing w:after="0" w:line="240" w:lineRule="auto"/>
              <w:rPr>
                <w:rFonts w:ascii="Arial" w:eastAsia="Times New Roman" w:hAnsi="Arial" w:cs="Arial"/>
              </w:rPr>
            </w:pPr>
          </w:p>
        </w:tc>
        <w:tc>
          <w:tcPr>
            <w:tcW w:w="5103" w:type="dxa"/>
            <w:shd w:val="clear" w:color="auto" w:fill="auto"/>
          </w:tcPr>
          <w:p w:rsidR="00CA1428" w:rsidRPr="00814CD1" w:rsidRDefault="00CA1428" w:rsidP="00D81AB5">
            <w:pPr>
              <w:spacing w:after="0" w:line="240" w:lineRule="auto"/>
              <w:rPr>
                <w:rFonts w:ascii="Arial" w:eastAsia="Times New Roman" w:hAnsi="Arial" w:cs="Arial"/>
              </w:rPr>
            </w:pPr>
            <w:r w:rsidRPr="00814CD1">
              <w:rPr>
                <w:rFonts w:ascii="Arial" w:eastAsia="Times New Roman" w:hAnsi="Arial" w:cs="Arial"/>
              </w:rPr>
              <w:t>No toilets available for the whole village</w:t>
            </w:r>
          </w:p>
        </w:tc>
      </w:tr>
      <w:tr w:rsidR="00CA1428" w:rsidRPr="00814CD1" w:rsidTr="00D81AB5">
        <w:trPr>
          <w:trHeight w:val="249"/>
          <w:tblHeader/>
        </w:trPr>
        <w:tc>
          <w:tcPr>
            <w:tcW w:w="1135" w:type="dxa"/>
            <w:vMerge/>
            <w:shd w:val="clear" w:color="auto" w:fill="auto"/>
          </w:tcPr>
          <w:p w:rsidR="00CA1428" w:rsidRPr="00814CD1" w:rsidRDefault="00CA1428" w:rsidP="00D81AB5">
            <w:pPr>
              <w:spacing w:after="0" w:line="240" w:lineRule="auto"/>
              <w:rPr>
                <w:rFonts w:ascii="Arial" w:eastAsia="Times New Roman" w:hAnsi="Arial" w:cs="Arial"/>
              </w:rPr>
            </w:pPr>
          </w:p>
        </w:tc>
        <w:tc>
          <w:tcPr>
            <w:tcW w:w="2552" w:type="dxa"/>
            <w:shd w:val="clear" w:color="auto" w:fill="auto"/>
          </w:tcPr>
          <w:p w:rsidR="00CA1428" w:rsidRPr="00814CD1" w:rsidRDefault="00CA1428" w:rsidP="00D81AB5">
            <w:pPr>
              <w:spacing w:after="0" w:line="240" w:lineRule="auto"/>
              <w:rPr>
                <w:rFonts w:ascii="Arial" w:eastAsia="Times New Roman" w:hAnsi="Arial" w:cs="Arial"/>
              </w:rPr>
            </w:pPr>
            <w:r w:rsidRPr="00814CD1">
              <w:rPr>
                <w:rFonts w:ascii="Arial" w:eastAsia="Times New Roman" w:hAnsi="Arial" w:cs="Arial"/>
              </w:rPr>
              <w:t xml:space="preserve">Roads </w:t>
            </w:r>
          </w:p>
        </w:tc>
        <w:tc>
          <w:tcPr>
            <w:tcW w:w="2268" w:type="dxa"/>
            <w:shd w:val="clear" w:color="auto" w:fill="auto"/>
          </w:tcPr>
          <w:p w:rsidR="00CA1428" w:rsidRPr="00814CD1" w:rsidRDefault="00CA1428" w:rsidP="00D81AB5">
            <w:pPr>
              <w:spacing w:after="0" w:line="240" w:lineRule="auto"/>
              <w:rPr>
                <w:rFonts w:ascii="Arial" w:eastAsia="Times New Roman" w:hAnsi="Arial" w:cs="Arial"/>
              </w:rPr>
            </w:pPr>
            <w:r w:rsidRPr="00814CD1">
              <w:rPr>
                <w:rFonts w:ascii="Arial" w:eastAsia="Times New Roman" w:hAnsi="Arial" w:cs="Arial"/>
              </w:rPr>
              <w:t>Mogoshi/Mookeng</w:t>
            </w:r>
          </w:p>
        </w:tc>
        <w:tc>
          <w:tcPr>
            <w:tcW w:w="5103" w:type="dxa"/>
            <w:shd w:val="clear" w:color="auto" w:fill="auto"/>
          </w:tcPr>
          <w:p w:rsidR="00CA1428" w:rsidRPr="00814CD1" w:rsidRDefault="00CA1428" w:rsidP="00D81AB5">
            <w:pPr>
              <w:spacing w:after="0" w:line="240" w:lineRule="auto"/>
              <w:rPr>
                <w:rFonts w:ascii="Arial" w:eastAsia="Times New Roman" w:hAnsi="Arial" w:cs="Arial"/>
              </w:rPr>
            </w:pPr>
            <w:r w:rsidRPr="00814CD1">
              <w:rPr>
                <w:rFonts w:ascii="Arial" w:eastAsia="Times New Roman" w:hAnsi="Arial" w:cs="Arial"/>
              </w:rPr>
              <w:t xml:space="preserve">Road from Magoshi to Mookeng River </w:t>
            </w:r>
          </w:p>
          <w:p w:rsidR="00CA1428" w:rsidRPr="00814CD1" w:rsidRDefault="00CA1428" w:rsidP="00D81AB5">
            <w:pPr>
              <w:spacing w:after="0" w:line="240" w:lineRule="auto"/>
              <w:rPr>
                <w:rFonts w:ascii="Arial" w:eastAsia="Times New Roman" w:hAnsi="Arial" w:cs="Arial"/>
              </w:rPr>
            </w:pPr>
            <w:r w:rsidRPr="00814CD1">
              <w:rPr>
                <w:rFonts w:ascii="Arial" w:eastAsia="Times New Roman" w:hAnsi="Arial" w:cs="Arial"/>
              </w:rPr>
              <w:t xml:space="preserve">NB. Boreholes need at Shapong </w:t>
            </w:r>
          </w:p>
        </w:tc>
      </w:tr>
      <w:tr w:rsidR="00CA1428" w:rsidRPr="00961AE1" w:rsidTr="00D81AB5">
        <w:trPr>
          <w:trHeight w:val="249"/>
          <w:tblHeader/>
        </w:trPr>
        <w:tc>
          <w:tcPr>
            <w:tcW w:w="1135" w:type="dxa"/>
            <w:vMerge w:val="restart"/>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lastRenderedPageBreak/>
              <w:t>13</w:t>
            </w: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Tarred road and storm water Control</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Phase four</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Gravel road</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Post Connection</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No electricity</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VIP Toilets</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Shortage </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RDP Houses</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Shortage </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School</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 Secondary School</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VIP Toilets</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Ditlhakaneng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Beneficiary waiting list</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RDP Houses</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Beneficiary waiting list</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VIP Toilets</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Manamane</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Beneficiary waiting list</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Access Bridge</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Beneficiary waiting list</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VIP Toilets</w:t>
            </w:r>
          </w:p>
        </w:tc>
        <w:tc>
          <w:tcPr>
            <w:tcW w:w="2268" w:type="dxa"/>
            <w:vMerge w:val="restart"/>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Mabonyane </w:t>
            </w:r>
          </w:p>
        </w:tc>
        <w:tc>
          <w:tcPr>
            <w:tcW w:w="5103" w:type="dxa"/>
            <w:shd w:val="clear" w:color="auto" w:fill="auto"/>
          </w:tcPr>
          <w:p w:rsidR="00CA1428" w:rsidRPr="001A3E59" w:rsidRDefault="00CA1428" w:rsidP="00D81AB5">
            <w:pPr>
              <w:rPr>
                <w:rFonts w:ascii="Arial" w:hAnsi="Arial" w:cs="Arial"/>
                <w:color w:val="000000" w:themeColor="text1"/>
              </w:rPr>
            </w:pPr>
            <w:r>
              <w:rPr>
                <w:rFonts w:ascii="Arial" w:eastAsia="Times New Roman" w:hAnsi="Arial" w:cs="Arial"/>
                <w:color w:val="000000" w:themeColor="text1"/>
              </w:rPr>
              <w:t>N</w:t>
            </w:r>
            <w:r w:rsidRPr="001A3E59">
              <w:rPr>
                <w:rFonts w:ascii="Arial" w:eastAsia="Times New Roman" w:hAnsi="Arial" w:cs="Arial"/>
                <w:color w:val="000000" w:themeColor="text1"/>
              </w:rPr>
              <w:t>eeded</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RDP Houses</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1A3E59" w:rsidRDefault="00CA1428" w:rsidP="00D81AB5">
            <w:pPr>
              <w:rPr>
                <w:rFonts w:ascii="Arial" w:hAnsi="Arial" w:cs="Arial"/>
                <w:color w:val="000000" w:themeColor="text1"/>
              </w:rPr>
            </w:pPr>
            <w:r>
              <w:rPr>
                <w:rFonts w:ascii="Arial" w:eastAsia="Times New Roman" w:hAnsi="Arial" w:cs="Arial"/>
                <w:color w:val="000000" w:themeColor="text1"/>
              </w:rPr>
              <w:t>N</w:t>
            </w:r>
            <w:r w:rsidRPr="001A3E59">
              <w:rPr>
                <w:rFonts w:ascii="Arial" w:eastAsia="Times New Roman" w:hAnsi="Arial" w:cs="Arial"/>
                <w:color w:val="000000" w:themeColor="text1"/>
              </w:rPr>
              <w:t>eeded</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Two Access Bridge</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1A3E59" w:rsidRDefault="00CA1428" w:rsidP="00D81AB5">
            <w:pPr>
              <w:rPr>
                <w:rFonts w:ascii="Arial" w:hAnsi="Arial" w:cs="Arial"/>
                <w:color w:val="000000" w:themeColor="text1"/>
              </w:rPr>
            </w:pPr>
            <w:r>
              <w:rPr>
                <w:rFonts w:ascii="Arial" w:eastAsia="Times New Roman" w:hAnsi="Arial" w:cs="Arial"/>
                <w:color w:val="000000" w:themeColor="text1"/>
              </w:rPr>
              <w:t>N</w:t>
            </w:r>
            <w:r w:rsidRPr="001A3E59">
              <w:rPr>
                <w:rFonts w:ascii="Arial" w:eastAsia="Times New Roman" w:hAnsi="Arial" w:cs="Arial"/>
                <w:color w:val="000000" w:themeColor="text1"/>
              </w:rPr>
              <w:t>eeded</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Water supply </w:t>
            </w:r>
          </w:p>
        </w:tc>
        <w:tc>
          <w:tcPr>
            <w:tcW w:w="2268" w:type="dxa"/>
            <w:vMerge w:val="restart"/>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Mashengwaneng </w:t>
            </w:r>
          </w:p>
        </w:tc>
        <w:tc>
          <w:tcPr>
            <w:tcW w:w="5103" w:type="dxa"/>
            <w:shd w:val="clear" w:color="auto" w:fill="auto"/>
          </w:tcPr>
          <w:p w:rsidR="00CA1428" w:rsidRPr="001A3E59" w:rsidRDefault="00CA1428" w:rsidP="00D81AB5">
            <w:pPr>
              <w:spacing w:after="0" w:line="240" w:lineRule="auto"/>
              <w:rPr>
                <w:rFonts w:ascii="Arial" w:eastAsia="Times New Roman" w:hAnsi="Arial" w:cs="Arial"/>
                <w:color w:val="000000" w:themeColor="text1"/>
              </w:rPr>
            </w:pPr>
            <w:r>
              <w:rPr>
                <w:rFonts w:ascii="Arial" w:eastAsia="Times New Roman" w:hAnsi="Arial" w:cs="Arial"/>
                <w:color w:val="000000" w:themeColor="text1"/>
              </w:rPr>
              <w:t>N</w:t>
            </w:r>
            <w:r w:rsidRPr="001A3E59">
              <w:rPr>
                <w:rFonts w:ascii="Arial" w:eastAsia="Times New Roman" w:hAnsi="Arial" w:cs="Arial"/>
                <w:color w:val="000000" w:themeColor="text1"/>
              </w:rPr>
              <w:t>eeded</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Tarred Road and storm water control </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1A3E59" w:rsidRDefault="00CA1428" w:rsidP="00D81AB5">
            <w:pPr>
              <w:rPr>
                <w:rFonts w:ascii="Arial" w:hAnsi="Arial" w:cs="Arial"/>
                <w:color w:val="000000" w:themeColor="text1"/>
              </w:rPr>
            </w:pPr>
            <w:r>
              <w:rPr>
                <w:rFonts w:ascii="Arial" w:eastAsia="Times New Roman" w:hAnsi="Arial" w:cs="Arial"/>
                <w:color w:val="000000" w:themeColor="text1"/>
              </w:rPr>
              <w:t>N</w:t>
            </w:r>
            <w:r w:rsidRPr="001A3E59">
              <w:rPr>
                <w:rFonts w:ascii="Arial" w:eastAsia="Times New Roman" w:hAnsi="Arial" w:cs="Arial"/>
                <w:color w:val="000000" w:themeColor="text1"/>
              </w:rPr>
              <w:t>eeded</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VIP Toilets</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1A3E59" w:rsidRDefault="00CA1428" w:rsidP="00D81AB5">
            <w:pPr>
              <w:rPr>
                <w:rFonts w:ascii="Arial" w:hAnsi="Arial" w:cs="Arial"/>
                <w:color w:val="000000" w:themeColor="text1"/>
              </w:rPr>
            </w:pPr>
            <w:r>
              <w:rPr>
                <w:rFonts w:ascii="Arial" w:eastAsia="Times New Roman" w:hAnsi="Arial" w:cs="Arial"/>
                <w:color w:val="000000" w:themeColor="text1"/>
              </w:rPr>
              <w:t>N</w:t>
            </w:r>
            <w:r w:rsidRPr="001A3E59">
              <w:rPr>
                <w:rFonts w:ascii="Arial" w:eastAsia="Times New Roman" w:hAnsi="Arial" w:cs="Arial"/>
                <w:color w:val="000000" w:themeColor="text1"/>
              </w:rPr>
              <w:t>eeded</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RDP Houses</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1A3E59" w:rsidRDefault="00CA1428" w:rsidP="00D81AB5">
            <w:pPr>
              <w:rPr>
                <w:rFonts w:ascii="Arial" w:hAnsi="Arial" w:cs="Arial"/>
                <w:color w:val="000000" w:themeColor="text1"/>
              </w:rPr>
            </w:pPr>
            <w:r>
              <w:rPr>
                <w:rFonts w:ascii="Arial" w:eastAsia="Times New Roman" w:hAnsi="Arial" w:cs="Arial"/>
                <w:color w:val="000000" w:themeColor="text1"/>
              </w:rPr>
              <w:t>N</w:t>
            </w:r>
            <w:r w:rsidRPr="001A3E59">
              <w:rPr>
                <w:rFonts w:ascii="Arial" w:eastAsia="Times New Roman" w:hAnsi="Arial" w:cs="Arial"/>
                <w:color w:val="000000" w:themeColor="text1"/>
              </w:rPr>
              <w:t>eeded</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Electricity post Connection</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1A3E59" w:rsidRDefault="00CA1428" w:rsidP="00D81AB5">
            <w:pPr>
              <w:rPr>
                <w:rFonts w:ascii="Arial" w:hAnsi="Arial" w:cs="Arial"/>
                <w:color w:val="000000" w:themeColor="text1"/>
              </w:rPr>
            </w:pPr>
            <w:r>
              <w:rPr>
                <w:rFonts w:ascii="Arial" w:eastAsia="Times New Roman" w:hAnsi="Arial" w:cs="Arial"/>
                <w:color w:val="000000" w:themeColor="text1"/>
              </w:rPr>
              <w:t>N</w:t>
            </w:r>
            <w:r w:rsidRPr="001A3E59">
              <w:rPr>
                <w:rFonts w:ascii="Arial" w:eastAsia="Times New Roman" w:hAnsi="Arial" w:cs="Arial"/>
                <w:color w:val="000000" w:themeColor="text1"/>
              </w:rPr>
              <w:t>eeded</w:t>
            </w:r>
          </w:p>
        </w:tc>
      </w:tr>
      <w:tr w:rsidR="00CA1428" w:rsidRPr="00961AE1" w:rsidTr="00D81AB5">
        <w:trPr>
          <w:trHeight w:val="249"/>
          <w:tblHeader/>
        </w:trPr>
        <w:tc>
          <w:tcPr>
            <w:tcW w:w="1135" w:type="dxa"/>
            <w:vMerge w:val="restart"/>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14</w:t>
            </w: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Access Road and Bridge (2)</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Dingwane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Access road and Bridge from Maripane Hotel to Mokgoneng Section</w:t>
            </w:r>
          </w:p>
        </w:tc>
        <w:tc>
          <w:tcPr>
            <w:tcW w:w="2268" w:type="dxa"/>
            <w:vMerge w:val="restart"/>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Ga- Seopela</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Access Road and Bridge from Schoonoord  D to Seopela Tribal Office</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961AE1" w:rsidTr="00D81AB5">
        <w:trPr>
          <w:trHeight w:val="464"/>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Access Road From Seopela Tribal Office to Lenamang </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val="restart"/>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15</w:t>
            </w: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Roads </w:t>
            </w:r>
          </w:p>
        </w:tc>
        <w:tc>
          <w:tcPr>
            <w:tcW w:w="2268" w:type="dxa"/>
            <w:vMerge w:val="restart"/>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Maila Mapitsane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Poor condition of gravel roads and high taxi fares.  Madutung Bridge approved in 2012 and not implemented </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Clinic </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Communities travels  long distance to  clinics</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Water Supply </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color w:val="FF0000"/>
              </w:rPr>
            </w:pPr>
            <w:r w:rsidRPr="001A3E59">
              <w:rPr>
                <w:rFonts w:ascii="Arial" w:eastAsia="Times New Roman" w:hAnsi="Arial" w:cs="Arial"/>
                <w:color w:val="000000" w:themeColor="text1"/>
              </w:rPr>
              <w:t>Network Towers</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Connectivity </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RDP Housing</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Incomplete RDP Houses</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Roads and bridges</w:t>
            </w:r>
          </w:p>
        </w:tc>
        <w:tc>
          <w:tcPr>
            <w:tcW w:w="2268" w:type="dxa"/>
            <w:vMerge w:val="restart"/>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Magolego</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Water supply </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color w:val="FF0000"/>
              </w:rPr>
            </w:pPr>
            <w:r w:rsidRPr="001A3E59">
              <w:rPr>
                <w:rFonts w:ascii="Arial" w:eastAsia="Times New Roman" w:hAnsi="Arial" w:cs="Arial"/>
                <w:color w:val="000000" w:themeColor="text1"/>
              </w:rPr>
              <w:t>Network Towers</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Roads and Bridges</w:t>
            </w:r>
          </w:p>
        </w:tc>
        <w:tc>
          <w:tcPr>
            <w:tcW w:w="2268" w:type="dxa"/>
            <w:vMerge w:val="restart"/>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Dlamini</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Water supply</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color w:val="FF0000"/>
              </w:rPr>
            </w:pPr>
            <w:r w:rsidRPr="001A3E59">
              <w:rPr>
                <w:rFonts w:ascii="Arial" w:eastAsia="Times New Roman" w:hAnsi="Arial" w:cs="Arial"/>
                <w:color w:val="000000" w:themeColor="text1"/>
              </w:rPr>
              <w:t>Network Towers</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Roads and Bridges</w:t>
            </w:r>
          </w:p>
        </w:tc>
        <w:tc>
          <w:tcPr>
            <w:tcW w:w="2268" w:type="dxa"/>
            <w:vMerge w:val="restart"/>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Hoeperkranz</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Water supply</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color w:val="FF0000"/>
              </w:rPr>
            </w:pPr>
            <w:r w:rsidRPr="001A3E59">
              <w:rPr>
                <w:rFonts w:ascii="Arial" w:eastAsia="Times New Roman" w:hAnsi="Arial" w:cs="Arial"/>
                <w:color w:val="000000" w:themeColor="text1"/>
              </w:rPr>
              <w:t>Network Towers</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Roads and Bridges</w:t>
            </w:r>
          </w:p>
        </w:tc>
        <w:tc>
          <w:tcPr>
            <w:tcW w:w="2268" w:type="dxa"/>
            <w:vMerge w:val="restart"/>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Mohlake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Water supply</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color w:val="FF0000"/>
              </w:rPr>
            </w:pPr>
            <w:r w:rsidRPr="001A3E59">
              <w:rPr>
                <w:rFonts w:ascii="Arial" w:eastAsia="Times New Roman" w:hAnsi="Arial" w:cs="Arial"/>
                <w:color w:val="000000" w:themeColor="text1"/>
              </w:rPr>
              <w:t>Network Towers</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Roads and Bridges</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Mohlakaneng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Water supply</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color w:val="FF0000"/>
              </w:rPr>
            </w:pPr>
            <w:r w:rsidRPr="001A3E59">
              <w:rPr>
                <w:rFonts w:ascii="Arial" w:eastAsia="Times New Roman" w:hAnsi="Arial" w:cs="Arial"/>
                <w:color w:val="000000" w:themeColor="text1"/>
              </w:rPr>
              <w:t>Network Towers</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val="restart"/>
            <w:shd w:val="clear" w:color="auto" w:fill="auto"/>
          </w:tcPr>
          <w:p w:rsidR="00CA1428" w:rsidRPr="00EE0C5C" w:rsidRDefault="00CA1428" w:rsidP="00D81AB5">
            <w:pPr>
              <w:spacing w:after="0" w:line="240" w:lineRule="auto"/>
              <w:rPr>
                <w:rFonts w:ascii="Arial" w:eastAsia="Times New Roman" w:hAnsi="Arial" w:cs="Arial"/>
              </w:rPr>
            </w:pPr>
            <w:r w:rsidRPr="00EE0C5C">
              <w:rPr>
                <w:rFonts w:ascii="Arial" w:eastAsia="Times New Roman" w:hAnsi="Arial" w:cs="Arial"/>
              </w:rPr>
              <w:t>16</w:t>
            </w:r>
          </w:p>
        </w:tc>
        <w:tc>
          <w:tcPr>
            <w:tcW w:w="2552" w:type="dxa"/>
            <w:shd w:val="clear" w:color="auto" w:fill="auto"/>
          </w:tcPr>
          <w:p w:rsidR="00CA1428" w:rsidRPr="00EE0C5C" w:rsidRDefault="00CA1428" w:rsidP="00D81AB5">
            <w:pPr>
              <w:spacing w:after="0" w:line="240" w:lineRule="auto"/>
              <w:rPr>
                <w:rFonts w:ascii="Arial" w:eastAsia="Times New Roman" w:hAnsi="Arial" w:cs="Arial"/>
              </w:rPr>
            </w:pPr>
            <w:r w:rsidRPr="00EE0C5C">
              <w:rPr>
                <w:rFonts w:ascii="Arial" w:eastAsia="Times New Roman" w:hAnsi="Arial" w:cs="Arial"/>
              </w:rPr>
              <w:t xml:space="preserve">Water </w:t>
            </w:r>
          </w:p>
        </w:tc>
        <w:tc>
          <w:tcPr>
            <w:tcW w:w="2268" w:type="dxa"/>
            <w:vMerge w:val="restart"/>
            <w:shd w:val="clear" w:color="auto" w:fill="auto"/>
          </w:tcPr>
          <w:p w:rsidR="00CA1428" w:rsidRPr="00EE0C5C" w:rsidRDefault="00CA1428" w:rsidP="00D81AB5">
            <w:pPr>
              <w:spacing w:after="0" w:line="240" w:lineRule="auto"/>
              <w:rPr>
                <w:rFonts w:ascii="Arial" w:eastAsia="Times New Roman" w:hAnsi="Arial" w:cs="Arial"/>
              </w:rPr>
            </w:pPr>
            <w:r w:rsidRPr="00EE0C5C">
              <w:rPr>
                <w:rFonts w:ascii="Arial" w:eastAsia="Times New Roman" w:hAnsi="Arial" w:cs="Arial"/>
              </w:rPr>
              <w:t>Dihlabaneng A</w:t>
            </w:r>
          </w:p>
        </w:tc>
        <w:tc>
          <w:tcPr>
            <w:tcW w:w="5103" w:type="dxa"/>
            <w:shd w:val="clear" w:color="auto" w:fill="auto"/>
          </w:tcPr>
          <w:p w:rsidR="00CA1428" w:rsidRPr="0039723D" w:rsidRDefault="00CA1428" w:rsidP="00D81AB5">
            <w:pPr>
              <w:spacing w:after="0" w:line="240" w:lineRule="auto"/>
              <w:rPr>
                <w:rFonts w:ascii="Arial" w:eastAsia="Times New Roman" w:hAnsi="Arial" w:cs="Arial"/>
              </w:rPr>
            </w:pPr>
            <w:r w:rsidRPr="0039723D">
              <w:rPr>
                <w:rFonts w:ascii="Arial" w:eastAsia="Times New Roman" w:hAnsi="Arial" w:cs="Arial"/>
              </w:rPr>
              <w:t>Illegal connections on the main lines</w:t>
            </w:r>
          </w:p>
        </w:tc>
      </w:tr>
      <w:tr w:rsidR="00CA1428" w:rsidRPr="00961AE1" w:rsidTr="00D81AB5">
        <w:trPr>
          <w:trHeight w:val="249"/>
          <w:tblHeader/>
        </w:trPr>
        <w:tc>
          <w:tcPr>
            <w:tcW w:w="1135" w:type="dxa"/>
            <w:vMerge/>
            <w:shd w:val="clear" w:color="auto" w:fill="auto"/>
          </w:tcPr>
          <w:p w:rsidR="00CA1428" w:rsidRPr="00EE0C5C" w:rsidRDefault="00CA1428" w:rsidP="00D81AB5">
            <w:pPr>
              <w:spacing w:after="0" w:line="240" w:lineRule="auto"/>
              <w:rPr>
                <w:rFonts w:ascii="Arial" w:eastAsia="Times New Roman" w:hAnsi="Arial" w:cs="Arial"/>
              </w:rPr>
            </w:pPr>
          </w:p>
        </w:tc>
        <w:tc>
          <w:tcPr>
            <w:tcW w:w="2552" w:type="dxa"/>
            <w:shd w:val="clear" w:color="auto" w:fill="auto"/>
          </w:tcPr>
          <w:p w:rsidR="00CA1428" w:rsidRPr="00EE0C5C" w:rsidRDefault="00CA1428" w:rsidP="00D81AB5">
            <w:pPr>
              <w:spacing w:after="0" w:line="240" w:lineRule="auto"/>
              <w:rPr>
                <w:rFonts w:ascii="Arial" w:eastAsia="Times New Roman" w:hAnsi="Arial" w:cs="Arial"/>
              </w:rPr>
            </w:pPr>
            <w:r w:rsidRPr="00EE0C5C">
              <w:rPr>
                <w:rFonts w:ascii="Arial" w:eastAsia="Times New Roman" w:hAnsi="Arial" w:cs="Arial"/>
              </w:rPr>
              <w:t xml:space="preserve">Water </w:t>
            </w:r>
          </w:p>
        </w:tc>
        <w:tc>
          <w:tcPr>
            <w:tcW w:w="2268" w:type="dxa"/>
            <w:vMerge/>
            <w:shd w:val="clear" w:color="auto" w:fill="auto"/>
          </w:tcPr>
          <w:p w:rsidR="00CA1428" w:rsidRPr="00EE0C5C" w:rsidRDefault="00CA1428" w:rsidP="00D81AB5">
            <w:pPr>
              <w:spacing w:after="0" w:line="240" w:lineRule="auto"/>
              <w:rPr>
                <w:rFonts w:ascii="Arial" w:eastAsia="Times New Roman" w:hAnsi="Arial" w:cs="Arial"/>
              </w:rPr>
            </w:pPr>
          </w:p>
        </w:tc>
        <w:tc>
          <w:tcPr>
            <w:tcW w:w="5103" w:type="dxa"/>
            <w:shd w:val="clear" w:color="auto" w:fill="auto"/>
          </w:tcPr>
          <w:p w:rsidR="00CA1428" w:rsidRPr="0039723D" w:rsidRDefault="00CA1428" w:rsidP="00D81AB5">
            <w:pPr>
              <w:spacing w:after="0" w:line="240" w:lineRule="auto"/>
              <w:rPr>
                <w:rFonts w:ascii="Arial" w:eastAsia="Times New Roman" w:hAnsi="Arial" w:cs="Arial"/>
              </w:rPr>
            </w:pPr>
            <w:r w:rsidRPr="0039723D">
              <w:rPr>
                <w:rFonts w:ascii="Arial" w:eastAsia="Times New Roman" w:hAnsi="Arial" w:cs="Arial"/>
              </w:rPr>
              <w:t>Supply of water from the reservoir</w:t>
            </w:r>
          </w:p>
        </w:tc>
      </w:tr>
      <w:tr w:rsidR="00CA1428" w:rsidRPr="00961AE1" w:rsidTr="00D81AB5">
        <w:trPr>
          <w:trHeight w:val="249"/>
          <w:tblHeader/>
        </w:trPr>
        <w:tc>
          <w:tcPr>
            <w:tcW w:w="1135" w:type="dxa"/>
            <w:vMerge/>
            <w:shd w:val="clear" w:color="auto" w:fill="auto"/>
          </w:tcPr>
          <w:p w:rsidR="00CA1428" w:rsidRPr="00EE0C5C" w:rsidRDefault="00CA1428" w:rsidP="00D81AB5">
            <w:pPr>
              <w:spacing w:after="0" w:line="240" w:lineRule="auto"/>
              <w:rPr>
                <w:rFonts w:ascii="Arial" w:eastAsia="Times New Roman" w:hAnsi="Arial" w:cs="Arial"/>
              </w:rPr>
            </w:pPr>
          </w:p>
        </w:tc>
        <w:tc>
          <w:tcPr>
            <w:tcW w:w="2552" w:type="dxa"/>
            <w:shd w:val="clear" w:color="auto" w:fill="auto"/>
          </w:tcPr>
          <w:p w:rsidR="00CA1428" w:rsidRPr="00EE0C5C" w:rsidRDefault="00CA1428" w:rsidP="00D81AB5">
            <w:pPr>
              <w:spacing w:after="0" w:line="240" w:lineRule="auto"/>
              <w:rPr>
                <w:rFonts w:ascii="Arial" w:eastAsia="Times New Roman" w:hAnsi="Arial" w:cs="Arial"/>
              </w:rPr>
            </w:pPr>
            <w:r w:rsidRPr="00EE0C5C">
              <w:rPr>
                <w:rFonts w:ascii="Arial" w:eastAsia="Times New Roman" w:hAnsi="Arial" w:cs="Arial"/>
              </w:rPr>
              <w:t xml:space="preserve">Electricity </w:t>
            </w:r>
          </w:p>
        </w:tc>
        <w:tc>
          <w:tcPr>
            <w:tcW w:w="2268" w:type="dxa"/>
            <w:vMerge/>
            <w:shd w:val="clear" w:color="auto" w:fill="auto"/>
          </w:tcPr>
          <w:p w:rsidR="00CA1428" w:rsidRPr="00EE0C5C" w:rsidRDefault="00CA1428" w:rsidP="00D81AB5">
            <w:pPr>
              <w:spacing w:after="0" w:line="240" w:lineRule="auto"/>
              <w:rPr>
                <w:rFonts w:ascii="Arial" w:eastAsia="Times New Roman" w:hAnsi="Arial" w:cs="Arial"/>
              </w:rPr>
            </w:pPr>
          </w:p>
        </w:tc>
        <w:tc>
          <w:tcPr>
            <w:tcW w:w="5103" w:type="dxa"/>
            <w:shd w:val="clear" w:color="auto" w:fill="auto"/>
          </w:tcPr>
          <w:p w:rsidR="00CA1428" w:rsidRPr="0039723D" w:rsidRDefault="00CA1428" w:rsidP="00D81AB5">
            <w:pPr>
              <w:spacing w:after="0" w:line="240" w:lineRule="auto"/>
              <w:rPr>
                <w:rFonts w:ascii="Arial" w:eastAsia="Times New Roman" w:hAnsi="Arial" w:cs="Arial"/>
              </w:rPr>
            </w:pPr>
            <w:r w:rsidRPr="0039723D">
              <w:rPr>
                <w:rFonts w:ascii="Arial" w:eastAsia="Times New Roman" w:hAnsi="Arial" w:cs="Arial"/>
              </w:rPr>
              <w:t>Still waiting for post connections since 2012</w:t>
            </w:r>
            <w:r w:rsidR="00045890">
              <w:rPr>
                <w:rFonts w:ascii="Arial" w:eastAsia="Times New Roman" w:hAnsi="Arial" w:cs="Arial"/>
              </w:rPr>
              <w:t>/</w:t>
            </w:r>
            <w:r w:rsidRPr="0039723D">
              <w:rPr>
                <w:rFonts w:ascii="Arial" w:eastAsia="Times New Roman" w:hAnsi="Arial" w:cs="Arial"/>
              </w:rPr>
              <w:t>2013</w:t>
            </w:r>
          </w:p>
        </w:tc>
      </w:tr>
      <w:tr w:rsidR="00CA1428" w:rsidRPr="00961AE1" w:rsidTr="00D81AB5">
        <w:trPr>
          <w:trHeight w:val="249"/>
          <w:tblHeader/>
        </w:trPr>
        <w:tc>
          <w:tcPr>
            <w:tcW w:w="1135" w:type="dxa"/>
            <w:vMerge/>
            <w:shd w:val="clear" w:color="auto" w:fill="auto"/>
          </w:tcPr>
          <w:p w:rsidR="00CA1428" w:rsidRPr="00EE0C5C" w:rsidRDefault="00CA1428" w:rsidP="00D81AB5">
            <w:pPr>
              <w:spacing w:after="0" w:line="240" w:lineRule="auto"/>
              <w:rPr>
                <w:rFonts w:ascii="Arial" w:eastAsia="Times New Roman" w:hAnsi="Arial" w:cs="Arial"/>
              </w:rPr>
            </w:pPr>
          </w:p>
        </w:tc>
        <w:tc>
          <w:tcPr>
            <w:tcW w:w="2552" w:type="dxa"/>
            <w:shd w:val="clear" w:color="auto" w:fill="auto"/>
          </w:tcPr>
          <w:p w:rsidR="00CA1428" w:rsidRPr="00EE0C5C" w:rsidRDefault="00CA1428" w:rsidP="00D81AB5">
            <w:pPr>
              <w:spacing w:after="0" w:line="240" w:lineRule="auto"/>
              <w:rPr>
                <w:rFonts w:ascii="Arial" w:eastAsia="Times New Roman" w:hAnsi="Arial" w:cs="Arial"/>
              </w:rPr>
            </w:pPr>
            <w:r w:rsidRPr="00EE0C5C">
              <w:rPr>
                <w:rFonts w:ascii="Arial" w:eastAsia="Times New Roman" w:hAnsi="Arial" w:cs="Arial"/>
              </w:rPr>
              <w:t xml:space="preserve">Skip Bins </w:t>
            </w:r>
          </w:p>
        </w:tc>
        <w:tc>
          <w:tcPr>
            <w:tcW w:w="2268" w:type="dxa"/>
            <w:vMerge/>
            <w:shd w:val="clear" w:color="auto" w:fill="auto"/>
          </w:tcPr>
          <w:p w:rsidR="00CA1428" w:rsidRPr="00EE0C5C" w:rsidRDefault="00CA1428" w:rsidP="00D81AB5">
            <w:pPr>
              <w:spacing w:after="0" w:line="240" w:lineRule="auto"/>
              <w:rPr>
                <w:rFonts w:ascii="Arial" w:eastAsia="Times New Roman" w:hAnsi="Arial" w:cs="Arial"/>
              </w:rPr>
            </w:pPr>
          </w:p>
        </w:tc>
        <w:tc>
          <w:tcPr>
            <w:tcW w:w="5103" w:type="dxa"/>
            <w:shd w:val="clear" w:color="auto" w:fill="auto"/>
          </w:tcPr>
          <w:p w:rsidR="00CA1428" w:rsidRPr="0039723D" w:rsidRDefault="00CA1428" w:rsidP="00D81AB5">
            <w:pPr>
              <w:spacing w:after="0" w:line="240" w:lineRule="auto"/>
              <w:rPr>
                <w:rFonts w:ascii="Arial" w:eastAsia="Times New Roman" w:hAnsi="Arial" w:cs="Arial"/>
              </w:rPr>
            </w:pPr>
            <w:r w:rsidRPr="0039723D">
              <w:rPr>
                <w:rFonts w:ascii="Arial" w:eastAsia="Times New Roman" w:hAnsi="Arial" w:cs="Arial"/>
              </w:rPr>
              <w:t xml:space="preserve">Illegal dumping </w:t>
            </w:r>
          </w:p>
        </w:tc>
      </w:tr>
      <w:tr w:rsidR="00CA1428" w:rsidRPr="00961AE1" w:rsidTr="00D81AB5">
        <w:trPr>
          <w:trHeight w:val="249"/>
          <w:tblHeader/>
        </w:trPr>
        <w:tc>
          <w:tcPr>
            <w:tcW w:w="1135" w:type="dxa"/>
            <w:vMerge/>
            <w:shd w:val="clear" w:color="auto" w:fill="auto"/>
          </w:tcPr>
          <w:p w:rsidR="00CA1428" w:rsidRPr="00EE0C5C" w:rsidRDefault="00CA1428" w:rsidP="00D81AB5">
            <w:pPr>
              <w:spacing w:after="0" w:line="240" w:lineRule="auto"/>
              <w:rPr>
                <w:rFonts w:ascii="Arial" w:eastAsia="Times New Roman" w:hAnsi="Arial" w:cs="Arial"/>
              </w:rPr>
            </w:pPr>
          </w:p>
        </w:tc>
        <w:tc>
          <w:tcPr>
            <w:tcW w:w="2552" w:type="dxa"/>
            <w:shd w:val="clear" w:color="auto" w:fill="auto"/>
          </w:tcPr>
          <w:p w:rsidR="00CA1428" w:rsidRPr="00EE0C5C" w:rsidRDefault="00CA1428" w:rsidP="00D81AB5">
            <w:pPr>
              <w:spacing w:after="0" w:line="240" w:lineRule="auto"/>
              <w:rPr>
                <w:rFonts w:ascii="Arial" w:eastAsia="Times New Roman" w:hAnsi="Arial" w:cs="Arial"/>
              </w:rPr>
            </w:pPr>
            <w:r w:rsidRPr="00EE0C5C">
              <w:rPr>
                <w:rFonts w:ascii="Arial" w:eastAsia="Times New Roman" w:hAnsi="Arial" w:cs="Arial"/>
              </w:rPr>
              <w:t xml:space="preserve">Road </w:t>
            </w:r>
          </w:p>
        </w:tc>
        <w:tc>
          <w:tcPr>
            <w:tcW w:w="2268" w:type="dxa"/>
            <w:vMerge/>
            <w:shd w:val="clear" w:color="auto" w:fill="auto"/>
          </w:tcPr>
          <w:p w:rsidR="00CA1428" w:rsidRPr="00EE0C5C" w:rsidRDefault="00CA1428" w:rsidP="00D81AB5">
            <w:pPr>
              <w:spacing w:after="0" w:line="240" w:lineRule="auto"/>
              <w:rPr>
                <w:rFonts w:ascii="Arial" w:eastAsia="Times New Roman" w:hAnsi="Arial" w:cs="Arial"/>
              </w:rPr>
            </w:pPr>
          </w:p>
        </w:tc>
        <w:tc>
          <w:tcPr>
            <w:tcW w:w="5103" w:type="dxa"/>
            <w:shd w:val="clear" w:color="auto" w:fill="auto"/>
          </w:tcPr>
          <w:p w:rsidR="00CA1428" w:rsidRPr="0039723D" w:rsidRDefault="00CA1428" w:rsidP="00D81AB5">
            <w:pPr>
              <w:spacing w:after="0" w:line="240" w:lineRule="auto"/>
              <w:rPr>
                <w:rFonts w:ascii="Arial" w:eastAsia="Times New Roman" w:hAnsi="Arial" w:cs="Arial"/>
              </w:rPr>
            </w:pPr>
            <w:r w:rsidRPr="0039723D">
              <w:rPr>
                <w:rFonts w:ascii="Arial" w:eastAsia="Times New Roman" w:hAnsi="Arial" w:cs="Arial"/>
              </w:rPr>
              <w:t xml:space="preserve">Regravelling of Mlatjane road  and Dihlabaneng  primary School </w:t>
            </w:r>
          </w:p>
        </w:tc>
      </w:tr>
      <w:tr w:rsidR="00CA1428" w:rsidRPr="00961AE1" w:rsidTr="00D81AB5">
        <w:trPr>
          <w:trHeight w:val="249"/>
          <w:tblHeader/>
        </w:trPr>
        <w:tc>
          <w:tcPr>
            <w:tcW w:w="1135" w:type="dxa"/>
            <w:vMerge/>
            <w:shd w:val="clear" w:color="auto" w:fill="auto"/>
          </w:tcPr>
          <w:p w:rsidR="00CA1428" w:rsidRPr="00EE0C5C" w:rsidRDefault="00CA1428" w:rsidP="00D81AB5">
            <w:pPr>
              <w:spacing w:after="0" w:line="240" w:lineRule="auto"/>
              <w:rPr>
                <w:rFonts w:ascii="Arial" w:eastAsia="Times New Roman" w:hAnsi="Arial" w:cs="Arial"/>
              </w:rPr>
            </w:pPr>
          </w:p>
        </w:tc>
        <w:tc>
          <w:tcPr>
            <w:tcW w:w="2552" w:type="dxa"/>
            <w:shd w:val="clear" w:color="auto" w:fill="auto"/>
          </w:tcPr>
          <w:p w:rsidR="00CA1428" w:rsidRPr="00EE0C5C" w:rsidRDefault="00CA1428" w:rsidP="00D81AB5">
            <w:pPr>
              <w:spacing w:after="0" w:line="240" w:lineRule="auto"/>
              <w:rPr>
                <w:rFonts w:ascii="Arial" w:eastAsia="Times New Roman" w:hAnsi="Arial" w:cs="Arial"/>
              </w:rPr>
            </w:pPr>
            <w:r w:rsidRPr="00EE0C5C">
              <w:rPr>
                <w:rFonts w:ascii="Arial" w:eastAsia="Times New Roman" w:hAnsi="Arial" w:cs="Arial"/>
              </w:rPr>
              <w:t xml:space="preserve">Water </w:t>
            </w:r>
          </w:p>
        </w:tc>
        <w:tc>
          <w:tcPr>
            <w:tcW w:w="2268" w:type="dxa"/>
            <w:shd w:val="clear" w:color="auto" w:fill="auto"/>
          </w:tcPr>
          <w:p w:rsidR="00CA1428" w:rsidRPr="00EE0C5C" w:rsidRDefault="00CA1428" w:rsidP="00D81AB5">
            <w:pPr>
              <w:spacing w:after="0" w:line="240" w:lineRule="auto"/>
              <w:rPr>
                <w:rFonts w:ascii="Arial" w:eastAsia="Times New Roman" w:hAnsi="Arial" w:cs="Arial"/>
              </w:rPr>
            </w:pPr>
            <w:r w:rsidRPr="00EE0C5C">
              <w:rPr>
                <w:rFonts w:ascii="Arial" w:eastAsia="Times New Roman" w:hAnsi="Arial" w:cs="Arial"/>
              </w:rPr>
              <w:t>Dihlabaneng B</w:t>
            </w:r>
          </w:p>
        </w:tc>
        <w:tc>
          <w:tcPr>
            <w:tcW w:w="5103" w:type="dxa"/>
            <w:shd w:val="clear" w:color="auto" w:fill="auto"/>
          </w:tcPr>
          <w:p w:rsidR="00CA1428" w:rsidRPr="0039723D" w:rsidRDefault="00CA1428" w:rsidP="00D81AB5">
            <w:pPr>
              <w:spacing w:after="0" w:line="240" w:lineRule="auto"/>
              <w:rPr>
                <w:rFonts w:ascii="Arial" w:eastAsia="Times New Roman" w:hAnsi="Arial" w:cs="Arial"/>
              </w:rPr>
            </w:pPr>
            <w:r w:rsidRPr="0039723D">
              <w:rPr>
                <w:rFonts w:ascii="Arial" w:eastAsia="Times New Roman" w:hAnsi="Arial" w:cs="Arial"/>
              </w:rPr>
              <w:t xml:space="preserve">Extension of water pipe line to Ngwanakwena and the other area that doesn’t have water. </w:t>
            </w:r>
          </w:p>
          <w:p w:rsidR="00CA1428" w:rsidRPr="0039723D" w:rsidRDefault="00CA1428" w:rsidP="00D81AB5">
            <w:pPr>
              <w:spacing w:after="0" w:line="240" w:lineRule="auto"/>
              <w:rPr>
                <w:rFonts w:ascii="Arial" w:eastAsia="Times New Roman" w:hAnsi="Arial" w:cs="Arial"/>
              </w:rPr>
            </w:pPr>
            <w:r w:rsidRPr="0039723D">
              <w:rPr>
                <w:rFonts w:ascii="Arial" w:eastAsia="Times New Roman" w:hAnsi="Arial" w:cs="Arial"/>
              </w:rPr>
              <w:t>Illegal connection- people connected the pipeline to their home.</w:t>
            </w:r>
          </w:p>
        </w:tc>
      </w:tr>
      <w:tr w:rsidR="00CA1428" w:rsidRPr="00961AE1" w:rsidTr="00D81AB5">
        <w:trPr>
          <w:trHeight w:val="249"/>
          <w:tblHeader/>
        </w:trPr>
        <w:tc>
          <w:tcPr>
            <w:tcW w:w="1135" w:type="dxa"/>
            <w:vMerge/>
            <w:shd w:val="clear" w:color="auto" w:fill="auto"/>
          </w:tcPr>
          <w:p w:rsidR="00CA1428" w:rsidRPr="00EE0C5C" w:rsidRDefault="00CA1428" w:rsidP="00D81AB5">
            <w:pPr>
              <w:spacing w:after="0" w:line="240" w:lineRule="auto"/>
              <w:rPr>
                <w:rFonts w:ascii="Arial" w:eastAsia="Times New Roman" w:hAnsi="Arial" w:cs="Arial"/>
              </w:rPr>
            </w:pPr>
          </w:p>
        </w:tc>
        <w:tc>
          <w:tcPr>
            <w:tcW w:w="2552" w:type="dxa"/>
            <w:shd w:val="clear" w:color="auto" w:fill="auto"/>
          </w:tcPr>
          <w:p w:rsidR="00CA1428" w:rsidRPr="00EE0C5C" w:rsidRDefault="00CA1428" w:rsidP="00D81AB5">
            <w:pPr>
              <w:spacing w:after="0" w:line="240" w:lineRule="auto"/>
              <w:rPr>
                <w:rFonts w:ascii="Arial" w:eastAsia="Times New Roman" w:hAnsi="Arial" w:cs="Arial"/>
              </w:rPr>
            </w:pPr>
            <w:r w:rsidRPr="00EE0C5C">
              <w:rPr>
                <w:rFonts w:ascii="Arial" w:eastAsia="Times New Roman" w:hAnsi="Arial" w:cs="Arial"/>
              </w:rPr>
              <w:t xml:space="preserve">Water  </w:t>
            </w:r>
          </w:p>
        </w:tc>
        <w:tc>
          <w:tcPr>
            <w:tcW w:w="2268" w:type="dxa"/>
            <w:vMerge w:val="restart"/>
            <w:shd w:val="clear" w:color="auto" w:fill="auto"/>
          </w:tcPr>
          <w:p w:rsidR="00CA1428" w:rsidRPr="00EE0C5C" w:rsidRDefault="00CA1428" w:rsidP="00D81AB5">
            <w:pPr>
              <w:spacing w:after="0" w:line="240" w:lineRule="auto"/>
              <w:rPr>
                <w:rFonts w:ascii="Arial" w:eastAsia="Times New Roman" w:hAnsi="Arial" w:cs="Arial"/>
              </w:rPr>
            </w:pPr>
            <w:r w:rsidRPr="00EE0C5C">
              <w:rPr>
                <w:rFonts w:ascii="Arial" w:eastAsia="Times New Roman" w:hAnsi="Arial" w:cs="Arial"/>
              </w:rPr>
              <w:t>Kotsiri</w:t>
            </w:r>
          </w:p>
        </w:tc>
        <w:tc>
          <w:tcPr>
            <w:tcW w:w="5103" w:type="dxa"/>
            <w:shd w:val="clear" w:color="auto" w:fill="auto"/>
          </w:tcPr>
          <w:p w:rsidR="00CA1428" w:rsidRPr="0039723D" w:rsidRDefault="00CA1428" w:rsidP="00D81AB5">
            <w:pPr>
              <w:spacing w:after="0" w:line="240" w:lineRule="auto"/>
              <w:rPr>
                <w:rFonts w:ascii="Arial" w:eastAsia="Times New Roman" w:hAnsi="Arial" w:cs="Arial"/>
              </w:rPr>
            </w:pPr>
            <w:r w:rsidRPr="0039723D">
              <w:rPr>
                <w:rFonts w:ascii="Arial" w:eastAsia="Times New Roman" w:hAnsi="Arial" w:cs="Arial"/>
              </w:rPr>
              <w:t xml:space="preserve">Changing of pump diesel machine to electric one </w:t>
            </w:r>
          </w:p>
        </w:tc>
      </w:tr>
      <w:tr w:rsidR="00CA1428" w:rsidRPr="00961AE1" w:rsidTr="00D81AB5">
        <w:trPr>
          <w:trHeight w:val="249"/>
          <w:tblHeader/>
        </w:trPr>
        <w:tc>
          <w:tcPr>
            <w:tcW w:w="1135" w:type="dxa"/>
            <w:vMerge/>
            <w:shd w:val="clear" w:color="auto" w:fill="auto"/>
          </w:tcPr>
          <w:p w:rsidR="00CA1428" w:rsidRPr="00EE0C5C" w:rsidRDefault="00CA1428" w:rsidP="00D81AB5">
            <w:pPr>
              <w:spacing w:after="0" w:line="240" w:lineRule="auto"/>
              <w:rPr>
                <w:rFonts w:ascii="Arial" w:eastAsia="Times New Roman" w:hAnsi="Arial" w:cs="Arial"/>
              </w:rPr>
            </w:pPr>
          </w:p>
        </w:tc>
        <w:tc>
          <w:tcPr>
            <w:tcW w:w="2552" w:type="dxa"/>
            <w:shd w:val="clear" w:color="auto" w:fill="auto"/>
          </w:tcPr>
          <w:p w:rsidR="00CA1428" w:rsidRPr="00EE0C5C" w:rsidRDefault="00CA1428" w:rsidP="00D81AB5">
            <w:pPr>
              <w:spacing w:after="0" w:line="240" w:lineRule="auto"/>
              <w:rPr>
                <w:rFonts w:ascii="Arial" w:eastAsia="Times New Roman" w:hAnsi="Arial" w:cs="Arial"/>
              </w:rPr>
            </w:pPr>
            <w:r w:rsidRPr="00EE0C5C">
              <w:rPr>
                <w:rFonts w:ascii="Arial" w:eastAsia="Times New Roman" w:hAnsi="Arial" w:cs="Arial"/>
              </w:rPr>
              <w:t xml:space="preserve">Electricity </w:t>
            </w:r>
          </w:p>
        </w:tc>
        <w:tc>
          <w:tcPr>
            <w:tcW w:w="2268" w:type="dxa"/>
            <w:vMerge/>
            <w:shd w:val="clear" w:color="auto" w:fill="auto"/>
          </w:tcPr>
          <w:p w:rsidR="00CA1428" w:rsidRPr="00EE0C5C" w:rsidRDefault="00CA1428" w:rsidP="00D81AB5">
            <w:pPr>
              <w:spacing w:after="0" w:line="240" w:lineRule="auto"/>
              <w:rPr>
                <w:rFonts w:ascii="Arial" w:eastAsia="Times New Roman" w:hAnsi="Arial" w:cs="Arial"/>
              </w:rPr>
            </w:pPr>
          </w:p>
        </w:tc>
        <w:tc>
          <w:tcPr>
            <w:tcW w:w="5103" w:type="dxa"/>
            <w:shd w:val="clear" w:color="auto" w:fill="auto"/>
          </w:tcPr>
          <w:p w:rsidR="00CA1428" w:rsidRPr="0039723D" w:rsidRDefault="00CA1428" w:rsidP="00D81AB5">
            <w:pPr>
              <w:spacing w:after="0" w:line="240" w:lineRule="auto"/>
              <w:rPr>
                <w:rFonts w:ascii="Arial" w:eastAsia="Times New Roman" w:hAnsi="Arial" w:cs="Arial"/>
              </w:rPr>
            </w:pPr>
            <w:r w:rsidRPr="0039723D">
              <w:rPr>
                <w:rFonts w:ascii="Arial" w:eastAsia="Times New Roman" w:hAnsi="Arial" w:cs="Arial"/>
              </w:rPr>
              <w:t xml:space="preserve">High need of electrification </w:t>
            </w:r>
          </w:p>
        </w:tc>
      </w:tr>
      <w:tr w:rsidR="00CA1428" w:rsidRPr="00961AE1" w:rsidTr="00D81AB5">
        <w:trPr>
          <w:trHeight w:val="249"/>
          <w:tblHeader/>
        </w:trPr>
        <w:tc>
          <w:tcPr>
            <w:tcW w:w="1135" w:type="dxa"/>
            <w:vMerge/>
            <w:shd w:val="clear" w:color="auto" w:fill="auto"/>
          </w:tcPr>
          <w:p w:rsidR="00CA1428" w:rsidRPr="00EE0C5C" w:rsidRDefault="00CA1428" w:rsidP="00D81AB5">
            <w:pPr>
              <w:spacing w:after="0" w:line="240" w:lineRule="auto"/>
              <w:rPr>
                <w:rFonts w:ascii="Arial" w:eastAsia="Times New Roman" w:hAnsi="Arial" w:cs="Arial"/>
              </w:rPr>
            </w:pPr>
          </w:p>
        </w:tc>
        <w:tc>
          <w:tcPr>
            <w:tcW w:w="2552" w:type="dxa"/>
            <w:shd w:val="clear" w:color="auto" w:fill="auto"/>
          </w:tcPr>
          <w:p w:rsidR="00CA1428" w:rsidRPr="00EE0C5C" w:rsidRDefault="00CA1428" w:rsidP="00D81AB5">
            <w:pPr>
              <w:spacing w:after="0" w:line="240" w:lineRule="auto"/>
              <w:rPr>
                <w:rFonts w:ascii="Arial" w:eastAsia="Times New Roman" w:hAnsi="Arial" w:cs="Arial"/>
              </w:rPr>
            </w:pPr>
            <w:r w:rsidRPr="00EE0C5C">
              <w:rPr>
                <w:rFonts w:ascii="Arial" w:eastAsia="Times New Roman" w:hAnsi="Arial" w:cs="Arial"/>
              </w:rPr>
              <w:t xml:space="preserve">Water </w:t>
            </w:r>
          </w:p>
        </w:tc>
        <w:tc>
          <w:tcPr>
            <w:tcW w:w="2268" w:type="dxa"/>
            <w:vMerge/>
            <w:shd w:val="clear" w:color="auto" w:fill="auto"/>
          </w:tcPr>
          <w:p w:rsidR="00CA1428" w:rsidRPr="00EE0C5C" w:rsidRDefault="00CA1428" w:rsidP="00D81AB5">
            <w:pPr>
              <w:spacing w:after="0" w:line="240" w:lineRule="auto"/>
              <w:rPr>
                <w:rFonts w:ascii="Arial" w:eastAsia="Times New Roman" w:hAnsi="Arial" w:cs="Arial"/>
              </w:rPr>
            </w:pPr>
          </w:p>
        </w:tc>
        <w:tc>
          <w:tcPr>
            <w:tcW w:w="5103" w:type="dxa"/>
            <w:shd w:val="clear" w:color="auto" w:fill="auto"/>
          </w:tcPr>
          <w:p w:rsidR="00CA1428" w:rsidRPr="0039723D" w:rsidRDefault="00CA1428" w:rsidP="00D81AB5">
            <w:pPr>
              <w:spacing w:after="0" w:line="240" w:lineRule="auto"/>
              <w:rPr>
                <w:rFonts w:ascii="Arial" w:eastAsia="Times New Roman" w:hAnsi="Arial" w:cs="Arial"/>
              </w:rPr>
            </w:pPr>
            <w:r w:rsidRPr="0039723D">
              <w:rPr>
                <w:rFonts w:ascii="Arial" w:eastAsia="Times New Roman" w:hAnsi="Arial" w:cs="Arial"/>
              </w:rPr>
              <w:t>Extension of JOJO in Matiwa Sec and Peter Nchabeleng</w:t>
            </w:r>
          </w:p>
        </w:tc>
      </w:tr>
      <w:tr w:rsidR="00CA1428" w:rsidRPr="00961AE1" w:rsidTr="00D81AB5">
        <w:trPr>
          <w:trHeight w:val="249"/>
          <w:tblHeader/>
        </w:trPr>
        <w:tc>
          <w:tcPr>
            <w:tcW w:w="1135" w:type="dxa"/>
            <w:vMerge/>
            <w:shd w:val="clear" w:color="auto" w:fill="auto"/>
          </w:tcPr>
          <w:p w:rsidR="00CA1428" w:rsidRPr="00EE0C5C" w:rsidRDefault="00CA1428" w:rsidP="00D81AB5">
            <w:pPr>
              <w:spacing w:after="0" w:line="240" w:lineRule="auto"/>
              <w:rPr>
                <w:rFonts w:ascii="Arial" w:eastAsia="Times New Roman" w:hAnsi="Arial" w:cs="Arial"/>
              </w:rPr>
            </w:pPr>
          </w:p>
        </w:tc>
        <w:tc>
          <w:tcPr>
            <w:tcW w:w="2552" w:type="dxa"/>
            <w:shd w:val="clear" w:color="auto" w:fill="auto"/>
          </w:tcPr>
          <w:p w:rsidR="00CA1428" w:rsidRPr="00EE0C5C" w:rsidRDefault="00CA1428" w:rsidP="00D81AB5">
            <w:pPr>
              <w:spacing w:after="0" w:line="240" w:lineRule="auto"/>
              <w:rPr>
                <w:rFonts w:ascii="Arial" w:eastAsia="Times New Roman" w:hAnsi="Arial" w:cs="Arial"/>
              </w:rPr>
            </w:pPr>
            <w:r w:rsidRPr="00EE0C5C">
              <w:rPr>
                <w:rFonts w:ascii="Arial" w:eastAsia="Times New Roman" w:hAnsi="Arial" w:cs="Arial"/>
              </w:rPr>
              <w:t xml:space="preserve">Toilets </w:t>
            </w:r>
          </w:p>
        </w:tc>
        <w:tc>
          <w:tcPr>
            <w:tcW w:w="2268" w:type="dxa"/>
            <w:shd w:val="clear" w:color="auto" w:fill="auto"/>
          </w:tcPr>
          <w:p w:rsidR="00CA1428" w:rsidRPr="00EE0C5C" w:rsidRDefault="00CA1428" w:rsidP="00D81AB5">
            <w:pPr>
              <w:spacing w:after="0" w:line="240" w:lineRule="auto"/>
              <w:rPr>
                <w:rFonts w:ascii="Arial" w:eastAsia="Times New Roman" w:hAnsi="Arial" w:cs="Arial"/>
              </w:rPr>
            </w:pPr>
            <w:r w:rsidRPr="00EE0C5C">
              <w:rPr>
                <w:rFonts w:ascii="Arial" w:eastAsia="Times New Roman" w:hAnsi="Arial" w:cs="Arial"/>
              </w:rPr>
              <w:t>Tswaledi</w:t>
            </w:r>
          </w:p>
        </w:tc>
        <w:tc>
          <w:tcPr>
            <w:tcW w:w="5103" w:type="dxa"/>
            <w:shd w:val="clear" w:color="auto" w:fill="auto"/>
          </w:tcPr>
          <w:p w:rsidR="00CA1428" w:rsidRPr="0039723D" w:rsidRDefault="00CA1428" w:rsidP="00D81AB5">
            <w:pPr>
              <w:spacing w:after="0" w:line="240" w:lineRule="auto"/>
              <w:rPr>
                <w:rFonts w:ascii="Arial" w:eastAsia="Times New Roman" w:hAnsi="Arial" w:cs="Arial"/>
              </w:rPr>
            </w:pPr>
            <w:r w:rsidRPr="0039723D">
              <w:rPr>
                <w:rFonts w:ascii="Arial" w:eastAsia="Times New Roman" w:hAnsi="Arial" w:cs="Arial"/>
              </w:rPr>
              <w:t>Need for VIP Toilets</w:t>
            </w:r>
          </w:p>
        </w:tc>
      </w:tr>
      <w:tr w:rsidR="00CA1428" w:rsidRPr="00961AE1" w:rsidTr="00D81AB5">
        <w:trPr>
          <w:trHeight w:val="249"/>
          <w:tblHeader/>
        </w:trPr>
        <w:tc>
          <w:tcPr>
            <w:tcW w:w="1135" w:type="dxa"/>
            <w:vMerge w:val="restart"/>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17</w:t>
            </w: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D4225</w:t>
            </w:r>
            <w:r>
              <w:rPr>
                <w:rFonts w:ascii="Arial" w:eastAsia="Times New Roman" w:hAnsi="Arial" w:cs="Arial"/>
              </w:rPr>
              <w:t xml:space="preserve"> road</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Manganeng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Gravel road and in bad condition. Still waiting approval from Department </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D4227</w:t>
            </w:r>
            <w:r>
              <w:rPr>
                <w:rFonts w:ascii="Arial" w:eastAsia="Times New Roman" w:hAnsi="Arial" w:cs="Arial"/>
              </w:rPr>
              <w:t xml:space="preserve"> road</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Mashite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Gravel road and in bad condition. Still waiting approval from Department </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Main Road from D4190 to Moshate </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Manganeng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Gravel road and dangerous during rainy season and cost municipality lot of money</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Mashite Bridge  </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Mashite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Dilapidated and need urgent attention </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Road from Dihlabaneng  to Mashite </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Mashite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Gravel road and dangerous during rainy season and cost municipality lot of money</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VIP Toilets</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Mashite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VIP Toilets </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Manganeng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Relocation of Seboeng </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Manganeng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No schools </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Manganeng Primary </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Manganeng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Dilapidated </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Maloke Primary </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Mathibeng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Dilapidated </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Mefolo Primary </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Manganeng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Need extra classes</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Ramphelane High School</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Manganeng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Dilapidated </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Monamoledi High School</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Man</w:t>
            </w:r>
            <w:r w:rsidRPr="004C1F02">
              <w:rPr>
                <w:rFonts w:ascii="Arial" w:eastAsia="Times New Roman" w:hAnsi="Arial" w:cs="Arial"/>
              </w:rPr>
              <w:t xml:space="preserve">ganeng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Overcrowding </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Manganeng Clinic </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Manganeng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Not in good condition and not operating 24 hours lack of monitoring by the department </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High  mast light for Tau Nkadimeng Traditional Authority</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Manganeng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High mast light for Mashite village </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Mashite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Skip bins </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Manganeng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Illegal dumping </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Skip bins</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Mashite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Illegal dumping </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Fencing of cemetery all villages </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Manganeng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Vandalism of tombstones by animals </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Library </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Manganeng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Sports Complex </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Manganeng extension</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Water yard connections </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Manganeng and Mashite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Yard illegal connections </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Drilling of new boreholes </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Manganeng and Mashite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Available boreholes not supplying the whole village</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D4190 T Junction from Manganeng to Madibong </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Causes incidents  and pot holes</w:t>
            </w:r>
          </w:p>
        </w:tc>
      </w:tr>
      <w:tr w:rsidR="00CA1428" w:rsidRPr="00961AE1" w:rsidTr="00D81AB5">
        <w:trPr>
          <w:trHeight w:val="249"/>
          <w:tblHeader/>
        </w:trPr>
        <w:tc>
          <w:tcPr>
            <w:tcW w:w="1135" w:type="dxa"/>
            <w:vMerge w:val="restart"/>
            <w:shd w:val="clear" w:color="auto" w:fill="auto"/>
          </w:tcPr>
          <w:p w:rsidR="00CA1428" w:rsidRPr="004810DF" w:rsidRDefault="00CA1428" w:rsidP="00D81AB5">
            <w:pPr>
              <w:spacing w:after="0" w:line="240" w:lineRule="auto"/>
              <w:rPr>
                <w:rFonts w:ascii="Arial" w:eastAsia="Times New Roman" w:hAnsi="Arial" w:cs="Arial"/>
              </w:rPr>
            </w:pPr>
            <w:r w:rsidRPr="004810DF">
              <w:rPr>
                <w:rFonts w:ascii="Arial" w:eastAsia="Times New Roman" w:hAnsi="Arial" w:cs="Arial"/>
              </w:rPr>
              <w:t>18</w:t>
            </w:r>
          </w:p>
        </w:tc>
        <w:tc>
          <w:tcPr>
            <w:tcW w:w="2552" w:type="dxa"/>
            <w:shd w:val="clear" w:color="auto" w:fill="auto"/>
          </w:tcPr>
          <w:p w:rsidR="00CA1428" w:rsidRPr="004810DF" w:rsidRDefault="00CA1428" w:rsidP="00D81AB5">
            <w:pPr>
              <w:spacing w:after="0" w:line="240" w:lineRule="auto"/>
              <w:rPr>
                <w:rFonts w:ascii="Arial" w:eastAsia="Times New Roman" w:hAnsi="Arial" w:cs="Arial"/>
              </w:rPr>
            </w:pPr>
            <w:r w:rsidRPr="004810DF">
              <w:rPr>
                <w:rFonts w:ascii="Arial" w:eastAsia="Times New Roman" w:hAnsi="Arial" w:cs="Arial"/>
              </w:rPr>
              <w:t>Tarred Road</w:t>
            </w:r>
          </w:p>
        </w:tc>
        <w:tc>
          <w:tcPr>
            <w:tcW w:w="2268" w:type="dxa"/>
            <w:shd w:val="clear" w:color="auto" w:fill="auto"/>
          </w:tcPr>
          <w:p w:rsidR="00CA1428" w:rsidRPr="004810DF" w:rsidRDefault="00CA1428" w:rsidP="00D81AB5">
            <w:pPr>
              <w:spacing w:after="0" w:line="240" w:lineRule="auto"/>
              <w:rPr>
                <w:rFonts w:ascii="Arial" w:eastAsia="Times New Roman" w:hAnsi="Arial" w:cs="Arial"/>
              </w:rPr>
            </w:pPr>
            <w:r w:rsidRPr="004810DF">
              <w:rPr>
                <w:rFonts w:ascii="Arial" w:eastAsia="Times New Roman" w:hAnsi="Arial" w:cs="Arial"/>
              </w:rPr>
              <w:t>Post Office to Moraba</w:t>
            </w:r>
          </w:p>
        </w:tc>
        <w:tc>
          <w:tcPr>
            <w:tcW w:w="5103" w:type="dxa"/>
            <w:shd w:val="clear" w:color="auto" w:fill="auto"/>
          </w:tcPr>
          <w:p w:rsidR="00CA1428" w:rsidRPr="004810DF" w:rsidRDefault="00CA1428" w:rsidP="00D81AB5">
            <w:pPr>
              <w:spacing w:after="0" w:line="240" w:lineRule="auto"/>
              <w:rPr>
                <w:rFonts w:ascii="Arial" w:eastAsia="Times New Roman" w:hAnsi="Arial" w:cs="Arial"/>
              </w:rPr>
            </w:pPr>
            <w:r w:rsidRPr="004810DF">
              <w:rPr>
                <w:rFonts w:ascii="Arial" w:eastAsia="Times New Roman" w:hAnsi="Arial" w:cs="Arial"/>
              </w:rPr>
              <w:t>All roads not user friendly and people walk more than 10km to access the clinic and cross road to High School</w:t>
            </w:r>
          </w:p>
        </w:tc>
      </w:tr>
      <w:tr w:rsidR="00CA1428" w:rsidRPr="00961AE1" w:rsidTr="00D81AB5">
        <w:trPr>
          <w:trHeight w:val="249"/>
          <w:tblHeader/>
        </w:trPr>
        <w:tc>
          <w:tcPr>
            <w:tcW w:w="1135" w:type="dxa"/>
            <w:vMerge/>
            <w:shd w:val="clear" w:color="auto" w:fill="auto"/>
          </w:tcPr>
          <w:p w:rsidR="00CA1428" w:rsidRPr="004810DF" w:rsidRDefault="00CA1428" w:rsidP="00D81AB5">
            <w:pPr>
              <w:spacing w:after="0" w:line="240" w:lineRule="auto"/>
              <w:rPr>
                <w:rFonts w:ascii="Arial" w:eastAsia="Times New Roman" w:hAnsi="Arial" w:cs="Arial"/>
              </w:rPr>
            </w:pPr>
          </w:p>
        </w:tc>
        <w:tc>
          <w:tcPr>
            <w:tcW w:w="2552" w:type="dxa"/>
            <w:shd w:val="clear" w:color="auto" w:fill="auto"/>
          </w:tcPr>
          <w:p w:rsidR="00CA1428" w:rsidRPr="004810DF" w:rsidRDefault="00CA1428" w:rsidP="00D81AB5">
            <w:pPr>
              <w:spacing w:after="0" w:line="240" w:lineRule="auto"/>
              <w:rPr>
                <w:rFonts w:ascii="Arial" w:eastAsia="Times New Roman" w:hAnsi="Arial" w:cs="Arial"/>
              </w:rPr>
            </w:pPr>
            <w:r w:rsidRPr="004810DF">
              <w:rPr>
                <w:rFonts w:ascii="Arial" w:eastAsia="Times New Roman" w:hAnsi="Arial" w:cs="Arial"/>
              </w:rPr>
              <w:t xml:space="preserve">Tarred road to graveyard </w:t>
            </w:r>
          </w:p>
        </w:tc>
        <w:tc>
          <w:tcPr>
            <w:tcW w:w="2268" w:type="dxa"/>
            <w:shd w:val="clear" w:color="auto" w:fill="auto"/>
          </w:tcPr>
          <w:p w:rsidR="00CA1428" w:rsidRPr="004810DF" w:rsidRDefault="00CA1428" w:rsidP="00D81AB5">
            <w:pPr>
              <w:spacing w:after="0" w:line="240" w:lineRule="auto"/>
              <w:rPr>
                <w:rFonts w:ascii="Arial" w:eastAsia="Times New Roman" w:hAnsi="Arial" w:cs="Arial"/>
              </w:rPr>
            </w:pPr>
          </w:p>
        </w:tc>
        <w:tc>
          <w:tcPr>
            <w:tcW w:w="5103" w:type="dxa"/>
            <w:shd w:val="clear" w:color="auto" w:fill="auto"/>
          </w:tcPr>
          <w:p w:rsidR="00CA1428" w:rsidRPr="004810DF"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810DF" w:rsidRDefault="00CA1428" w:rsidP="00D81AB5">
            <w:pPr>
              <w:spacing w:after="0" w:line="240" w:lineRule="auto"/>
              <w:rPr>
                <w:rFonts w:ascii="Arial" w:eastAsia="Times New Roman" w:hAnsi="Arial" w:cs="Arial"/>
              </w:rPr>
            </w:pPr>
          </w:p>
        </w:tc>
        <w:tc>
          <w:tcPr>
            <w:tcW w:w="2552" w:type="dxa"/>
            <w:shd w:val="clear" w:color="auto" w:fill="auto"/>
          </w:tcPr>
          <w:p w:rsidR="00CA1428" w:rsidRPr="004810DF" w:rsidRDefault="00CA1428" w:rsidP="00D81AB5">
            <w:pPr>
              <w:spacing w:after="0" w:line="240" w:lineRule="auto"/>
              <w:rPr>
                <w:rFonts w:ascii="Arial" w:eastAsia="Times New Roman" w:hAnsi="Arial" w:cs="Arial"/>
              </w:rPr>
            </w:pPr>
            <w:r w:rsidRPr="004810DF">
              <w:rPr>
                <w:rFonts w:ascii="Arial" w:eastAsia="Times New Roman" w:hAnsi="Arial" w:cs="Arial"/>
              </w:rPr>
              <w:t xml:space="preserve">Tarred road </w:t>
            </w:r>
          </w:p>
        </w:tc>
        <w:tc>
          <w:tcPr>
            <w:tcW w:w="2268" w:type="dxa"/>
            <w:shd w:val="clear" w:color="auto" w:fill="auto"/>
          </w:tcPr>
          <w:p w:rsidR="00CA1428" w:rsidRPr="004810DF" w:rsidRDefault="00CA1428" w:rsidP="00D81AB5">
            <w:pPr>
              <w:spacing w:after="0" w:line="240" w:lineRule="auto"/>
              <w:rPr>
                <w:rFonts w:ascii="Arial" w:eastAsia="Times New Roman" w:hAnsi="Arial" w:cs="Arial"/>
              </w:rPr>
            </w:pPr>
            <w:r w:rsidRPr="004810DF">
              <w:rPr>
                <w:rFonts w:ascii="Arial" w:eastAsia="Times New Roman" w:hAnsi="Arial" w:cs="Arial"/>
              </w:rPr>
              <w:t xml:space="preserve">Post office to Ga-Kgaphola </w:t>
            </w:r>
          </w:p>
        </w:tc>
        <w:tc>
          <w:tcPr>
            <w:tcW w:w="5103" w:type="dxa"/>
            <w:shd w:val="clear" w:color="auto" w:fill="auto"/>
          </w:tcPr>
          <w:p w:rsidR="00CA1428" w:rsidRPr="004810DF"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810DF" w:rsidRDefault="00CA1428" w:rsidP="00D81AB5">
            <w:pPr>
              <w:spacing w:after="0" w:line="240" w:lineRule="auto"/>
              <w:rPr>
                <w:rFonts w:ascii="Arial" w:eastAsia="Times New Roman" w:hAnsi="Arial" w:cs="Arial"/>
              </w:rPr>
            </w:pPr>
          </w:p>
        </w:tc>
        <w:tc>
          <w:tcPr>
            <w:tcW w:w="2552" w:type="dxa"/>
            <w:shd w:val="clear" w:color="auto" w:fill="auto"/>
          </w:tcPr>
          <w:p w:rsidR="00CA1428" w:rsidRPr="004810DF" w:rsidRDefault="00CA1428" w:rsidP="00D81AB5">
            <w:pPr>
              <w:spacing w:after="0" w:line="240" w:lineRule="auto"/>
              <w:rPr>
                <w:rFonts w:ascii="Arial" w:eastAsia="Times New Roman" w:hAnsi="Arial" w:cs="Arial"/>
              </w:rPr>
            </w:pPr>
            <w:r w:rsidRPr="004810DF">
              <w:rPr>
                <w:rFonts w:ascii="Arial" w:eastAsia="Times New Roman" w:hAnsi="Arial" w:cs="Arial"/>
              </w:rPr>
              <w:t xml:space="preserve">Community hall </w:t>
            </w:r>
          </w:p>
        </w:tc>
        <w:tc>
          <w:tcPr>
            <w:tcW w:w="2268" w:type="dxa"/>
            <w:shd w:val="clear" w:color="auto" w:fill="auto"/>
          </w:tcPr>
          <w:p w:rsidR="00CA1428" w:rsidRPr="004810DF" w:rsidRDefault="00CA1428" w:rsidP="00D81AB5">
            <w:pPr>
              <w:spacing w:after="0" w:line="240" w:lineRule="auto"/>
              <w:rPr>
                <w:rFonts w:ascii="Arial" w:eastAsia="Times New Roman" w:hAnsi="Arial" w:cs="Arial"/>
              </w:rPr>
            </w:pPr>
            <w:r w:rsidRPr="004810DF">
              <w:rPr>
                <w:rFonts w:ascii="Arial" w:eastAsia="Times New Roman" w:hAnsi="Arial" w:cs="Arial"/>
              </w:rPr>
              <w:t xml:space="preserve">Ga- Moraba </w:t>
            </w:r>
          </w:p>
        </w:tc>
        <w:tc>
          <w:tcPr>
            <w:tcW w:w="5103" w:type="dxa"/>
            <w:shd w:val="clear" w:color="auto" w:fill="auto"/>
          </w:tcPr>
          <w:p w:rsidR="00CA1428" w:rsidRPr="004810DF"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810DF" w:rsidRDefault="00CA1428" w:rsidP="00D81AB5">
            <w:pPr>
              <w:spacing w:after="0" w:line="240" w:lineRule="auto"/>
              <w:rPr>
                <w:rFonts w:ascii="Arial" w:eastAsia="Times New Roman" w:hAnsi="Arial" w:cs="Arial"/>
              </w:rPr>
            </w:pPr>
          </w:p>
        </w:tc>
        <w:tc>
          <w:tcPr>
            <w:tcW w:w="2552" w:type="dxa"/>
            <w:shd w:val="clear" w:color="auto" w:fill="auto"/>
          </w:tcPr>
          <w:p w:rsidR="00CA1428" w:rsidRPr="004810DF" w:rsidRDefault="00CA1428" w:rsidP="00D81AB5">
            <w:pPr>
              <w:spacing w:after="0" w:line="240" w:lineRule="auto"/>
              <w:rPr>
                <w:rFonts w:ascii="Arial" w:eastAsia="Times New Roman" w:hAnsi="Arial" w:cs="Arial"/>
              </w:rPr>
            </w:pPr>
            <w:r w:rsidRPr="004810DF">
              <w:rPr>
                <w:rFonts w:ascii="Arial" w:eastAsia="Times New Roman" w:hAnsi="Arial" w:cs="Arial"/>
              </w:rPr>
              <w:t>High school</w:t>
            </w:r>
          </w:p>
        </w:tc>
        <w:tc>
          <w:tcPr>
            <w:tcW w:w="2268" w:type="dxa"/>
            <w:shd w:val="clear" w:color="auto" w:fill="auto"/>
          </w:tcPr>
          <w:p w:rsidR="00CA1428" w:rsidRPr="004810DF" w:rsidRDefault="00CA1428" w:rsidP="00D81AB5">
            <w:pPr>
              <w:spacing w:after="0" w:line="240" w:lineRule="auto"/>
              <w:rPr>
                <w:rFonts w:ascii="Arial" w:eastAsia="Times New Roman" w:hAnsi="Arial" w:cs="Arial"/>
              </w:rPr>
            </w:pPr>
            <w:r w:rsidRPr="004810DF">
              <w:rPr>
                <w:rFonts w:ascii="Arial" w:eastAsia="Times New Roman" w:hAnsi="Arial" w:cs="Arial"/>
              </w:rPr>
              <w:t xml:space="preserve">Ga-Moraba </w:t>
            </w:r>
          </w:p>
        </w:tc>
        <w:tc>
          <w:tcPr>
            <w:tcW w:w="5103" w:type="dxa"/>
            <w:shd w:val="clear" w:color="auto" w:fill="auto"/>
          </w:tcPr>
          <w:p w:rsidR="00CA1428" w:rsidRPr="004810DF"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810DF" w:rsidRDefault="00CA1428" w:rsidP="00D81AB5">
            <w:pPr>
              <w:spacing w:after="0" w:line="240" w:lineRule="auto"/>
              <w:rPr>
                <w:rFonts w:ascii="Arial" w:eastAsia="Times New Roman" w:hAnsi="Arial" w:cs="Arial"/>
              </w:rPr>
            </w:pPr>
          </w:p>
        </w:tc>
        <w:tc>
          <w:tcPr>
            <w:tcW w:w="2552" w:type="dxa"/>
            <w:shd w:val="clear" w:color="auto" w:fill="auto"/>
          </w:tcPr>
          <w:p w:rsidR="00CA1428" w:rsidRPr="004810DF" w:rsidRDefault="00CA1428" w:rsidP="00D81AB5">
            <w:pPr>
              <w:spacing w:after="0" w:line="240" w:lineRule="auto"/>
              <w:rPr>
                <w:rFonts w:ascii="Arial" w:eastAsia="Times New Roman" w:hAnsi="Arial" w:cs="Arial"/>
              </w:rPr>
            </w:pPr>
            <w:r w:rsidRPr="004810DF">
              <w:rPr>
                <w:rFonts w:ascii="Arial" w:eastAsia="Times New Roman" w:hAnsi="Arial" w:cs="Arial"/>
              </w:rPr>
              <w:t>Tarred Road</w:t>
            </w:r>
          </w:p>
        </w:tc>
        <w:tc>
          <w:tcPr>
            <w:tcW w:w="2268" w:type="dxa"/>
            <w:shd w:val="clear" w:color="auto" w:fill="auto"/>
          </w:tcPr>
          <w:p w:rsidR="00CA1428" w:rsidRPr="004810DF" w:rsidRDefault="00CA1428" w:rsidP="00D81AB5">
            <w:pPr>
              <w:spacing w:after="0" w:line="240" w:lineRule="auto"/>
              <w:rPr>
                <w:rFonts w:ascii="Arial" w:eastAsia="Times New Roman" w:hAnsi="Arial" w:cs="Arial"/>
              </w:rPr>
            </w:pPr>
            <w:r w:rsidRPr="004810DF">
              <w:rPr>
                <w:rFonts w:ascii="Arial" w:eastAsia="Times New Roman" w:hAnsi="Arial" w:cs="Arial"/>
              </w:rPr>
              <w:t>Vergelegen B (Mapogong to Helpmekaar)</w:t>
            </w:r>
          </w:p>
        </w:tc>
        <w:tc>
          <w:tcPr>
            <w:tcW w:w="5103" w:type="dxa"/>
            <w:shd w:val="clear" w:color="auto" w:fill="auto"/>
          </w:tcPr>
          <w:p w:rsidR="00CA1428" w:rsidRPr="004810DF" w:rsidRDefault="00CA1428" w:rsidP="00D81AB5">
            <w:pPr>
              <w:spacing w:after="0" w:line="240" w:lineRule="auto"/>
              <w:rPr>
                <w:rFonts w:ascii="Arial" w:eastAsia="Times New Roman" w:hAnsi="Arial" w:cs="Arial"/>
              </w:rPr>
            </w:pPr>
            <w:r w:rsidRPr="004810DF">
              <w:rPr>
                <w:rFonts w:ascii="Arial" w:eastAsia="Times New Roman" w:hAnsi="Arial" w:cs="Arial"/>
              </w:rPr>
              <w:t>Too much traffic on the R579 Road</w:t>
            </w:r>
          </w:p>
        </w:tc>
      </w:tr>
      <w:tr w:rsidR="00CA1428" w:rsidRPr="00961AE1" w:rsidTr="00D81AB5">
        <w:trPr>
          <w:trHeight w:val="249"/>
          <w:tblHeader/>
        </w:trPr>
        <w:tc>
          <w:tcPr>
            <w:tcW w:w="1135" w:type="dxa"/>
            <w:vMerge/>
            <w:shd w:val="clear" w:color="auto" w:fill="auto"/>
          </w:tcPr>
          <w:p w:rsidR="00CA1428" w:rsidRPr="004810DF" w:rsidRDefault="00CA1428" w:rsidP="00D81AB5">
            <w:pPr>
              <w:spacing w:after="0" w:line="240" w:lineRule="auto"/>
              <w:rPr>
                <w:rFonts w:ascii="Arial" w:eastAsia="Times New Roman" w:hAnsi="Arial" w:cs="Arial"/>
              </w:rPr>
            </w:pPr>
          </w:p>
        </w:tc>
        <w:tc>
          <w:tcPr>
            <w:tcW w:w="2552" w:type="dxa"/>
            <w:shd w:val="clear" w:color="auto" w:fill="auto"/>
          </w:tcPr>
          <w:p w:rsidR="00CA1428" w:rsidRPr="004810DF" w:rsidRDefault="00CA1428" w:rsidP="00D81AB5">
            <w:pPr>
              <w:spacing w:after="0" w:line="240" w:lineRule="auto"/>
              <w:rPr>
                <w:rFonts w:ascii="Arial" w:eastAsia="Times New Roman" w:hAnsi="Arial" w:cs="Arial"/>
              </w:rPr>
            </w:pPr>
            <w:r w:rsidRPr="004810DF">
              <w:rPr>
                <w:rFonts w:ascii="Arial" w:eastAsia="Times New Roman" w:hAnsi="Arial" w:cs="Arial"/>
              </w:rPr>
              <w:t xml:space="preserve">High mass light </w:t>
            </w:r>
          </w:p>
        </w:tc>
        <w:tc>
          <w:tcPr>
            <w:tcW w:w="2268" w:type="dxa"/>
            <w:shd w:val="clear" w:color="auto" w:fill="auto"/>
          </w:tcPr>
          <w:p w:rsidR="00CA1428" w:rsidRPr="004810DF" w:rsidRDefault="00CA1428" w:rsidP="00D81AB5">
            <w:pPr>
              <w:spacing w:after="0" w:line="240" w:lineRule="auto"/>
              <w:rPr>
                <w:rFonts w:ascii="Arial" w:eastAsia="Times New Roman" w:hAnsi="Arial" w:cs="Arial"/>
              </w:rPr>
            </w:pPr>
            <w:r>
              <w:rPr>
                <w:rFonts w:ascii="Arial" w:eastAsia="Times New Roman" w:hAnsi="Arial" w:cs="Arial"/>
              </w:rPr>
              <w:t>Between St Marks Primary and Hlatlolanang</w:t>
            </w:r>
          </w:p>
        </w:tc>
        <w:tc>
          <w:tcPr>
            <w:tcW w:w="5103" w:type="dxa"/>
            <w:shd w:val="clear" w:color="auto" w:fill="auto"/>
          </w:tcPr>
          <w:p w:rsidR="00CA1428" w:rsidRDefault="00CA1428" w:rsidP="00D81AB5">
            <w:pPr>
              <w:spacing w:after="0" w:line="240" w:lineRule="auto"/>
              <w:rPr>
                <w:rFonts w:ascii="Arial" w:eastAsia="Times New Roman" w:hAnsi="Arial" w:cs="Arial"/>
              </w:rPr>
            </w:pPr>
            <w:r w:rsidRPr="004810DF">
              <w:rPr>
                <w:rFonts w:ascii="Arial" w:eastAsia="Times New Roman" w:hAnsi="Arial" w:cs="Arial"/>
              </w:rPr>
              <w:t xml:space="preserve">Crime </w:t>
            </w:r>
          </w:p>
          <w:p w:rsidR="00CA1428" w:rsidRDefault="00CA1428" w:rsidP="00D81AB5">
            <w:pPr>
              <w:spacing w:after="0" w:line="240" w:lineRule="auto"/>
              <w:rPr>
                <w:rFonts w:ascii="Arial" w:eastAsia="Times New Roman" w:hAnsi="Arial" w:cs="Arial"/>
              </w:rPr>
            </w:pPr>
          </w:p>
          <w:p w:rsidR="00CA1428" w:rsidRPr="004810DF"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810DF" w:rsidRDefault="00CA1428" w:rsidP="00D81AB5">
            <w:pPr>
              <w:spacing w:after="0" w:line="240" w:lineRule="auto"/>
              <w:rPr>
                <w:rFonts w:ascii="Arial" w:eastAsia="Times New Roman" w:hAnsi="Arial" w:cs="Arial"/>
              </w:rPr>
            </w:pPr>
          </w:p>
        </w:tc>
        <w:tc>
          <w:tcPr>
            <w:tcW w:w="2552" w:type="dxa"/>
            <w:shd w:val="clear" w:color="auto" w:fill="auto"/>
          </w:tcPr>
          <w:p w:rsidR="00CA1428" w:rsidRPr="004810DF" w:rsidRDefault="00CA1428" w:rsidP="00D81AB5">
            <w:pPr>
              <w:spacing w:after="0" w:line="240" w:lineRule="auto"/>
              <w:rPr>
                <w:rFonts w:ascii="Arial" w:eastAsia="Times New Roman" w:hAnsi="Arial" w:cs="Arial"/>
              </w:rPr>
            </w:pPr>
            <w:r w:rsidRPr="004810DF">
              <w:rPr>
                <w:rFonts w:ascii="Arial" w:eastAsia="Times New Roman" w:hAnsi="Arial" w:cs="Arial"/>
              </w:rPr>
              <w:t xml:space="preserve">Regravelling </w:t>
            </w:r>
          </w:p>
        </w:tc>
        <w:tc>
          <w:tcPr>
            <w:tcW w:w="2268" w:type="dxa"/>
            <w:shd w:val="clear" w:color="auto" w:fill="auto"/>
          </w:tcPr>
          <w:p w:rsidR="00CA1428" w:rsidRPr="004810DF" w:rsidRDefault="00CA1428" w:rsidP="00D81AB5">
            <w:pPr>
              <w:spacing w:after="0" w:line="240" w:lineRule="auto"/>
              <w:rPr>
                <w:rFonts w:ascii="Arial" w:eastAsia="Times New Roman" w:hAnsi="Arial" w:cs="Arial"/>
              </w:rPr>
            </w:pPr>
            <w:r w:rsidRPr="004810DF">
              <w:rPr>
                <w:rFonts w:ascii="Arial" w:eastAsia="Times New Roman" w:hAnsi="Arial" w:cs="Arial"/>
              </w:rPr>
              <w:t>Lengama road to Galitos</w:t>
            </w:r>
          </w:p>
        </w:tc>
        <w:tc>
          <w:tcPr>
            <w:tcW w:w="5103" w:type="dxa"/>
            <w:shd w:val="clear" w:color="auto" w:fill="auto"/>
          </w:tcPr>
          <w:p w:rsidR="00CA1428" w:rsidRPr="004810DF"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val="restart"/>
            <w:shd w:val="clear" w:color="auto" w:fill="auto"/>
          </w:tcPr>
          <w:p w:rsidR="00CA1428" w:rsidRPr="004810DF" w:rsidRDefault="00CA1428" w:rsidP="00D81AB5">
            <w:pPr>
              <w:spacing w:after="0" w:line="240" w:lineRule="auto"/>
              <w:rPr>
                <w:rFonts w:ascii="Arial" w:eastAsia="Times New Roman" w:hAnsi="Arial" w:cs="Arial"/>
              </w:rPr>
            </w:pPr>
          </w:p>
        </w:tc>
        <w:tc>
          <w:tcPr>
            <w:tcW w:w="2552" w:type="dxa"/>
            <w:shd w:val="clear" w:color="auto" w:fill="auto"/>
          </w:tcPr>
          <w:p w:rsidR="00CA1428" w:rsidRPr="004810DF" w:rsidRDefault="00CA1428" w:rsidP="00D81AB5">
            <w:pPr>
              <w:spacing w:after="0" w:line="240" w:lineRule="auto"/>
              <w:rPr>
                <w:rFonts w:ascii="Arial" w:eastAsia="Times New Roman" w:hAnsi="Arial" w:cs="Arial"/>
              </w:rPr>
            </w:pPr>
            <w:r w:rsidRPr="004810DF">
              <w:rPr>
                <w:rFonts w:ascii="Arial" w:eastAsia="Times New Roman" w:hAnsi="Arial" w:cs="Arial"/>
              </w:rPr>
              <w:t xml:space="preserve">Access bridge </w:t>
            </w:r>
          </w:p>
        </w:tc>
        <w:tc>
          <w:tcPr>
            <w:tcW w:w="2268" w:type="dxa"/>
            <w:shd w:val="clear" w:color="auto" w:fill="auto"/>
          </w:tcPr>
          <w:p w:rsidR="00CA1428" w:rsidRPr="004810DF" w:rsidRDefault="00CA1428" w:rsidP="00D81AB5">
            <w:pPr>
              <w:spacing w:after="0" w:line="240" w:lineRule="auto"/>
              <w:rPr>
                <w:rFonts w:ascii="Arial" w:eastAsia="Times New Roman" w:hAnsi="Arial" w:cs="Arial"/>
              </w:rPr>
            </w:pPr>
            <w:r w:rsidRPr="004810DF">
              <w:rPr>
                <w:rFonts w:ascii="Arial" w:eastAsia="Times New Roman" w:hAnsi="Arial" w:cs="Arial"/>
              </w:rPr>
              <w:t>Bafedi via Kgapamadi</w:t>
            </w:r>
          </w:p>
        </w:tc>
        <w:tc>
          <w:tcPr>
            <w:tcW w:w="5103" w:type="dxa"/>
            <w:shd w:val="clear" w:color="auto" w:fill="auto"/>
          </w:tcPr>
          <w:p w:rsidR="00CA1428" w:rsidRPr="004810DF"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810DF" w:rsidRDefault="00CA1428" w:rsidP="00D81AB5">
            <w:pPr>
              <w:spacing w:after="0" w:line="240" w:lineRule="auto"/>
              <w:rPr>
                <w:rFonts w:ascii="Arial" w:eastAsia="Times New Roman" w:hAnsi="Arial" w:cs="Arial"/>
              </w:rPr>
            </w:pPr>
          </w:p>
        </w:tc>
        <w:tc>
          <w:tcPr>
            <w:tcW w:w="2552" w:type="dxa"/>
            <w:shd w:val="clear" w:color="auto" w:fill="auto"/>
          </w:tcPr>
          <w:p w:rsidR="00CA1428" w:rsidRPr="004810DF" w:rsidRDefault="00CA1428" w:rsidP="00D81AB5">
            <w:pPr>
              <w:spacing w:after="0" w:line="240" w:lineRule="auto"/>
              <w:rPr>
                <w:rFonts w:ascii="Arial" w:eastAsia="Times New Roman" w:hAnsi="Arial" w:cs="Arial"/>
              </w:rPr>
            </w:pPr>
            <w:r w:rsidRPr="004810DF">
              <w:rPr>
                <w:rFonts w:ascii="Arial" w:eastAsia="Times New Roman" w:hAnsi="Arial" w:cs="Arial"/>
              </w:rPr>
              <w:t xml:space="preserve">Tarred road </w:t>
            </w:r>
          </w:p>
        </w:tc>
        <w:tc>
          <w:tcPr>
            <w:tcW w:w="2268" w:type="dxa"/>
            <w:shd w:val="clear" w:color="auto" w:fill="auto"/>
          </w:tcPr>
          <w:p w:rsidR="00CA1428" w:rsidRPr="004810DF" w:rsidRDefault="00CA1428" w:rsidP="00D81AB5">
            <w:pPr>
              <w:spacing w:after="0" w:line="240" w:lineRule="auto"/>
              <w:rPr>
                <w:rFonts w:ascii="Arial" w:eastAsia="Times New Roman" w:hAnsi="Arial" w:cs="Arial"/>
              </w:rPr>
            </w:pPr>
            <w:r w:rsidRPr="004810DF">
              <w:rPr>
                <w:rFonts w:ascii="Arial" w:eastAsia="Times New Roman" w:hAnsi="Arial" w:cs="Arial"/>
              </w:rPr>
              <w:t>Dichoeung, Taxi rank to graveside tarred road</w:t>
            </w:r>
          </w:p>
        </w:tc>
        <w:tc>
          <w:tcPr>
            <w:tcW w:w="5103" w:type="dxa"/>
            <w:shd w:val="clear" w:color="auto" w:fill="auto"/>
          </w:tcPr>
          <w:p w:rsidR="00CA1428" w:rsidRPr="004810DF"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810DF" w:rsidRDefault="00CA1428" w:rsidP="00D81AB5">
            <w:pPr>
              <w:spacing w:after="0" w:line="240" w:lineRule="auto"/>
              <w:rPr>
                <w:rFonts w:ascii="Arial" w:eastAsia="Times New Roman" w:hAnsi="Arial" w:cs="Arial"/>
              </w:rPr>
            </w:pPr>
          </w:p>
        </w:tc>
        <w:tc>
          <w:tcPr>
            <w:tcW w:w="2552" w:type="dxa"/>
            <w:shd w:val="clear" w:color="auto" w:fill="auto"/>
          </w:tcPr>
          <w:p w:rsidR="00CA1428" w:rsidRPr="004810DF" w:rsidRDefault="00CA1428" w:rsidP="00D81AB5">
            <w:pPr>
              <w:spacing w:after="0" w:line="240" w:lineRule="auto"/>
              <w:rPr>
                <w:rFonts w:ascii="Arial" w:eastAsia="Times New Roman" w:hAnsi="Arial" w:cs="Arial"/>
              </w:rPr>
            </w:pPr>
            <w:r w:rsidRPr="004810DF">
              <w:rPr>
                <w:rFonts w:ascii="Arial" w:eastAsia="Times New Roman" w:hAnsi="Arial" w:cs="Arial"/>
              </w:rPr>
              <w:t xml:space="preserve">Regravelling </w:t>
            </w:r>
          </w:p>
        </w:tc>
        <w:tc>
          <w:tcPr>
            <w:tcW w:w="2268" w:type="dxa"/>
            <w:shd w:val="clear" w:color="auto" w:fill="auto"/>
          </w:tcPr>
          <w:p w:rsidR="00CA1428" w:rsidRPr="004810DF" w:rsidRDefault="00CA1428" w:rsidP="00D81AB5">
            <w:pPr>
              <w:spacing w:after="0" w:line="240" w:lineRule="auto"/>
              <w:rPr>
                <w:rFonts w:ascii="Arial" w:eastAsia="Times New Roman" w:hAnsi="Arial" w:cs="Arial"/>
              </w:rPr>
            </w:pPr>
            <w:r w:rsidRPr="004810DF">
              <w:rPr>
                <w:rFonts w:ascii="Arial" w:eastAsia="Times New Roman" w:hAnsi="Arial" w:cs="Arial"/>
              </w:rPr>
              <w:t xml:space="preserve">Bogopa to Ratale shop </w:t>
            </w:r>
          </w:p>
        </w:tc>
        <w:tc>
          <w:tcPr>
            <w:tcW w:w="5103" w:type="dxa"/>
            <w:shd w:val="clear" w:color="auto" w:fill="auto"/>
          </w:tcPr>
          <w:p w:rsidR="00CA1428" w:rsidRPr="004810DF"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810DF" w:rsidRDefault="00CA1428" w:rsidP="00D81AB5">
            <w:pPr>
              <w:spacing w:after="0" w:line="240" w:lineRule="auto"/>
              <w:rPr>
                <w:rFonts w:ascii="Arial" w:eastAsia="Times New Roman" w:hAnsi="Arial" w:cs="Arial"/>
              </w:rPr>
            </w:pPr>
          </w:p>
        </w:tc>
        <w:tc>
          <w:tcPr>
            <w:tcW w:w="2552" w:type="dxa"/>
            <w:shd w:val="clear" w:color="auto" w:fill="auto"/>
          </w:tcPr>
          <w:p w:rsidR="00CA1428" w:rsidRPr="004810DF" w:rsidRDefault="00CA1428" w:rsidP="00D81AB5">
            <w:pPr>
              <w:spacing w:after="0" w:line="240" w:lineRule="auto"/>
              <w:rPr>
                <w:rFonts w:ascii="Arial" w:eastAsia="Times New Roman" w:hAnsi="Arial" w:cs="Arial"/>
              </w:rPr>
            </w:pPr>
            <w:r w:rsidRPr="004810DF">
              <w:rPr>
                <w:rFonts w:ascii="Arial" w:eastAsia="Times New Roman" w:hAnsi="Arial" w:cs="Arial"/>
              </w:rPr>
              <w:t xml:space="preserve">Fencing of cemetery </w:t>
            </w:r>
          </w:p>
        </w:tc>
        <w:tc>
          <w:tcPr>
            <w:tcW w:w="2268" w:type="dxa"/>
            <w:shd w:val="clear" w:color="auto" w:fill="auto"/>
          </w:tcPr>
          <w:p w:rsidR="00CA1428" w:rsidRPr="004810DF" w:rsidRDefault="00CA1428" w:rsidP="00D81AB5">
            <w:pPr>
              <w:spacing w:after="0" w:line="240" w:lineRule="auto"/>
              <w:rPr>
                <w:rFonts w:ascii="Arial" w:eastAsia="Times New Roman" w:hAnsi="Arial" w:cs="Arial"/>
              </w:rPr>
            </w:pPr>
            <w:r w:rsidRPr="004810DF">
              <w:rPr>
                <w:rFonts w:ascii="Arial" w:eastAsia="Times New Roman" w:hAnsi="Arial" w:cs="Arial"/>
              </w:rPr>
              <w:t>Dichoeung Cemetery</w:t>
            </w:r>
          </w:p>
        </w:tc>
        <w:tc>
          <w:tcPr>
            <w:tcW w:w="5103" w:type="dxa"/>
            <w:shd w:val="clear" w:color="auto" w:fill="auto"/>
          </w:tcPr>
          <w:p w:rsidR="00CA1428" w:rsidRPr="004810DF"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810DF" w:rsidRDefault="00CA1428" w:rsidP="00D81AB5">
            <w:pPr>
              <w:spacing w:after="0" w:line="240" w:lineRule="auto"/>
              <w:rPr>
                <w:rFonts w:ascii="Arial" w:eastAsia="Times New Roman" w:hAnsi="Arial" w:cs="Arial"/>
              </w:rPr>
            </w:pPr>
          </w:p>
        </w:tc>
        <w:tc>
          <w:tcPr>
            <w:tcW w:w="2552" w:type="dxa"/>
            <w:shd w:val="clear" w:color="auto" w:fill="auto"/>
          </w:tcPr>
          <w:p w:rsidR="00CA1428" w:rsidRPr="004810DF" w:rsidRDefault="00CA1428" w:rsidP="00D81AB5">
            <w:pPr>
              <w:spacing w:after="0" w:line="240" w:lineRule="auto"/>
              <w:rPr>
                <w:rFonts w:ascii="Arial" w:eastAsia="Times New Roman" w:hAnsi="Arial" w:cs="Arial"/>
              </w:rPr>
            </w:pPr>
            <w:r w:rsidRPr="004810DF">
              <w:rPr>
                <w:rFonts w:ascii="Arial" w:eastAsia="Times New Roman" w:hAnsi="Arial" w:cs="Arial"/>
              </w:rPr>
              <w:t>Primary school</w:t>
            </w:r>
          </w:p>
        </w:tc>
        <w:tc>
          <w:tcPr>
            <w:tcW w:w="2268" w:type="dxa"/>
            <w:shd w:val="clear" w:color="auto" w:fill="auto"/>
          </w:tcPr>
          <w:p w:rsidR="00CA1428" w:rsidRPr="004810DF" w:rsidRDefault="00CA1428" w:rsidP="00D81AB5">
            <w:pPr>
              <w:spacing w:after="0" w:line="240" w:lineRule="auto"/>
              <w:rPr>
                <w:rFonts w:ascii="Arial" w:eastAsia="Times New Roman" w:hAnsi="Arial" w:cs="Arial"/>
              </w:rPr>
            </w:pPr>
            <w:r w:rsidRPr="004810DF">
              <w:rPr>
                <w:rFonts w:ascii="Arial" w:eastAsia="Times New Roman" w:hAnsi="Arial" w:cs="Arial"/>
              </w:rPr>
              <w:t>RDP</w:t>
            </w:r>
          </w:p>
        </w:tc>
        <w:tc>
          <w:tcPr>
            <w:tcW w:w="5103" w:type="dxa"/>
            <w:shd w:val="clear" w:color="auto" w:fill="auto"/>
          </w:tcPr>
          <w:p w:rsidR="00CA1428" w:rsidRPr="004810DF" w:rsidRDefault="00CA1428" w:rsidP="00D81AB5">
            <w:pPr>
              <w:spacing w:after="0" w:line="240" w:lineRule="auto"/>
              <w:rPr>
                <w:rFonts w:ascii="Arial" w:eastAsia="Times New Roman" w:hAnsi="Arial" w:cs="Arial"/>
              </w:rPr>
            </w:pPr>
            <w:r w:rsidRPr="004810DF">
              <w:rPr>
                <w:rFonts w:ascii="Arial" w:eastAsia="Times New Roman" w:hAnsi="Arial" w:cs="Arial"/>
              </w:rPr>
              <w:t>Crime and road not user friendly during rainy season</w:t>
            </w:r>
          </w:p>
        </w:tc>
      </w:tr>
      <w:tr w:rsidR="00CA1428" w:rsidRPr="00961AE1" w:rsidTr="00D81AB5">
        <w:trPr>
          <w:trHeight w:val="249"/>
          <w:tblHeader/>
        </w:trPr>
        <w:tc>
          <w:tcPr>
            <w:tcW w:w="1135" w:type="dxa"/>
            <w:vMerge/>
            <w:shd w:val="clear" w:color="auto" w:fill="auto"/>
          </w:tcPr>
          <w:p w:rsidR="00CA1428" w:rsidRPr="004810DF" w:rsidRDefault="00CA1428" w:rsidP="00D81AB5">
            <w:pPr>
              <w:spacing w:after="0" w:line="240" w:lineRule="auto"/>
              <w:rPr>
                <w:rFonts w:ascii="Arial" w:eastAsia="Times New Roman" w:hAnsi="Arial" w:cs="Arial"/>
              </w:rPr>
            </w:pPr>
          </w:p>
        </w:tc>
        <w:tc>
          <w:tcPr>
            <w:tcW w:w="2552" w:type="dxa"/>
            <w:shd w:val="clear" w:color="auto" w:fill="auto"/>
          </w:tcPr>
          <w:p w:rsidR="00CA1428" w:rsidRPr="004810DF" w:rsidRDefault="00CA1428" w:rsidP="00D81AB5">
            <w:pPr>
              <w:spacing w:after="0" w:line="240" w:lineRule="auto"/>
              <w:rPr>
                <w:rFonts w:ascii="Arial" w:eastAsia="Times New Roman" w:hAnsi="Arial" w:cs="Arial"/>
              </w:rPr>
            </w:pPr>
            <w:r w:rsidRPr="004810DF">
              <w:rPr>
                <w:rFonts w:ascii="Arial" w:eastAsia="Times New Roman" w:hAnsi="Arial" w:cs="Arial"/>
              </w:rPr>
              <w:t xml:space="preserve">Hall </w:t>
            </w:r>
          </w:p>
        </w:tc>
        <w:tc>
          <w:tcPr>
            <w:tcW w:w="2268" w:type="dxa"/>
            <w:shd w:val="clear" w:color="auto" w:fill="auto"/>
          </w:tcPr>
          <w:p w:rsidR="00CA1428" w:rsidRPr="004810DF" w:rsidRDefault="00CA1428" w:rsidP="00D81AB5">
            <w:pPr>
              <w:spacing w:after="0" w:line="240" w:lineRule="auto"/>
              <w:rPr>
                <w:rFonts w:ascii="Arial" w:eastAsia="Times New Roman" w:hAnsi="Arial" w:cs="Arial"/>
              </w:rPr>
            </w:pPr>
          </w:p>
        </w:tc>
        <w:tc>
          <w:tcPr>
            <w:tcW w:w="5103" w:type="dxa"/>
            <w:shd w:val="clear" w:color="auto" w:fill="auto"/>
          </w:tcPr>
          <w:p w:rsidR="00CA1428" w:rsidRPr="004810DF"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810DF" w:rsidRDefault="00CA1428" w:rsidP="00D81AB5">
            <w:pPr>
              <w:spacing w:after="0" w:line="240" w:lineRule="auto"/>
              <w:rPr>
                <w:rFonts w:ascii="Arial" w:eastAsia="Times New Roman" w:hAnsi="Arial" w:cs="Arial"/>
              </w:rPr>
            </w:pPr>
          </w:p>
        </w:tc>
        <w:tc>
          <w:tcPr>
            <w:tcW w:w="2552" w:type="dxa"/>
            <w:shd w:val="clear" w:color="auto" w:fill="auto"/>
          </w:tcPr>
          <w:p w:rsidR="00CA1428" w:rsidRPr="004810DF" w:rsidRDefault="00CA1428" w:rsidP="00D81AB5">
            <w:pPr>
              <w:spacing w:after="0" w:line="240" w:lineRule="auto"/>
              <w:rPr>
                <w:rFonts w:ascii="Arial" w:eastAsia="Times New Roman" w:hAnsi="Arial" w:cs="Arial"/>
              </w:rPr>
            </w:pPr>
            <w:r w:rsidRPr="004810DF">
              <w:rPr>
                <w:rFonts w:ascii="Arial" w:eastAsia="Times New Roman" w:hAnsi="Arial" w:cs="Arial"/>
              </w:rPr>
              <w:t xml:space="preserve">Mobile Clinic </w:t>
            </w:r>
          </w:p>
        </w:tc>
        <w:tc>
          <w:tcPr>
            <w:tcW w:w="2268" w:type="dxa"/>
            <w:shd w:val="clear" w:color="auto" w:fill="auto"/>
          </w:tcPr>
          <w:p w:rsidR="00CA1428" w:rsidRPr="004810DF" w:rsidRDefault="00CA1428" w:rsidP="00D81AB5">
            <w:pPr>
              <w:spacing w:after="0" w:line="240" w:lineRule="auto"/>
              <w:rPr>
                <w:rFonts w:ascii="Arial" w:eastAsia="Times New Roman" w:hAnsi="Arial" w:cs="Arial"/>
              </w:rPr>
            </w:pPr>
          </w:p>
        </w:tc>
        <w:tc>
          <w:tcPr>
            <w:tcW w:w="5103" w:type="dxa"/>
            <w:shd w:val="clear" w:color="auto" w:fill="auto"/>
          </w:tcPr>
          <w:p w:rsidR="00CA1428" w:rsidRPr="004810DF"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810DF" w:rsidRDefault="00CA1428" w:rsidP="00D81AB5">
            <w:pPr>
              <w:spacing w:after="0" w:line="240" w:lineRule="auto"/>
              <w:rPr>
                <w:rFonts w:ascii="Arial" w:eastAsia="Times New Roman" w:hAnsi="Arial" w:cs="Arial"/>
              </w:rPr>
            </w:pPr>
          </w:p>
        </w:tc>
        <w:tc>
          <w:tcPr>
            <w:tcW w:w="2552" w:type="dxa"/>
            <w:shd w:val="clear" w:color="auto" w:fill="auto"/>
          </w:tcPr>
          <w:p w:rsidR="00CA1428" w:rsidRPr="004810DF" w:rsidRDefault="00CA1428" w:rsidP="00D81AB5">
            <w:pPr>
              <w:spacing w:after="0" w:line="240" w:lineRule="auto"/>
              <w:rPr>
                <w:rFonts w:ascii="Arial" w:eastAsia="Times New Roman" w:hAnsi="Arial" w:cs="Arial"/>
              </w:rPr>
            </w:pPr>
            <w:r w:rsidRPr="004810DF">
              <w:rPr>
                <w:rFonts w:ascii="Arial" w:eastAsia="Times New Roman" w:hAnsi="Arial" w:cs="Arial"/>
              </w:rPr>
              <w:t>Internal road</w:t>
            </w:r>
          </w:p>
        </w:tc>
        <w:tc>
          <w:tcPr>
            <w:tcW w:w="2268" w:type="dxa"/>
            <w:shd w:val="clear" w:color="auto" w:fill="auto"/>
          </w:tcPr>
          <w:p w:rsidR="00CA1428" w:rsidRPr="004810DF" w:rsidRDefault="00CA1428" w:rsidP="00D81AB5">
            <w:pPr>
              <w:spacing w:after="0" w:line="240" w:lineRule="auto"/>
              <w:rPr>
                <w:rFonts w:ascii="Arial" w:eastAsia="Times New Roman" w:hAnsi="Arial" w:cs="Arial"/>
              </w:rPr>
            </w:pPr>
          </w:p>
        </w:tc>
        <w:tc>
          <w:tcPr>
            <w:tcW w:w="5103" w:type="dxa"/>
            <w:shd w:val="clear" w:color="auto" w:fill="auto"/>
          </w:tcPr>
          <w:p w:rsidR="00CA1428" w:rsidRPr="004810DF"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810DF" w:rsidRDefault="00CA1428" w:rsidP="00D81AB5">
            <w:pPr>
              <w:spacing w:after="0" w:line="240" w:lineRule="auto"/>
              <w:rPr>
                <w:rFonts w:ascii="Arial" w:eastAsia="Times New Roman" w:hAnsi="Arial" w:cs="Arial"/>
              </w:rPr>
            </w:pPr>
          </w:p>
        </w:tc>
        <w:tc>
          <w:tcPr>
            <w:tcW w:w="2552" w:type="dxa"/>
            <w:shd w:val="clear" w:color="auto" w:fill="auto"/>
          </w:tcPr>
          <w:p w:rsidR="00CA1428" w:rsidRPr="004810DF" w:rsidRDefault="00CA1428" w:rsidP="00D81AB5">
            <w:pPr>
              <w:spacing w:after="0" w:line="240" w:lineRule="auto"/>
              <w:rPr>
                <w:rFonts w:ascii="Arial" w:eastAsia="Times New Roman" w:hAnsi="Arial" w:cs="Arial"/>
              </w:rPr>
            </w:pPr>
            <w:r w:rsidRPr="004810DF">
              <w:rPr>
                <w:rFonts w:ascii="Arial" w:eastAsia="Times New Roman" w:hAnsi="Arial" w:cs="Arial"/>
              </w:rPr>
              <w:t>Access Bridge</w:t>
            </w:r>
          </w:p>
        </w:tc>
        <w:tc>
          <w:tcPr>
            <w:tcW w:w="2268" w:type="dxa"/>
            <w:shd w:val="clear" w:color="auto" w:fill="auto"/>
          </w:tcPr>
          <w:p w:rsidR="00CA1428" w:rsidRPr="004810DF" w:rsidRDefault="00CA1428" w:rsidP="00D81AB5">
            <w:pPr>
              <w:spacing w:after="0" w:line="240" w:lineRule="auto"/>
              <w:rPr>
                <w:rFonts w:ascii="Arial" w:eastAsia="Times New Roman" w:hAnsi="Arial" w:cs="Arial"/>
              </w:rPr>
            </w:pPr>
            <w:r w:rsidRPr="004810DF">
              <w:rPr>
                <w:rFonts w:ascii="Arial" w:eastAsia="Times New Roman" w:hAnsi="Arial" w:cs="Arial"/>
              </w:rPr>
              <w:t>Between RDP and Comprehensive School</w:t>
            </w:r>
          </w:p>
        </w:tc>
        <w:tc>
          <w:tcPr>
            <w:tcW w:w="5103" w:type="dxa"/>
            <w:shd w:val="clear" w:color="auto" w:fill="auto"/>
          </w:tcPr>
          <w:p w:rsidR="00CA1428" w:rsidRPr="004810DF"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810DF" w:rsidRDefault="00CA1428" w:rsidP="00D81AB5">
            <w:pPr>
              <w:spacing w:after="0" w:line="240" w:lineRule="auto"/>
              <w:rPr>
                <w:rFonts w:ascii="Arial" w:eastAsia="Times New Roman" w:hAnsi="Arial" w:cs="Arial"/>
              </w:rPr>
            </w:pPr>
          </w:p>
        </w:tc>
        <w:tc>
          <w:tcPr>
            <w:tcW w:w="2552" w:type="dxa"/>
            <w:shd w:val="clear" w:color="auto" w:fill="auto"/>
          </w:tcPr>
          <w:p w:rsidR="00CA1428" w:rsidRPr="004810DF" w:rsidRDefault="00CA1428" w:rsidP="00D81AB5">
            <w:pPr>
              <w:spacing w:after="0" w:line="240" w:lineRule="auto"/>
              <w:rPr>
                <w:rFonts w:ascii="Arial" w:eastAsia="Times New Roman" w:hAnsi="Arial" w:cs="Arial"/>
              </w:rPr>
            </w:pPr>
            <w:r w:rsidRPr="004810DF">
              <w:rPr>
                <w:rFonts w:ascii="Arial" w:eastAsia="Times New Roman" w:hAnsi="Arial" w:cs="Arial"/>
              </w:rPr>
              <w:t>Title deeds and naming of RDP</w:t>
            </w:r>
          </w:p>
        </w:tc>
        <w:tc>
          <w:tcPr>
            <w:tcW w:w="2268" w:type="dxa"/>
            <w:shd w:val="clear" w:color="auto" w:fill="auto"/>
          </w:tcPr>
          <w:p w:rsidR="00CA1428" w:rsidRPr="004810DF" w:rsidRDefault="00CA1428" w:rsidP="00D81AB5">
            <w:pPr>
              <w:spacing w:after="0" w:line="240" w:lineRule="auto"/>
              <w:rPr>
                <w:rFonts w:ascii="Arial" w:eastAsia="Times New Roman" w:hAnsi="Arial" w:cs="Arial"/>
              </w:rPr>
            </w:pPr>
          </w:p>
        </w:tc>
        <w:tc>
          <w:tcPr>
            <w:tcW w:w="5103" w:type="dxa"/>
            <w:shd w:val="clear" w:color="auto" w:fill="auto"/>
          </w:tcPr>
          <w:p w:rsidR="00CA1428" w:rsidRPr="004810DF"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810DF" w:rsidRDefault="00CA1428" w:rsidP="00D81AB5">
            <w:pPr>
              <w:spacing w:after="0" w:line="240" w:lineRule="auto"/>
              <w:rPr>
                <w:rFonts w:ascii="Arial" w:eastAsia="Times New Roman" w:hAnsi="Arial" w:cs="Arial"/>
              </w:rPr>
            </w:pPr>
          </w:p>
        </w:tc>
        <w:tc>
          <w:tcPr>
            <w:tcW w:w="2552" w:type="dxa"/>
            <w:shd w:val="clear" w:color="auto" w:fill="auto"/>
          </w:tcPr>
          <w:p w:rsidR="00CA1428" w:rsidRPr="004810DF" w:rsidRDefault="00CA1428" w:rsidP="00D81AB5">
            <w:pPr>
              <w:spacing w:after="0" w:line="240" w:lineRule="auto"/>
              <w:rPr>
                <w:rFonts w:ascii="Arial" w:eastAsia="Times New Roman" w:hAnsi="Arial" w:cs="Arial"/>
              </w:rPr>
            </w:pPr>
            <w:r w:rsidRPr="004810DF">
              <w:rPr>
                <w:rFonts w:ascii="Arial" w:eastAsia="Times New Roman" w:hAnsi="Arial" w:cs="Arial"/>
              </w:rPr>
              <w:t>Road</w:t>
            </w:r>
          </w:p>
        </w:tc>
        <w:tc>
          <w:tcPr>
            <w:tcW w:w="2268" w:type="dxa"/>
            <w:shd w:val="clear" w:color="auto" w:fill="auto"/>
          </w:tcPr>
          <w:p w:rsidR="00CA1428" w:rsidRPr="004810DF" w:rsidRDefault="00CA1428" w:rsidP="00D81AB5">
            <w:pPr>
              <w:spacing w:after="0" w:line="240" w:lineRule="auto"/>
              <w:rPr>
                <w:rFonts w:ascii="Arial" w:eastAsia="Times New Roman" w:hAnsi="Arial" w:cs="Arial"/>
              </w:rPr>
            </w:pPr>
            <w:r w:rsidRPr="004810DF">
              <w:rPr>
                <w:rFonts w:ascii="Arial" w:eastAsia="Times New Roman" w:hAnsi="Arial" w:cs="Arial"/>
              </w:rPr>
              <w:t>Morena Hotel to Police Station</w:t>
            </w:r>
          </w:p>
        </w:tc>
        <w:tc>
          <w:tcPr>
            <w:tcW w:w="5103" w:type="dxa"/>
            <w:shd w:val="clear" w:color="auto" w:fill="auto"/>
          </w:tcPr>
          <w:p w:rsidR="00CA1428" w:rsidRPr="004810DF"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val="restart"/>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19</w:t>
            </w:r>
          </w:p>
        </w:tc>
        <w:tc>
          <w:tcPr>
            <w:tcW w:w="2552" w:type="dxa"/>
            <w:shd w:val="clear" w:color="auto" w:fill="auto"/>
          </w:tcPr>
          <w:p w:rsidR="00CA1428" w:rsidRPr="00EB2880" w:rsidRDefault="00CA1428" w:rsidP="00D81AB5">
            <w:pPr>
              <w:spacing w:after="0" w:line="240" w:lineRule="auto"/>
              <w:rPr>
                <w:rFonts w:ascii="Arial" w:eastAsia="Times New Roman" w:hAnsi="Arial" w:cs="Arial"/>
              </w:rPr>
            </w:pPr>
            <w:r w:rsidRPr="00EB2880">
              <w:rPr>
                <w:rFonts w:ascii="Arial" w:eastAsia="Times New Roman" w:hAnsi="Arial" w:cs="Arial"/>
              </w:rPr>
              <w:t xml:space="preserve">Storm water </w:t>
            </w:r>
          </w:p>
        </w:tc>
        <w:tc>
          <w:tcPr>
            <w:tcW w:w="2268" w:type="dxa"/>
            <w:shd w:val="clear" w:color="auto" w:fill="auto"/>
          </w:tcPr>
          <w:p w:rsidR="00CA1428" w:rsidRPr="00EB2880" w:rsidRDefault="00CA1428" w:rsidP="00D81AB5">
            <w:pPr>
              <w:spacing w:after="0" w:line="240" w:lineRule="auto"/>
              <w:rPr>
                <w:rFonts w:ascii="Arial" w:eastAsia="Times New Roman" w:hAnsi="Arial" w:cs="Arial"/>
              </w:rPr>
            </w:pPr>
            <w:r w:rsidRPr="00EB2880">
              <w:rPr>
                <w:rFonts w:ascii="Arial" w:eastAsia="Times New Roman" w:hAnsi="Arial" w:cs="Arial"/>
              </w:rPr>
              <w:t>Ga-kebekekebe</w:t>
            </w:r>
          </w:p>
          <w:p w:rsidR="00CA1428" w:rsidRPr="00EB2880" w:rsidRDefault="00CA1428" w:rsidP="00D81AB5">
            <w:pPr>
              <w:spacing w:after="0" w:line="240" w:lineRule="auto"/>
              <w:rPr>
                <w:rFonts w:ascii="Arial" w:eastAsia="Times New Roman" w:hAnsi="Arial" w:cs="Arial"/>
              </w:rPr>
            </w:pPr>
            <w:r w:rsidRPr="00EB2880">
              <w:rPr>
                <w:rFonts w:ascii="Arial" w:eastAsia="Times New Roman" w:hAnsi="Arial" w:cs="Arial"/>
              </w:rPr>
              <w:t>Maswiolong</w:t>
            </w:r>
          </w:p>
        </w:tc>
        <w:tc>
          <w:tcPr>
            <w:tcW w:w="5103" w:type="dxa"/>
            <w:shd w:val="clear" w:color="auto" w:fill="auto"/>
          </w:tcPr>
          <w:p w:rsidR="00CA1428" w:rsidRPr="00EB2880"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EB2880" w:rsidRDefault="00CA1428" w:rsidP="00D81AB5">
            <w:pPr>
              <w:spacing w:after="0" w:line="240" w:lineRule="auto"/>
              <w:rPr>
                <w:rFonts w:ascii="Arial" w:eastAsia="Times New Roman" w:hAnsi="Arial" w:cs="Arial"/>
              </w:rPr>
            </w:pPr>
            <w:r w:rsidRPr="00EB2880">
              <w:rPr>
                <w:rFonts w:ascii="Arial" w:eastAsia="Times New Roman" w:hAnsi="Arial" w:cs="Arial"/>
              </w:rPr>
              <w:t xml:space="preserve">Regravelling </w:t>
            </w:r>
          </w:p>
        </w:tc>
        <w:tc>
          <w:tcPr>
            <w:tcW w:w="2268" w:type="dxa"/>
            <w:shd w:val="clear" w:color="auto" w:fill="auto"/>
          </w:tcPr>
          <w:p w:rsidR="00CA1428" w:rsidRPr="00EB2880" w:rsidRDefault="00CA1428" w:rsidP="00D81AB5">
            <w:pPr>
              <w:spacing w:after="0" w:line="240" w:lineRule="auto"/>
              <w:rPr>
                <w:rFonts w:ascii="Arial" w:eastAsia="Times New Roman" w:hAnsi="Arial" w:cs="Arial"/>
              </w:rPr>
            </w:pPr>
            <w:r w:rsidRPr="00EB2880">
              <w:rPr>
                <w:rFonts w:ascii="Arial" w:eastAsia="Times New Roman" w:hAnsi="Arial" w:cs="Arial"/>
              </w:rPr>
              <w:t>Maswiolong</w:t>
            </w:r>
          </w:p>
          <w:p w:rsidR="00CA1428" w:rsidRPr="00EB2880" w:rsidRDefault="00CA1428" w:rsidP="00D81AB5">
            <w:pPr>
              <w:spacing w:after="0" w:line="240" w:lineRule="auto"/>
              <w:rPr>
                <w:rFonts w:ascii="Arial" w:eastAsia="Times New Roman" w:hAnsi="Arial" w:cs="Arial"/>
              </w:rPr>
            </w:pPr>
            <w:r w:rsidRPr="00EB2880">
              <w:rPr>
                <w:rFonts w:ascii="Arial" w:eastAsia="Times New Roman" w:hAnsi="Arial" w:cs="Arial"/>
              </w:rPr>
              <w:t xml:space="preserve">Mashishing </w:t>
            </w:r>
          </w:p>
          <w:p w:rsidR="00CA1428" w:rsidRPr="00EB2880" w:rsidRDefault="00CA1428" w:rsidP="00D81AB5">
            <w:pPr>
              <w:spacing w:after="0" w:line="240" w:lineRule="auto"/>
              <w:rPr>
                <w:rFonts w:ascii="Arial" w:eastAsia="Times New Roman" w:hAnsi="Arial" w:cs="Arial"/>
              </w:rPr>
            </w:pPr>
            <w:r w:rsidRPr="00EB2880">
              <w:rPr>
                <w:rFonts w:ascii="Arial" w:eastAsia="Times New Roman" w:hAnsi="Arial" w:cs="Arial"/>
              </w:rPr>
              <w:t xml:space="preserve">Sekhutlong </w:t>
            </w:r>
          </w:p>
          <w:p w:rsidR="00CA1428" w:rsidRPr="00EB2880" w:rsidRDefault="00CA1428" w:rsidP="00D81AB5">
            <w:pPr>
              <w:spacing w:after="0" w:line="240" w:lineRule="auto"/>
              <w:rPr>
                <w:rFonts w:ascii="Arial" w:eastAsia="Times New Roman" w:hAnsi="Arial" w:cs="Arial"/>
              </w:rPr>
            </w:pPr>
            <w:r w:rsidRPr="00EB2880">
              <w:rPr>
                <w:rFonts w:ascii="Arial" w:eastAsia="Times New Roman" w:hAnsi="Arial" w:cs="Arial"/>
              </w:rPr>
              <w:t xml:space="preserve">Sechabeng </w:t>
            </w:r>
          </w:p>
          <w:p w:rsidR="00CA1428" w:rsidRPr="00EB2880" w:rsidRDefault="00CA1428" w:rsidP="00D81AB5">
            <w:pPr>
              <w:spacing w:after="0" w:line="240" w:lineRule="auto"/>
              <w:rPr>
                <w:rFonts w:ascii="Arial" w:eastAsia="Times New Roman" w:hAnsi="Arial" w:cs="Arial"/>
              </w:rPr>
            </w:pPr>
            <w:r w:rsidRPr="00EB2880">
              <w:rPr>
                <w:rFonts w:ascii="Arial" w:eastAsia="Times New Roman" w:hAnsi="Arial" w:cs="Arial"/>
              </w:rPr>
              <w:t xml:space="preserve">Malaeneng </w:t>
            </w:r>
          </w:p>
          <w:p w:rsidR="00CA1428" w:rsidRPr="00EB2880" w:rsidRDefault="00CA1428" w:rsidP="00D81AB5">
            <w:pPr>
              <w:spacing w:after="0" w:line="240" w:lineRule="auto"/>
              <w:rPr>
                <w:rFonts w:ascii="Arial" w:eastAsia="Times New Roman" w:hAnsi="Arial" w:cs="Arial"/>
              </w:rPr>
            </w:pPr>
            <w:r w:rsidRPr="00EB2880">
              <w:rPr>
                <w:rFonts w:ascii="Arial" w:eastAsia="Times New Roman" w:hAnsi="Arial" w:cs="Arial"/>
              </w:rPr>
              <w:t>Vergelegen C</w:t>
            </w:r>
          </w:p>
          <w:p w:rsidR="00CA1428" w:rsidRPr="00EB2880" w:rsidRDefault="00CA1428" w:rsidP="00D81AB5">
            <w:pPr>
              <w:spacing w:after="0" w:line="240" w:lineRule="auto"/>
              <w:rPr>
                <w:rFonts w:ascii="Arial" w:eastAsia="Times New Roman" w:hAnsi="Arial" w:cs="Arial"/>
              </w:rPr>
            </w:pPr>
            <w:r w:rsidRPr="00EB2880">
              <w:rPr>
                <w:rFonts w:ascii="Arial" w:eastAsia="Times New Roman" w:hAnsi="Arial" w:cs="Arial"/>
              </w:rPr>
              <w:t>Ga-Mokgoantjana</w:t>
            </w:r>
          </w:p>
        </w:tc>
        <w:tc>
          <w:tcPr>
            <w:tcW w:w="5103" w:type="dxa"/>
            <w:shd w:val="clear" w:color="auto" w:fill="auto"/>
          </w:tcPr>
          <w:p w:rsidR="00CA1428" w:rsidRPr="00EB2880"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EB2880" w:rsidRDefault="00CA1428" w:rsidP="00D81AB5">
            <w:pPr>
              <w:spacing w:after="0" w:line="240" w:lineRule="auto"/>
              <w:rPr>
                <w:rFonts w:ascii="Arial" w:eastAsia="Times New Roman" w:hAnsi="Arial" w:cs="Arial"/>
              </w:rPr>
            </w:pPr>
            <w:r w:rsidRPr="00EB2880">
              <w:rPr>
                <w:rFonts w:ascii="Arial" w:eastAsia="Times New Roman" w:hAnsi="Arial" w:cs="Arial"/>
              </w:rPr>
              <w:t>Access Bridge</w:t>
            </w:r>
          </w:p>
        </w:tc>
        <w:tc>
          <w:tcPr>
            <w:tcW w:w="2268" w:type="dxa"/>
            <w:shd w:val="clear" w:color="auto" w:fill="auto"/>
          </w:tcPr>
          <w:p w:rsidR="00CA1428" w:rsidRPr="00EB2880" w:rsidRDefault="00CA1428" w:rsidP="00D81AB5">
            <w:pPr>
              <w:spacing w:after="0" w:line="240" w:lineRule="auto"/>
              <w:rPr>
                <w:rFonts w:ascii="Arial" w:eastAsia="Times New Roman" w:hAnsi="Arial" w:cs="Arial"/>
              </w:rPr>
            </w:pPr>
            <w:r w:rsidRPr="00EB2880">
              <w:rPr>
                <w:rFonts w:ascii="Arial" w:eastAsia="Times New Roman" w:hAnsi="Arial" w:cs="Arial"/>
              </w:rPr>
              <w:t>Vergelegen C</w:t>
            </w:r>
          </w:p>
        </w:tc>
        <w:tc>
          <w:tcPr>
            <w:tcW w:w="5103" w:type="dxa"/>
            <w:shd w:val="clear" w:color="auto" w:fill="auto"/>
          </w:tcPr>
          <w:p w:rsidR="00CA1428" w:rsidRPr="00EB2880" w:rsidRDefault="00CA1428" w:rsidP="00D81AB5">
            <w:pPr>
              <w:spacing w:after="0" w:line="240" w:lineRule="auto"/>
              <w:rPr>
                <w:rFonts w:ascii="Arial" w:eastAsia="Times New Roman" w:hAnsi="Arial" w:cs="Arial"/>
              </w:rPr>
            </w:pPr>
            <w:r w:rsidRPr="00EB2880">
              <w:rPr>
                <w:rFonts w:ascii="Arial" w:eastAsia="Times New Roman" w:hAnsi="Arial" w:cs="Arial"/>
              </w:rPr>
              <w:t>Stormwater</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EB2880" w:rsidRDefault="00CA1428" w:rsidP="00D81AB5">
            <w:pPr>
              <w:spacing w:after="0" w:line="240" w:lineRule="auto"/>
              <w:rPr>
                <w:rFonts w:ascii="Arial" w:eastAsia="Times New Roman" w:hAnsi="Arial" w:cs="Arial"/>
              </w:rPr>
            </w:pPr>
            <w:r w:rsidRPr="00EB2880">
              <w:rPr>
                <w:rFonts w:ascii="Arial" w:eastAsia="Times New Roman" w:hAnsi="Arial" w:cs="Arial"/>
              </w:rPr>
              <w:t xml:space="preserve">Access Bridge </w:t>
            </w:r>
          </w:p>
        </w:tc>
        <w:tc>
          <w:tcPr>
            <w:tcW w:w="2268" w:type="dxa"/>
            <w:shd w:val="clear" w:color="auto" w:fill="auto"/>
          </w:tcPr>
          <w:p w:rsidR="00CA1428" w:rsidRPr="00EB2880" w:rsidRDefault="00CA1428" w:rsidP="00D81AB5">
            <w:pPr>
              <w:spacing w:after="0" w:line="240" w:lineRule="auto"/>
              <w:rPr>
                <w:rFonts w:ascii="Arial" w:eastAsia="Times New Roman" w:hAnsi="Arial" w:cs="Arial"/>
              </w:rPr>
            </w:pPr>
            <w:r w:rsidRPr="00EB2880">
              <w:rPr>
                <w:rFonts w:ascii="Arial" w:eastAsia="Times New Roman" w:hAnsi="Arial" w:cs="Arial"/>
              </w:rPr>
              <w:t xml:space="preserve">Madibong </w:t>
            </w:r>
          </w:p>
        </w:tc>
        <w:tc>
          <w:tcPr>
            <w:tcW w:w="5103" w:type="dxa"/>
            <w:shd w:val="clear" w:color="auto" w:fill="auto"/>
          </w:tcPr>
          <w:p w:rsidR="00CA1428" w:rsidRPr="00EB2880"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EB2880" w:rsidRDefault="00CA1428" w:rsidP="00D81AB5">
            <w:pPr>
              <w:spacing w:after="0" w:line="240" w:lineRule="auto"/>
              <w:rPr>
                <w:rFonts w:ascii="Arial" w:eastAsia="Times New Roman" w:hAnsi="Arial" w:cs="Arial"/>
              </w:rPr>
            </w:pPr>
            <w:r w:rsidRPr="00EB2880">
              <w:rPr>
                <w:rFonts w:ascii="Arial" w:eastAsia="Times New Roman" w:hAnsi="Arial" w:cs="Arial"/>
              </w:rPr>
              <w:t>Grave Yard</w:t>
            </w:r>
          </w:p>
        </w:tc>
        <w:tc>
          <w:tcPr>
            <w:tcW w:w="2268" w:type="dxa"/>
            <w:shd w:val="clear" w:color="auto" w:fill="auto"/>
          </w:tcPr>
          <w:p w:rsidR="00CA1428" w:rsidRPr="00EB2880" w:rsidRDefault="00CA1428" w:rsidP="00D81AB5">
            <w:pPr>
              <w:spacing w:after="0" w:line="240" w:lineRule="auto"/>
              <w:rPr>
                <w:rFonts w:ascii="Arial" w:eastAsia="Times New Roman" w:hAnsi="Arial" w:cs="Arial"/>
              </w:rPr>
            </w:pPr>
            <w:r w:rsidRPr="00EB2880">
              <w:rPr>
                <w:rFonts w:ascii="Arial" w:eastAsia="Times New Roman" w:hAnsi="Arial" w:cs="Arial"/>
              </w:rPr>
              <w:t>Ga- Seboane</w:t>
            </w:r>
          </w:p>
        </w:tc>
        <w:tc>
          <w:tcPr>
            <w:tcW w:w="5103" w:type="dxa"/>
            <w:shd w:val="clear" w:color="auto" w:fill="auto"/>
          </w:tcPr>
          <w:p w:rsidR="00CA1428" w:rsidRPr="00EB2880"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EB2880" w:rsidRDefault="00CA1428" w:rsidP="00D81AB5">
            <w:pPr>
              <w:spacing w:after="0" w:line="240" w:lineRule="auto"/>
              <w:rPr>
                <w:rFonts w:ascii="Arial" w:eastAsia="Times New Roman" w:hAnsi="Arial" w:cs="Arial"/>
              </w:rPr>
            </w:pPr>
            <w:r w:rsidRPr="00EB2880">
              <w:rPr>
                <w:rFonts w:ascii="Arial" w:eastAsia="Times New Roman" w:hAnsi="Arial" w:cs="Arial"/>
              </w:rPr>
              <w:t xml:space="preserve">Extension of pipelines </w:t>
            </w:r>
          </w:p>
        </w:tc>
        <w:tc>
          <w:tcPr>
            <w:tcW w:w="2268" w:type="dxa"/>
            <w:shd w:val="clear" w:color="auto" w:fill="auto"/>
          </w:tcPr>
          <w:p w:rsidR="00CA1428" w:rsidRPr="00EB2880" w:rsidRDefault="00CA1428" w:rsidP="00D81AB5">
            <w:pPr>
              <w:spacing w:after="0" w:line="240" w:lineRule="auto"/>
              <w:rPr>
                <w:rFonts w:ascii="Arial" w:eastAsia="Times New Roman" w:hAnsi="Arial" w:cs="Arial"/>
              </w:rPr>
            </w:pPr>
            <w:r w:rsidRPr="00EB2880">
              <w:rPr>
                <w:rFonts w:ascii="Arial" w:eastAsia="Times New Roman" w:hAnsi="Arial" w:cs="Arial"/>
              </w:rPr>
              <w:t xml:space="preserve">All ward </w:t>
            </w:r>
          </w:p>
        </w:tc>
        <w:tc>
          <w:tcPr>
            <w:tcW w:w="5103" w:type="dxa"/>
            <w:shd w:val="clear" w:color="auto" w:fill="auto"/>
          </w:tcPr>
          <w:p w:rsidR="00CA1428" w:rsidRPr="00EB2880" w:rsidRDefault="00CA1428" w:rsidP="00D81AB5">
            <w:pPr>
              <w:spacing w:after="0" w:line="240" w:lineRule="auto"/>
              <w:rPr>
                <w:rFonts w:ascii="Arial" w:eastAsia="Times New Roman" w:hAnsi="Arial" w:cs="Arial"/>
                <w:color w:val="000000" w:themeColor="text1"/>
              </w:rPr>
            </w:pPr>
            <w:r w:rsidRPr="00EB2880">
              <w:rPr>
                <w:rFonts w:ascii="Arial" w:eastAsia="Times New Roman" w:hAnsi="Arial" w:cs="Arial"/>
                <w:color w:val="000000" w:themeColor="text1"/>
              </w:rPr>
              <w:t>New extension of villages</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EB2880" w:rsidRDefault="00CA1428" w:rsidP="00D81AB5">
            <w:pPr>
              <w:spacing w:after="0" w:line="240" w:lineRule="auto"/>
              <w:rPr>
                <w:rFonts w:ascii="Arial" w:eastAsia="Times New Roman" w:hAnsi="Arial" w:cs="Arial"/>
              </w:rPr>
            </w:pPr>
            <w:r w:rsidRPr="00EB2880">
              <w:rPr>
                <w:rFonts w:ascii="Arial" w:eastAsia="Times New Roman" w:hAnsi="Arial" w:cs="Arial"/>
              </w:rPr>
              <w:t xml:space="preserve">Boreholes </w:t>
            </w:r>
          </w:p>
        </w:tc>
        <w:tc>
          <w:tcPr>
            <w:tcW w:w="2268" w:type="dxa"/>
            <w:shd w:val="clear" w:color="auto" w:fill="auto"/>
          </w:tcPr>
          <w:p w:rsidR="00CA1428" w:rsidRPr="00EB2880" w:rsidRDefault="00CA1428" w:rsidP="00D81AB5">
            <w:pPr>
              <w:spacing w:after="0" w:line="240" w:lineRule="auto"/>
              <w:rPr>
                <w:rFonts w:ascii="Arial" w:eastAsia="Times New Roman" w:hAnsi="Arial" w:cs="Arial"/>
              </w:rPr>
            </w:pPr>
            <w:r w:rsidRPr="00EB2880">
              <w:rPr>
                <w:rFonts w:ascii="Arial" w:eastAsia="Times New Roman" w:hAnsi="Arial" w:cs="Arial"/>
              </w:rPr>
              <w:t xml:space="preserve">Sekhutlong </w:t>
            </w:r>
          </w:p>
          <w:p w:rsidR="00CA1428" w:rsidRPr="00EB2880" w:rsidRDefault="00CA1428" w:rsidP="00D81AB5">
            <w:pPr>
              <w:spacing w:after="0" w:line="240" w:lineRule="auto"/>
              <w:rPr>
                <w:rFonts w:ascii="Arial" w:eastAsia="Times New Roman" w:hAnsi="Arial" w:cs="Arial"/>
              </w:rPr>
            </w:pPr>
            <w:r w:rsidRPr="00EB2880">
              <w:rPr>
                <w:rFonts w:ascii="Arial" w:eastAsia="Times New Roman" w:hAnsi="Arial" w:cs="Arial"/>
              </w:rPr>
              <w:t>Vergelegen C</w:t>
            </w:r>
          </w:p>
          <w:p w:rsidR="00CA1428" w:rsidRPr="00EB2880" w:rsidRDefault="00CA1428" w:rsidP="00D81AB5">
            <w:pPr>
              <w:spacing w:after="0" w:line="240" w:lineRule="auto"/>
              <w:rPr>
                <w:rFonts w:ascii="Arial" w:eastAsia="Times New Roman" w:hAnsi="Arial" w:cs="Arial"/>
              </w:rPr>
            </w:pPr>
            <w:r w:rsidRPr="00EB2880">
              <w:rPr>
                <w:rFonts w:ascii="Arial" w:eastAsia="Times New Roman" w:hAnsi="Arial" w:cs="Arial"/>
              </w:rPr>
              <w:t xml:space="preserve">Malaeneng </w:t>
            </w:r>
          </w:p>
          <w:p w:rsidR="00CA1428" w:rsidRPr="00EB2880" w:rsidRDefault="00CA1428" w:rsidP="00D81AB5">
            <w:pPr>
              <w:spacing w:after="0" w:line="240" w:lineRule="auto"/>
              <w:rPr>
                <w:rFonts w:ascii="Arial" w:eastAsia="Times New Roman" w:hAnsi="Arial" w:cs="Arial"/>
              </w:rPr>
            </w:pPr>
            <w:r w:rsidRPr="00EB2880">
              <w:rPr>
                <w:rFonts w:ascii="Arial" w:eastAsia="Times New Roman" w:hAnsi="Arial" w:cs="Arial"/>
              </w:rPr>
              <w:t xml:space="preserve">Mangamolane </w:t>
            </w:r>
          </w:p>
        </w:tc>
        <w:tc>
          <w:tcPr>
            <w:tcW w:w="5103" w:type="dxa"/>
            <w:shd w:val="clear" w:color="auto" w:fill="auto"/>
          </w:tcPr>
          <w:p w:rsidR="00CA1428" w:rsidRPr="00EB2880" w:rsidRDefault="00CA1428" w:rsidP="00D81AB5">
            <w:pPr>
              <w:spacing w:after="0" w:line="240" w:lineRule="auto"/>
              <w:rPr>
                <w:rFonts w:ascii="Arial" w:eastAsia="Times New Roman" w:hAnsi="Arial" w:cs="Arial"/>
                <w:color w:val="000000" w:themeColor="text1"/>
              </w:rPr>
            </w:pPr>
            <w:r w:rsidRPr="00EB2880">
              <w:rPr>
                <w:rFonts w:ascii="Arial" w:eastAsia="Times New Roman" w:hAnsi="Arial" w:cs="Arial"/>
                <w:color w:val="000000" w:themeColor="text1"/>
              </w:rPr>
              <w:t>Water scarcity</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EB2880" w:rsidRDefault="00CA1428" w:rsidP="00D81AB5">
            <w:pPr>
              <w:spacing w:after="0" w:line="240" w:lineRule="auto"/>
              <w:rPr>
                <w:rFonts w:ascii="Arial" w:eastAsia="Times New Roman" w:hAnsi="Arial" w:cs="Arial"/>
              </w:rPr>
            </w:pPr>
            <w:r w:rsidRPr="00EB2880">
              <w:rPr>
                <w:rFonts w:ascii="Arial" w:eastAsia="Times New Roman" w:hAnsi="Arial" w:cs="Arial"/>
              </w:rPr>
              <w:t>Electricity post connection</w:t>
            </w:r>
          </w:p>
        </w:tc>
        <w:tc>
          <w:tcPr>
            <w:tcW w:w="2268" w:type="dxa"/>
            <w:shd w:val="clear" w:color="auto" w:fill="auto"/>
          </w:tcPr>
          <w:p w:rsidR="00CA1428" w:rsidRPr="00EB2880" w:rsidRDefault="00CA1428" w:rsidP="00D81AB5">
            <w:pPr>
              <w:spacing w:after="0" w:line="240" w:lineRule="auto"/>
              <w:rPr>
                <w:rFonts w:ascii="Arial" w:eastAsia="Times New Roman" w:hAnsi="Arial" w:cs="Arial"/>
              </w:rPr>
            </w:pPr>
            <w:r w:rsidRPr="00EB2880">
              <w:rPr>
                <w:rFonts w:ascii="Arial" w:eastAsia="Times New Roman" w:hAnsi="Arial" w:cs="Arial"/>
              </w:rPr>
              <w:t>All ward</w:t>
            </w:r>
          </w:p>
        </w:tc>
        <w:tc>
          <w:tcPr>
            <w:tcW w:w="5103" w:type="dxa"/>
            <w:shd w:val="clear" w:color="auto" w:fill="auto"/>
          </w:tcPr>
          <w:p w:rsidR="00CA1428" w:rsidRPr="00EB2880"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EB2880" w:rsidRDefault="00CA1428" w:rsidP="00D81AB5">
            <w:pPr>
              <w:spacing w:after="0" w:line="240" w:lineRule="auto"/>
              <w:rPr>
                <w:rFonts w:ascii="Arial" w:eastAsia="Times New Roman" w:hAnsi="Arial" w:cs="Arial"/>
              </w:rPr>
            </w:pPr>
            <w:r w:rsidRPr="00EB2880">
              <w:rPr>
                <w:rFonts w:ascii="Arial" w:eastAsia="Times New Roman" w:hAnsi="Arial" w:cs="Arial"/>
              </w:rPr>
              <w:t>EPWP &amp; CWP</w:t>
            </w:r>
          </w:p>
        </w:tc>
        <w:tc>
          <w:tcPr>
            <w:tcW w:w="2268" w:type="dxa"/>
            <w:shd w:val="clear" w:color="auto" w:fill="auto"/>
          </w:tcPr>
          <w:p w:rsidR="00CA1428" w:rsidRPr="00EB2880" w:rsidRDefault="00CA1428" w:rsidP="00D81AB5">
            <w:pPr>
              <w:spacing w:after="0" w:line="240" w:lineRule="auto"/>
              <w:rPr>
                <w:rFonts w:ascii="Arial" w:eastAsia="Times New Roman" w:hAnsi="Arial" w:cs="Arial"/>
              </w:rPr>
            </w:pPr>
            <w:r w:rsidRPr="00EB2880">
              <w:rPr>
                <w:rFonts w:ascii="Arial" w:eastAsia="Times New Roman" w:hAnsi="Arial" w:cs="Arial"/>
              </w:rPr>
              <w:t>All ward</w:t>
            </w:r>
          </w:p>
        </w:tc>
        <w:tc>
          <w:tcPr>
            <w:tcW w:w="5103" w:type="dxa"/>
            <w:shd w:val="clear" w:color="auto" w:fill="auto"/>
          </w:tcPr>
          <w:p w:rsidR="00CA1428" w:rsidRPr="00EB2880"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EB2880" w:rsidRDefault="00CA1428" w:rsidP="00D81AB5">
            <w:pPr>
              <w:spacing w:after="0" w:line="240" w:lineRule="auto"/>
              <w:rPr>
                <w:rFonts w:ascii="Arial" w:eastAsia="Times New Roman" w:hAnsi="Arial" w:cs="Arial"/>
              </w:rPr>
            </w:pPr>
            <w:r w:rsidRPr="00EB2880">
              <w:rPr>
                <w:rFonts w:ascii="Arial" w:eastAsia="Times New Roman" w:hAnsi="Arial" w:cs="Arial"/>
              </w:rPr>
              <w:t xml:space="preserve">Tarred road or paving </w:t>
            </w:r>
          </w:p>
        </w:tc>
        <w:tc>
          <w:tcPr>
            <w:tcW w:w="2268" w:type="dxa"/>
            <w:shd w:val="clear" w:color="auto" w:fill="auto"/>
          </w:tcPr>
          <w:p w:rsidR="00CA1428" w:rsidRPr="00EB2880" w:rsidRDefault="00CA1428" w:rsidP="00D81AB5">
            <w:pPr>
              <w:spacing w:after="0" w:line="240" w:lineRule="auto"/>
              <w:rPr>
                <w:rFonts w:ascii="Arial" w:eastAsia="Times New Roman" w:hAnsi="Arial" w:cs="Arial"/>
              </w:rPr>
            </w:pPr>
            <w:r w:rsidRPr="00EB2880">
              <w:rPr>
                <w:rFonts w:ascii="Arial" w:eastAsia="Times New Roman" w:hAnsi="Arial" w:cs="Arial"/>
              </w:rPr>
              <w:t xml:space="preserve">Magabeng </w:t>
            </w:r>
          </w:p>
        </w:tc>
        <w:tc>
          <w:tcPr>
            <w:tcW w:w="5103" w:type="dxa"/>
            <w:shd w:val="clear" w:color="auto" w:fill="auto"/>
          </w:tcPr>
          <w:p w:rsidR="00CA1428" w:rsidRPr="00EB2880"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val="restart"/>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20</w:t>
            </w: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Water </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Tisane Ext</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No Infrastructure Development</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Water </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Tisane Matsiane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No Infrastructure Development</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Clinic </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Tisane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No health facilities </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Electricity </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Tisane New stand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No electricity </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Water </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Magolaneng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No Infrastructure Development</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RDP Houses</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Magolaneng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No allocation</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VIP Toilets</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Magolaneng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No allocation </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Roads </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Magolaneng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Critical roads not serviced</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Water </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Rantho EXT</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Insufficient water supply </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Roads </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Rantho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Poor condition of roads</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VIP Toilets</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Rantho village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No allocation</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RDP Houses</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Rantho village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Backlog </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Water </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Manyeleti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No Infrastructure Development</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Roads </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M</w:t>
            </w:r>
            <w:r w:rsidRPr="004C1F02">
              <w:rPr>
                <w:rFonts w:ascii="Arial" w:eastAsia="Times New Roman" w:hAnsi="Arial" w:cs="Arial"/>
              </w:rPr>
              <w:t>anyeleti</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Poor condition of roads </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RDP Houses </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Manyeleti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No allocation </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VIP Toilets</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Manyeleti EXT</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Limited number of houses allocated</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Water </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Manyeleti EXT</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Limited water supply </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RDP Houses</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Manyeleti EXT</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No allocation </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Roads</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Manyeleti EXT</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Poor condition of roads </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Electricity Post Connection</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Center EXT</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Waiting for post connection </w:t>
            </w:r>
          </w:p>
        </w:tc>
      </w:tr>
      <w:tr w:rsidR="00CA1428" w:rsidRPr="00961AE1" w:rsidTr="00D81AB5">
        <w:trPr>
          <w:trHeight w:val="249"/>
          <w:tblHeader/>
        </w:trPr>
        <w:tc>
          <w:tcPr>
            <w:tcW w:w="1135" w:type="dxa"/>
            <w:vMerge w:val="restart"/>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21</w:t>
            </w:r>
          </w:p>
        </w:tc>
        <w:tc>
          <w:tcPr>
            <w:tcW w:w="2552" w:type="dxa"/>
            <w:vMerge w:val="restart"/>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 xml:space="preserve">Water </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Mamone (Manyaka)</w:t>
            </w:r>
          </w:p>
        </w:tc>
        <w:tc>
          <w:tcPr>
            <w:tcW w:w="5103" w:type="dxa"/>
            <w:vMerge w:val="restart"/>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Water is the main challenges in all sections</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 xml:space="preserve">Mohlala </w:t>
            </w:r>
          </w:p>
        </w:tc>
        <w:tc>
          <w:tcPr>
            <w:tcW w:w="5103" w:type="dxa"/>
            <w:vMerge/>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 xml:space="preserve">Tanzania </w:t>
            </w:r>
          </w:p>
        </w:tc>
        <w:tc>
          <w:tcPr>
            <w:tcW w:w="5103" w:type="dxa"/>
            <w:vMerge/>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VIP toilets</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Mamone Bothas</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Toilets needed</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Skip bins</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Electricity post connection</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All areas</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Post connection for new households</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Sports ground</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Bad state of sports grounds</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High mast light</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 xml:space="preserve">Matsoke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Low level bridge between Matsoke and Ntswelemotse</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Matsoke /Ntswelemotse</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Tarring of Mohlala road</w:t>
            </w:r>
          </w:p>
        </w:tc>
        <w:tc>
          <w:tcPr>
            <w:tcW w:w="2268"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 xml:space="preserve">Mohlala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Bermuda roads since 2013/14</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Tarring  of Matsoke road</w:t>
            </w:r>
          </w:p>
        </w:tc>
        <w:tc>
          <w:tcPr>
            <w:tcW w:w="2268"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 xml:space="preserve">Matsoke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Bermuda roads since 2013/14</w:t>
            </w:r>
          </w:p>
        </w:tc>
      </w:tr>
      <w:tr w:rsidR="00CA1428" w:rsidRPr="00961AE1" w:rsidTr="00D81AB5">
        <w:trPr>
          <w:trHeight w:val="249"/>
          <w:tblHeader/>
        </w:trPr>
        <w:tc>
          <w:tcPr>
            <w:tcW w:w="1135" w:type="dxa"/>
            <w:vMerge w:val="restart"/>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22</w:t>
            </w: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Water </w:t>
            </w:r>
          </w:p>
        </w:tc>
        <w:tc>
          <w:tcPr>
            <w:tcW w:w="2268" w:type="dxa"/>
            <w:vMerge w:val="restart"/>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Tjatane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Illegal connections </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Access tarred road</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Gravel road</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Clinic </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Mobile clinic </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Water </w:t>
            </w:r>
          </w:p>
        </w:tc>
        <w:tc>
          <w:tcPr>
            <w:tcW w:w="2268" w:type="dxa"/>
            <w:vMerge w:val="restart"/>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Tjatane EXT</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Reservoir/Boreholes</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Primary School</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Clinic </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Water</w:t>
            </w:r>
          </w:p>
        </w:tc>
        <w:tc>
          <w:tcPr>
            <w:tcW w:w="2268" w:type="dxa"/>
            <w:vMerge w:val="restart"/>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Lekgwareng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Illegal connection</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Access tarred Road</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Clinic </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Water </w:t>
            </w:r>
          </w:p>
        </w:tc>
        <w:tc>
          <w:tcPr>
            <w:tcW w:w="2268" w:type="dxa"/>
            <w:vMerge w:val="restart"/>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Malegale (Sebitje)</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Insufficient water supply</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Access tarred road  </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RDP Houses</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Water </w:t>
            </w:r>
          </w:p>
        </w:tc>
        <w:tc>
          <w:tcPr>
            <w:tcW w:w="2268" w:type="dxa"/>
            <w:vMerge w:val="restart"/>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Sebitsane</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Insufficient water supply/illegal connection </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VIP Toilets</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RDP Houses</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Water </w:t>
            </w:r>
          </w:p>
        </w:tc>
        <w:tc>
          <w:tcPr>
            <w:tcW w:w="2268" w:type="dxa"/>
            <w:vMerge w:val="restart"/>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Mad</w:t>
            </w:r>
            <w:r>
              <w:rPr>
                <w:rFonts w:ascii="Arial" w:eastAsia="Times New Roman" w:hAnsi="Arial" w:cs="Arial"/>
              </w:rPr>
              <w:t>i</w:t>
            </w:r>
            <w:r w:rsidRPr="004C1F02">
              <w:rPr>
                <w:rFonts w:ascii="Arial" w:eastAsia="Times New Roman" w:hAnsi="Arial" w:cs="Arial"/>
              </w:rPr>
              <w:t>baneng/ Matolokwaneng</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Water reticulation</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Access tarred Road</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Clinic </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Water </w:t>
            </w:r>
          </w:p>
        </w:tc>
        <w:tc>
          <w:tcPr>
            <w:tcW w:w="2268" w:type="dxa"/>
            <w:vMerge w:val="restart"/>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Greater Madibaneng</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Water reticulation</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Clinic </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Mobile clinic </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Access road to Mphakane</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961AE1" w:rsidTr="00D81AB5">
        <w:trPr>
          <w:trHeight w:val="249"/>
          <w:tblHeader/>
        </w:trPr>
        <w:tc>
          <w:tcPr>
            <w:tcW w:w="1135" w:type="dxa"/>
            <w:vMerge w:val="restart"/>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23</w:t>
            </w: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 xml:space="preserve">Water </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All villages</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Insufficient water and illegal connection</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vMerge w:val="restart"/>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 xml:space="preserve">Roads </w:t>
            </w:r>
          </w:p>
        </w:tc>
        <w:tc>
          <w:tcPr>
            <w:tcW w:w="2268" w:type="dxa"/>
            <w:vMerge w:val="restart"/>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All villages</w:t>
            </w:r>
          </w:p>
        </w:tc>
        <w:tc>
          <w:tcPr>
            <w:tcW w:w="5103"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Internal roads washed away by rain since 2019</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vMerge/>
            <w:shd w:val="clear" w:color="auto" w:fill="auto"/>
          </w:tcPr>
          <w:p w:rsidR="00CA1428" w:rsidRDefault="00CA1428" w:rsidP="00D81AB5">
            <w:pPr>
              <w:spacing w:after="0" w:line="240" w:lineRule="auto"/>
              <w:rPr>
                <w:rFonts w:ascii="Arial" w:eastAsia="Times New Roman" w:hAnsi="Arial" w:cs="Arial"/>
              </w:rPr>
            </w:pPr>
          </w:p>
        </w:tc>
        <w:tc>
          <w:tcPr>
            <w:tcW w:w="2268" w:type="dxa"/>
            <w:vMerge/>
            <w:shd w:val="clear" w:color="auto" w:fill="auto"/>
          </w:tcPr>
          <w:p w:rsidR="00CA1428" w:rsidRDefault="00CA1428" w:rsidP="00D81AB5">
            <w:pPr>
              <w:spacing w:after="0" w:line="240" w:lineRule="auto"/>
              <w:rPr>
                <w:rFonts w:ascii="Arial" w:eastAsia="Times New Roman" w:hAnsi="Arial" w:cs="Arial"/>
              </w:rPr>
            </w:pPr>
          </w:p>
        </w:tc>
        <w:tc>
          <w:tcPr>
            <w:tcW w:w="5103"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Poor access roads to Dinotji, Maseleseleng and Marulaneng</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Electricity post connection</w:t>
            </w:r>
          </w:p>
        </w:tc>
        <w:tc>
          <w:tcPr>
            <w:tcW w:w="2268" w:type="dxa"/>
            <w:vMerge w:val="restart"/>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All villages</w:t>
            </w:r>
          </w:p>
        </w:tc>
        <w:tc>
          <w:tcPr>
            <w:tcW w:w="5103"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Electricity post connection</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FBE</w:t>
            </w:r>
          </w:p>
        </w:tc>
        <w:tc>
          <w:tcPr>
            <w:tcW w:w="2268" w:type="dxa"/>
            <w:vMerge/>
            <w:shd w:val="clear" w:color="auto" w:fill="auto"/>
          </w:tcPr>
          <w:p w:rsidR="00CA1428" w:rsidRDefault="00CA1428" w:rsidP="00D81AB5">
            <w:pPr>
              <w:spacing w:after="0" w:line="240" w:lineRule="auto"/>
              <w:rPr>
                <w:rFonts w:ascii="Arial" w:eastAsia="Times New Roman" w:hAnsi="Arial" w:cs="Arial"/>
              </w:rPr>
            </w:pPr>
          </w:p>
        </w:tc>
        <w:tc>
          <w:tcPr>
            <w:tcW w:w="5103"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Free Basic Electricity for the needy</w:t>
            </w:r>
          </w:p>
        </w:tc>
      </w:tr>
      <w:tr w:rsidR="00CA1428" w:rsidRPr="00961AE1"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VIP toilets</w:t>
            </w:r>
          </w:p>
        </w:tc>
        <w:tc>
          <w:tcPr>
            <w:tcW w:w="2268"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All villages</w:t>
            </w:r>
          </w:p>
        </w:tc>
        <w:tc>
          <w:tcPr>
            <w:tcW w:w="5103"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No sanitation at all</w:t>
            </w:r>
          </w:p>
        </w:tc>
      </w:tr>
      <w:tr w:rsidR="00CA1428" w:rsidRPr="004C1F02" w:rsidTr="00D81AB5">
        <w:trPr>
          <w:trHeight w:val="249"/>
          <w:tblHeader/>
        </w:trPr>
        <w:tc>
          <w:tcPr>
            <w:tcW w:w="1135" w:type="dxa"/>
            <w:vMerge w:val="restart"/>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24</w:t>
            </w: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 xml:space="preserve">Water </w:t>
            </w:r>
          </w:p>
        </w:tc>
        <w:tc>
          <w:tcPr>
            <w:tcW w:w="2268" w:type="dxa"/>
            <w:vMerge w:val="restart"/>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Diphagane</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VIP toilets</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Electricity post connection</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RDP houses</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 xml:space="preserve">Water </w:t>
            </w:r>
          </w:p>
        </w:tc>
        <w:tc>
          <w:tcPr>
            <w:tcW w:w="2268" w:type="dxa"/>
            <w:vMerge w:val="restart"/>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Phaahla</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Tar road- Phaahla to Masehlaneng</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VIP toilets</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Electricity post connection</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RDP houses</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 xml:space="preserve">Water </w:t>
            </w:r>
          </w:p>
        </w:tc>
        <w:tc>
          <w:tcPr>
            <w:tcW w:w="2268" w:type="dxa"/>
            <w:vMerge w:val="restart"/>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 xml:space="preserve">Masehlaneng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Roofing of community hall</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VIP toilets</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Tarring of road from Masehlaneng to Vlaka</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VIP toilets</w:t>
            </w:r>
          </w:p>
        </w:tc>
        <w:tc>
          <w:tcPr>
            <w:tcW w:w="2268" w:type="dxa"/>
            <w:vMerge w:val="restart"/>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 xml:space="preserve">Lobethal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Tarring of road from Lobethal to Tisane</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RDP houses</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VIP toilets</w:t>
            </w:r>
          </w:p>
        </w:tc>
        <w:tc>
          <w:tcPr>
            <w:tcW w:w="2268" w:type="dxa"/>
            <w:vMerge w:val="restart"/>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 xml:space="preserve">Mamoshalela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Low level bridge at Sedibeng</w:t>
            </w:r>
          </w:p>
        </w:tc>
        <w:tc>
          <w:tcPr>
            <w:tcW w:w="2268" w:type="dxa"/>
            <w:vMerge/>
            <w:shd w:val="clear" w:color="auto" w:fill="auto"/>
          </w:tcPr>
          <w:p w:rsidR="00CA1428"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Electricity post connection</w:t>
            </w:r>
          </w:p>
        </w:tc>
        <w:tc>
          <w:tcPr>
            <w:tcW w:w="2268" w:type="dxa"/>
            <w:vMerge w:val="restart"/>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 xml:space="preserve">Porome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VIP toilets</w:t>
            </w:r>
          </w:p>
        </w:tc>
        <w:tc>
          <w:tcPr>
            <w:tcW w:w="2268" w:type="dxa"/>
            <w:vMerge/>
            <w:shd w:val="clear" w:color="auto" w:fill="auto"/>
          </w:tcPr>
          <w:p w:rsidR="00CA1428"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Fencing of cemetery</w:t>
            </w:r>
          </w:p>
        </w:tc>
        <w:tc>
          <w:tcPr>
            <w:tcW w:w="2268"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 xml:space="preserve">Mamatjekele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Water reticulation</w:t>
            </w:r>
          </w:p>
        </w:tc>
        <w:tc>
          <w:tcPr>
            <w:tcW w:w="2268" w:type="dxa"/>
            <w:vMerge w:val="restart"/>
            <w:shd w:val="clear" w:color="auto" w:fill="auto"/>
          </w:tcPr>
          <w:p w:rsidR="00CA1428"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VIP toilets</w:t>
            </w:r>
          </w:p>
        </w:tc>
        <w:tc>
          <w:tcPr>
            <w:tcW w:w="2268" w:type="dxa"/>
            <w:vMerge/>
            <w:shd w:val="clear" w:color="auto" w:fill="auto"/>
          </w:tcPr>
          <w:p w:rsidR="00CA1428"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FBE</w:t>
            </w:r>
          </w:p>
        </w:tc>
        <w:tc>
          <w:tcPr>
            <w:tcW w:w="2268" w:type="dxa"/>
            <w:vMerge/>
            <w:shd w:val="clear" w:color="auto" w:fill="auto"/>
          </w:tcPr>
          <w:p w:rsidR="00CA1428"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Cellphone network</w:t>
            </w:r>
          </w:p>
        </w:tc>
        <w:tc>
          <w:tcPr>
            <w:tcW w:w="2268" w:type="dxa"/>
            <w:vMerge/>
            <w:shd w:val="clear" w:color="auto" w:fill="auto"/>
          </w:tcPr>
          <w:p w:rsidR="00CA1428"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Regravelling of road from Moshate to Mamatjekele road</w:t>
            </w:r>
          </w:p>
        </w:tc>
        <w:tc>
          <w:tcPr>
            <w:tcW w:w="2268" w:type="dxa"/>
            <w:vMerge/>
            <w:shd w:val="clear" w:color="auto" w:fill="auto"/>
          </w:tcPr>
          <w:p w:rsidR="00CA1428"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4C1F02" w:rsidTr="00D81AB5">
        <w:trPr>
          <w:trHeight w:val="249"/>
          <w:tblHeader/>
        </w:trPr>
        <w:tc>
          <w:tcPr>
            <w:tcW w:w="1135" w:type="dxa"/>
            <w:vMerge w:val="restart"/>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25</w:t>
            </w: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 xml:space="preserve">Water </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 xml:space="preserve">Machacha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There is no source</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Water</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Makgwane</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There is no source</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 xml:space="preserve">Water </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 xml:space="preserve">Maseshegoane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There is no source</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 xml:space="preserve">Road </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 xml:space="preserve">Maololo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 xml:space="preserve">Regravelling </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 xml:space="preserve">Road </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 xml:space="preserve">Magate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Regravelling by municipality</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 xml:space="preserve">Road </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 xml:space="preserve">Molebeledi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Blading by department took long</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 xml:space="preserve">Road </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 xml:space="preserve">Kgari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Blading by MLM not attended to</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 xml:space="preserve">Road </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 xml:space="preserve">Selepe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Blading by department took long</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vMerge w:val="restart"/>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VIP toilets</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 xml:space="preserve">Magabaneng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There was no delivery of VIP toilets</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 xml:space="preserve">Mohwelere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Few households were provided with toilets</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 xml:space="preserve">Makgwane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Few households were provided with toilets</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 xml:space="preserve">Machacha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No provision of toilets</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 xml:space="preserve">Mametsa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No provision of toilets</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Electricity post connection</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Mohwelere new stands</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More than 20 households does not have electricity</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RDP houses</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 xml:space="preserve">Magabaneng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Few does not have RDP</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Water and road</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 xml:space="preserve">Masetloe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Does not have water reticulation</w:t>
            </w:r>
          </w:p>
        </w:tc>
      </w:tr>
      <w:tr w:rsidR="00CA1428" w:rsidRPr="004C1F02" w:rsidTr="00D81AB5">
        <w:trPr>
          <w:trHeight w:val="249"/>
          <w:tblHeader/>
        </w:trPr>
        <w:tc>
          <w:tcPr>
            <w:tcW w:w="1135" w:type="dxa"/>
            <w:vMerge w:val="restart"/>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26</w:t>
            </w:r>
          </w:p>
        </w:tc>
        <w:tc>
          <w:tcPr>
            <w:tcW w:w="2552" w:type="dxa"/>
            <w:shd w:val="clear" w:color="auto" w:fill="auto"/>
          </w:tcPr>
          <w:p w:rsidR="00CA1428" w:rsidRPr="008E5A49" w:rsidRDefault="00CA1428" w:rsidP="00D81AB5">
            <w:pPr>
              <w:spacing w:after="0" w:line="240" w:lineRule="auto"/>
              <w:rPr>
                <w:rFonts w:ascii="Arial" w:eastAsia="Times New Roman" w:hAnsi="Arial" w:cs="Arial"/>
              </w:rPr>
            </w:pPr>
            <w:r w:rsidRPr="008E5A49">
              <w:rPr>
                <w:rFonts w:ascii="Arial" w:eastAsia="Times New Roman" w:hAnsi="Arial" w:cs="Arial"/>
              </w:rPr>
              <w:t xml:space="preserve">Access Bridge </w:t>
            </w:r>
          </w:p>
        </w:tc>
        <w:tc>
          <w:tcPr>
            <w:tcW w:w="2268" w:type="dxa"/>
            <w:shd w:val="clear" w:color="auto" w:fill="auto"/>
          </w:tcPr>
          <w:p w:rsidR="00CA1428" w:rsidRPr="008E5A49" w:rsidRDefault="00CA1428" w:rsidP="00D81AB5">
            <w:pPr>
              <w:spacing w:after="0" w:line="240" w:lineRule="auto"/>
              <w:rPr>
                <w:rFonts w:ascii="Arial" w:eastAsia="Times New Roman" w:hAnsi="Arial" w:cs="Arial"/>
              </w:rPr>
            </w:pPr>
            <w:r w:rsidRPr="008E5A49">
              <w:rPr>
                <w:rFonts w:ascii="Arial" w:eastAsia="Times New Roman" w:hAnsi="Arial" w:cs="Arial"/>
              </w:rPr>
              <w:t>Makgopong to Tisane</w:t>
            </w:r>
          </w:p>
        </w:tc>
        <w:tc>
          <w:tcPr>
            <w:tcW w:w="5103" w:type="dxa"/>
            <w:shd w:val="clear" w:color="auto" w:fill="auto"/>
          </w:tcPr>
          <w:p w:rsidR="00CA1428" w:rsidRPr="008E5A49" w:rsidRDefault="00CA1428" w:rsidP="00D81AB5">
            <w:pPr>
              <w:spacing w:after="0" w:line="240" w:lineRule="auto"/>
              <w:rPr>
                <w:rFonts w:ascii="Arial" w:eastAsia="Times New Roman" w:hAnsi="Arial" w:cs="Arial"/>
              </w:rPr>
            </w:pPr>
            <w:r w:rsidRPr="008E5A49">
              <w:rPr>
                <w:rFonts w:ascii="Arial" w:eastAsia="Times New Roman" w:hAnsi="Arial" w:cs="Arial"/>
              </w:rPr>
              <w:t xml:space="preserve">Pedestrian Bridge is needed </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8E5A49" w:rsidRDefault="00CA1428" w:rsidP="00D81AB5">
            <w:pPr>
              <w:spacing w:after="0" w:line="240" w:lineRule="auto"/>
              <w:rPr>
                <w:rFonts w:ascii="Arial" w:eastAsia="Times New Roman" w:hAnsi="Arial" w:cs="Arial"/>
              </w:rPr>
            </w:pPr>
            <w:r w:rsidRPr="008E5A49">
              <w:rPr>
                <w:rFonts w:ascii="Arial" w:eastAsia="Times New Roman" w:hAnsi="Arial" w:cs="Arial"/>
              </w:rPr>
              <w:t xml:space="preserve">Access bridge </w:t>
            </w:r>
          </w:p>
        </w:tc>
        <w:tc>
          <w:tcPr>
            <w:tcW w:w="2268" w:type="dxa"/>
            <w:shd w:val="clear" w:color="auto" w:fill="auto"/>
          </w:tcPr>
          <w:p w:rsidR="00CA1428" w:rsidRPr="008E5A49" w:rsidRDefault="00CA1428" w:rsidP="00D81AB5">
            <w:pPr>
              <w:spacing w:after="0" w:line="240" w:lineRule="auto"/>
              <w:rPr>
                <w:rFonts w:ascii="Arial" w:eastAsia="Times New Roman" w:hAnsi="Arial" w:cs="Arial"/>
              </w:rPr>
            </w:pPr>
            <w:r w:rsidRPr="008E5A49">
              <w:rPr>
                <w:rFonts w:ascii="Arial" w:eastAsia="Times New Roman" w:hAnsi="Arial" w:cs="Arial"/>
              </w:rPr>
              <w:t xml:space="preserve">Makgopong Porome to Lobethal </w:t>
            </w:r>
          </w:p>
        </w:tc>
        <w:tc>
          <w:tcPr>
            <w:tcW w:w="5103" w:type="dxa"/>
            <w:shd w:val="clear" w:color="auto" w:fill="auto"/>
          </w:tcPr>
          <w:p w:rsidR="00CA1428" w:rsidRPr="008E5A49" w:rsidRDefault="00CA1428" w:rsidP="00D81AB5">
            <w:pPr>
              <w:spacing w:after="0" w:line="240" w:lineRule="auto"/>
              <w:rPr>
                <w:rFonts w:ascii="Arial" w:eastAsia="Times New Roman" w:hAnsi="Arial" w:cs="Arial"/>
              </w:rPr>
            </w:pPr>
            <w:r w:rsidRPr="008E5A49">
              <w:rPr>
                <w:rFonts w:ascii="Arial" w:eastAsia="Times New Roman" w:hAnsi="Arial" w:cs="Arial"/>
              </w:rPr>
              <w:t xml:space="preserve">Community needs tar road to Lobethal </w:t>
            </w:r>
          </w:p>
        </w:tc>
      </w:tr>
      <w:tr w:rsidR="00CA1428" w:rsidRPr="004C1F02" w:rsidTr="00D81AB5">
        <w:trPr>
          <w:trHeight w:val="249"/>
          <w:tblHeader/>
        </w:trPr>
        <w:tc>
          <w:tcPr>
            <w:tcW w:w="1135" w:type="dxa"/>
            <w:vMerge w:val="restart"/>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27</w:t>
            </w: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Water reticulation </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All villages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Request for pressure valves in high laying villages e.g. Manaileng, Nape, and Kgwadi Section.</w:t>
            </w:r>
          </w:p>
          <w:p w:rsidR="00CA1428" w:rsidRPr="004C1F02" w:rsidRDefault="00CA1428" w:rsidP="00D81AB5">
            <w:pPr>
              <w:spacing w:after="0" w:line="240" w:lineRule="auto"/>
              <w:rPr>
                <w:rFonts w:ascii="Arial" w:eastAsia="Times New Roman" w:hAnsi="Arial" w:cs="Arial"/>
              </w:rPr>
            </w:pPr>
          </w:p>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Circulation of water not good because some standing pipes not having.</w:t>
            </w:r>
          </w:p>
          <w:p w:rsidR="00CA1428" w:rsidRPr="004C1F02" w:rsidRDefault="00CA1428" w:rsidP="00D81AB5">
            <w:pPr>
              <w:spacing w:after="0" w:line="240" w:lineRule="auto"/>
              <w:rPr>
                <w:rFonts w:ascii="Arial" w:eastAsia="Times New Roman" w:hAnsi="Arial" w:cs="Arial"/>
              </w:rPr>
            </w:pPr>
          </w:p>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Illegal connection in all villages are depriving others from getting water.</w:t>
            </w:r>
          </w:p>
          <w:p w:rsidR="00CA1428" w:rsidRPr="004C1F02" w:rsidRDefault="00CA1428" w:rsidP="00D81AB5">
            <w:pPr>
              <w:spacing w:after="0" w:line="240" w:lineRule="auto"/>
              <w:rPr>
                <w:rFonts w:ascii="Arial" w:eastAsia="Times New Roman" w:hAnsi="Arial" w:cs="Arial"/>
              </w:rPr>
            </w:pPr>
          </w:p>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SDM is not doing anything on illegal water connection.</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Tar Road</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Mabopane to Moruleng up</w:t>
            </w:r>
            <w:r>
              <w:rPr>
                <w:rFonts w:ascii="Arial" w:eastAsia="Times New Roman" w:hAnsi="Arial" w:cs="Arial"/>
              </w:rPr>
              <w:t xml:space="preserve"> </w:t>
            </w:r>
            <w:r w:rsidRPr="004C1F02">
              <w:rPr>
                <w:rFonts w:ascii="Arial" w:eastAsia="Times New Roman" w:hAnsi="Arial" w:cs="Arial"/>
              </w:rPr>
              <w:t>to Moshate, and Maripana section up to Mohloding</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Tar road needed as an urgent matter, because some roads are not drivable or not user friendly </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VIP Toilets</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FFFFFF" w:themeFill="background1"/>
          </w:tcPr>
          <w:p w:rsidR="00CA1428" w:rsidRPr="00DC5D57" w:rsidRDefault="00CA1428" w:rsidP="00D81AB5">
            <w:pPr>
              <w:spacing w:after="0" w:line="240" w:lineRule="auto"/>
              <w:rPr>
                <w:rFonts w:ascii="Arial" w:eastAsia="Times New Roman" w:hAnsi="Arial" w:cs="Arial"/>
                <w:color w:val="000000" w:themeColor="text1"/>
              </w:rPr>
            </w:pPr>
            <w:r w:rsidRPr="00DC5D57">
              <w:rPr>
                <w:rFonts w:ascii="Arial" w:eastAsia="Times New Roman" w:hAnsi="Arial" w:cs="Arial"/>
                <w:color w:val="000000" w:themeColor="text1"/>
              </w:rPr>
              <w:t>Waiting l</w:t>
            </w:r>
            <w:r>
              <w:rPr>
                <w:rFonts w:ascii="Arial" w:eastAsia="Times New Roman" w:hAnsi="Arial" w:cs="Arial"/>
                <w:color w:val="000000" w:themeColor="text1"/>
              </w:rPr>
              <w:t xml:space="preserve">ist </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RDP Houses</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FFFFFF" w:themeFill="background1"/>
          </w:tcPr>
          <w:p w:rsidR="00CA1428" w:rsidRPr="00DC5D57" w:rsidRDefault="00CA1428" w:rsidP="00D81AB5">
            <w:pPr>
              <w:spacing w:after="0" w:line="240" w:lineRule="auto"/>
              <w:rPr>
                <w:rFonts w:ascii="Arial" w:eastAsia="Times New Roman" w:hAnsi="Arial" w:cs="Arial"/>
                <w:color w:val="000000" w:themeColor="text1"/>
              </w:rPr>
            </w:pPr>
            <w:r w:rsidRPr="00DC5D57">
              <w:rPr>
                <w:rFonts w:ascii="Arial" w:eastAsia="Times New Roman" w:hAnsi="Arial" w:cs="Arial"/>
                <w:color w:val="000000" w:themeColor="text1"/>
              </w:rPr>
              <w:t xml:space="preserve">Waiting </w:t>
            </w:r>
            <w:r>
              <w:rPr>
                <w:rFonts w:ascii="Arial" w:eastAsia="Times New Roman" w:hAnsi="Arial" w:cs="Arial"/>
                <w:color w:val="000000" w:themeColor="text1"/>
              </w:rPr>
              <w:t>list</w:t>
            </w:r>
          </w:p>
        </w:tc>
      </w:tr>
      <w:tr w:rsidR="00CA1428" w:rsidRPr="004C1F02" w:rsidTr="00D81AB5">
        <w:trPr>
          <w:trHeight w:val="249"/>
          <w:tblHeader/>
        </w:trPr>
        <w:tc>
          <w:tcPr>
            <w:tcW w:w="1135" w:type="dxa"/>
            <w:vMerge w:val="restart"/>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28</w:t>
            </w:r>
          </w:p>
        </w:tc>
        <w:tc>
          <w:tcPr>
            <w:tcW w:w="2552" w:type="dxa"/>
            <w:shd w:val="clear" w:color="auto" w:fill="auto"/>
          </w:tcPr>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RDP Houses</w:t>
            </w:r>
          </w:p>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 xml:space="preserve">Clinic </w:t>
            </w:r>
          </w:p>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 xml:space="preserve">Community hall </w:t>
            </w:r>
          </w:p>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 xml:space="preserve">Pay-point </w:t>
            </w:r>
          </w:p>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 xml:space="preserve">Post office </w:t>
            </w:r>
          </w:p>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 xml:space="preserve">Water reticulation to new stands </w:t>
            </w:r>
          </w:p>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VIP Toilets</w:t>
            </w:r>
          </w:p>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High mass light</w:t>
            </w:r>
          </w:p>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 xml:space="preserve">Fencing of cemetery </w:t>
            </w:r>
          </w:p>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Nchabeleng Bridge</w:t>
            </w:r>
          </w:p>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 xml:space="preserve">Bridge need </w:t>
            </w:r>
          </w:p>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 xml:space="preserve">Skip loading bin </w:t>
            </w:r>
          </w:p>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 xml:space="preserve">Tarring road </w:t>
            </w:r>
          </w:p>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 xml:space="preserve">High mass light </w:t>
            </w:r>
          </w:p>
        </w:tc>
        <w:tc>
          <w:tcPr>
            <w:tcW w:w="2268" w:type="dxa"/>
            <w:shd w:val="clear" w:color="auto" w:fill="auto"/>
          </w:tcPr>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Thabampshe</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 xml:space="preserve">Vodacom aerial </w:t>
            </w:r>
          </w:p>
        </w:tc>
        <w:tc>
          <w:tcPr>
            <w:tcW w:w="2268" w:type="dxa"/>
            <w:shd w:val="clear" w:color="auto" w:fill="auto"/>
          </w:tcPr>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Tswaing, Thabampshe …. There is  signal problem</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 xml:space="preserve">Irrigation scheme funding </w:t>
            </w:r>
          </w:p>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RDP Houses</w:t>
            </w:r>
          </w:p>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 xml:space="preserve">Pay-point </w:t>
            </w:r>
          </w:p>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Community hall</w:t>
            </w:r>
          </w:p>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 xml:space="preserve">Skip loading bin </w:t>
            </w:r>
          </w:p>
        </w:tc>
        <w:tc>
          <w:tcPr>
            <w:tcW w:w="2268" w:type="dxa"/>
            <w:shd w:val="clear" w:color="auto" w:fill="auto"/>
          </w:tcPr>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Tswaing</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 xml:space="preserve">Need for funding for irrigation scheme </w:t>
            </w:r>
          </w:p>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Skip load</w:t>
            </w:r>
          </w:p>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 xml:space="preserve">Water infrastructure </w:t>
            </w:r>
          </w:p>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RDP Houses</w:t>
            </w:r>
          </w:p>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 xml:space="preserve">Expanding of water reservoir </w:t>
            </w:r>
          </w:p>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Regravelling of internal roads</w:t>
            </w:r>
          </w:p>
          <w:p w:rsidR="00CA1428" w:rsidRPr="00DC5D57" w:rsidRDefault="00CA1428" w:rsidP="00D81AB5">
            <w:pPr>
              <w:spacing w:after="0" w:line="240" w:lineRule="auto"/>
              <w:rPr>
                <w:rFonts w:ascii="Arial" w:eastAsia="Times New Roman" w:hAnsi="Arial" w:cs="Arial"/>
              </w:rPr>
            </w:pPr>
          </w:p>
        </w:tc>
        <w:tc>
          <w:tcPr>
            <w:tcW w:w="2268" w:type="dxa"/>
            <w:shd w:val="clear" w:color="auto" w:fill="auto"/>
          </w:tcPr>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Khuloane</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 xml:space="preserve">Tarring of road from Setau to Veeplaats </w:t>
            </w:r>
          </w:p>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 xml:space="preserve">RDP </w:t>
            </w:r>
          </w:p>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 xml:space="preserve">Fencing of graveyard </w:t>
            </w:r>
          </w:p>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Need for funding of irrigation scheme</w:t>
            </w:r>
          </w:p>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Community Hall</w:t>
            </w:r>
          </w:p>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 xml:space="preserve">Vodacom Aerial </w:t>
            </w:r>
          </w:p>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Water reticulation</w:t>
            </w:r>
          </w:p>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High mass light</w:t>
            </w:r>
          </w:p>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Pay</w:t>
            </w:r>
            <w:r>
              <w:rPr>
                <w:rFonts w:ascii="Arial" w:eastAsia="Times New Roman" w:hAnsi="Arial" w:cs="Arial"/>
              </w:rPr>
              <w:t>-</w:t>
            </w:r>
            <w:r w:rsidRPr="00DC5D57">
              <w:rPr>
                <w:rFonts w:ascii="Arial" w:eastAsia="Times New Roman" w:hAnsi="Arial" w:cs="Arial"/>
              </w:rPr>
              <w:t xml:space="preserve">point </w:t>
            </w:r>
          </w:p>
          <w:p w:rsidR="00CA1428" w:rsidRPr="00DC5D57" w:rsidRDefault="00CA1428" w:rsidP="00D81AB5">
            <w:pPr>
              <w:spacing w:after="0" w:line="240" w:lineRule="auto"/>
              <w:rPr>
                <w:rFonts w:ascii="Arial" w:eastAsia="Times New Roman" w:hAnsi="Arial" w:cs="Arial"/>
              </w:rPr>
            </w:pPr>
          </w:p>
        </w:tc>
        <w:tc>
          <w:tcPr>
            <w:tcW w:w="2268" w:type="dxa"/>
            <w:shd w:val="clear" w:color="auto" w:fill="auto"/>
          </w:tcPr>
          <w:p w:rsidR="00CA1428" w:rsidRPr="00DC5D57" w:rsidRDefault="00CA1428" w:rsidP="00D81AB5">
            <w:pPr>
              <w:spacing w:after="0" w:line="240" w:lineRule="auto"/>
              <w:rPr>
                <w:rFonts w:ascii="Arial" w:eastAsia="Times New Roman" w:hAnsi="Arial" w:cs="Arial"/>
              </w:rPr>
            </w:pPr>
            <w:r>
              <w:rPr>
                <w:rFonts w:ascii="Arial" w:eastAsia="Times New Roman" w:hAnsi="Arial" w:cs="Arial"/>
              </w:rPr>
              <w:t>Wo</w:t>
            </w:r>
            <w:r w:rsidRPr="00DC5D57">
              <w:rPr>
                <w:rFonts w:ascii="Arial" w:eastAsia="Times New Roman" w:hAnsi="Arial" w:cs="Arial"/>
              </w:rPr>
              <w:t>nderboom</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4C1F02" w:rsidTr="00D81AB5">
        <w:trPr>
          <w:trHeight w:val="249"/>
          <w:tblHeader/>
        </w:trPr>
        <w:tc>
          <w:tcPr>
            <w:tcW w:w="1135" w:type="dxa"/>
            <w:vMerge w:val="restart"/>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RDP Houses</w:t>
            </w:r>
          </w:p>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High mass light</w:t>
            </w:r>
          </w:p>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 xml:space="preserve">Fencing of wetland </w:t>
            </w:r>
          </w:p>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 xml:space="preserve">Water infrastructure </w:t>
            </w:r>
          </w:p>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Regravelling of internal roads</w:t>
            </w:r>
          </w:p>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Skip loading</w:t>
            </w:r>
          </w:p>
        </w:tc>
        <w:tc>
          <w:tcPr>
            <w:tcW w:w="2268" w:type="dxa"/>
            <w:shd w:val="clear" w:color="auto" w:fill="auto"/>
          </w:tcPr>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Mahubitswane</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RDP Houses</w:t>
            </w:r>
          </w:p>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Fencing of cemetery</w:t>
            </w:r>
          </w:p>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 xml:space="preserve">Skip loading </w:t>
            </w:r>
          </w:p>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Regravelling of internal roads</w:t>
            </w:r>
          </w:p>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Secondary school</w:t>
            </w:r>
          </w:p>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High mass light</w:t>
            </w:r>
          </w:p>
        </w:tc>
        <w:tc>
          <w:tcPr>
            <w:tcW w:w="2268" w:type="dxa"/>
            <w:shd w:val="clear" w:color="auto" w:fill="auto"/>
          </w:tcPr>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Mahlakole</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RDP Houses</w:t>
            </w:r>
          </w:p>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 xml:space="preserve">Fencing of wetland </w:t>
            </w:r>
          </w:p>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 xml:space="preserve">Skip loading </w:t>
            </w:r>
          </w:p>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Regravelling of Maphutha Mokoana road</w:t>
            </w:r>
          </w:p>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Primary  school</w:t>
            </w:r>
          </w:p>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High mass light</w:t>
            </w:r>
          </w:p>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 xml:space="preserve">Water infrastructure </w:t>
            </w:r>
          </w:p>
        </w:tc>
        <w:tc>
          <w:tcPr>
            <w:tcW w:w="2268" w:type="dxa"/>
            <w:shd w:val="clear" w:color="auto" w:fill="auto"/>
          </w:tcPr>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Maroge</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RDP Houses</w:t>
            </w:r>
          </w:p>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High mass light</w:t>
            </w:r>
          </w:p>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 xml:space="preserve">Fencing of cemetery  </w:t>
            </w:r>
          </w:p>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 xml:space="preserve">Water infrastructure </w:t>
            </w:r>
          </w:p>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Regravelling of road from Maphutha to Piet gouws Dam</w:t>
            </w:r>
          </w:p>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 xml:space="preserve"> </w:t>
            </w:r>
          </w:p>
        </w:tc>
        <w:tc>
          <w:tcPr>
            <w:tcW w:w="2268" w:type="dxa"/>
            <w:shd w:val="clear" w:color="auto" w:fill="auto"/>
          </w:tcPr>
          <w:p w:rsidR="00CA1428" w:rsidRPr="00DC5D57" w:rsidRDefault="00CA1428" w:rsidP="00D81AB5">
            <w:pPr>
              <w:spacing w:after="0" w:line="240" w:lineRule="auto"/>
              <w:rPr>
                <w:rFonts w:ascii="Arial" w:eastAsia="Times New Roman" w:hAnsi="Arial" w:cs="Arial"/>
              </w:rPr>
            </w:pPr>
            <w:r w:rsidRPr="00DC5D57">
              <w:rPr>
                <w:rFonts w:ascii="Arial" w:eastAsia="Times New Roman" w:hAnsi="Arial" w:cs="Arial"/>
              </w:rPr>
              <w:t>Maphutha</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p>
        </w:tc>
      </w:tr>
      <w:tr w:rsidR="00CA1428" w:rsidRPr="004C1F02" w:rsidTr="00D81AB5">
        <w:trPr>
          <w:trHeight w:val="249"/>
          <w:tblHeader/>
        </w:trPr>
        <w:tc>
          <w:tcPr>
            <w:tcW w:w="1135" w:type="dxa"/>
            <w:vMerge w:val="restart"/>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29</w:t>
            </w: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Malope –Phokoane Road</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Malope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Making impossible for the community to make busi</w:t>
            </w:r>
            <w:r>
              <w:rPr>
                <w:rFonts w:ascii="Arial" w:eastAsia="Times New Roman" w:hAnsi="Arial" w:cs="Arial"/>
              </w:rPr>
              <w:t>ness with neighboring villages</w:t>
            </w:r>
            <w:r w:rsidRPr="004C1F02">
              <w:rPr>
                <w:rFonts w:ascii="Arial" w:eastAsia="Times New Roman" w:hAnsi="Arial" w:cs="Arial"/>
              </w:rPr>
              <w:t xml:space="preserve"> </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Regravelling </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Molelema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The road from Magalies clinic to Machadosdorp be regravelled</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Water</w:t>
            </w:r>
          </w:p>
        </w:tc>
        <w:tc>
          <w:tcPr>
            <w:tcW w:w="2268" w:type="dxa"/>
            <w:vMerge w:val="restart"/>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Malope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Water problem new line needed  </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Electricity </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20 new stands</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Roads </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Road from Mokgapi Secondary to Makg</w:t>
            </w:r>
            <w:r>
              <w:rPr>
                <w:rFonts w:ascii="Arial" w:eastAsia="Times New Roman" w:hAnsi="Arial" w:cs="Arial"/>
              </w:rPr>
              <w:t>w</w:t>
            </w:r>
            <w:r w:rsidRPr="004C1F02">
              <w:rPr>
                <w:rFonts w:ascii="Arial" w:eastAsia="Times New Roman" w:hAnsi="Arial" w:cs="Arial"/>
              </w:rPr>
              <w:t>abe village.</w:t>
            </w:r>
          </w:p>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Street to be prepared at Malope new stands.</w:t>
            </w:r>
          </w:p>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Helping irrigation schemes</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Roads </w:t>
            </w:r>
          </w:p>
        </w:tc>
        <w:tc>
          <w:tcPr>
            <w:tcW w:w="2268" w:type="dxa"/>
            <w:vMerge w:val="restart"/>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Molelema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The road from Mortuary to Machadosdorp must be regravelled passing through Molelema Section.</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Water </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There is water problem we need more water </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Roads </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 xml:space="preserve">Mahlolwaneng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Road tarring from Ga- Maphutha to Mahlolwaneng-Malope road to graveyard. Road from Mahlolwaneng to Pitjaneng needed.</w:t>
            </w:r>
          </w:p>
        </w:tc>
      </w:tr>
      <w:tr w:rsidR="00CA1428" w:rsidRPr="004C1F02" w:rsidTr="00D81AB5">
        <w:trPr>
          <w:trHeight w:val="249"/>
          <w:tblHeader/>
        </w:trPr>
        <w:tc>
          <w:tcPr>
            <w:tcW w:w="1135" w:type="dxa"/>
            <w:vMerge w:val="restart"/>
            <w:shd w:val="clear" w:color="auto" w:fill="auto"/>
          </w:tcPr>
          <w:p w:rsidR="00CA1428" w:rsidRPr="004C1F02" w:rsidRDefault="00CA1428" w:rsidP="00D81AB5">
            <w:pPr>
              <w:spacing w:after="0" w:line="240" w:lineRule="auto"/>
              <w:rPr>
                <w:rFonts w:ascii="Arial" w:eastAsia="Times New Roman" w:hAnsi="Arial" w:cs="Arial"/>
              </w:rPr>
            </w:pPr>
            <w:r w:rsidRPr="004C1F02">
              <w:rPr>
                <w:rFonts w:ascii="Arial" w:eastAsia="Times New Roman" w:hAnsi="Arial" w:cs="Arial"/>
              </w:rPr>
              <w:t>30</w:t>
            </w: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 xml:space="preserve">Water </w:t>
            </w:r>
          </w:p>
        </w:tc>
        <w:tc>
          <w:tcPr>
            <w:tcW w:w="2268" w:type="dxa"/>
            <w:vMerge w:val="restart"/>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 xml:space="preserve">Serageng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Not enough for the village</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 xml:space="preserve">Roads </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Regravelling of internal roads</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 xml:space="preserve">Stormwater </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Water is uncontrollable</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Fencing of cemetery</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 xml:space="preserve">Fencing </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RDP houses</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People reside in tin houses</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Mast light</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Default="00CA1428" w:rsidP="00D81AB5">
            <w:pPr>
              <w:spacing w:after="0" w:line="240" w:lineRule="auto"/>
              <w:rPr>
                <w:rFonts w:ascii="Arial" w:eastAsia="Times New Roman" w:hAnsi="Arial" w:cs="Arial"/>
              </w:rPr>
            </w:pP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 xml:space="preserve">Water </w:t>
            </w:r>
          </w:p>
        </w:tc>
        <w:tc>
          <w:tcPr>
            <w:tcW w:w="2268" w:type="dxa"/>
            <w:vMerge w:val="restart"/>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 xml:space="preserve">Masanteng </w:t>
            </w:r>
          </w:p>
        </w:tc>
        <w:tc>
          <w:tcPr>
            <w:tcW w:w="5103"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Reticulation does not cover the whole village</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RDP houses</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RDP houses for the needy</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Tarring of Road</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Road from Mariri to Mogaladi</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 xml:space="preserve">Road </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Regravelling of Sosville and Crossville road</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 xml:space="preserve">Water </w:t>
            </w:r>
          </w:p>
        </w:tc>
        <w:tc>
          <w:tcPr>
            <w:tcW w:w="2268" w:type="dxa"/>
            <w:vMerge w:val="restart"/>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 xml:space="preserve">Kolokotela </w:t>
            </w:r>
          </w:p>
        </w:tc>
        <w:tc>
          <w:tcPr>
            <w:tcW w:w="5103"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Reticulation does not cover the whole village</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RDP houses</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RDP houses for the needy</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Mast lights (2)</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Default="00CA1428" w:rsidP="00D81AB5">
            <w:pPr>
              <w:spacing w:after="0" w:line="240" w:lineRule="auto"/>
              <w:rPr>
                <w:rFonts w:ascii="Arial" w:eastAsia="Times New Roman" w:hAnsi="Arial" w:cs="Arial"/>
              </w:rPr>
            </w:pP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 xml:space="preserve">Road </w:t>
            </w:r>
          </w:p>
        </w:tc>
        <w:tc>
          <w:tcPr>
            <w:tcW w:w="2268" w:type="dxa"/>
            <w:vMerge w:val="restart"/>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 xml:space="preserve">Setlaboswane </w:t>
            </w:r>
          </w:p>
        </w:tc>
        <w:tc>
          <w:tcPr>
            <w:tcW w:w="5103"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Regravelling of internal roads</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Stormwater</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Water enter yards during rainy days</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Mast lights (2)</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Default="00CA1428" w:rsidP="00D81AB5">
            <w:pPr>
              <w:spacing w:after="0" w:line="240" w:lineRule="auto"/>
              <w:rPr>
                <w:rFonts w:ascii="Arial" w:eastAsia="Times New Roman" w:hAnsi="Arial" w:cs="Arial"/>
              </w:rPr>
            </w:pP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 xml:space="preserve">Roads </w:t>
            </w:r>
          </w:p>
        </w:tc>
        <w:tc>
          <w:tcPr>
            <w:tcW w:w="2268" w:type="dxa"/>
            <w:vMerge w:val="restart"/>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 xml:space="preserve">Mogaladi </w:t>
            </w:r>
          </w:p>
        </w:tc>
        <w:tc>
          <w:tcPr>
            <w:tcW w:w="5103"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Regravelling of internal roads</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Fencing of cemetery</w:t>
            </w:r>
          </w:p>
        </w:tc>
        <w:tc>
          <w:tcPr>
            <w:tcW w:w="2268" w:type="dxa"/>
            <w:vMerge/>
            <w:shd w:val="clear" w:color="auto" w:fill="auto"/>
          </w:tcPr>
          <w:p w:rsidR="00CA1428" w:rsidRDefault="00CA1428" w:rsidP="00D81AB5">
            <w:pPr>
              <w:spacing w:after="0" w:line="240" w:lineRule="auto"/>
              <w:rPr>
                <w:rFonts w:ascii="Arial" w:eastAsia="Times New Roman" w:hAnsi="Arial" w:cs="Arial"/>
              </w:rPr>
            </w:pPr>
          </w:p>
        </w:tc>
        <w:tc>
          <w:tcPr>
            <w:tcW w:w="5103"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Four cemeteries not fenced</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 xml:space="preserve">Library </w:t>
            </w:r>
          </w:p>
        </w:tc>
        <w:tc>
          <w:tcPr>
            <w:tcW w:w="2268" w:type="dxa"/>
            <w:vMerge/>
            <w:shd w:val="clear" w:color="auto" w:fill="auto"/>
          </w:tcPr>
          <w:p w:rsidR="00CA1428" w:rsidRDefault="00CA1428" w:rsidP="00D81AB5">
            <w:pPr>
              <w:spacing w:after="0" w:line="240" w:lineRule="auto"/>
              <w:rPr>
                <w:rFonts w:ascii="Arial" w:eastAsia="Times New Roman" w:hAnsi="Arial" w:cs="Arial"/>
              </w:rPr>
            </w:pPr>
          </w:p>
        </w:tc>
        <w:tc>
          <w:tcPr>
            <w:tcW w:w="5103"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No place to study</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Paving of road</w:t>
            </w:r>
          </w:p>
        </w:tc>
        <w:tc>
          <w:tcPr>
            <w:tcW w:w="2268" w:type="dxa"/>
            <w:vMerge/>
            <w:shd w:val="clear" w:color="auto" w:fill="auto"/>
          </w:tcPr>
          <w:p w:rsidR="00CA1428" w:rsidRDefault="00CA1428" w:rsidP="00D81AB5">
            <w:pPr>
              <w:spacing w:after="0" w:line="240" w:lineRule="auto"/>
              <w:rPr>
                <w:rFonts w:ascii="Arial" w:eastAsia="Times New Roman" w:hAnsi="Arial" w:cs="Arial"/>
              </w:rPr>
            </w:pPr>
          </w:p>
        </w:tc>
        <w:tc>
          <w:tcPr>
            <w:tcW w:w="5103" w:type="dxa"/>
            <w:shd w:val="clear" w:color="auto" w:fill="auto"/>
          </w:tcPr>
          <w:p w:rsidR="00CA1428" w:rsidRDefault="00CA1428" w:rsidP="00D81AB5">
            <w:pPr>
              <w:spacing w:after="0" w:line="240" w:lineRule="auto"/>
              <w:rPr>
                <w:rFonts w:ascii="Arial" w:eastAsia="Times New Roman" w:hAnsi="Arial" w:cs="Arial"/>
              </w:rPr>
            </w:pP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 xml:space="preserve">Bridge </w:t>
            </w:r>
          </w:p>
        </w:tc>
        <w:tc>
          <w:tcPr>
            <w:tcW w:w="2268" w:type="dxa"/>
            <w:vMerge w:val="restart"/>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 xml:space="preserve">Legotong </w:t>
            </w:r>
          </w:p>
        </w:tc>
        <w:tc>
          <w:tcPr>
            <w:tcW w:w="5103"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Legotong to Serageng bridge</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 xml:space="preserve">Road </w:t>
            </w:r>
          </w:p>
        </w:tc>
        <w:tc>
          <w:tcPr>
            <w:tcW w:w="2268" w:type="dxa"/>
            <w:vMerge/>
            <w:shd w:val="clear" w:color="auto" w:fill="auto"/>
          </w:tcPr>
          <w:p w:rsidR="00CA1428" w:rsidRDefault="00CA1428" w:rsidP="00D81AB5">
            <w:pPr>
              <w:spacing w:after="0" w:line="240" w:lineRule="auto"/>
              <w:rPr>
                <w:rFonts w:ascii="Arial" w:eastAsia="Times New Roman" w:hAnsi="Arial" w:cs="Arial"/>
              </w:rPr>
            </w:pPr>
          </w:p>
        </w:tc>
        <w:tc>
          <w:tcPr>
            <w:tcW w:w="5103"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Tar road from Mogaladi to Makhutso</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Mast light</w:t>
            </w:r>
          </w:p>
        </w:tc>
        <w:tc>
          <w:tcPr>
            <w:tcW w:w="2268" w:type="dxa"/>
            <w:vMerge/>
            <w:shd w:val="clear" w:color="auto" w:fill="auto"/>
          </w:tcPr>
          <w:p w:rsidR="00CA1428" w:rsidRDefault="00CA1428" w:rsidP="00D81AB5">
            <w:pPr>
              <w:spacing w:after="0" w:line="240" w:lineRule="auto"/>
              <w:rPr>
                <w:rFonts w:ascii="Arial" w:eastAsia="Times New Roman" w:hAnsi="Arial" w:cs="Arial"/>
              </w:rPr>
            </w:pPr>
          </w:p>
        </w:tc>
        <w:tc>
          <w:tcPr>
            <w:tcW w:w="5103" w:type="dxa"/>
            <w:shd w:val="clear" w:color="auto" w:fill="auto"/>
          </w:tcPr>
          <w:p w:rsidR="00CA1428" w:rsidRDefault="00CA1428" w:rsidP="00D81AB5">
            <w:pPr>
              <w:spacing w:after="0" w:line="240" w:lineRule="auto"/>
              <w:rPr>
                <w:rFonts w:ascii="Arial" w:eastAsia="Times New Roman" w:hAnsi="Arial" w:cs="Arial"/>
              </w:rPr>
            </w:pP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Electricity post connection</w:t>
            </w:r>
          </w:p>
        </w:tc>
        <w:tc>
          <w:tcPr>
            <w:tcW w:w="2268"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 xml:space="preserve">Masanteng </w:t>
            </w:r>
          </w:p>
        </w:tc>
        <w:tc>
          <w:tcPr>
            <w:tcW w:w="5103" w:type="dxa"/>
            <w:shd w:val="clear" w:color="auto" w:fill="auto"/>
          </w:tcPr>
          <w:p w:rsidR="00CA1428" w:rsidRDefault="00CA1428" w:rsidP="00D81AB5">
            <w:pPr>
              <w:spacing w:after="0" w:line="240" w:lineRule="auto"/>
              <w:rPr>
                <w:rFonts w:ascii="Arial" w:eastAsia="Times New Roman" w:hAnsi="Arial" w:cs="Arial"/>
              </w:rPr>
            </w:pPr>
            <w:r>
              <w:rPr>
                <w:rFonts w:ascii="Arial" w:eastAsia="Times New Roman" w:hAnsi="Arial" w:cs="Arial"/>
              </w:rPr>
              <w:t>No electricity on the new stands</w:t>
            </w:r>
          </w:p>
        </w:tc>
      </w:tr>
      <w:tr w:rsidR="00CA1428" w:rsidRPr="004C1F02" w:rsidTr="00D81AB5">
        <w:trPr>
          <w:trHeight w:val="249"/>
          <w:tblHeader/>
        </w:trPr>
        <w:tc>
          <w:tcPr>
            <w:tcW w:w="1135" w:type="dxa"/>
            <w:vMerge w:val="restart"/>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31</w:t>
            </w: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Mobile clinic</w:t>
            </w:r>
          </w:p>
        </w:tc>
        <w:tc>
          <w:tcPr>
            <w:tcW w:w="2268" w:type="dxa"/>
            <w:vMerge w:val="restart"/>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Mangwanyane</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Marishane clinic is too far</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Cemetery toilet</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There is no toilet in the cemetery</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Maintenance road that  link Mangwanyane and Kgarethuthu</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The road is in bad state</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Pay -point</w:t>
            </w:r>
          </w:p>
        </w:tc>
        <w:tc>
          <w:tcPr>
            <w:tcW w:w="2268" w:type="dxa"/>
            <w:vMerge w:val="restart"/>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 xml:space="preserve">Kome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No shelter</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Maintenance of road that  link Kome and Motseleope</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The road is in bad state</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Tar road from Good-hope to Motseleope</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 xml:space="preserve">Masakeng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The road is in bad state</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Electricity post connection</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 xml:space="preserve">Ntshong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Post connection for the extension</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Maintenance of road from Makhutso to Motseleope</w:t>
            </w:r>
          </w:p>
        </w:tc>
        <w:tc>
          <w:tcPr>
            <w:tcW w:w="2268" w:type="dxa"/>
            <w:vMerge w:val="restart"/>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 xml:space="preserve">Makhutso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The road need maintenance</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Tar road from Makhutso to Kome</w:t>
            </w:r>
          </w:p>
        </w:tc>
        <w:tc>
          <w:tcPr>
            <w:tcW w:w="2268"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The road in poor state need to be tarred</w:t>
            </w:r>
          </w:p>
        </w:tc>
      </w:tr>
      <w:tr w:rsidR="00CA1428" w:rsidRPr="004C1F02" w:rsidTr="00D81AB5">
        <w:trPr>
          <w:trHeight w:val="249"/>
          <w:tblHeader/>
        </w:trPr>
        <w:tc>
          <w:tcPr>
            <w:tcW w:w="1135" w:type="dxa"/>
            <w:vMerge/>
            <w:shd w:val="clear" w:color="auto" w:fill="auto"/>
          </w:tcPr>
          <w:p w:rsidR="00CA1428" w:rsidRPr="004C1F02" w:rsidRDefault="00CA1428" w:rsidP="00D81AB5">
            <w:pPr>
              <w:spacing w:after="0" w:line="240" w:lineRule="auto"/>
              <w:rPr>
                <w:rFonts w:ascii="Arial" w:eastAsia="Times New Roman" w:hAnsi="Arial" w:cs="Arial"/>
              </w:rPr>
            </w:pPr>
          </w:p>
        </w:tc>
        <w:tc>
          <w:tcPr>
            <w:tcW w:w="2552"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Electricity post connection</w:t>
            </w:r>
          </w:p>
        </w:tc>
        <w:tc>
          <w:tcPr>
            <w:tcW w:w="2268"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 xml:space="preserve">Eenkantaan </w:t>
            </w:r>
          </w:p>
        </w:tc>
        <w:tc>
          <w:tcPr>
            <w:tcW w:w="5103" w:type="dxa"/>
            <w:shd w:val="clear" w:color="auto" w:fill="auto"/>
          </w:tcPr>
          <w:p w:rsidR="00CA1428" w:rsidRPr="004C1F02" w:rsidRDefault="00CA1428" w:rsidP="00D81AB5">
            <w:pPr>
              <w:spacing w:after="0" w:line="240" w:lineRule="auto"/>
              <w:rPr>
                <w:rFonts w:ascii="Arial" w:eastAsia="Times New Roman" w:hAnsi="Arial" w:cs="Arial"/>
              </w:rPr>
            </w:pPr>
            <w:r>
              <w:rPr>
                <w:rFonts w:ascii="Arial" w:eastAsia="Times New Roman" w:hAnsi="Arial" w:cs="Arial"/>
              </w:rPr>
              <w:t>Post connection for the new extension</w:t>
            </w:r>
          </w:p>
        </w:tc>
      </w:tr>
    </w:tbl>
    <w:p w:rsidR="00CA1428" w:rsidRPr="004C1F02" w:rsidRDefault="00CA1428" w:rsidP="00CA1428">
      <w:pPr>
        <w:spacing w:after="0" w:line="240" w:lineRule="auto"/>
        <w:jc w:val="both"/>
        <w:rPr>
          <w:rFonts w:ascii="Arial" w:hAnsi="Arial" w:cs="Arial"/>
        </w:rPr>
      </w:pPr>
    </w:p>
    <w:p w:rsidR="00CA1428" w:rsidRPr="004C1F02" w:rsidRDefault="00CA1428" w:rsidP="00CA1428">
      <w:pPr>
        <w:spacing w:after="0" w:line="240" w:lineRule="auto"/>
        <w:jc w:val="both"/>
        <w:rPr>
          <w:rFonts w:ascii="Arial" w:hAnsi="Arial" w:cs="Arial"/>
        </w:rPr>
      </w:pPr>
    </w:p>
    <w:p w:rsidR="00CA1428" w:rsidRPr="004C1F02" w:rsidRDefault="00CA1428" w:rsidP="00CA1428">
      <w:pPr>
        <w:spacing w:after="0" w:line="240" w:lineRule="auto"/>
        <w:jc w:val="both"/>
        <w:rPr>
          <w:rFonts w:ascii="Arial" w:hAnsi="Arial" w:cs="Arial"/>
        </w:rPr>
      </w:pPr>
    </w:p>
    <w:p w:rsidR="00CA1428" w:rsidRPr="004C1F02" w:rsidRDefault="00CA1428" w:rsidP="00CA1428">
      <w:pPr>
        <w:spacing w:after="0" w:line="240" w:lineRule="auto"/>
        <w:jc w:val="both"/>
        <w:rPr>
          <w:rFonts w:ascii="Arial" w:hAnsi="Arial" w:cs="Arial"/>
        </w:rPr>
      </w:pPr>
    </w:p>
    <w:p w:rsidR="00CA1428" w:rsidRPr="004C1F02" w:rsidRDefault="00CA1428" w:rsidP="00CA1428">
      <w:pPr>
        <w:spacing w:after="0" w:line="240" w:lineRule="auto"/>
        <w:jc w:val="both"/>
        <w:rPr>
          <w:rFonts w:ascii="Arial" w:hAnsi="Arial" w:cs="Arial"/>
        </w:rPr>
      </w:pPr>
    </w:p>
    <w:p w:rsidR="00CA1428" w:rsidRPr="004C1F02" w:rsidRDefault="00CA1428" w:rsidP="00CA1428">
      <w:pPr>
        <w:spacing w:after="0" w:line="240" w:lineRule="auto"/>
        <w:jc w:val="both"/>
        <w:rPr>
          <w:rFonts w:ascii="Arial" w:hAnsi="Arial" w:cs="Arial"/>
        </w:rPr>
      </w:pPr>
    </w:p>
    <w:p w:rsidR="00CA1428" w:rsidRPr="004C1F02" w:rsidRDefault="00CA1428" w:rsidP="00CA1428">
      <w:pPr>
        <w:spacing w:after="0" w:line="240" w:lineRule="auto"/>
        <w:jc w:val="both"/>
        <w:rPr>
          <w:rFonts w:ascii="Arial" w:hAnsi="Arial" w:cs="Arial"/>
        </w:rPr>
      </w:pPr>
    </w:p>
    <w:p w:rsidR="00CA1428" w:rsidRDefault="00CA1428" w:rsidP="00CA1428">
      <w:pPr>
        <w:spacing w:after="0" w:line="240" w:lineRule="auto"/>
        <w:jc w:val="both"/>
        <w:rPr>
          <w:rFonts w:ascii="Arial" w:hAnsi="Arial" w:cs="Arial"/>
          <w:b/>
          <w:sz w:val="24"/>
          <w:szCs w:val="24"/>
        </w:rPr>
      </w:pPr>
    </w:p>
    <w:p w:rsidR="00CA1428" w:rsidRDefault="00CA1428" w:rsidP="00CA1428">
      <w:pPr>
        <w:spacing w:after="0" w:line="240" w:lineRule="auto"/>
        <w:jc w:val="both"/>
        <w:rPr>
          <w:rFonts w:ascii="Arial" w:hAnsi="Arial" w:cs="Arial"/>
          <w:b/>
          <w:sz w:val="24"/>
          <w:szCs w:val="24"/>
        </w:rPr>
      </w:pPr>
    </w:p>
    <w:p w:rsidR="00CA1428" w:rsidRDefault="00CA1428" w:rsidP="00CA1428">
      <w:pPr>
        <w:spacing w:after="0" w:line="240" w:lineRule="auto"/>
        <w:jc w:val="both"/>
        <w:rPr>
          <w:rFonts w:ascii="Arial" w:hAnsi="Arial" w:cs="Arial"/>
          <w:b/>
          <w:sz w:val="24"/>
          <w:szCs w:val="24"/>
        </w:rPr>
      </w:pPr>
    </w:p>
    <w:p w:rsidR="00CA1428" w:rsidRDefault="00CA1428" w:rsidP="00CA1428">
      <w:pPr>
        <w:spacing w:after="0" w:line="240" w:lineRule="auto"/>
        <w:jc w:val="both"/>
        <w:rPr>
          <w:rFonts w:ascii="Arial" w:hAnsi="Arial" w:cs="Arial"/>
          <w:b/>
          <w:sz w:val="24"/>
          <w:szCs w:val="24"/>
        </w:rPr>
      </w:pPr>
    </w:p>
    <w:p w:rsidR="00CA1428" w:rsidRDefault="00CA1428" w:rsidP="00CA1428">
      <w:pPr>
        <w:spacing w:after="0" w:line="240" w:lineRule="auto"/>
        <w:jc w:val="both"/>
        <w:rPr>
          <w:rFonts w:ascii="Arial" w:hAnsi="Arial" w:cs="Arial"/>
          <w:b/>
          <w:sz w:val="24"/>
          <w:szCs w:val="24"/>
        </w:rPr>
      </w:pPr>
    </w:p>
    <w:p w:rsidR="00CA1428" w:rsidRDefault="00CA1428" w:rsidP="00CA1428">
      <w:pPr>
        <w:spacing w:after="0" w:line="240" w:lineRule="auto"/>
        <w:jc w:val="both"/>
        <w:rPr>
          <w:rFonts w:ascii="Arial" w:hAnsi="Arial" w:cs="Arial"/>
          <w:b/>
          <w:sz w:val="24"/>
          <w:szCs w:val="24"/>
        </w:rPr>
      </w:pPr>
    </w:p>
    <w:p w:rsidR="00CA1428" w:rsidRDefault="00CA1428" w:rsidP="00CA1428">
      <w:pPr>
        <w:spacing w:after="0" w:line="240" w:lineRule="auto"/>
        <w:jc w:val="both"/>
        <w:rPr>
          <w:rFonts w:ascii="Arial" w:hAnsi="Arial" w:cs="Arial"/>
          <w:b/>
          <w:sz w:val="24"/>
          <w:szCs w:val="24"/>
        </w:rPr>
      </w:pPr>
    </w:p>
    <w:p w:rsidR="00CA1428" w:rsidRDefault="00CA1428" w:rsidP="00CA1428">
      <w:pPr>
        <w:spacing w:after="0" w:line="240" w:lineRule="auto"/>
        <w:jc w:val="both"/>
        <w:rPr>
          <w:rFonts w:ascii="Arial" w:hAnsi="Arial" w:cs="Arial"/>
          <w:b/>
          <w:sz w:val="24"/>
          <w:szCs w:val="24"/>
        </w:rPr>
      </w:pPr>
    </w:p>
    <w:p w:rsidR="00CA1428" w:rsidRDefault="00CA1428" w:rsidP="00CA1428">
      <w:pPr>
        <w:spacing w:after="0" w:line="240" w:lineRule="auto"/>
        <w:jc w:val="both"/>
        <w:rPr>
          <w:rFonts w:ascii="Arial" w:hAnsi="Arial" w:cs="Arial"/>
          <w:b/>
          <w:sz w:val="24"/>
          <w:szCs w:val="24"/>
        </w:rPr>
      </w:pPr>
    </w:p>
    <w:p w:rsidR="00CA1428" w:rsidRDefault="00CA1428" w:rsidP="00CA1428">
      <w:pPr>
        <w:spacing w:after="0" w:line="240" w:lineRule="auto"/>
        <w:jc w:val="both"/>
        <w:rPr>
          <w:rFonts w:ascii="Arial" w:hAnsi="Arial" w:cs="Arial"/>
          <w:b/>
          <w:sz w:val="24"/>
          <w:szCs w:val="24"/>
        </w:rPr>
      </w:pPr>
    </w:p>
    <w:p w:rsidR="00CA1428" w:rsidRDefault="00CA1428" w:rsidP="00CA1428">
      <w:pPr>
        <w:spacing w:after="0" w:line="240" w:lineRule="auto"/>
        <w:jc w:val="both"/>
        <w:rPr>
          <w:rFonts w:ascii="Arial" w:hAnsi="Arial" w:cs="Arial"/>
          <w:b/>
          <w:sz w:val="24"/>
          <w:szCs w:val="24"/>
        </w:rPr>
      </w:pPr>
    </w:p>
    <w:p w:rsidR="00CA1428" w:rsidRDefault="00CA1428" w:rsidP="00CA1428">
      <w:pPr>
        <w:spacing w:after="0" w:line="240" w:lineRule="auto"/>
        <w:jc w:val="both"/>
        <w:rPr>
          <w:rFonts w:ascii="Arial" w:hAnsi="Arial" w:cs="Arial"/>
          <w:b/>
          <w:sz w:val="24"/>
          <w:szCs w:val="24"/>
        </w:rPr>
      </w:pPr>
    </w:p>
    <w:p w:rsidR="00CA1428" w:rsidRDefault="00CA1428" w:rsidP="00CA1428">
      <w:pPr>
        <w:spacing w:after="0" w:line="240" w:lineRule="auto"/>
        <w:jc w:val="both"/>
        <w:rPr>
          <w:rFonts w:ascii="Arial" w:hAnsi="Arial" w:cs="Arial"/>
          <w:b/>
          <w:sz w:val="24"/>
          <w:szCs w:val="24"/>
        </w:rPr>
      </w:pPr>
    </w:p>
    <w:p w:rsidR="00CA1428" w:rsidRDefault="00CA1428" w:rsidP="00CA1428">
      <w:pPr>
        <w:spacing w:after="0" w:line="240" w:lineRule="auto"/>
        <w:jc w:val="both"/>
        <w:rPr>
          <w:rFonts w:ascii="Arial" w:hAnsi="Arial" w:cs="Arial"/>
          <w:b/>
          <w:sz w:val="24"/>
          <w:szCs w:val="24"/>
        </w:rPr>
      </w:pPr>
    </w:p>
    <w:p w:rsidR="00CA1428" w:rsidRDefault="00CA1428" w:rsidP="00CA1428">
      <w:pPr>
        <w:spacing w:after="0" w:line="240" w:lineRule="auto"/>
        <w:jc w:val="both"/>
        <w:rPr>
          <w:rFonts w:ascii="Arial" w:hAnsi="Arial" w:cs="Arial"/>
          <w:b/>
          <w:sz w:val="24"/>
          <w:szCs w:val="24"/>
        </w:rPr>
      </w:pPr>
    </w:p>
    <w:p w:rsidR="00CA1428" w:rsidRDefault="00CA1428" w:rsidP="00CA1428">
      <w:pPr>
        <w:spacing w:after="0" w:line="240" w:lineRule="auto"/>
        <w:jc w:val="both"/>
        <w:rPr>
          <w:rFonts w:ascii="Arial" w:hAnsi="Arial" w:cs="Arial"/>
          <w:b/>
          <w:sz w:val="24"/>
          <w:szCs w:val="24"/>
        </w:rPr>
      </w:pPr>
    </w:p>
    <w:p w:rsidR="00593EA4" w:rsidRPr="00422721" w:rsidRDefault="00593EA4" w:rsidP="00593EA4">
      <w:pPr>
        <w:pStyle w:val="Heading2"/>
        <w:rPr>
          <w:b w:val="0"/>
        </w:rPr>
      </w:pPr>
      <w:r w:rsidRPr="00422721">
        <w:rPr>
          <w:rStyle w:val="Emphasis"/>
          <w:rFonts w:cs="Arial"/>
          <w:b/>
          <w:sz w:val="28"/>
        </w:rPr>
        <w:lastRenderedPageBreak/>
        <w:t>CHAPTER 3: SITUATIONAL ANALYSIS</w:t>
      </w:r>
    </w:p>
    <w:p w:rsidR="00593EA4" w:rsidRPr="00E15D39" w:rsidRDefault="00593EA4" w:rsidP="00593EA4">
      <w:pPr>
        <w:pStyle w:val="Heading3"/>
        <w:tabs>
          <w:tab w:val="left" w:pos="4253"/>
        </w:tabs>
        <w:rPr>
          <w:rFonts w:ascii="Arial" w:hAnsi="Arial" w:cs="Arial"/>
          <w:iCs/>
          <w:color w:val="000000"/>
        </w:rPr>
      </w:pPr>
      <w:r>
        <w:rPr>
          <w:rFonts w:ascii="Arial" w:hAnsi="Arial" w:cs="Arial"/>
          <w:iCs/>
          <w:color w:val="000000"/>
        </w:rPr>
        <w:t>3</w:t>
      </w:r>
      <w:r w:rsidRPr="00E15D39">
        <w:rPr>
          <w:rFonts w:ascii="Arial" w:hAnsi="Arial" w:cs="Arial"/>
          <w:iCs/>
          <w:color w:val="000000"/>
        </w:rPr>
        <w:t>.1 Introduction</w:t>
      </w:r>
    </w:p>
    <w:p w:rsidR="00593EA4" w:rsidRPr="00E15D39" w:rsidRDefault="00593EA4" w:rsidP="00593EA4">
      <w:pPr>
        <w:pStyle w:val="Heading3"/>
        <w:tabs>
          <w:tab w:val="left" w:pos="4253"/>
        </w:tabs>
        <w:spacing w:line="360" w:lineRule="auto"/>
        <w:rPr>
          <w:rFonts w:ascii="Arial" w:hAnsi="Arial" w:cs="Arial"/>
          <w:b w:val="0"/>
          <w:iCs/>
          <w:color w:val="000000"/>
        </w:rPr>
      </w:pPr>
      <w:r w:rsidRPr="00E15D39">
        <w:rPr>
          <w:rFonts w:ascii="Arial" w:hAnsi="Arial" w:cs="Arial"/>
          <w:b w:val="0"/>
          <w:iCs/>
          <w:color w:val="000000"/>
        </w:rPr>
        <w:t xml:space="preserve">This chapter provides a situational analysis of the existing trends and conditions in Makhuduthamaga Municipality, in accordance with the requirements of the Municipal Systems Act in developing an IDP. </w:t>
      </w:r>
    </w:p>
    <w:p w:rsidR="00593EA4" w:rsidRPr="002E5291" w:rsidRDefault="00593EA4" w:rsidP="00593EA4">
      <w:pPr>
        <w:pStyle w:val="Heading3"/>
        <w:tabs>
          <w:tab w:val="left" w:pos="4253"/>
        </w:tabs>
        <w:spacing w:line="360" w:lineRule="auto"/>
        <w:rPr>
          <w:rFonts w:ascii="Arial" w:hAnsi="Arial" w:cs="Arial"/>
          <w:iCs/>
          <w:color w:val="000000"/>
        </w:rPr>
      </w:pPr>
      <w:r w:rsidRPr="002E5291">
        <w:rPr>
          <w:rFonts w:ascii="Arial" w:hAnsi="Arial" w:cs="Arial"/>
          <w:iCs/>
          <w:color w:val="000000"/>
        </w:rPr>
        <w:t xml:space="preserve">3.1.1 Geographical Location </w:t>
      </w:r>
    </w:p>
    <w:p w:rsidR="00593EA4" w:rsidRPr="00E96BC5" w:rsidRDefault="00593EA4" w:rsidP="00593EA4">
      <w:pPr>
        <w:spacing w:line="360" w:lineRule="auto"/>
        <w:rPr>
          <w:rFonts w:ascii="Arial" w:hAnsi="Arial" w:cs="Arial"/>
        </w:rPr>
      </w:pPr>
      <w:r w:rsidRPr="00E15D39">
        <w:rPr>
          <w:rFonts w:ascii="Arial" w:hAnsi="Arial" w:cs="Arial"/>
        </w:rPr>
        <w:t>The Makhuduthamaga Municipality is a Category B4 municipality that is located within Sekhukhune District Municipality (SDM) of the Limpopo Province</w:t>
      </w:r>
      <w:r w:rsidRPr="00763081">
        <w:rPr>
          <w:rFonts w:ascii="Arial" w:hAnsi="Arial" w:cs="Arial"/>
        </w:rPr>
        <w:t>.</w:t>
      </w:r>
      <w:r w:rsidRPr="00DB0CE0">
        <w:rPr>
          <w:rFonts w:ascii="Arial" w:hAnsi="Arial" w:cs="Arial"/>
          <w:b/>
        </w:rPr>
        <w:t xml:space="preserve"> </w:t>
      </w:r>
      <w:r w:rsidRPr="00CD61AE">
        <w:rPr>
          <w:rFonts w:ascii="Arial" w:hAnsi="Arial" w:cs="Arial"/>
        </w:rPr>
        <w:t>Category B4 municipalities  are municipalities which are mainly rural with communal tenure and with, at most, one or two small towns in their area.( COGTA 2009)</w:t>
      </w:r>
      <w:r w:rsidRPr="00E96BC5">
        <w:rPr>
          <w:rFonts w:ascii="Arial" w:hAnsi="Arial" w:cs="Arial"/>
        </w:rPr>
        <w:t xml:space="preserve"> </w:t>
      </w:r>
      <w:r w:rsidRPr="00E15D39">
        <w:rPr>
          <w:rFonts w:ascii="Arial" w:hAnsi="Arial" w:cs="Arial"/>
        </w:rPr>
        <w:t xml:space="preserve">The </w:t>
      </w:r>
      <w:r>
        <w:rPr>
          <w:rFonts w:ascii="Arial" w:hAnsi="Arial" w:cs="Arial"/>
        </w:rPr>
        <w:t>M</w:t>
      </w:r>
      <w:r w:rsidRPr="00E15D39">
        <w:rPr>
          <w:rFonts w:ascii="Arial" w:hAnsi="Arial" w:cs="Arial"/>
        </w:rPr>
        <w:t xml:space="preserve">unicipality is completely rural in nature, dominated by traditional land </w:t>
      </w:r>
      <w:r w:rsidRPr="00E15D39">
        <w:rPr>
          <w:rFonts w:ascii="Arial" w:hAnsi="Arial" w:cs="Arial"/>
          <w:color w:val="000000" w:themeColor="text1"/>
        </w:rPr>
        <w:t>ownership and comprises of a land area of approximately 209 695 ha (at a low average density of 1, 3 persons per ha). It is made up of 189 settlements</w:t>
      </w:r>
      <w:r w:rsidRPr="00E15D39">
        <w:rPr>
          <w:rFonts w:ascii="Arial" w:hAnsi="Arial" w:cs="Arial"/>
          <w:color w:val="FF0000"/>
        </w:rPr>
        <w:t xml:space="preserve"> </w:t>
      </w:r>
      <w:r>
        <w:rPr>
          <w:rFonts w:ascii="Arial" w:hAnsi="Arial" w:cs="Arial"/>
          <w:color w:val="000000" w:themeColor="text1"/>
        </w:rPr>
        <w:t>with a population of 274 358 (Census 2011) or 283 958 (Community Survey 2016) people and 65 217 (Census 2011) or 64 769(Community Survey 2016) households, which amounts to more than 24</w:t>
      </w:r>
      <w:r w:rsidRPr="00E15D39">
        <w:rPr>
          <w:rFonts w:ascii="Arial" w:hAnsi="Arial" w:cs="Arial"/>
          <w:color w:val="000000" w:themeColor="text1"/>
        </w:rPr>
        <w:t xml:space="preserve">% of the District </w:t>
      </w:r>
      <w:r>
        <w:rPr>
          <w:rFonts w:ascii="Arial" w:hAnsi="Arial" w:cs="Arial"/>
          <w:color w:val="000000" w:themeColor="text1"/>
        </w:rPr>
        <w:t>1169 762 (Community Survey 2016)</w:t>
      </w:r>
      <w:r w:rsidRPr="00E15D39">
        <w:rPr>
          <w:rFonts w:ascii="Arial" w:hAnsi="Arial" w:cs="Arial"/>
        </w:rPr>
        <w:t xml:space="preserve">.Like most rural municipalities in the Republic of South Africa, Makhuduthamaga </w:t>
      </w:r>
      <w:r w:rsidRPr="00763081">
        <w:rPr>
          <w:rFonts w:ascii="Arial" w:hAnsi="Arial" w:cs="Arial"/>
        </w:rPr>
        <w:t xml:space="preserve">is </w:t>
      </w:r>
      <w:r w:rsidRPr="00E96BC5">
        <w:rPr>
          <w:rFonts w:ascii="Arial" w:hAnsi="Arial" w:cs="Arial"/>
        </w:rPr>
        <w:t>characterized by weak economic base, poor infrastructure, major service delivery backlogs, dispersed human settlements and high poverty levels</w:t>
      </w:r>
    </w:p>
    <w:p w:rsidR="00593EA4" w:rsidRDefault="00A500FE" w:rsidP="00593EA4">
      <w:pPr>
        <w:spacing w:line="360" w:lineRule="auto"/>
        <w:rPr>
          <w:rFonts w:ascii="Arial" w:hAnsi="Arial" w:cs="Arial"/>
        </w:rPr>
      </w:pPr>
      <w:r w:rsidRPr="00E62F64">
        <w:rPr>
          <w:rFonts w:ascii="Arial" w:hAnsi="Arial" w:cs="Arial"/>
        </w:rPr>
        <w:t xml:space="preserve">The Makhuduthamaga Local Municipality is bordered by the Capricorn District in the north, Elias Motsoaledi Local Municipality in the south, Fetakgomo Tubatse Local Municipality in the east, and Ephraim Mogale Local Municipality </w:t>
      </w:r>
      <w:r>
        <w:rPr>
          <w:rFonts w:ascii="Arial" w:hAnsi="Arial" w:cs="Arial"/>
        </w:rPr>
        <w:t>in the west. It accounts for 16% of the district</w:t>
      </w:r>
      <w:r w:rsidRPr="00E62F64">
        <w:rPr>
          <w:rFonts w:ascii="Arial" w:hAnsi="Arial" w:cs="Arial"/>
        </w:rPr>
        <w:t xml:space="preserve"> </w:t>
      </w:r>
      <w:r>
        <w:rPr>
          <w:rFonts w:ascii="Arial" w:hAnsi="Arial" w:cs="Arial"/>
          <w:sz w:val="24"/>
          <w:szCs w:val="24"/>
        </w:rPr>
        <w:t xml:space="preserve">geographical area and </w:t>
      </w:r>
      <w:r w:rsidRPr="00E608D6">
        <w:rPr>
          <w:rFonts w:ascii="Arial" w:eastAsiaTheme="minorEastAsia" w:hAnsi="Arial" w:cs="Arial"/>
        </w:rPr>
        <w:t>comprises of the central extents of the SDM</w:t>
      </w:r>
      <w:r>
        <w:rPr>
          <w:rFonts w:ascii="Arial" w:eastAsiaTheme="minorEastAsia" w:hAnsi="Arial" w:cs="Arial"/>
        </w:rPr>
        <w:t>.</w:t>
      </w:r>
    </w:p>
    <w:p w:rsidR="00593EA4" w:rsidRPr="00E15D39" w:rsidRDefault="00593EA4" w:rsidP="00593EA4">
      <w:pPr>
        <w:spacing w:line="360" w:lineRule="auto"/>
        <w:rPr>
          <w:rFonts w:ascii="Arial" w:hAnsi="Arial" w:cs="Arial"/>
        </w:rPr>
      </w:pPr>
      <w:r w:rsidRPr="00E15D39">
        <w:rPr>
          <w:rFonts w:ascii="Arial" w:hAnsi="Arial" w:cs="Arial"/>
          <w:b/>
        </w:rPr>
        <w:t xml:space="preserve"> History behind the name</w:t>
      </w:r>
    </w:p>
    <w:p w:rsidR="00593EA4" w:rsidRPr="00E15D39" w:rsidRDefault="00593EA4" w:rsidP="00593EA4">
      <w:pPr>
        <w:pStyle w:val="ListParagraph"/>
        <w:spacing w:line="360" w:lineRule="auto"/>
        <w:ind w:left="0"/>
        <w:rPr>
          <w:rFonts w:ascii="Arial" w:hAnsi="Arial" w:cs="Arial"/>
        </w:rPr>
      </w:pPr>
      <w:r w:rsidRPr="00E15D39">
        <w:rPr>
          <w:rFonts w:ascii="Arial" w:hAnsi="Arial" w:cs="Arial"/>
        </w:rPr>
        <w:t>Makhuduthamaga: Literally means “executives”, this was a term used to denote members of the Fetakgomo movement in the 1950s.</w:t>
      </w:r>
    </w:p>
    <w:p w:rsidR="005100FA" w:rsidRDefault="005100FA" w:rsidP="00593EA4">
      <w:pPr>
        <w:pStyle w:val="Heading3"/>
        <w:tabs>
          <w:tab w:val="left" w:pos="4253"/>
        </w:tabs>
        <w:rPr>
          <w:rFonts w:ascii="Arial" w:hAnsi="Arial" w:cs="Arial"/>
          <w:iCs/>
          <w:color w:val="000000"/>
        </w:rPr>
      </w:pPr>
      <w:r>
        <w:rPr>
          <w:rFonts w:ascii="Arial" w:hAnsi="Arial" w:cs="Arial"/>
          <w:iCs/>
          <w:color w:val="000000"/>
        </w:rPr>
        <w:lastRenderedPageBreak/>
        <w:t>Makhuduthamaga Regional Locality Map</w:t>
      </w:r>
      <w:r>
        <w:rPr>
          <w:noProof/>
          <w:lang w:eastAsia="en-ZA"/>
        </w:rPr>
        <w:drawing>
          <wp:anchor distT="0" distB="0" distL="114300" distR="114300" simplePos="0" relativeHeight="251681792" behindDoc="0" locked="0" layoutInCell="1" allowOverlap="1" wp14:anchorId="114D22E1" wp14:editId="573FBB53">
            <wp:simplePos x="0" y="0"/>
            <wp:positionH relativeFrom="column">
              <wp:posOffset>-895350</wp:posOffset>
            </wp:positionH>
            <wp:positionV relativeFrom="paragraph">
              <wp:posOffset>307340</wp:posOffset>
            </wp:positionV>
            <wp:extent cx="7750810" cy="5476875"/>
            <wp:effectExtent l="0" t="0" r="2540" b="9525"/>
            <wp:wrapSquare wrapText="bothSides"/>
            <wp:docPr id="22" name="Picture 22" descr="I:\Akanya Shared\Projects\SDFs\Makhuduthamaga SDF_2013\Maps\Region Locali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Akanya Shared\Projects\SDFs\Makhuduthamaga SDF_2013\Maps\Region Locality.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7750810" cy="5476875"/>
                    </a:xfrm>
                    <a:prstGeom prst="rect">
                      <a:avLst/>
                    </a:prstGeom>
                    <a:noFill/>
                    <a:ln>
                      <a:noFill/>
                    </a:ln>
                  </pic:spPr>
                </pic:pic>
              </a:graphicData>
            </a:graphic>
          </wp:anchor>
        </w:drawing>
      </w:r>
    </w:p>
    <w:p w:rsidR="005100FA" w:rsidRDefault="005100FA" w:rsidP="00593EA4">
      <w:pPr>
        <w:pStyle w:val="Heading3"/>
        <w:tabs>
          <w:tab w:val="left" w:pos="4253"/>
        </w:tabs>
        <w:rPr>
          <w:rFonts w:ascii="Arial" w:hAnsi="Arial" w:cs="Arial"/>
          <w:iCs/>
          <w:color w:val="000000"/>
        </w:rPr>
      </w:pPr>
    </w:p>
    <w:p w:rsidR="005100FA" w:rsidRDefault="005100FA" w:rsidP="00593EA4">
      <w:pPr>
        <w:pStyle w:val="Heading3"/>
        <w:tabs>
          <w:tab w:val="left" w:pos="4253"/>
        </w:tabs>
        <w:rPr>
          <w:rFonts w:ascii="Arial" w:hAnsi="Arial" w:cs="Arial"/>
          <w:iCs/>
          <w:color w:val="000000"/>
        </w:rPr>
      </w:pPr>
    </w:p>
    <w:p w:rsidR="005100FA" w:rsidRDefault="005100FA" w:rsidP="00593EA4">
      <w:pPr>
        <w:pStyle w:val="Heading3"/>
        <w:tabs>
          <w:tab w:val="left" w:pos="4253"/>
        </w:tabs>
        <w:rPr>
          <w:rFonts w:ascii="Arial" w:hAnsi="Arial" w:cs="Arial"/>
          <w:iCs/>
          <w:color w:val="000000"/>
        </w:rPr>
      </w:pPr>
    </w:p>
    <w:p w:rsidR="005100FA" w:rsidRDefault="005100FA" w:rsidP="00593EA4">
      <w:pPr>
        <w:pStyle w:val="Heading3"/>
        <w:tabs>
          <w:tab w:val="left" w:pos="4253"/>
        </w:tabs>
        <w:rPr>
          <w:rFonts w:ascii="Arial" w:hAnsi="Arial" w:cs="Arial"/>
          <w:iCs/>
          <w:color w:val="000000"/>
        </w:rPr>
      </w:pPr>
    </w:p>
    <w:p w:rsidR="005100FA" w:rsidRDefault="005100FA" w:rsidP="00593EA4">
      <w:pPr>
        <w:pStyle w:val="Heading3"/>
        <w:tabs>
          <w:tab w:val="left" w:pos="4253"/>
        </w:tabs>
        <w:rPr>
          <w:rFonts w:ascii="Arial" w:hAnsi="Arial" w:cs="Arial"/>
          <w:iCs/>
          <w:color w:val="000000"/>
        </w:rPr>
      </w:pPr>
    </w:p>
    <w:p w:rsidR="005100FA" w:rsidRDefault="005100FA" w:rsidP="00593EA4">
      <w:pPr>
        <w:pStyle w:val="Heading3"/>
        <w:tabs>
          <w:tab w:val="left" w:pos="4253"/>
        </w:tabs>
        <w:rPr>
          <w:rFonts w:ascii="Arial" w:hAnsi="Arial" w:cs="Arial"/>
          <w:iCs/>
          <w:color w:val="000000"/>
        </w:rPr>
      </w:pPr>
    </w:p>
    <w:p w:rsidR="004A60FC" w:rsidRDefault="004A60FC" w:rsidP="00593EA4">
      <w:pPr>
        <w:pStyle w:val="Heading3"/>
        <w:tabs>
          <w:tab w:val="left" w:pos="4253"/>
        </w:tabs>
        <w:rPr>
          <w:rFonts w:ascii="Arial" w:hAnsi="Arial" w:cs="Arial"/>
          <w:iCs/>
          <w:color w:val="000000"/>
        </w:rPr>
      </w:pPr>
    </w:p>
    <w:p w:rsidR="00593EA4" w:rsidRPr="00E15D39" w:rsidRDefault="00593EA4" w:rsidP="00593EA4">
      <w:pPr>
        <w:pStyle w:val="Heading3"/>
        <w:tabs>
          <w:tab w:val="left" w:pos="4253"/>
        </w:tabs>
        <w:rPr>
          <w:rFonts w:ascii="Arial" w:hAnsi="Arial" w:cs="Arial"/>
          <w:iCs/>
          <w:color w:val="000000"/>
        </w:rPr>
      </w:pPr>
      <w:r w:rsidRPr="00E15D39">
        <w:rPr>
          <w:rFonts w:ascii="Arial" w:hAnsi="Arial" w:cs="Arial"/>
          <w:iCs/>
          <w:color w:val="000000"/>
        </w:rPr>
        <w:lastRenderedPageBreak/>
        <w:t xml:space="preserve">Makhuduthamaga Local Municipality Geographic Location </w:t>
      </w:r>
    </w:p>
    <w:p w:rsidR="00DB0CE0" w:rsidRDefault="00593EA4" w:rsidP="00593EA4">
      <w:pPr>
        <w:tabs>
          <w:tab w:val="left" w:pos="4253"/>
        </w:tabs>
        <w:autoSpaceDE w:val="0"/>
        <w:autoSpaceDN w:val="0"/>
        <w:adjustRightInd w:val="0"/>
        <w:spacing w:after="0" w:line="360" w:lineRule="auto"/>
        <w:ind w:left="390"/>
        <w:rPr>
          <w:rFonts w:ascii="Arial" w:hAnsi="Arial" w:cs="Arial"/>
          <w:color w:val="000000"/>
        </w:rPr>
      </w:pPr>
      <w:r w:rsidRPr="00E15D39">
        <w:rPr>
          <w:rFonts w:ascii="Arial" w:hAnsi="Arial" w:cs="Arial"/>
          <w:noProof/>
          <w:lang w:val="en-ZA" w:eastAsia="en-ZA"/>
        </w:rPr>
        <w:drawing>
          <wp:inline distT="0" distB="0" distL="0" distR="0" wp14:anchorId="430231B9" wp14:editId="463A667D">
            <wp:extent cx="5731510" cy="4047332"/>
            <wp:effectExtent l="19050" t="0" r="2540" b="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5731510" cy="4047332"/>
                    </a:xfrm>
                    <a:prstGeom prst="rect">
                      <a:avLst/>
                    </a:prstGeom>
                    <a:noFill/>
                    <a:ln w="9525">
                      <a:noFill/>
                      <a:miter lim="800000"/>
                      <a:headEnd/>
                      <a:tailEnd/>
                    </a:ln>
                  </pic:spPr>
                </pic:pic>
              </a:graphicData>
            </a:graphic>
          </wp:inline>
        </w:drawing>
      </w:r>
    </w:p>
    <w:p w:rsidR="00593EA4" w:rsidRPr="00461A5A" w:rsidRDefault="00593EA4" w:rsidP="00593EA4">
      <w:pPr>
        <w:tabs>
          <w:tab w:val="left" w:pos="4253"/>
        </w:tabs>
        <w:autoSpaceDE w:val="0"/>
        <w:autoSpaceDN w:val="0"/>
        <w:adjustRightInd w:val="0"/>
        <w:spacing w:after="0" w:line="360" w:lineRule="auto"/>
        <w:ind w:left="390"/>
        <w:rPr>
          <w:rFonts w:ascii="Arial" w:hAnsi="Arial" w:cs="Arial"/>
          <w:b/>
        </w:rPr>
      </w:pPr>
      <w:r w:rsidRPr="00461A5A">
        <w:rPr>
          <w:rFonts w:ascii="Arial" w:hAnsi="Arial" w:cs="Arial"/>
          <w:b/>
          <w:color w:val="000000"/>
        </w:rPr>
        <w:t>3.1.2 Population Trends</w:t>
      </w:r>
    </w:p>
    <w:p w:rsidR="00593EA4" w:rsidRPr="00E15D39" w:rsidRDefault="00593EA4" w:rsidP="00593EA4">
      <w:pPr>
        <w:rPr>
          <w:rFonts w:ascii="Arial" w:hAnsi="Arial" w:cs="Arial"/>
        </w:rPr>
      </w:pPr>
      <w:r w:rsidRPr="00E15D39">
        <w:rPr>
          <w:rFonts w:ascii="Arial" w:hAnsi="Arial" w:cs="Arial"/>
        </w:rPr>
        <w:t>The MLM has a total population of 274</w:t>
      </w:r>
      <w:r>
        <w:rPr>
          <w:rFonts w:ascii="Arial" w:hAnsi="Arial" w:cs="Arial"/>
        </w:rPr>
        <w:t> </w:t>
      </w:r>
      <w:r w:rsidRPr="00E15D39">
        <w:rPr>
          <w:rFonts w:ascii="Arial" w:hAnsi="Arial" w:cs="Arial"/>
        </w:rPr>
        <w:t>358</w:t>
      </w:r>
      <w:r>
        <w:rPr>
          <w:rFonts w:ascii="Arial" w:hAnsi="Arial" w:cs="Arial"/>
        </w:rPr>
        <w:t xml:space="preserve"> (Census 2011) or 283 958 (Community Survey 2016</w:t>
      </w:r>
      <w:r w:rsidRPr="00E15D39">
        <w:rPr>
          <w:rFonts w:ascii="Arial" w:hAnsi="Arial" w:cs="Arial"/>
        </w:rPr>
        <w:t>) people, or 65</w:t>
      </w:r>
      <w:r>
        <w:rPr>
          <w:rFonts w:ascii="Arial" w:hAnsi="Arial" w:cs="Arial"/>
        </w:rPr>
        <w:t> </w:t>
      </w:r>
      <w:r w:rsidRPr="00E15D39">
        <w:rPr>
          <w:rFonts w:ascii="Arial" w:hAnsi="Arial" w:cs="Arial"/>
        </w:rPr>
        <w:t>217</w:t>
      </w:r>
      <w:r>
        <w:rPr>
          <w:rFonts w:ascii="Arial" w:hAnsi="Arial" w:cs="Arial"/>
        </w:rPr>
        <w:t xml:space="preserve"> (Census 2011) or64 769 (Community Survey 2016)</w:t>
      </w:r>
      <w:r w:rsidRPr="00E15D39">
        <w:rPr>
          <w:rFonts w:ascii="Arial" w:hAnsi="Arial" w:cs="Arial"/>
        </w:rPr>
        <w:t xml:space="preserve"> households.  It is the second largest municipality in the Sekhukhune District in terms of populat</w:t>
      </w:r>
      <w:r>
        <w:rPr>
          <w:rFonts w:ascii="Arial" w:hAnsi="Arial" w:cs="Arial"/>
        </w:rPr>
        <w:t>ion figures, with 24</w:t>
      </w:r>
      <w:r w:rsidRPr="00E15D39">
        <w:rPr>
          <w:rFonts w:ascii="Arial" w:hAnsi="Arial" w:cs="Arial"/>
        </w:rPr>
        <w:t>% of the Distri</w:t>
      </w:r>
      <w:r>
        <w:rPr>
          <w:rFonts w:ascii="Arial" w:hAnsi="Arial" w:cs="Arial"/>
        </w:rPr>
        <w:t>ct population living in the MLM (Community Survey 2016)</w:t>
      </w:r>
    </w:p>
    <w:p w:rsidR="00593EA4" w:rsidRPr="00E15D39" w:rsidRDefault="00593EA4" w:rsidP="00593EA4">
      <w:pPr>
        <w:rPr>
          <w:rFonts w:ascii="Arial" w:hAnsi="Arial" w:cs="Arial"/>
        </w:rPr>
      </w:pPr>
      <w:r w:rsidRPr="00E15D39">
        <w:rPr>
          <w:rFonts w:ascii="Arial" w:hAnsi="Arial" w:cs="Arial"/>
        </w:rPr>
        <w:t xml:space="preserve"> According to Census 2011 figures, the MLM has a fairly young population, with 38% being younger than 15 years, 54% between 15 and 64 years of age, and only 8% being older than 65.  This age spread in the population means that the dependency ratio in the MLM is fairly low, with 85, 4 </w:t>
      </w:r>
      <w:r w:rsidR="0087061B" w:rsidRPr="00E15D39">
        <w:rPr>
          <w:rFonts w:ascii="Arial" w:hAnsi="Arial" w:cs="Arial"/>
        </w:rPr>
        <w:t>dependents</w:t>
      </w:r>
      <w:r w:rsidRPr="00E15D39">
        <w:rPr>
          <w:rFonts w:ascii="Arial" w:hAnsi="Arial" w:cs="Arial"/>
        </w:rPr>
        <w:t xml:space="preserve"> per 100 economically active people.  The area is experiencing very low population growth. In 2001, the annual growth rate was -0, 55%, which has increased to 0, 46% in 2011, which is still very low. However, the number of households have increased from 52 978 households in 2001 to 65 217 households in 2011.  This trend is partly due to a decrease in household size (i.e. it could be a sign of households splitting up, resulting in a higher number of households despite very low total population growth). The average household size has decreased from 4.9 in 2001 to 4.2 in 2011.  A growth in household numbers is significant for planning purposes as each household has needs such as housing and basic services.</w:t>
      </w:r>
    </w:p>
    <w:p w:rsidR="005100FA" w:rsidRDefault="005100FA" w:rsidP="00593EA4">
      <w:pPr>
        <w:rPr>
          <w:rFonts w:ascii="Arial" w:hAnsi="Arial" w:cs="Arial"/>
        </w:rPr>
      </w:pPr>
    </w:p>
    <w:p w:rsidR="00593EA4" w:rsidRDefault="00593EA4" w:rsidP="00593EA4">
      <w:pPr>
        <w:rPr>
          <w:rFonts w:ascii="Arial" w:hAnsi="Arial" w:cs="Arial"/>
        </w:rPr>
      </w:pPr>
      <w:r w:rsidRPr="00E15D39">
        <w:rPr>
          <w:rFonts w:ascii="Arial" w:hAnsi="Arial" w:cs="Arial"/>
        </w:rPr>
        <w:lastRenderedPageBreak/>
        <w:t xml:space="preserve">Levels of education in the MLM community are low, with 23,4% of persons 20 years and older having had no schooling, 20.6% having completed some level of high school, and 5.5% completing high school (Matric).  The schooling situation has improved since 2001, when 44.3% of people older than 20 never attended school. </w:t>
      </w:r>
    </w:p>
    <w:p w:rsidR="00593EA4" w:rsidRPr="003729B1" w:rsidRDefault="00593EA4" w:rsidP="00593EA4">
      <w:pPr>
        <w:rPr>
          <w:rFonts w:ascii="Arial" w:hAnsi="Arial" w:cs="Arial"/>
          <w:b/>
        </w:rPr>
      </w:pPr>
      <w:r w:rsidRPr="003729B1">
        <w:rPr>
          <w:rFonts w:ascii="Arial" w:hAnsi="Arial" w:cs="Arial"/>
          <w:b/>
        </w:rPr>
        <w:t xml:space="preserve">Migration  </w:t>
      </w:r>
    </w:p>
    <w:p w:rsidR="00593EA4" w:rsidRPr="004A6A25" w:rsidRDefault="00593EA4" w:rsidP="00593EA4">
      <w:pPr>
        <w:rPr>
          <w:rFonts w:ascii="Arial" w:hAnsi="Arial" w:cs="Arial"/>
        </w:rPr>
      </w:pPr>
      <w:r w:rsidRPr="004A6A25">
        <w:rPr>
          <w:rFonts w:ascii="Arial" w:hAnsi="Arial" w:cs="Arial"/>
        </w:rPr>
        <w:t>There is significant out-migration of people fro</w:t>
      </w:r>
      <w:r>
        <w:rPr>
          <w:rFonts w:ascii="Arial" w:hAnsi="Arial" w:cs="Arial"/>
        </w:rPr>
        <w:t>m Makhuduthamaga</w:t>
      </w:r>
      <w:r w:rsidRPr="004A6A25">
        <w:rPr>
          <w:rFonts w:ascii="Arial" w:hAnsi="Arial" w:cs="Arial"/>
        </w:rPr>
        <w:t xml:space="preserve"> to urban areas for reasons, inter alia: access to better opportunities such as jobs, access to better social amenities and facilities in urban areas such as higher educational facilities, universities, schools, hospitals (better health care services), good roads, water </w:t>
      </w:r>
      <w:r w:rsidR="0087061B" w:rsidRPr="004A6A25">
        <w:rPr>
          <w:rFonts w:ascii="Arial" w:hAnsi="Arial" w:cs="Arial"/>
        </w:rPr>
        <w:t>etc.</w:t>
      </w:r>
    </w:p>
    <w:p w:rsidR="00593EA4" w:rsidRPr="00E15D39" w:rsidRDefault="00593EA4" w:rsidP="00593EA4">
      <w:pPr>
        <w:rPr>
          <w:rFonts w:ascii="Arial" w:hAnsi="Arial" w:cs="Arial"/>
        </w:rPr>
      </w:pPr>
      <w:r w:rsidRPr="00E15D39">
        <w:rPr>
          <w:rFonts w:ascii="Arial" w:hAnsi="Arial" w:cs="Arial"/>
          <w:b/>
        </w:rPr>
        <w:t>Table: MLM Distribution of population by age and sex</w:t>
      </w:r>
    </w:p>
    <w:tbl>
      <w:tblPr>
        <w:tblStyle w:val="TableGrid"/>
        <w:tblW w:w="10260" w:type="dxa"/>
        <w:tblInd w:w="-252" w:type="dxa"/>
        <w:tblLook w:val="04A0" w:firstRow="1" w:lastRow="0" w:firstColumn="1" w:lastColumn="0" w:noHBand="0" w:noVBand="1"/>
      </w:tblPr>
      <w:tblGrid>
        <w:gridCol w:w="979"/>
        <w:gridCol w:w="970"/>
        <w:gridCol w:w="989"/>
        <w:gridCol w:w="972"/>
        <w:gridCol w:w="970"/>
        <w:gridCol w:w="1107"/>
        <w:gridCol w:w="993"/>
        <w:gridCol w:w="985"/>
        <w:gridCol w:w="1156"/>
        <w:gridCol w:w="1139"/>
      </w:tblGrid>
      <w:tr w:rsidR="00593EA4" w:rsidRPr="00E15D39" w:rsidTr="008E6DDD">
        <w:trPr>
          <w:trHeight w:val="134"/>
        </w:trPr>
        <w:tc>
          <w:tcPr>
            <w:tcW w:w="990" w:type="dxa"/>
            <w:vMerge w:val="restart"/>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Age group</w:t>
            </w:r>
          </w:p>
        </w:tc>
        <w:tc>
          <w:tcPr>
            <w:tcW w:w="2970" w:type="dxa"/>
            <w:gridSpan w:val="3"/>
            <w:tcBorders>
              <w:bottom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1996</w:t>
            </w:r>
          </w:p>
        </w:tc>
        <w:tc>
          <w:tcPr>
            <w:tcW w:w="2953" w:type="dxa"/>
            <w:gridSpan w:val="3"/>
            <w:tcBorders>
              <w:bottom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2001</w:t>
            </w:r>
          </w:p>
        </w:tc>
        <w:tc>
          <w:tcPr>
            <w:tcW w:w="3347" w:type="dxa"/>
            <w:gridSpan w:val="3"/>
            <w:tcBorders>
              <w:bottom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2011</w:t>
            </w:r>
          </w:p>
        </w:tc>
      </w:tr>
      <w:tr w:rsidR="00593EA4" w:rsidRPr="00E15D39" w:rsidTr="008E6DDD">
        <w:trPr>
          <w:trHeight w:val="100"/>
        </w:trPr>
        <w:tc>
          <w:tcPr>
            <w:tcW w:w="990" w:type="dxa"/>
            <w:vMerge/>
          </w:tcPr>
          <w:p w:rsidR="00593EA4" w:rsidRPr="00E15D39" w:rsidRDefault="00593EA4" w:rsidP="008E6DDD">
            <w:pPr>
              <w:tabs>
                <w:tab w:val="left" w:pos="4253"/>
              </w:tabs>
              <w:rPr>
                <w:rFonts w:ascii="Arial" w:hAnsi="Arial" w:cs="Arial"/>
                <w:b/>
                <w:sz w:val="22"/>
                <w:szCs w:val="22"/>
              </w:rPr>
            </w:pPr>
          </w:p>
        </w:tc>
        <w:tc>
          <w:tcPr>
            <w:tcW w:w="990" w:type="dxa"/>
            <w:tcBorders>
              <w:top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Male</w:t>
            </w:r>
          </w:p>
        </w:tc>
        <w:tc>
          <w:tcPr>
            <w:tcW w:w="990" w:type="dxa"/>
            <w:tcBorders>
              <w:top w:val="single" w:sz="4" w:space="0" w:color="auto"/>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Female</w:t>
            </w:r>
          </w:p>
        </w:tc>
        <w:tc>
          <w:tcPr>
            <w:tcW w:w="990" w:type="dxa"/>
            <w:tcBorders>
              <w:top w:val="single" w:sz="4" w:space="0" w:color="auto"/>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Total</w:t>
            </w:r>
          </w:p>
        </w:tc>
        <w:tc>
          <w:tcPr>
            <w:tcW w:w="990" w:type="dxa"/>
            <w:tcBorders>
              <w:top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Male</w:t>
            </w:r>
          </w:p>
        </w:tc>
        <w:tc>
          <w:tcPr>
            <w:tcW w:w="1117" w:type="dxa"/>
            <w:tcBorders>
              <w:top w:val="single" w:sz="4" w:space="0" w:color="auto"/>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Female</w:t>
            </w:r>
          </w:p>
        </w:tc>
        <w:tc>
          <w:tcPr>
            <w:tcW w:w="0" w:type="auto"/>
            <w:tcBorders>
              <w:top w:val="single" w:sz="4" w:space="0" w:color="auto"/>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Total</w:t>
            </w:r>
          </w:p>
        </w:tc>
        <w:tc>
          <w:tcPr>
            <w:tcW w:w="1007" w:type="dxa"/>
            <w:tcBorders>
              <w:top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Male</w:t>
            </w:r>
          </w:p>
        </w:tc>
        <w:tc>
          <w:tcPr>
            <w:tcW w:w="1170" w:type="dxa"/>
            <w:tcBorders>
              <w:top w:val="single" w:sz="4" w:space="0" w:color="auto"/>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Female</w:t>
            </w:r>
          </w:p>
        </w:tc>
        <w:tc>
          <w:tcPr>
            <w:tcW w:w="1170" w:type="dxa"/>
            <w:tcBorders>
              <w:top w:val="single" w:sz="4" w:space="0" w:color="auto"/>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Total</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0-4</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18 135</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18 346</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36 481</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15 549</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15 752</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31 301</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19 333</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18 891</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38 224</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5-9</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21 067</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20 674</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41 741</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19 041</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18 985</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38 026</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17 032</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16 998</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34 030</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10-14</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20 915</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21 271</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42 186</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20 109</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20 354</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40 463</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16 582</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15 600</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32 187</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15-19</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16 748</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17 391</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34 139</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18 048</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18 976</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37 024</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16 840</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16 451</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33 292</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20-24</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9 574</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12 627</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22 201</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9 483</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12 275</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21 758</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11 129</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12 426</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23 555</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25-29</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5 316</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8 829</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14 145</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5 116</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9 133</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14 249</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7 073</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10 605</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17 679</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30--34</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4 141</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7 992</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12 133</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4 022</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7 346</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11 368</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5 191</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8 808</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14 000</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35-39</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3 660</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6 834</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10 494</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3 671</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7 220</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10 891</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4 510</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7 998</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12 508</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40-44</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3 054</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5 995</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9 049</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3 289</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6 266</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9 555</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4 043</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7 114</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11 157</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45-49</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2 594</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5 312</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7 906</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2 811</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5 781</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8 592</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3 538</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6 863</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10 401</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50-54</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1 997</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4 685</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6 682</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2 644</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5 341</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7 985</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3 188</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5 780</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8 968</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55-59</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2 082</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4 081</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6 163</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1 980</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4 551</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6 531</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3 125</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5 326</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8 451</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60-64</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1 657</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3 854</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5 511</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2 264</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4 275</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6 539</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2 811</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4 969</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7 780</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65-69</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1 940</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3 940</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5 880</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1 672</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3 599</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5 271</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2 056</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4 895</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6 950</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70-74</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1 180</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2 058</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3 238</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1 730</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3 617</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5 347</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2 134</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3 540</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5 674</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75-79</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1 103</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2 104</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3 207</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958</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1 696</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2 654</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1 082</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2 533</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3 515</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lastRenderedPageBreak/>
              <w:t>80-84</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513</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1 105</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1 618</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763</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1 763</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2 526</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802</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2 165</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2 966</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85+</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355</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980</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1 335</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458</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1 456</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1 914</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663</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2 057</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2 721</w:t>
            </w:r>
          </w:p>
        </w:tc>
      </w:tr>
      <w:tr w:rsidR="00593EA4" w:rsidRPr="00E15D39" w:rsidTr="008E6DDD">
        <w:tc>
          <w:tcPr>
            <w:tcW w:w="990" w:type="dxa"/>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Total</w:t>
            </w:r>
          </w:p>
        </w:tc>
        <w:tc>
          <w:tcPr>
            <w:tcW w:w="990"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116 038</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148 082</w:t>
            </w:r>
          </w:p>
        </w:tc>
        <w:tc>
          <w:tcPr>
            <w:tcW w:w="990"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264 120</w:t>
            </w:r>
          </w:p>
        </w:tc>
        <w:tc>
          <w:tcPr>
            <w:tcW w:w="990"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113 613</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148 392</w:t>
            </w:r>
          </w:p>
        </w:tc>
        <w:tc>
          <w:tcPr>
            <w:tcW w:w="0" w:type="auto"/>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262 005</w:t>
            </w:r>
          </w:p>
        </w:tc>
        <w:tc>
          <w:tcPr>
            <w:tcW w:w="1007"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121 133</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153 021</w:t>
            </w:r>
          </w:p>
        </w:tc>
        <w:tc>
          <w:tcPr>
            <w:tcW w:w="1170"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274 154</w:t>
            </w:r>
          </w:p>
        </w:tc>
      </w:tr>
    </w:tbl>
    <w:p w:rsidR="00593EA4" w:rsidRPr="00E15D39" w:rsidRDefault="00593EA4" w:rsidP="00593EA4">
      <w:pPr>
        <w:tabs>
          <w:tab w:val="left" w:pos="4253"/>
        </w:tabs>
        <w:rPr>
          <w:rFonts w:ascii="Arial" w:hAnsi="Arial" w:cs="Arial"/>
          <w:b/>
        </w:rPr>
      </w:pPr>
      <w:r w:rsidRPr="00E15D39">
        <w:rPr>
          <w:rFonts w:ascii="Arial" w:hAnsi="Arial" w:cs="Arial"/>
          <w:b/>
        </w:rPr>
        <w:t>Source: Census 2011</w:t>
      </w:r>
    </w:p>
    <w:p w:rsidR="00593EA4" w:rsidRPr="00E15D39" w:rsidRDefault="00593EA4" w:rsidP="00593EA4">
      <w:pPr>
        <w:tabs>
          <w:tab w:val="left" w:pos="4253"/>
        </w:tabs>
        <w:rPr>
          <w:rFonts w:ascii="Arial" w:hAnsi="Arial" w:cs="Arial"/>
          <w:b/>
        </w:rPr>
      </w:pPr>
      <w:r w:rsidRPr="00E15D39">
        <w:rPr>
          <w:rFonts w:ascii="Arial" w:hAnsi="Arial" w:cs="Arial"/>
          <w:b/>
        </w:rPr>
        <w:t>Table: Population by functional age group and sex – 1996, 2001 and 2011</w:t>
      </w:r>
    </w:p>
    <w:tbl>
      <w:tblPr>
        <w:tblStyle w:val="TableGrid"/>
        <w:tblW w:w="10350" w:type="dxa"/>
        <w:tblInd w:w="-342" w:type="dxa"/>
        <w:tblLayout w:type="fixed"/>
        <w:tblLook w:val="04A0" w:firstRow="1" w:lastRow="0" w:firstColumn="1" w:lastColumn="0" w:noHBand="0" w:noVBand="1"/>
      </w:tblPr>
      <w:tblGrid>
        <w:gridCol w:w="900"/>
        <w:gridCol w:w="1080"/>
        <w:gridCol w:w="1170"/>
        <w:gridCol w:w="1170"/>
        <w:gridCol w:w="1045"/>
        <w:gridCol w:w="991"/>
        <w:gridCol w:w="1024"/>
        <w:gridCol w:w="900"/>
        <w:gridCol w:w="990"/>
        <w:gridCol w:w="1080"/>
      </w:tblGrid>
      <w:tr w:rsidR="00593EA4" w:rsidRPr="00E15D39" w:rsidTr="008E6DDD">
        <w:tc>
          <w:tcPr>
            <w:tcW w:w="900" w:type="dxa"/>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MLM</w:t>
            </w:r>
          </w:p>
        </w:tc>
        <w:tc>
          <w:tcPr>
            <w:tcW w:w="3420" w:type="dxa"/>
            <w:gridSpan w:val="3"/>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1996</w:t>
            </w:r>
          </w:p>
        </w:tc>
        <w:tc>
          <w:tcPr>
            <w:tcW w:w="3060" w:type="dxa"/>
            <w:gridSpan w:val="3"/>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2001</w:t>
            </w:r>
          </w:p>
        </w:tc>
        <w:tc>
          <w:tcPr>
            <w:tcW w:w="2970" w:type="dxa"/>
            <w:gridSpan w:val="3"/>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2011</w:t>
            </w:r>
          </w:p>
        </w:tc>
      </w:tr>
      <w:tr w:rsidR="00593EA4" w:rsidRPr="00E15D39" w:rsidTr="008E6DDD">
        <w:tc>
          <w:tcPr>
            <w:tcW w:w="900" w:type="dxa"/>
          </w:tcPr>
          <w:p w:rsidR="00593EA4" w:rsidRPr="00E15D39" w:rsidRDefault="00593EA4" w:rsidP="008E6DDD">
            <w:pPr>
              <w:tabs>
                <w:tab w:val="left" w:pos="4253"/>
              </w:tabs>
              <w:rPr>
                <w:rFonts w:ascii="Arial" w:hAnsi="Arial" w:cs="Arial"/>
                <w:b/>
                <w:sz w:val="22"/>
                <w:szCs w:val="22"/>
              </w:rPr>
            </w:pPr>
          </w:p>
        </w:tc>
        <w:tc>
          <w:tcPr>
            <w:tcW w:w="1080"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Male</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Female</w:t>
            </w:r>
          </w:p>
        </w:tc>
        <w:tc>
          <w:tcPr>
            <w:tcW w:w="1170"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Total</w:t>
            </w:r>
          </w:p>
        </w:tc>
        <w:tc>
          <w:tcPr>
            <w:tcW w:w="1045"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Male</w:t>
            </w:r>
          </w:p>
        </w:tc>
        <w:tc>
          <w:tcPr>
            <w:tcW w:w="991"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Female</w:t>
            </w:r>
          </w:p>
        </w:tc>
        <w:tc>
          <w:tcPr>
            <w:tcW w:w="1024"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Total</w:t>
            </w:r>
          </w:p>
        </w:tc>
        <w:tc>
          <w:tcPr>
            <w:tcW w:w="900"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Male</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Female</w:t>
            </w:r>
          </w:p>
        </w:tc>
        <w:tc>
          <w:tcPr>
            <w:tcW w:w="1080"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Total</w:t>
            </w:r>
          </w:p>
        </w:tc>
      </w:tr>
      <w:tr w:rsidR="00593EA4" w:rsidRPr="00E15D39" w:rsidTr="008E6DDD">
        <w:tc>
          <w:tcPr>
            <w:tcW w:w="90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0-14</w:t>
            </w:r>
          </w:p>
        </w:tc>
        <w:tc>
          <w:tcPr>
            <w:tcW w:w="108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60 534</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60 747</w:t>
            </w:r>
          </w:p>
        </w:tc>
        <w:tc>
          <w:tcPr>
            <w:tcW w:w="1170" w:type="dxa"/>
            <w:tcBorders>
              <w:lef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121 282</w:t>
            </w:r>
          </w:p>
        </w:tc>
        <w:tc>
          <w:tcPr>
            <w:tcW w:w="1045"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54 700</w:t>
            </w:r>
          </w:p>
        </w:tc>
        <w:tc>
          <w:tcPr>
            <w:tcW w:w="991"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55 093</w:t>
            </w:r>
          </w:p>
        </w:tc>
        <w:tc>
          <w:tcPr>
            <w:tcW w:w="1024" w:type="dxa"/>
            <w:tcBorders>
              <w:lef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109 793</w:t>
            </w:r>
          </w:p>
        </w:tc>
        <w:tc>
          <w:tcPr>
            <w:tcW w:w="90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52 967</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51 500</w:t>
            </w:r>
          </w:p>
        </w:tc>
        <w:tc>
          <w:tcPr>
            <w:tcW w:w="108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104 466</w:t>
            </w:r>
          </w:p>
        </w:tc>
      </w:tr>
      <w:tr w:rsidR="00593EA4" w:rsidRPr="00E15D39" w:rsidTr="008E6DDD">
        <w:tc>
          <w:tcPr>
            <w:tcW w:w="90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15-64</w:t>
            </w:r>
          </w:p>
        </w:tc>
        <w:tc>
          <w:tcPr>
            <w:tcW w:w="108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51 085</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77 981</w:t>
            </w:r>
          </w:p>
        </w:tc>
        <w:tc>
          <w:tcPr>
            <w:tcW w:w="1170" w:type="dxa"/>
            <w:tcBorders>
              <w:lef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129 065</w:t>
            </w:r>
          </w:p>
        </w:tc>
        <w:tc>
          <w:tcPr>
            <w:tcW w:w="1045"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53 332</w:t>
            </w:r>
          </w:p>
        </w:tc>
        <w:tc>
          <w:tcPr>
            <w:tcW w:w="991"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81 167</w:t>
            </w:r>
          </w:p>
        </w:tc>
        <w:tc>
          <w:tcPr>
            <w:tcW w:w="1024" w:type="dxa"/>
            <w:tcBorders>
              <w:lef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134 499</w:t>
            </w:r>
          </w:p>
        </w:tc>
        <w:tc>
          <w:tcPr>
            <w:tcW w:w="90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61 579</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86 385</w:t>
            </w:r>
          </w:p>
        </w:tc>
        <w:tc>
          <w:tcPr>
            <w:tcW w:w="108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147 964</w:t>
            </w:r>
          </w:p>
        </w:tc>
      </w:tr>
      <w:tr w:rsidR="00593EA4" w:rsidRPr="00E15D39" w:rsidTr="008E6DDD">
        <w:tc>
          <w:tcPr>
            <w:tcW w:w="90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65+</w:t>
            </w:r>
          </w:p>
        </w:tc>
        <w:tc>
          <w:tcPr>
            <w:tcW w:w="108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5 108</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10 234</w:t>
            </w:r>
          </w:p>
        </w:tc>
        <w:tc>
          <w:tcPr>
            <w:tcW w:w="1170" w:type="dxa"/>
            <w:tcBorders>
              <w:lef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15 342</w:t>
            </w:r>
          </w:p>
        </w:tc>
        <w:tc>
          <w:tcPr>
            <w:tcW w:w="1045"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5 582</w:t>
            </w:r>
          </w:p>
        </w:tc>
        <w:tc>
          <w:tcPr>
            <w:tcW w:w="991"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12 132</w:t>
            </w:r>
          </w:p>
        </w:tc>
        <w:tc>
          <w:tcPr>
            <w:tcW w:w="1024" w:type="dxa"/>
            <w:tcBorders>
              <w:lef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17 714</w:t>
            </w:r>
          </w:p>
        </w:tc>
        <w:tc>
          <w:tcPr>
            <w:tcW w:w="90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6 737</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15 191</w:t>
            </w:r>
          </w:p>
        </w:tc>
        <w:tc>
          <w:tcPr>
            <w:tcW w:w="108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21 928</w:t>
            </w:r>
          </w:p>
        </w:tc>
      </w:tr>
      <w:tr w:rsidR="00593EA4" w:rsidRPr="00E15D39" w:rsidTr="008E6DDD">
        <w:tc>
          <w:tcPr>
            <w:tcW w:w="900" w:type="dxa"/>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Total</w:t>
            </w:r>
          </w:p>
        </w:tc>
        <w:tc>
          <w:tcPr>
            <w:tcW w:w="1080"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116 727</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148 962</w:t>
            </w:r>
          </w:p>
        </w:tc>
        <w:tc>
          <w:tcPr>
            <w:tcW w:w="1170"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265 689</w:t>
            </w:r>
          </w:p>
        </w:tc>
        <w:tc>
          <w:tcPr>
            <w:tcW w:w="1045"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113 614</w:t>
            </w:r>
          </w:p>
        </w:tc>
        <w:tc>
          <w:tcPr>
            <w:tcW w:w="991"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148 392</w:t>
            </w:r>
          </w:p>
        </w:tc>
        <w:tc>
          <w:tcPr>
            <w:tcW w:w="1024"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262 005</w:t>
            </w:r>
          </w:p>
        </w:tc>
        <w:tc>
          <w:tcPr>
            <w:tcW w:w="900"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121 283</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153 076</w:t>
            </w:r>
          </w:p>
        </w:tc>
        <w:tc>
          <w:tcPr>
            <w:tcW w:w="1080"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274 358</w:t>
            </w:r>
          </w:p>
        </w:tc>
      </w:tr>
    </w:tbl>
    <w:p w:rsidR="00593EA4" w:rsidRPr="00E15D39" w:rsidRDefault="00593EA4" w:rsidP="00593EA4">
      <w:pPr>
        <w:tabs>
          <w:tab w:val="left" w:pos="4253"/>
        </w:tabs>
        <w:rPr>
          <w:rFonts w:ascii="Arial" w:hAnsi="Arial" w:cs="Arial"/>
          <w:b/>
        </w:rPr>
      </w:pPr>
      <w:r w:rsidRPr="00E15D39">
        <w:rPr>
          <w:rFonts w:ascii="Arial" w:hAnsi="Arial" w:cs="Arial"/>
          <w:b/>
        </w:rPr>
        <w:t>Source: Census 2011</w:t>
      </w:r>
    </w:p>
    <w:p w:rsidR="00593EA4" w:rsidRPr="00E15D39" w:rsidRDefault="00593EA4" w:rsidP="00593EA4">
      <w:pPr>
        <w:tabs>
          <w:tab w:val="left" w:pos="4253"/>
        </w:tabs>
        <w:rPr>
          <w:rFonts w:ascii="Arial" w:eastAsia="Times New Roman" w:hAnsi="Arial" w:cs="Arial"/>
          <w:b/>
          <w:bCs/>
          <w:color w:val="000000" w:themeColor="text1"/>
          <w:u w:val="single"/>
          <w:lang w:eastAsia="en-ZA"/>
        </w:rPr>
      </w:pPr>
      <w:r w:rsidRPr="00E15D39">
        <w:rPr>
          <w:rFonts w:ascii="Arial" w:hAnsi="Arial" w:cs="Arial"/>
          <w:b/>
          <w:bCs/>
        </w:rPr>
        <w:t>Table: Populat</w:t>
      </w:r>
      <w:r>
        <w:rPr>
          <w:rFonts w:ascii="Arial" w:hAnsi="Arial" w:cs="Arial"/>
          <w:b/>
          <w:bCs/>
        </w:rPr>
        <w:t>ion growth rates – 1996–2011,</w:t>
      </w:r>
      <w:r w:rsidRPr="00E15D39">
        <w:rPr>
          <w:rFonts w:ascii="Arial" w:hAnsi="Arial" w:cs="Arial"/>
          <w:b/>
          <w:bCs/>
        </w:rPr>
        <w:t xml:space="preserve"> 2001–2011</w:t>
      </w:r>
      <w:r>
        <w:rPr>
          <w:rFonts w:ascii="Arial" w:hAnsi="Arial" w:cs="Arial"/>
          <w:b/>
          <w:bCs/>
        </w:rPr>
        <w:t xml:space="preserve"> and 2011-2016 (CS)</w:t>
      </w:r>
    </w:p>
    <w:tbl>
      <w:tblPr>
        <w:tblStyle w:val="TableGrid"/>
        <w:tblW w:w="10463" w:type="dxa"/>
        <w:tblInd w:w="-432" w:type="dxa"/>
        <w:tblLook w:val="04A0" w:firstRow="1" w:lastRow="0" w:firstColumn="1" w:lastColumn="0" w:noHBand="0" w:noVBand="1"/>
      </w:tblPr>
      <w:tblGrid>
        <w:gridCol w:w="2100"/>
        <w:gridCol w:w="2083"/>
        <w:gridCol w:w="1602"/>
        <w:gridCol w:w="1418"/>
        <w:gridCol w:w="1417"/>
        <w:gridCol w:w="1843"/>
      </w:tblGrid>
      <w:tr w:rsidR="00593EA4" w:rsidRPr="00E15D39" w:rsidTr="008E6DDD">
        <w:tc>
          <w:tcPr>
            <w:tcW w:w="10463" w:type="dxa"/>
            <w:gridSpan w:val="6"/>
          </w:tcPr>
          <w:p w:rsidR="00593EA4" w:rsidRPr="00E15D39" w:rsidRDefault="00593EA4" w:rsidP="008E6DDD">
            <w:pPr>
              <w:tabs>
                <w:tab w:val="left" w:pos="4253"/>
              </w:tabs>
              <w:rPr>
                <w:rFonts w:ascii="Arial" w:eastAsia="Times New Roman" w:hAnsi="Arial" w:cs="Arial"/>
                <w:b/>
                <w:bCs/>
                <w:color w:val="000000" w:themeColor="text1"/>
                <w:sz w:val="22"/>
                <w:szCs w:val="22"/>
                <w:lang w:eastAsia="en-ZA"/>
              </w:rPr>
            </w:pPr>
            <w:r w:rsidRPr="00E15D39">
              <w:rPr>
                <w:rFonts w:ascii="Arial" w:eastAsia="Times New Roman" w:hAnsi="Arial" w:cs="Arial"/>
                <w:b/>
                <w:bCs/>
                <w:color w:val="000000" w:themeColor="text1"/>
                <w:sz w:val="22"/>
                <w:szCs w:val="22"/>
                <w:lang w:eastAsia="en-ZA"/>
              </w:rPr>
              <w:t>Total Population</w:t>
            </w:r>
          </w:p>
        </w:tc>
      </w:tr>
      <w:tr w:rsidR="00593EA4" w:rsidRPr="00E15D39" w:rsidTr="008E6DDD">
        <w:tc>
          <w:tcPr>
            <w:tcW w:w="2100" w:type="dxa"/>
            <w:tcBorders>
              <w:right w:val="single" w:sz="4" w:space="0" w:color="auto"/>
            </w:tcBorders>
          </w:tcPr>
          <w:p w:rsidR="00593EA4" w:rsidRPr="00E15D39" w:rsidRDefault="00593EA4" w:rsidP="008E6DDD">
            <w:pPr>
              <w:tabs>
                <w:tab w:val="left" w:pos="4253"/>
              </w:tabs>
              <w:rPr>
                <w:rFonts w:ascii="Arial" w:eastAsia="Times New Roman" w:hAnsi="Arial" w:cs="Arial"/>
                <w:b/>
                <w:bCs/>
                <w:color w:val="000000" w:themeColor="text1"/>
                <w:sz w:val="22"/>
                <w:szCs w:val="22"/>
                <w:lang w:eastAsia="en-ZA"/>
              </w:rPr>
            </w:pPr>
            <w:r w:rsidRPr="00E15D39">
              <w:rPr>
                <w:rFonts w:ascii="Arial" w:eastAsia="Times New Roman" w:hAnsi="Arial" w:cs="Arial"/>
                <w:b/>
                <w:bCs/>
                <w:color w:val="000000" w:themeColor="text1"/>
                <w:sz w:val="22"/>
                <w:szCs w:val="22"/>
                <w:lang w:eastAsia="en-ZA"/>
              </w:rPr>
              <w:t>1996</w:t>
            </w:r>
          </w:p>
        </w:tc>
        <w:tc>
          <w:tcPr>
            <w:tcW w:w="2083" w:type="dxa"/>
            <w:tcBorders>
              <w:left w:val="single" w:sz="4" w:space="0" w:color="auto"/>
              <w:right w:val="single" w:sz="4" w:space="0" w:color="auto"/>
            </w:tcBorders>
          </w:tcPr>
          <w:p w:rsidR="00593EA4" w:rsidRPr="00E15D39" w:rsidRDefault="00593EA4" w:rsidP="008E6DDD">
            <w:pPr>
              <w:tabs>
                <w:tab w:val="left" w:pos="4253"/>
              </w:tabs>
              <w:rPr>
                <w:rFonts w:ascii="Arial" w:eastAsia="Times New Roman" w:hAnsi="Arial" w:cs="Arial"/>
                <w:b/>
                <w:bCs/>
                <w:color w:val="000000" w:themeColor="text1"/>
                <w:sz w:val="22"/>
                <w:szCs w:val="22"/>
                <w:lang w:eastAsia="en-ZA"/>
              </w:rPr>
            </w:pPr>
            <w:r w:rsidRPr="00E15D39">
              <w:rPr>
                <w:rFonts w:ascii="Arial" w:eastAsia="Times New Roman" w:hAnsi="Arial" w:cs="Arial"/>
                <w:b/>
                <w:bCs/>
                <w:color w:val="000000" w:themeColor="text1"/>
                <w:sz w:val="22"/>
                <w:szCs w:val="22"/>
                <w:lang w:eastAsia="en-ZA"/>
              </w:rPr>
              <w:t>2001</w:t>
            </w:r>
          </w:p>
        </w:tc>
        <w:tc>
          <w:tcPr>
            <w:tcW w:w="1602" w:type="dxa"/>
            <w:tcBorders>
              <w:left w:val="single" w:sz="4" w:space="0" w:color="auto"/>
              <w:right w:val="single" w:sz="4" w:space="0" w:color="auto"/>
            </w:tcBorders>
          </w:tcPr>
          <w:p w:rsidR="00593EA4" w:rsidRPr="00E15D39" w:rsidRDefault="00593EA4" w:rsidP="008E6DDD">
            <w:pPr>
              <w:tabs>
                <w:tab w:val="left" w:pos="4253"/>
              </w:tabs>
              <w:rPr>
                <w:rFonts w:ascii="Arial" w:eastAsia="Times New Roman" w:hAnsi="Arial" w:cs="Arial"/>
                <w:b/>
                <w:bCs/>
                <w:color w:val="000000" w:themeColor="text1"/>
                <w:sz w:val="22"/>
                <w:szCs w:val="22"/>
                <w:lang w:eastAsia="en-ZA"/>
              </w:rPr>
            </w:pPr>
            <w:r w:rsidRPr="00E15D39">
              <w:rPr>
                <w:rFonts w:ascii="Arial" w:eastAsia="Times New Roman" w:hAnsi="Arial" w:cs="Arial"/>
                <w:b/>
                <w:bCs/>
                <w:color w:val="000000" w:themeColor="text1"/>
                <w:sz w:val="22"/>
                <w:szCs w:val="22"/>
                <w:lang w:eastAsia="en-ZA"/>
              </w:rPr>
              <w:t>% change</w:t>
            </w:r>
          </w:p>
        </w:tc>
        <w:tc>
          <w:tcPr>
            <w:tcW w:w="1418" w:type="dxa"/>
            <w:tcBorders>
              <w:left w:val="single" w:sz="4" w:space="0" w:color="auto"/>
              <w:right w:val="single" w:sz="4" w:space="0" w:color="auto"/>
            </w:tcBorders>
          </w:tcPr>
          <w:p w:rsidR="00593EA4" w:rsidRPr="00E15D39" w:rsidRDefault="00593EA4" w:rsidP="008E6DDD">
            <w:pPr>
              <w:tabs>
                <w:tab w:val="left" w:pos="4253"/>
              </w:tabs>
              <w:rPr>
                <w:rFonts w:ascii="Arial" w:eastAsia="Times New Roman" w:hAnsi="Arial" w:cs="Arial"/>
                <w:b/>
                <w:bCs/>
                <w:color w:val="000000" w:themeColor="text1"/>
                <w:sz w:val="22"/>
                <w:szCs w:val="22"/>
                <w:lang w:eastAsia="en-ZA"/>
              </w:rPr>
            </w:pPr>
            <w:r w:rsidRPr="00E15D39">
              <w:rPr>
                <w:rFonts w:ascii="Arial" w:eastAsia="Times New Roman" w:hAnsi="Arial" w:cs="Arial"/>
                <w:b/>
                <w:bCs/>
                <w:color w:val="000000" w:themeColor="text1"/>
                <w:sz w:val="22"/>
                <w:szCs w:val="22"/>
                <w:lang w:eastAsia="en-ZA"/>
              </w:rPr>
              <w:t>2011</w:t>
            </w:r>
          </w:p>
        </w:tc>
        <w:tc>
          <w:tcPr>
            <w:tcW w:w="1417" w:type="dxa"/>
            <w:tcBorders>
              <w:left w:val="single" w:sz="4" w:space="0" w:color="auto"/>
              <w:right w:val="single" w:sz="4" w:space="0" w:color="auto"/>
            </w:tcBorders>
          </w:tcPr>
          <w:p w:rsidR="00593EA4" w:rsidRPr="00E15D39" w:rsidRDefault="00593EA4" w:rsidP="008E6DDD">
            <w:pPr>
              <w:tabs>
                <w:tab w:val="left" w:pos="4253"/>
              </w:tabs>
              <w:rPr>
                <w:rFonts w:ascii="Arial" w:eastAsia="Times New Roman" w:hAnsi="Arial" w:cs="Arial"/>
                <w:b/>
                <w:bCs/>
                <w:color w:val="000000" w:themeColor="text1"/>
                <w:sz w:val="22"/>
                <w:szCs w:val="22"/>
                <w:lang w:eastAsia="en-ZA"/>
              </w:rPr>
            </w:pPr>
            <w:r w:rsidRPr="00E15D39">
              <w:rPr>
                <w:rFonts w:ascii="Arial" w:eastAsia="Times New Roman" w:hAnsi="Arial" w:cs="Arial"/>
                <w:b/>
                <w:bCs/>
                <w:color w:val="000000" w:themeColor="text1"/>
                <w:sz w:val="22"/>
                <w:szCs w:val="22"/>
                <w:lang w:eastAsia="en-ZA"/>
              </w:rPr>
              <w:t>% change</w:t>
            </w:r>
          </w:p>
        </w:tc>
        <w:tc>
          <w:tcPr>
            <w:tcW w:w="1843" w:type="dxa"/>
            <w:tcBorders>
              <w:left w:val="single" w:sz="4" w:space="0" w:color="auto"/>
            </w:tcBorders>
          </w:tcPr>
          <w:p w:rsidR="00593EA4" w:rsidRPr="00ED2706" w:rsidRDefault="00593EA4" w:rsidP="008E6DDD">
            <w:pPr>
              <w:tabs>
                <w:tab w:val="left" w:pos="4253"/>
              </w:tabs>
              <w:rPr>
                <w:rFonts w:ascii="Arial" w:eastAsia="Times New Roman" w:hAnsi="Arial" w:cs="Arial"/>
                <w:b/>
                <w:bCs/>
                <w:color w:val="000000" w:themeColor="text1"/>
                <w:sz w:val="22"/>
                <w:szCs w:val="22"/>
                <w:lang w:eastAsia="en-ZA"/>
              </w:rPr>
            </w:pPr>
            <w:r w:rsidRPr="00ED2706">
              <w:rPr>
                <w:rFonts w:ascii="Arial" w:eastAsia="Times New Roman" w:hAnsi="Arial" w:cs="Arial"/>
                <w:b/>
                <w:bCs/>
                <w:color w:val="000000" w:themeColor="text1"/>
                <w:sz w:val="22"/>
                <w:szCs w:val="22"/>
                <w:lang w:eastAsia="en-ZA"/>
              </w:rPr>
              <w:t>2016 CS</w:t>
            </w:r>
          </w:p>
        </w:tc>
      </w:tr>
      <w:tr w:rsidR="00593EA4" w:rsidRPr="00E15D39" w:rsidTr="008E6DDD">
        <w:tc>
          <w:tcPr>
            <w:tcW w:w="2100" w:type="dxa"/>
            <w:tcBorders>
              <w:right w:val="single" w:sz="4" w:space="0" w:color="auto"/>
            </w:tcBorders>
          </w:tcPr>
          <w:p w:rsidR="00593EA4" w:rsidRPr="00E15D39" w:rsidRDefault="00593EA4" w:rsidP="008E6DDD">
            <w:pPr>
              <w:tabs>
                <w:tab w:val="left" w:pos="4253"/>
              </w:tabs>
              <w:rPr>
                <w:rFonts w:ascii="Arial" w:eastAsia="Times New Roman" w:hAnsi="Arial" w:cs="Arial"/>
                <w:bCs/>
                <w:color w:val="000000" w:themeColor="text1"/>
                <w:sz w:val="22"/>
                <w:szCs w:val="22"/>
                <w:lang w:eastAsia="en-ZA"/>
              </w:rPr>
            </w:pPr>
            <w:r w:rsidRPr="00E15D39">
              <w:rPr>
                <w:rFonts w:ascii="Arial" w:eastAsia="Times New Roman" w:hAnsi="Arial" w:cs="Arial"/>
                <w:bCs/>
                <w:color w:val="000000" w:themeColor="text1"/>
                <w:sz w:val="22"/>
                <w:szCs w:val="22"/>
                <w:lang w:eastAsia="en-ZA"/>
              </w:rPr>
              <w:t>269 313</w:t>
            </w:r>
          </w:p>
        </w:tc>
        <w:tc>
          <w:tcPr>
            <w:tcW w:w="2083" w:type="dxa"/>
            <w:tcBorders>
              <w:left w:val="single" w:sz="4" w:space="0" w:color="auto"/>
              <w:right w:val="single" w:sz="4" w:space="0" w:color="auto"/>
            </w:tcBorders>
          </w:tcPr>
          <w:p w:rsidR="00593EA4" w:rsidRPr="00E15D39" w:rsidRDefault="00593EA4" w:rsidP="008E6DDD">
            <w:pPr>
              <w:tabs>
                <w:tab w:val="left" w:pos="4253"/>
              </w:tabs>
              <w:rPr>
                <w:rFonts w:ascii="Arial" w:eastAsia="Times New Roman" w:hAnsi="Arial" w:cs="Arial"/>
                <w:bCs/>
                <w:color w:val="000000" w:themeColor="text1"/>
                <w:sz w:val="22"/>
                <w:szCs w:val="22"/>
                <w:lang w:eastAsia="en-ZA"/>
              </w:rPr>
            </w:pPr>
            <w:r w:rsidRPr="00E15D39">
              <w:rPr>
                <w:rFonts w:ascii="Arial" w:eastAsia="Times New Roman" w:hAnsi="Arial" w:cs="Arial"/>
                <w:bCs/>
                <w:color w:val="000000" w:themeColor="text1"/>
                <w:sz w:val="22"/>
                <w:szCs w:val="22"/>
                <w:lang w:eastAsia="en-ZA"/>
              </w:rPr>
              <w:t>262 005</w:t>
            </w:r>
          </w:p>
        </w:tc>
        <w:tc>
          <w:tcPr>
            <w:tcW w:w="1602" w:type="dxa"/>
            <w:tcBorders>
              <w:left w:val="single" w:sz="4" w:space="0" w:color="auto"/>
              <w:right w:val="single" w:sz="4" w:space="0" w:color="auto"/>
            </w:tcBorders>
          </w:tcPr>
          <w:p w:rsidR="00593EA4" w:rsidRPr="00E15D39" w:rsidRDefault="00593EA4" w:rsidP="009A552D">
            <w:pPr>
              <w:pStyle w:val="ListParagraph"/>
              <w:numPr>
                <w:ilvl w:val="0"/>
                <w:numId w:val="30"/>
              </w:numPr>
              <w:tabs>
                <w:tab w:val="left" w:pos="4253"/>
              </w:tabs>
              <w:spacing w:after="0" w:line="240" w:lineRule="auto"/>
              <w:contextualSpacing w:val="0"/>
              <w:rPr>
                <w:rFonts w:ascii="Arial" w:eastAsia="Times New Roman" w:hAnsi="Arial" w:cs="Arial"/>
                <w:bCs/>
                <w:color w:val="000000" w:themeColor="text1"/>
                <w:sz w:val="22"/>
                <w:szCs w:val="22"/>
                <w:lang w:eastAsia="en-ZA"/>
              </w:rPr>
            </w:pPr>
            <w:r w:rsidRPr="00E15D39">
              <w:rPr>
                <w:rFonts w:ascii="Arial" w:eastAsia="Times New Roman" w:hAnsi="Arial" w:cs="Arial"/>
                <w:bCs/>
                <w:color w:val="000000" w:themeColor="text1"/>
                <w:sz w:val="22"/>
                <w:szCs w:val="22"/>
                <w:lang w:eastAsia="en-ZA"/>
              </w:rPr>
              <w:t>0;6</w:t>
            </w:r>
          </w:p>
        </w:tc>
        <w:tc>
          <w:tcPr>
            <w:tcW w:w="1418" w:type="dxa"/>
            <w:tcBorders>
              <w:left w:val="single" w:sz="4" w:space="0" w:color="auto"/>
              <w:right w:val="single" w:sz="4" w:space="0" w:color="auto"/>
            </w:tcBorders>
          </w:tcPr>
          <w:p w:rsidR="00593EA4" w:rsidRPr="00E15D39" w:rsidRDefault="00593EA4" w:rsidP="008E6DDD">
            <w:pPr>
              <w:tabs>
                <w:tab w:val="left" w:pos="4253"/>
              </w:tabs>
              <w:rPr>
                <w:rFonts w:ascii="Arial" w:eastAsia="Times New Roman" w:hAnsi="Arial" w:cs="Arial"/>
                <w:bCs/>
                <w:color w:val="000000" w:themeColor="text1"/>
                <w:sz w:val="22"/>
                <w:szCs w:val="22"/>
                <w:lang w:eastAsia="en-ZA"/>
              </w:rPr>
            </w:pPr>
            <w:r w:rsidRPr="00E15D39">
              <w:rPr>
                <w:rFonts w:ascii="Arial" w:eastAsia="Times New Roman" w:hAnsi="Arial" w:cs="Arial"/>
                <w:bCs/>
                <w:color w:val="000000" w:themeColor="text1"/>
                <w:sz w:val="22"/>
                <w:szCs w:val="22"/>
                <w:lang w:eastAsia="en-ZA"/>
              </w:rPr>
              <w:t>274 358</w:t>
            </w:r>
          </w:p>
        </w:tc>
        <w:tc>
          <w:tcPr>
            <w:tcW w:w="1417" w:type="dxa"/>
            <w:tcBorders>
              <w:left w:val="single" w:sz="4" w:space="0" w:color="auto"/>
              <w:right w:val="single" w:sz="4" w:space="0" w:color="auto"/>
            </w:tcBorders>
          </w:tcPr>
          <w:p w:rsidR="00593EA4" w:rsidRPr="00E15D39" w:rsidRDefault="00593EA4" w:rsidP="008E6DDD">
            <w:pPr>
              <w:tabs>
                <w:tab w:val="left" w:pos="4253"/>
              </w:tabs>
              <w:rPr>
                <w:rFonts w:ascii="Arial" w:eastAsia="Times New Roman" w:hAnsi="Arial" w:cs="Arial"/>
                <w:bCs/>
                <w:color w:val="000000" w:themeColor="text1"/>
                <w:sz w:val="22"/>
                <w:szCs w:val="22"/>
                <w:lang w:eastAsia="en-ZA"/>
              </w:rPr>
            </w:pPr>
            <w:r w:rsidRPr="00E15D39">
              <w:rPr>
                <w:rFonts w:ascii="Arial" w:eastAsia="Times New Roman" w:hAnsi="Arial" w:cs="Arial"/>
                <w:bCs/>
                <w:color w:val="000000" w:themeColor="text1"/>
                <w:sz w:val="22"/>
                <w:szCs w:val="22"/>
                <w:lang w:eastAsia="en-ZA"/>
              </w:rPr>
              <w:t>0;5</w:t>
            </w:r>
          </w:p>
        </w:tc>
        <w:tc>
          <w:tcPr>
            <w:tcW w:w="1843" w:type="dxa"/>
            <w:tcBorders>
              <w:left w:val="single" w:sz="4" w:space="0" w:color="auto"/>
            </w:tcBorders>
          </w:tcPr>
          <w:p w:rsidR="00593EA4" w:rsidRPr="00ED2706" w:rsidRDefault="00593EA4" w:rsidP="008E6DDD">
            <w:pPr>
              <w:tabs>
                <w:tab w:val="left" w:pos="4253"/>
              </w:tabs>
              <w:rPr>
                <w:rFonts w:ascii="Arial" w:eastAsia="Times New Roman" w:hAnsi="Arial" w:cs="Arial"/>
                <w:bCs/>
                <w:color w:val="000000" w:themeColor="text1"/>
                <w:sz w:val="22"/>
                <w:szCs w:val="22"/>
                <w:lang w:eastAsia="en-ZA"/>
              </w:rPr>
            </w:pPr>
            <w:r w:rsidRPr="00ED2706">
              <w:rPr>
                <w:rFonts w:ascii="Arial" w:eastAsia="Times New Roman" w:hAnsi="Arial" w:cs="Arial"/>
                <w:bCs/>
                <w:color w:val="000000" w:themeColor="text1"/>
                <w:sz w:val="22"/>
                <w:szCs w:val="22"/>
                <w:lang w:eastAsia="en-ZA"/>
              </w:rPr>
              <w:t>283 956</w:t>
            </w:r>
          </w:p>
        </w:tc>
      </w:tr>
    </w:tbl>
    <w:p w:rsidR="00593EA4" w:rsidRPr="00E15D39" w:rsidRDefault="00593EA4" w:rsidP="00593EA4">
      <w:pPr>
        <w:tabs>
          <w:tab w:val="left" w:pos="4253"/>
        </w:tabs>
        <w:rPr>
          <w:rFonts w:ascii="Arial" w:hAnsi="Arial" w:cs="Arial"/>
          <w:b/>
        </w:rPr>
      </w:pPr>
      <w:r w:rsidRPr="00E15D39">
        <w:rPr>
          <w:rFonts w:ascii="Arial" w:hAnsi="Arial" w:cs="Arial"/>
          <w:b/>
        </w:rPr>
        <w:t>Source: Census 2011</w:t>
      </w:r>
      <w:r>
        <w:rPr>
          <w:rFonts w:ascii="Arial" w:hAnsi="Arial" w:cs="Arial"/>
          <w:b/>
        </w:rPr>
        <w:t xml:space="preserve"> and Community Survey 2016</w:t>
      </w:r>
    </w:p>
    <w:p w:rsidR="00593EA4" w:rsidRPr="00E15D39" w:rsidRDefault="00593EA4" w:rsidP="00593EA4">
      <w:pPr>
        <w:tabs>
          <w:tab w:val="left" w:pos="4253"/>
        </w:tabs>
        <w:rPr>
          <w:rFonts w:ascii="Arial" w:hAnsi="Arial" w:cs="Arial"/>
        </w:rPr>
      </w:pPr>
      <w:r w:rsidRPr="00E15D39">
        <w:rPr>
          <w:rFonts w:ascii="Arial" w:hAnsi="Arial" w:cs="Arial"/>
          <w:b/>
        </w:rPr>
        <w:t>Employment profile for Makhuduthamaga</w:t>
      </w:r>
    </w:p>
    <w:tbl>
      <w:tblPr>
        <w:tblStyle w:val="TableGrid"/>
        <w:tblW w:w="10467" w:type="dxa"/>
        <w:tblInd w:w="-459" w:type="dxa"/>
        <w:tblLook w:val="04A0" w:firstRow="1" w:lastRow="0" w:firstColumn="1" w:lastColumn="0" w:noHBand="0" w:noVBand="1"/>
      </w:tblPr>
      <w:tblGrid>
        <w:gridCol w:w="6946"/>
        <w:gridCol w:w="3521"/>
      </w:tblGrid>
      <w:tr w:rsidR="00593EA4" w:rsidRPr="00E15D39" w:rsidTr="008E6DDD">
        <w:tc>
          <w:tcPr>
            <w:tcW w:w="6946"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Employed</w:t>
            </w:r>
          </w:p>
        </w:tc>
        <w:tc>
          <w:tcPr>
            <w:tcW w:w="352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19534</w:t>
            </w:r>
          </w:p>
        </w:tc>
      </w:tr>
      <w:tr w:rsidR="00593EA4" w:rsidRPr="00E15D39" w:rsidTr="008E6DDD">
        <w:tc>
          <w:tcPr>
            <w:tcW w:w="6946"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Unemployed</w:t>
            </w:r>
          </w:p>
        </w:tc>
        <w:tc>
          <w:tcPr>
            <w:tcW w:w="352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32780</w:t>
            </w:r>
          </w:p>
        </w:tc>
      </w:tr>
      <w:tr w:rsidR="00593EA4" w:rsidRPr="00E15D39" w:rsidTr="008E6DDD">
        <w:tc>
          <w:tcPr>
            <w:tcW w:w="6946"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Discouraged work seeker</w:t>
            </w:r>
          </w:p>
        </w:tc>
        <w:tc>
          <w:tcPr>
            <w:tcW w:w="352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13657</w:t>
            </w:r>
          </w:p>
        </w:tc>
      </w:tr>
      <w:tr w:rsidR="00593EA4" w:rsidRPr="00E15D39" w:rsidTr="008E6DDD">
        <w:tc>
          <w:tcPr>
            <w:tcW w:w="6946"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Other not economically active</w:t>
            </w:r>
          </w:p>
        </w:tc>
        <w:tc>
          <w:tcPr>
            <w:tcW w:w="352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81993</w:t>
            </w:r>
          </w:p>
        </w:tc>
      </w:tr>
      <w:tr w:rsidR="00593EA4" w:rsidRPr="00E15D39" w:rsidTr="008E6DDD">
        <w:tc>
          <w:tcPr>
            <w:tcW w:w="6946"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Not applicable</w:t>
            </w:r>
          </w:p>
        </w:tc>
        <w:tc>
          <w:tcPr>
            <w:tcW w:w="352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126 394</w:t>
            </w:r>
          </w:p>
        </w:tc>
      </w:tr>
      <w:tr w:rsidR="00593EA4" w:rsidRPr="00E15D39" w:rsidTr="008E6DDD">
        <w:tc>
          <w:tcPr>
            <w:tcW w:w="6946"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Grand Total</w:t>
            </w:r>
          </w:p>
        </w:tc>
        <w:tc>
          <w:tcPr>
            <w:tcW w:w="352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274 358</w:t>
            </w:r>
          </w:p>
        </w:tc>
      </w:tr>
    </w:tbl>
    <w:p w:rsidR="00593EA4" w:rsidRPr="00E15D39" w:rsidRDefault="00593EA4" w:rsidP="00593EA4">
      <w:pPr>
        <w:tabs>
          <w:tab w:val="left" w:pos="4253"/>
        </w:tabs>
        <w:rPr>
          <w:rFonts w:ascii="Arial" w:hAnsi="Arial" w:cs="Arial"/>
          <w:b/>
        </w:rPr>
      </w:pPr>
      <w:r w:rsidRPr="00E15D39">
        <w:rPr>
          <w:rFonts w:ascii="Arial" w:hAnsi="Arial" w:cs="Arial"/>
          <w:b/>
        </w:rPr>
        <w:t>Source: Census 2011</w:t>
      </w:r>
    </w:p>
    <w:p w:rsidR="00593EA4" w:rsidRPr="00E15D39" w:rsidRDefault="00593EA4" w:rsidP="00593EA4">
      <w:pPr>
        <w:tabs>
          <w:tab w:val="left" w:pos="4253"/>
        </w:tabs>
        <w:rPr>
          <w:rFonts w:ascii="Arial" w:hAnsi="Arial" w:cs="Arial"/>
        </w:rPr>
      </w:pPr>
      <w:r w:rsidRPr="00E15D39">
        <w:rPr>
          <w:rFonts w:ascii="Arial" w:hAnsi="Arial" w:cs="Arial"/>
          <w:b/>
        </w:rPr>
        <w:lastRenderedPageBreak/>
        <w:t>MLM Population aged between 15 and 64 years by employment status – 1996, 2001 and 2011</w:t>
      </w:r>
    </w:p>
    <w:tbl>
      <w:tblPr>
        <w:tblStyle w:val="TableGrid"/>
        <w:tblW w:w="10490" w:type="dxa"/>
        <w:tblInd w:w="-459" w:type="dxa"/>
        <w:tblLayout w:type="fixed"/>
        <w:tblLook w:val="04A0" w:firstRow="1" w:lastRow="0" w:firstColumn="1" w:lastColumn="0" w:noHBand="0" w:noVBand="1"/>
      </w:tblPr>
      <w:tblGrid>
        <w:gridCol w:w="1557"/>
        <w:gridCol w:w="1080"/>
        <w:gridCol w:w="990"/>
        <w:gridCol w:w="1530"/>
        <w:gridCol w:w="1080"/>
        <w:gridCol w:w="990"/>
        <w:gridCol w:w="1080"/>
        <w:gridCol w:w="990"/>
        <w:gridCol w:w="1193"/>
      </w:tblGrid>
      <w:tr w:rsidR="00593EA4" w:rsidRPr="00E15D39" w:rsidTr="008E6DDD">
        <w:tc>
          <w:tcPr>
            <w:tcW w:w="3627" w:type="dxa"/>
            <w:gridSpan w:val="3"/>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Employed</w:t>
            </w:r>
          </w:p>
        </w:tc>
        <w:tc>
          <w:tcPr>
            <w:tcW w:w="3600" w:type="dxa"/>
            <w:gridSpan w:val="3"/>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Unemployed</w:t>
            </w:r>
          </w:p>
        </w:tc>
        <w:tc>
          <w:tcPr>
            <w:tcW w:w="3263" w:type="dxa"/>
            <w:gridSpan w:val="3"/>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Unemployment rate</w:t>
            </w:r>
          </w:p>
        </w:tc>
      </w:tr>
      <w:tr w:rsidR="00593EA4" w:rsidRPr="00E15D39" w:rsidTr="008E6DDD">
        <w:tc>
          <w:tcPr>
            <w:tcW w:w="1557"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1996</w:t>
            </w:r>
          </w:p>
        </w:tc>
        <w:tc>
          <w:tcPr>
            <w:tcW w:w="108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2001</w:t>
            </w:r>
          </w:p>
        </w:tc>
        <w:tc>
          <w:tcPr>
            <w:tcW w:w="990"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2011</w:t>
            </w:r>
          </w:p>
        </w:tc>
        <w:tc>
          <w:tcPr>
            <w:tcW w:w="1530"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1996</w:t>
            </w:r>
          </w:p>
        </w:tc>
        <w:tc>
          <w:tcPr>
            <w:tcW w:w="108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2001</w:t>
            </w:r>
          </w:p>
        </w:tc>
        <w:tc>
          <w:tcPr>
            <w:tcW w:w="990"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2011</w:t>
            </w:r>
          </w:p>
        </w:tc>
        <w:tc>
          <w:tcPr>
            <w:tcW w:w="1080"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1996</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2001</w:t>
            </w:r>
          </w:p>
        </w:tc>
        <w:tc>
          <w:tcPr>
            <w:tcW w:w="1193"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2011</w:t>
            </w:r>
          </w:p>
        </w:tc>
      </w:tr>
      <w:tr w:rsidR="00593EA4" w:rsidRPr="00E15D39" w:rsidTr="008E6DDD">
        <w:tc>
          <w:tcPr>
            <w:tcW w:w="155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12 409</w:t>
            </w:r>
          </w:p>
        </w:tc>
        <w:tc>
          <w:tcPr>
            <w:tcW w:w="108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10 686</w:t>
            </w:r>
          </w:p>
        </w:tc>
        <w:tc>
          <w:tcPr>
            <w:tcW w:w="990" w:type="dxa"/>
            <w:tcBorders>
              <w:lef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19 254</w:t>
            </w:r>
          </w:p>
        </w:tc>
        <w:tc>
          <w:tcPr>
            <w:tcW w:w="153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29 370</w:t>
            </w:r>
          </w:p>
        </w:tc>
        <w:tc>
          <w:tcPr>
            <w:tcW w:w="108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32 174</w:t>
            </w:r>
          </w:p>
        </w:tc>
        <w:tc>
          <w:tcPr>
            <w:tcW w:w="990" w:type="dxa"/>
            <w:tcBorders>
              <w:lef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32 662</w:t>
            </w:r>
          </w:p>
        </w:tc>
        <w:tc>
          <w:tcPr>
            <w:tcW w:w="108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70,3</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75,1</w:t>
            </w:r>
          </w:p>
        </w:tc>
        <w:tc>
          <w:tcPr>
            <w:tcW w:w="1193" w:type="dxa"/>
            <w:tcBorders>
              <w:lef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62,9</w:t>
            </w:r>
          </w:p>
        </w:tc>
      </w:tr>
    </w:tbl>
    <w:p w:rsidR="00593EA4" w:rsidRPr="00E15D39" w:rsidRDefault="00593EA4" w:rsidP="00593EA4">
      <w:pPr>
        <w:tabs>
          <w:tab w:val="left" w:pos="4253"/>
        </w:tabs>
        <w:rPr>
          <w:rFonts w:ascii="Arial" w:hAnsi="Arial" w:cs="Arial"/>
          <w:b/>
        </w:rPr>
      </w:pPr>
      <w:r w:rsidRPr="00E15D39">
        <w:rPr>
          <w:rFonts w:ascii="Arial" w:hAnsi="Arial" w:cs="Arial"/>
          <w:b/>
        </w:rPr>
        <w:t>Source: Census 2011</w:t>
      </w:r>
    </w:p>
    <w:p w:rsidR="00593EA4" w:rsidRPr="00E15D39" w:rsidRDefault="00593EA4" w:rsidP="00593EA4">
      <w:pPr>
        <w:tabs>
          <w:tab w:val="left" w:pos="4253"/>
        </w:tabs>
        <w:rPr>
          <w:rFonts w:ascii="Arial" w:hAnsi="Arial" w:cs="Arial"/>
          <w:b/>
        </w:rPr>
      </w:pPr>
      <w:r w:rsidRPr="00E15D39">
        <w:rPr>
          <w:rFonts w:ascii="Arial" w:hAnsi="Arial" w:cs="Arial"/>
          <w:b/>
          <w:color w:val="000000"/>
        </w:rPr>
        <w:t>Makhuduthamaga Local Municipality annual Income levels</w:t>
      </w:r>
    </w:p>
    <w:tbl>
      <w:tblPr>
        <w:tblW w:w="11700" w:type="dxa"/>
        <w:tblInd w:w="-1062" w:type="dxa"/>
        <w:tblLayout w:type="fixed"/>
        <w:tblLook w:val="04A0" w:firstRow="1" w:lastRow="0" w:firstColumn="1" w:lastColumn="0" w:noHBand="0" w:noVBand="1"/>
      </w:tblPr>
      <w:tblGrid>
        <w:gridCol w:w="900"/>
        <w:gridCol w:w="990"/>
        <w:gridCol w:w="810"/>
        <w:gridCol w:w="900"/>
        <w:gridCol w:w="972"/>
        <w:gridCol w:w="844"/>
        <w:gridCol w:w="857"/>
        <w:gridCol w:w="851"/>
        <w:gridCol w:w="850"/>
        <w:gridCol w:w="936"/>
        <w:gridCol w:w="810"/>
        <w:gridCol w:w="990"/>
        <w:gridCol w:w="990"/>
      </w:tblGrid>
      <w:tr w:rsidR="00593EA4" w:rsidRPr="00E15D39" w:rsidTr="008E6DDD">
        <w:trPr>
          <w:trHeight w:val="450"/>
        </w:trPr>
        <w:tc>
          <w:tcPr>
            <w:tcW w:w="9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 Wards</w:t>
            </w:r>
          </w:p>
        </w:tc>
        <w:tc>
          <w:tcPr>
            <w:tcW w:w="990"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No income</w:t>
            </w:r>
          </w:p>
        </w:tc>
        <w:tc>
          <w:tcPr>
            <w:tcW w:w="810"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1 - R 4800</w:t>
            </w:r>
          </w:p>
        </w:tc>
        <w:tc>
          <w:tcPr>
            <w:tcW w:w="900"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4801 - R 9600</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9601 - R 19 600</w:t>
            </w:r>
          </w:p>
        </w:tc>
        <w:tc>
          <w:tcPr>
            <w:tcW w:w="84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19 601 - R 38 200</w:t>
            </w:r>
          </w:p>
        </w:tc>
        <w:tc>
          <w:tcPr>
            <w:tcW w:w="857"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38 201 - R 76 400</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76 401 - R 153 800</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153 801 - R 307 600</w:t>
            </w:r>
          </w:p>
        </w:tc>
        <w:tc>
          <w:tcPr>
            <w:tcW w:w="936"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307 601 - R 614 400</w:t>
            </w:r>
          </w:p>
        </w:tc>
        <w:tc>
          <w:tcPr>
            <w:tcW w:w="810"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614 001 - R 1 228 800</w:t>
            </w:r>
          </w:p>
        </w:tc>
        <w:tc>
          <w:tcPr>
            <w:tcW w:w="990"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1 228 801 - R 2 457 600</w:t>
            </w:r>
          </w:p>
        </w:tc>
        <w:tc>
          <w:tcPr>
            <w:tcW w:w="990"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2 457 601 or more</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387</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597</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530</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189</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115</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102</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227</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534</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499</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153</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41</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3</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308</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637</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587</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216</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208</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139</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4</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386</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452</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395</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102</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41</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r>
      <w:tr w:rsidR="00593EA4" w:rsidRPr="00E15D39" w:rsidTr="008E6DDD">
        <w:trPr>
          <w:trHeight w:val="25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346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128</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284</w:t>
            </w:r>
          </w:p>
        </w:tc>
        <w:tc>
          <w:tcPr>
            <w:tcW w:w="972"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532</w:t>
            </w:r>
          </w:p>
        </w:tc>
        <w:tc>
          <w:tcPr>
            <w:tcW w:w="844"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480</w:t>
            </w:r>
          </w:p>
        </w:tc>
        <w:tc>
          <w:tcPr>
            <w:tcW w:w="857"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154</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116</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69</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r>
      <w:tr w:rsidR="00593EA4" w:rsidRPr="00E15D39" w:rsidTr="008E6DDD">
        <w:trPr>
          <w:trHeight w:val="25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6</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131</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278</w:t>
            </w:r>
          </w:p>
        </w:tc>
        <w:tc>
          <w:tcPr>
            <w:tcW w:w="972"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489</w:t>
            </w:r>
          </w:p>
        </w:tc>
        <w:tc>
          <w:tcPr>
            <w:tcW w:w="844"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502</w:t>
            </w:r>
          </w:p>
        </w:tc>
        <w:tc>
          <w:tcPr>
            <w:tcW w:w="857"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134</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36</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r>
      <w:tr w:rsidR="00593EA4" w:rsidRPr="00E15D39" w:rsidTr="008E6DDD">
        <w:trPr>
          <w:trHeight w:val="25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7</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111</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206</w:t>
            </w:r>
          </w:p>
        </w:tc>
        <w:tc>
          <w:tcPr>
            <w:tcW w:w="972"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386</w:t>
            </w:r>
          </w:p>
        </w:tc>
        <w:tc>
          <w:tcPr>
            <w:tcW w:w="844"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370</w:t>
            </w:r>
          </w:p>
        </w:tc>
        <w:tc>
          <w:tcPr>
            <w:tcW w:w="857"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69</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8</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519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517</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704</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624</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257</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224</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143</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477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177</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429</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495</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429</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168</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163</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145</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148</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322</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374</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313</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82</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57</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11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182</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343</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356</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149</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120</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78</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12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277</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542</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557</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231</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61</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321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180</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451</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633</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561</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229</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121</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66</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r>
      <w:tr w:rsidR="00593EA4" w:rsidRPr="00E15D39" w:rsidTr="008E6DDD">
        <w:trPr>
          <w:trHeight w:val="25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87</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181</w:t>
            </w:r>
          </w:p>
        </w:tc>
        <w:tc>
          <w:tcPr>
            <w:tcW w:w="972"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362</w:t>
            </w:r>
          </w:p>
        </w:tc>
        <w:tc>
          <w:tcPr>
            <w:tcW w:w="844"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389</w:t>
            </w:r>
          </w:p>
        </w:tc>
        <w:tc>
          <w:tcPr>
            <w:tcW w:w="857"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138</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129</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60</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88</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222</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367</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412</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105</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36</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34</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245</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412</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388</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129</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61</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386</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569</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552</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120</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51</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r>
      <w:tr w:rsidR="00593EA4" w:rsidRPr="00E15D39" w:rsidTr="008E6DDD">
        <w:trPr>
          <w:trHeight w:val="25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528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197</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429</w:t>
            </w:r>
          </w:p>
        </w:tc>
        <w:tc>
          <w:tcPr>
            <w:tcW w:w="972"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630</w:t>
            </w:r>
          </w:p>
        </w:tc>
        <w:tc>
          <w:tcPr>
            <w:tcW w:w="844"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593</w:t>
            </w:r>
          </w:p>
        </w:tc>
        <w:tc>
          <w:tcPr>
            <w:tcW w:w="857"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296</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197</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110</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r>
      <w:tr w:rsidR="00593EA4" w:rsidRPr="00E15D39" w:rsidTr="008E6DDD">
        <w:trPr>
          <w:trHeight w:val="25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121</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310</w:t>
            </w:r>
          </w:p>
        </w:tc>
        <w:tc>
          <w:tcPr>
            <w:tcW w:w="972"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569</w:t>
            </w:r>
          </w:p>
        </w:tc>
        <w:tc>
          <w:tcPr>
            <w:tcW w:w="844"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586</w:t>
            </w:r>
          </w:p>
        </w:tc>
        <w:tc>
          <w:tcPr>
            <w:tcW w:w="857"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151</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63</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41</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143</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206</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600</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610</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176</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88</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52</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281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157</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383</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558</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540</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213</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175</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134</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22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153</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229</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445</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450</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119</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40</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23</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333</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709</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675</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151</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98</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r>
      <w:tr w:rsidR="00593EA4" w:rsidRPr="00E15D39" w:rsidTr="008E6DDD">
        <w:trPr>
          <w:trHeight w:val="25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24</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120</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245</w:t>
            </w:r>
          </w:p>
        </w:tc>
        <w:tc>
          <w:tcPr>
            <w:tcW w:w="972"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574</w:t>
            </w:r>
          </w:p>
        </w:tc>
        <w:tc>
          <w:tcPr>
            <w:tcW w:w="844"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468</w:t>
            </w:r>
          </w:p>
        </w:tc>
        <w:tc>
          <w:tcPr>
            <w:tcW w:w="857"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111</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44</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r>
      <w:tr w:rsidR="00593EA4" w:rsidRPr="00E15D39" w:rsidTr="008E6DDD">
        <w:trPr>
          <w:trHeight w:val="25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25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173</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347</w:t>
            </w:r>
          </w:p>
        </w:tc>
        <w:tc>
          <w:tcPr>
            <w:tcW w:w="972"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610</w:t>
            </w:r>
          </w:p>
        </w:tc>
        <w:tc>
          <w:tcPr>
            <w:tcW w:w="844"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638</w:t>
            </w:r>
          </w:p>
        </w:tc>
        <w:tc>
          <w:tcPr>
            <w:tcW w:w="857"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145</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63</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41</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r>
      <w:tr w:rsidR="00593EA4" w:rsidRPr="00E15D39" w:rsidTr="008E6DDD">
        <w:trPr>
          <w:trHeight w:val="25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26</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301</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118</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261</w:t>
            </w:r>
          </w:p>
        </w:tc>
        <w:tc>
          <w:tcPr>
            <w:tcW w:w="972"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632</w:t>
            </w:r>
          </w:p>
        </w:tc>
        <w:tc>
          <w:tcPr>
            <w:tcW w:w="844"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526</w:t>
            </w:r>
          </w:p>
        </w:tc>
        <w:tc>
          <w:tcPr>
            <w:tcW w:w="857"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146</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145</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123</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153</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251</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554</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529</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106</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78</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51</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28</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493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423</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755</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644</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142</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105</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51</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29</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170</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251</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473</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365</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72</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60</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30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261</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525</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472</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142</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31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212</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573</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440</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106</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r>
    </w:tbl>
    <w:p w:rsidR="007A6AA6" w:rsidRDefault="00593EA4" w:rsidP="00593EA4">
      <w:pPr>
        <w:pStyle w:val="ListParagraph"/>
        <w:tabs>
          <w:tab w:val="left" w:pos="4253"/>
        </w:tabs>
        <w:ind w:left="0"/>
        <w:rPr>
          <w:rFonts w:ascii="Arial" w:hAnsi="Arial" w:cs="Arial"/>
          <w:b/>
          <w:color w:val="000000"/>
        </w:rPr>
      </w:pPr>
      <w:r w:rsidRPr="00E15D39">
        <w:rPr>
          <w:rFonts w:ascii="Arial" w:hAnsi="Arial" w:cs="Arial"/>
          <w:b/>
          <w:color w:val="000000"/>
        </w:rPr>
        <w:t>Source: Census 2011</w:t>
      </w:r>
    </w:p>
    <w:p w:rsidR="00593EA4" w:rsidRPr="00E15D39" w:rsidRDefault="00593EA4" w:rsidP="00593EA4">
      <w:pPr>
        <w:pStyle w:val="ListParagraph"/>
        <w:tabs>
          <w:tab w:val="left" w:pos="4253"/>
        </w:tabs>
        <w:ind w:left="0"/>
        <w:rPr>
          <w:rFonts w:ascii="Arial" w:hAnsi="Arial" w:cs="Arial"/>
          <w:b/>
          <w:color w:val="000000"/>
        </w:rPr>
      </w:pPr>
      <w:r w:rsidRPr="00E15D39">
        <w:rPr>
          <w:rFonts w:ascii="Arial" w:hAnsi="Arial" w:cs="Arial"/>
          <w:b/>
          <w:color w:val="000000"/>
        </w:rPr>
        <w:lastRenderedPageBreak/>
        <w:t>People with Disabilities</w:t>
      </w:r>
    </w:p>
    <w:p w:rsidR="00593EA4" w:rsidRPr="00E15D39" w:rsidRDefault="00593EA4" w:rsidP="00593EA4">
      <w:pPr>
        <w:pStyle w:val="ListParagraph"/>
        <w:tabs>
          <w:tab w:val="left" w:pos="4253"/>
        </w:tabs>
        <w:ind w:left="0"/>
        <w:rPr>
          <w:rFonts w:ascii="Arial" w:hAnsi="Arial" w:cs="Arial"/>
          <w:color w:val="000000"/>
        </w:rPr>
      </w:pPr>
      <w:r w:rsidRPr="00E15D39">
        <w:rPr>
          <w:rFonts w:ascii="Arial" w:hAnsi="Arial" w:cs="Arial"/>
          <w:color w:val="000000"/>
        </w:rPr>
        <w:t>There are six categories: seeing, hearing, self-care, communication, walking and remembering</w:t>
      </w:r>
    </w:p>
    <w:p w:rsidR="00593EA4" w:rsidRPr="00E15D39" w:rsidRDefault="00593EA4" w:rsidP="009A552D">
      <w:pPr>
        <w:pStyle w:val="ListParagraph"/>
        <w:numPr>
          <w:ilvl w:val="0"/>
          <w:numId w:val="31"/>
        </w:numPr>
        <w:tabs>
          <w:tab w:val="left" w:pos="4253"/>
        </w:tabs>
        <w:contextualSpacing w:val="0"/>
        <w:rPr>
          <w:rFonts w:ascii="Arial" w:hAnsi="Arial" w:cs="Arial"/>
          <w:color w:val="000000"/>
        </w:rPr>
      </w:pPr>
      <w:r w:rsidRPr="00E15D39">
        <w:rPr>
          <w:rFonts w:ascii="Arial" w:hAnsi="Arial" w:cs="Arial"/>
          <w:color w:val="000000"/>
        </w:rPr>
        <w:t>Seeing</w:t>
      </w:r>
    </w:p>
    <w:tbl>
      <w:tblPr>
        <w:tblW w:w="11610" w:type="dxa"/>
        <w:tblInd w:w="-972" w:type="dxa"/>
        <w:tblLayout w:type="fixed"/>
        <w:tblLook w:val="04A0" w:firstRow="1" w:lastRow="0" w:firstColumn="1" w:lastColumn="0" w:noHBand="0" w:noVBand="1"/>
      </w:tblPr>
      <w:tblGrid>
        <w:gridCol w:w="938"/>
        <w:gridCol w:w="952"/>
        <w:gridCol w:w="990"/>
        <w:gridCol w:w="720"/>
        <w:gridCol w:w="810"/>
        <w:gridCol w:w="810"/>
        <w:gridCol w:w="810"/>
        <w:gridCol w:w="720"/>
        <w:gridCol w:w="810"/>
        <w:gridCol w:w="900"/>
        <w:gridCol w:w="720"/>
        <w:gridCol w:w="720"/>
        <w:gridCol w:w="720"/>
        <w:gridCol w:w="990"/>
      </w:tblGrid>
      <w:tr w:rsidR="00593EA4" w:rsidRPr="00E15D39" w:rsidTr="008E6DDD">
        <w:trPr>
          <w:trHeight w:val="450"/>
        </w:trPr>
        <w:tc>
          <w:tcPr>
            <w:tcW w:w="938"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Age Group</w:t>
            </w:r>
          </w:p>
        </w:tc>
        <w:tc>
          <w:tcPr>
            <w:tcW w:w="1942"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No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Some difficulty</w:t>
            </w:r>
          </w:p>
        </w:tc>
        <w:tc>
          <w:tcPr>
            <w:tcW w:w="162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 lot of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do at all</w:t>
            </w:r>
          </w:p>
        </w:tc>
        <w:tc>
          <w:tcPr>
            <w:tcW w:w="162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Do not know</w:t>
            </w:r>
          </w:p>
        </w:tc>
        <w:tc>
          <w:tcPr>
            <w:tcW w:w="144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yet be determined</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Grand Total</w:t>
            </w:r>
          </w:p>
        </w:tc>
      </w:tr>
      <w:tr w:rsidR="00593EA4" w:rsidRPr="00E15D39" w:rsidTr="008E6DDD">
        <w:trPr>
          <w:trHeight w:val="255"/>
        </w:trPr>
        <w:tc>
          <w:tcPr>
            <w:tcW w:w="938" w:type="dxa"/>
            <w:vMerge/>
            <w:tcBorders>
              <w:top w:val="single" w:sz="4" w:space="0" w:color="auto"/>
              <w:left w:val="single" w:sz="4" w:space="0" w:color="auto"/>
              <w:bottom w:val="single" w:sz="4" w:space="0" w:color="auto"/>
              <w:right w:val="single" w:sz="4" w:space="0" w:color="auto"/>
            </w:tcBorders>
            <w:vAlign w:val="center"/>
            <w:hideMark/>
          </w:tcPr>
          <w:p w:rsidR="00593EA4" w:rsidRPr="00E15D39" w:rsidRDefault="00593EA4" w:rsidP="008E6DDD">
            <w:pPr>
              <w:spacing w:after="0" w:line="240" w:lineRule="auto"/>
              <w:rPr>
                <w:rFonts w:ascii="Arial" w:eastAsia="Times New Roman" w:hAnsi="Arial" w:cs="Arial"/>
                <w:b/>
                <w:bCs/>
                <w:lang w:eastAsia="en-ZA"/>
              </w:rPr>
            </w:pPr>
          </w:p>
        </w:tc>
        <w:tc>
          <w:tcPr>
            <w:tcW w:w="952"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99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90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990" w:type="dxa"/>
            <w:vMerge/>
            <w:tcBorders>
              <w:top w:val="single" w:sz="4" w:space="0" w:color="auto"/>
              <w:left w:val="single" w:sz="4" w:space="0" w:color="auto"/>
              <w:bottom w:val="single" w:sz="4" w:space="0" w:color="auto"/>
              <w:right w:val="single" w:sz="4" w:space="0" w:color="auto"/>
            </w:tcBorders>
            <w:vAlign w:val="center"/>
            <w:hideMark/>
          </w:tcPr>
          <w:p w:rsidR="00593EA4" w:rsidRPr="00E15D39" w:rsidRDefault="00593EA4" w:rsidP="008E6DDD">
            <w:pPr>
              <w:spacing w:after="0" w:line="240" w:lineRule="auto"/>
              <w:rPr>
                <w:rFonts w:ascii="Arial" w:eastAsia="Times New Roman" w:hAnsi="Arial" w:cs="Arial"/>
                <w:b/>
                <w:bCs/>
                <w:lang w:eastAsia="en-ZA"/>
              </w:rPr>
            </w:pPr>
          </w:p>
        </w:tc>
      </w:tr>
      <w:tr w:rsidR="00593EA4" w:rsidRPr="00E15D39" w:rsidTr="008E6DDD">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00 - 04</w:t>
            </w:r>
          </w:p>
        </w:tc>
        <w:tc>
          <w:tcPr>
            <w:tcW w:w="95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10925</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10892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170</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7230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6929</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36866</w:t>
            </w:r>
          </w:p>
        </w:tc>
      </w:tr>
      <w:tr w:rsidR="00593EA4" w:rsidRPr="00E15D39" w:rsidTr="008E6DDD">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05 - 09</w:t>
            </w:r>
          </w:p>
        </w:tc>
        <w:tc>
          <w:tcPr>
            <w:tcW w:w="95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16080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16178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33001</w:t>
            </w:r>
          </w:p>
        </w:tc>
      </w:tr>
      <w:tr w:rsidR="00593EA4" w:rsidRPr="00E15D39" w:rsidTr="008E6DDD">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10 - 14</w:t>
            </w:r>
          </w:p>
        </w:tc>
        <w:tc>
          <w:tcPr>
            <w:tcW w:w="95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15645</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14664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349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31085</w:t>
            </w:r>
          </w:p>
        </w:tc>
      </w:tr>
      <w:tr w:rsidR="00593EA4" w:rsidRPr="00E15D39" w:rsidTr="008E6DDD">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15 - 19</w:t>
            </w:r>
          </w:p>
        </w:tc>
        <w:tc>
          <w:tcPr>
            <w:tcW w:w="95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15855</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15284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327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331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31890</w:t>
            </w:r>
          </w:p>
        </w:tc>
      </w:tr>
      <w:tr w:rsidR="00593EA4" w:rsidRPr="00E15D39" w:rsidTr="008E6DDD">
        <w:trPr>
          <w:trHeight w:val="255"/>
        </w:trPr>
        <w:tc>
          <w:tcPr>
            <w:tcW w:w="9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20 - 24</w:t>
            </w:r>
          </w:p>
        </w:tc>
        <w:tc>
          <w:tcPr>
            <w:tcW w:w="952"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10476</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11684</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41</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36</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22796</w:t>
            </w:r>
          </w:p>
        </w:tc>
      </w:tr>
      <w:tr w:rsidR="00593EA4" w:rsidRPr="00E15D39" w:rsidTr="008E6DDD">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25 - 29</w:t>
            </w:r>
          </w:p>
        </w:tc>
        <w:tc>
          <w:tcPr>
            <w:tcW w:w="95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6701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9930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17174</w:t>
            </w:r>
          </w:p>
        </w:tc>
      </w:tr>
      <w:tr w:rsidR="00593EA4" w:rsidRPr="00E15D39" w:rsidTr="008E6DDD">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30 - 34</w:t>
            </w:r>
          </w:p>
        </w:tc>
        <w:tc>
          <w:tcPr>
            <w:tcW w:w="95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4900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8216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13639</w:t>
            </w:r>
          </w:p>
        </w:tc>
      </w:tr>
      <w:tr w:rsidR="00593EA4" w:rsidRPr="00E15D39" w:rsidTr="008E6DDD">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35 - 39</w:t>
            </w:r>
          </w:p>
        </w:tc>
        <w:tc>
          <w:tcPr>
            <w:tcW w:w="95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4216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7422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324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12187</w:t>
            </w:r>
          </w:p>
        </w:tc>
      </w:tr>
      <w:tr w:rsidR="00593EA4" w:rsidRPr="00E15D39" w:rsidTr="008E6DDD">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40 - 44</w:t>
            </w:r>
          </w:p>
        </w:tc>
        <w:tc>
          <w:tcPr>
            <w:tcW w:w="95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3720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6440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463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10908</w:t>
            </w:r>
          </w:p>
        </w:tc>
      </w:tr>
      <w:tr w:rsidR="00593EA4" w:rsidRPr="00E15D39" w:rsidTr="008E6DDD">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45 - 49</w:t>
            </w:r>
          </w:p>
        </w:tc>
        <w:tc>
          <w:tcPr>
            <w:tcW w:w="95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3120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5833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767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10160</w:t>
            </w:r>
          </w:p>
        </w:tc>
      </w:tr>
      <w:tr w:rsidR="00593EA4" w:rsidRPr="00E15D39" w:rsidTr="008E6DDD">
        <w:trPr>
          <w:trHeight w:val="255"/>
        </w:trPr>
        <w:tc>
          <w:tcPr>
            <w:tcW w:w="9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50 - 54</w:t>
            </w:r>
          </w:p>
        </w:tc>
        <w:tc>
          <w:tcPr>
            <w:tcW w:w="952"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2689</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4690</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850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98</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8767</w:t>
            </w:r>
          </w:p>
        </w:tc>
      </w:tr>
      <w:tr w:rsidR="00593EA4" w:rsidRPr="00E15D39" w:rsidTr="008E6DDD">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55 - 59</w:t>
            </w:r>
          </w:p>
        </w:tc>
        <w:tc>
          <w:tcPr>
            <w:tcW w:w="95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2553</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4338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760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8265</w:t>
            </w:r>
          </w:p>
        </w:tc>
      </w:tr>
      <w:tr w:rsidR="00593EA4" w:rsidRPr="00E15D39" w:rsidTr="008E6DDD">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60 - 64</w:t>
            </w:r>
          </w:p>
        </w:tc>
        <w:tc>
          <w:tcPr>
            <w:tcW w:w="95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2254</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4025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749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7651</w:t>
            </w:r>
          </w:p>
        </w:tc>
      </w:tr>
      <w:tr w:rsidR="00593EA4" w:rsidRPr="00E15D39" w:rsidTr="008E6DDD">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65 - 69</w:t>
            </w:r>
          </w:p>
        </w:tc>
        <w:tc>
          <w:tcPr>
            <w:tcW w:w="95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1546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3758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374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870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6777</w:t>
            </w:r>
          </w:p>
        </w:tc>
      </w:tr>
      <w:tr w:rsidR="00593EA4" w:rsidRPr="00E15D39" w:rsidTr="008E6DDD">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70 - 74</w:t>
            </w:r>
          </w:p>
        </w:tc>
        <w:tc>
          <w:tcPr>
            <w:tcW w:w="95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1554</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2461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792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5540</w:t>
            </w:r>
          </w:p>
        </w:tc>
      </w:tr>
      <w:tr w:rsidR="00593EA4" w:rsidRPr="00E15D39" w:rsidTr="008E6DDD">
        <w:trPr>
          <w:trHeight w:val="255"/>
        </w:trPr>
        <w:tc>
          <w:tcPr>
            <w:tcW w:w="9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75 - 79</w:t>
            </w:r>
          </w:p>
        </w:tc>
        <w:tc>
          <w:tcPr>
            <w:tcW w:w="952"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727</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1586</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696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3542</w:t>
            </w:r>
          </w:p>
        </w:tc>
      </w:tr>
      <w:tr w:rsidR="00593EA4" w:rsidRPr="00E15D39" w:rsidTr="008E6DDD">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80 - 84</w:t>
            </w:r>
          </w:p>
        </w:tc>
        <w:tc>
          <w:tcPr>
            <w:tcW w:w="95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471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1237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653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2890</w:t>
            </w:r>
          </w:p>
        </w:tc>
      </w:tr>
      <w:tr w:rsidR="00593EA4" w:rsidRPr="00E15D39" w:rsidTr="008E6DDD">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85+</w:t>
            </w:r>
          </w:p>
        </w:tc>
        <w:tc>
          <w:tcPr>
            <w:tcW w:w="95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342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1064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622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2643</w:t>
            </w:r>
          </w:p>
        </w:tc>
      </w:tr>
      <w:tr w:rsidR="00593EA4" w:rsidRPr="00E15D39" w:rsidTr="008E6DDD">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Total</w:t>
            </w:r>
          </w:p>
        </w:tc>
        <w:tc>
          <w:tcPr>
            <w:tcW w:w="95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103772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129700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5114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9474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881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1589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411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476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90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114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7230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6929</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265781</w:t>
            </w:r>
          </w:p>
        </w:tc>
      </w:tr>
    </w:tbl>
    <w:p w:rsidR="00AB7E2D" w:rsidRDefault="00AB7E2D" w:rsidP="00AB7E2D">
      <w:pPr>
        <w:tabs>
          <w:tab w:val="left" w:pos="4253"/>
        </w:tabs>
        <w:rPr>
          <w:rFonts w:ascii="Arial" w:hAnsi="Arial" w:cs="Arial"/>
          <w:color w:val="000000"/>
          <w:sz w:val="20"/>
          <w:szCs w:val="20"/>
        </w:rPr>
      </w:pPr>
    </w:p>
    <w:p w:rsidR="00593EA4" w:rsidRPr="00AB7E2D" w:rsidRDefault="0087061B" w:rsidP="00AB7E2D">
      <w:pPr>
        <w:tabs>
          <w:tab w:val="left" w:pos="4253"/>
        </w:tabs>
        <w:rPr>
          <w:rFonts w:ascii="Arial" w:hAnsi="Arial" w:cs="Arial"/>
          <w:color w:val="000000"/>
        </w:rPr>
      </w:pPr>
      <w:r>
        <w:rPr>
          <w:rFonts w:ascii="Arial" w:hAnsi="Arial" w:cs="Arial"/>
          <w:color w:val="000000"/>
          <w:sz w:val="20"/>
          <w:szCs w:val="20"/>
        </w:rPr>
        <w:t>2.</w:t>
      </w:r>
      <w:r w:rsidRPr="00AB7E2D">
        <w:rPr>
          <w:rFonts w:ascii="Arial" w:hAnsi="Arial" w:cs="Arial"/>
          <w:color w:val="000000"/>
        </w:rPr>
        <w:t xml:space="preserve"> Hearing</w:t>
      </w:r>
    </w:p>
    <w:tbl>
      <w:tblPr>
        <w:tblW w:w="11610" w:type="dxa"/>
        <w:tblInd w:w="-972" w:type="dxa"/>
        <w:tblLayout w:type="fixed"/>
        <w:tblLook w:val="04A0" w:firstRow="1" w:lastRow="0" w:firstColumn="1" w:lastColumn="0" w:noHBand="0" w:noVBand="1"/>
      </w:tblPr>
      <w:tblGrid>
        <w:gridCol w:w="990"/>
        <w:gridCol w:w="900"/>
        <w:gridCol w:w="990"/>
        <w:gridCol w:w="720"/>
        <w:gridCol w:w="810"/>
        <w:gridCol w:w="810"/>
        <w:gridCol w:w="810"/>
        <w:gridCol w:w="720"/>
        <w:gridCol w:w="810"/>
        <w:gridCol w:w="900"/>
        <w:gridCol w:w="720"/>
        <w:gridCol w:w="720"/>
        <w:gridCol w:w="720"/>
        <w:gridCol w:w="990"/>
      </w:tblGrid>
      <w:tr w:rsidR="00593EA4" w:rsidRPr="00E15D39" w:rsidTr="008E6DDD">
        <w:trPr>
          <w:trHeight w:val="450"/>
        </w:trPr>
        <w:tc>
          <w:tcPr>
            <w:tcW w:w="990"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Age Group</w:t>
            </w:r>
          </w:p>
        </w:tc>
        <w:tc>
          <w:tcPr>
            <w:tcW w:w="189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No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Some difficulty</w:t>
            </w:r>
          </w:p>
        </w:tc>
        <w:tc>
          <w:tcPr>
            <w:tcW w:w="162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 lot of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do at all</w:t>
            </w:r>
          </w:p>
        </w:tc>
        <w:tc>
          <w:tcPr>
            <w:tcW w:w="162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Do not know</w:t>
            </w:r>
          </w:p>
        </w:tc>
        <w:tc>
          <w:tcPr>
            <w:tcW w:w="144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yet be determined</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Grand Total</w:t>
            </w:r>
          </w:p>
        </w:tc>
      </w:tr>
      <w:tr w:rsidR="00593EA4" w:rsidRPr="00E15D39" w:rsidTr="008E6DDD">
        <w:trPr>
          <w:trHeight w:val="255"/>
        </w:trPr>
        <w:tc>
          <w:tcPr>
            <w:tcW w:w="990" w:type="dxa"/>
            <w:vMerge/>
            <w:tcBorders>
              <w:top w:val="single" w:sz="4" w:space="0" w:color="auto"/>
              <w:left w:val="single" w:sz="4" w:space="0" w:color="auto"/>
              <w:bottom w:val="single" w:sz="4" w:space="0" w:color="auto"/>
              <w:right w:val="single" w:sz="4" w:space="0" w:color="auto"/>
            </w:tcBorders>
            <w:vAlign w:val="center"/>
            <w:hideMark/>
          </w:tcPr>
          <w:p w:rsidR="00593EA4" w:rsidRPr="00E15D39" w:rsidRDefault="00593EA4" w:rsidP="008E6DDD">
            <w:pPr>
              <w:spacing w:after="0" w:line="240" w:lineRule="auto"/>
              <w:rPr>
                <w:rFonts w:ascii="Arial" w:eastAsia="Times New Roman" w:hAnsi="Arial" w:cs="Arial"/>
                <w:b/>
                <w:bCs/>
                <w:lang w:eastAsia="en-ZA"/>
              </w:rPr>
            </w:pPr>
          </w:p>
        </w:tc>
        <w:tc>
          <w:tcPr>
            <w:tcW w:w="90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99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90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990" w:type="dxa"/>
            <w:vMerge/>
            <w:tcBorders>
              <w:top w:val="single" w:sz="4" w:space="0" w:color="auto"/>
              <w:left w:val="single" w:sz="4" w:space="0" w:color="auto"/>
              <w:bottom w:val="single" w:sz="4" w:space="0" w:color="auto"/>
              <w:right w:val="single" w:sz="4" w:space="0" w:color="auto"/>
            </w:tcBorders>
            <w:vAlign w:val="center"/>
            <w:hideMark/>
          </w:tcPr>
          <w:p w:rsidR="00593EA4" w:rsidRPr="00E15D39" w:rsidRDefault="00593EA4" w:rsidP="008E6DDD">
            <w:pPr>
              <w:spacing w:after="0" w:line="240" w:lineRule="auto"/>
              <w:rPr>
                <w:rFonts w:ascii="Arial" w:eastAsia="Times New Roman" w:hAnsi="Arial" w:cs="Arial"/>
                <w:b/>
                <w:bCs/>
                <w:lang w:eastAsia="en-ZA"/>
              </w:rPr>
            </w:pP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00 - 04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10749</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10742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327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284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288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7102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6861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36890</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05 - 09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16182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16154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285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33034</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10 - 14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15820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14837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31108</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15 - 19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16009</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15393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31859</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20 - 24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10662</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11882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22846</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25 - 29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6795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10143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17188</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30 - 34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4981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8433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13653</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35 - 39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4295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7639</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12191</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40 - 44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3831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6787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10877</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45 - 49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3330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6493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10133</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50 - 54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3000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5392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8749</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55 - 59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2917</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4935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8258</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60 - 64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2623</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4585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7645</w:t>
            </w:r>
          </w:p>
        </w:tc>
      </w:tr>
      <w:tr w:rsidR="00593EA4" w:rsidRPr="00E15D39" w:rsidTr="0087061B">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65 - 69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1858</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4319</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413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51</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6792</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lastRenderedPageBreak/>
              <w:t>70 - 74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1864</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2975</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81</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5550</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75 - 79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927</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1960</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3531</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80 - 84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632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1562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2898</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467</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1306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488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2646</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Grand Total</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106943</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135538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2477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4551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474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910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399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377</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108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108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7102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6861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265848</w:t>
            </w:r>
          </w:p>
        </w:tc>
      </w:tr>
    </w:tbl>
    <w:p w:rsidR="00593EA4" w:rsidRPr="00E15D39" w:rsidRDefault="00593EA4" w:rsidP="00593EA4">
      <w:pPr>
        <w:pStyle w:val="ListParagraph"/>
        <w:tabs>
          <w:tab w:val="left" w:pos="4253"/>
        </w:tabs>
        <w:contextualSpacing w:val="0"/>
        <w:rPr>
          <w:rFonts w:ascii="Arial" w:hAnsi="Arial" w:cs="Arial"/>
          <w:color w:val="000000"/>
        </w:rPr>
      </w:pPr>
    </w:p>
    <w:p w:rsidR="00593EA4" w:rsidRPr="00AB7E2D" w:rsidRDefault="0087061B" w:rsidP="00AB7E2D">
      <w:pPr>
        <w:tabs>
          <w:tab w:val="left" w:pos="4253"/>
        </w:tabs>
        <w:ind w:left="360"/>
        <w:rPr>
          <w:rFonts w:ascii="Arial" w:hAnsi="Arial" w:cs="Arial"/>
          <w:color w:val="000000"/>
        </w:rPr>
      </w:pPr>
      <w:r>
        <w:rPr>
          <w:rFonts w:ascii="Arial" w:hAnsi="Arial" w:cs="Arial"/>
          <w:color w:val="000000"/>
        </w:rPr>
        <w:t>3.</w:t>
      </w:r>
      <w:r w:rsidRPr="00AB7E2D">
        <w:rPr>
          <w:rFonts w:ascii="Arial" w:hAnsi="Arial" w:cs="Arial"/>
          <w:color w:val="000000"/>
        </w:rPr>
        <w:t xml:space="preserve"> Self</w:t>
      </w:r>
      <w:r w:rsidR="00593EA4" w:rsidRPr="00AB7E2D">
        <w:rPr>
          <w:rFonts w:ascii="Arial" w:hAnsi="Arial" w:cs="Arial"/>
          <w:color w:val="000000"/>
        </w:rPr>
        <w:t>-care</w:t>
      </w:r>
    </w:p>
    <w:tbl>
      <w:tblPr>
        <w:tblW w:w="11610" w:type="dxa"/>
        <w:tblInd w:w="-972" w:type="dxa"/>
        <w:tblLayout w:type="fixed"/>
        <w:tblLook w:val="04A0" w:firstRow="1" w:lastRow="0" w:firstColumn="1" w:lastColumn="0" w:noHBand="0" w:noVBand="1"/>
      </w:tblPr>
      <w:tblGrid>
        <w:gridCol w:w="990"/>
        <w:gridCol w:w="900"/>
        <w:gridCol w:w="990"/>
        <w:gridCol w:w="720"/>
        <w:gridCol w:w="810"/>
        <w:gridCol w:w="810"/>
        <w:gridCol w:w="810"/>
        <w:gridCol w:w="720"/>
        <w:gridCol w:w="810"/>
        <w:gridCol w:w="608"/>
        <w:gridCol w:w="709"/>
        <w:gridCol w:w="850"/>
        <w:gridCol w:w="851"/>
        <w:gridCol w:w="1032"/>
      </w:tblGrid>
      <w:tr w:rsidR="00593EA4" w:rsidRPr="00E15D39" w:rsidTr="008E6DDD">
        <w:trPr>
          <w:trHeight w:val="450"/>
        </w:trPr>
        <w:tc>
          <w:tcPr>
            <w:tcW w:w="990"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Age Group</w:t>
            </w:r>
          </w:p>
        </w:tc>
        <w:tc>
          <w:tcPr>
            <w:tcW w:w="189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No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Some difficulty</w:t>
            </w:r>
          </w:p>
        </w:tc>
        <w:tc>
          <w:tcPr>
            <w:tcW w:w="162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 lot of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do at all</w:t>
            </w:r>
          </w:p>
        </w:tc>
        <w:tc>
          <w:tcPr>
            <w:tcW w:w="1317"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Do not know</w:t>
            </w:r>
          </w:p>
        </w:tc>
        <w:tc>
          <w:tcPr>
            <w:tcW w:w="1701"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yet be determined</w:t>
            </w:r>
          </w:p>
        </w:tc>
        <w:tc>
          <w:tcPr>
            <w:tcW w:w="10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Grand Total</w:t>
            </w:r>
          </w:p>
        </w:tc>
      </w:tr>
      <w:tr w:rsidR="00593EA4" w:rsidRPr="00E15D39" w:rsidTr="008E6DDD">
        <w:trPr>
          <w:trHeight w:val="255"/>
        </w:trPr>
        <w:tc>
          <w:tcPr>
            <w:tcW w:w="990" w:type="dxa"/>
            <w:vMerge/>
            <w:tcBorders>
              <w:top w:val="single" w:sz="4" w:space="0" w:color="auto"/>
              <w:left w:val="single" w:sz="4" w:space="0" w:color="auto"/>
              <w:bottom w:val="single" w:sz="4" w:space="0" w:color="auto"/>
              <w:right w:val="single" w:sz="4" w:space="0" w:color="auto"/>
            </w:tcBorders>
            <w:vAlign w:val="center"/>
            <w:hideMark/>
          </w:tcPr>
          <w:p w:rsidR="00593EA4" w:rsidRPr="00E15D39" w:rsidRDefault="00593EA4" w:rsidP="008E6DDD">
            <w:pPr>
              <w:spacing w:after="0" w:line="240" w:lineRule="auto"/>
              <w:rPr>
                <w:rFonts w:ascii="Arial" w:eastAsia="Times New Roman" w:hAnsi="Arial" w:cs="Arial"/>
                <w:b/>
                <w:bCs/>
                <w:lang w:eastAsia="en-ZA"/>
              </w:rPr>
            </w:pPr>
          </w:p>
        </w:tc>
        <w:tc>
          <w:tcPr>
            <w:tcW w:w="90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99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608"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709"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85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51"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1032" w:type="dxa"/>
            <w:vMerge/>
            <w:tcBorders>
              <w:top w:val="single" w:sz="4" w:space="0" w:color="auto"/>
              <w:left w:val="single" w:sz="4" w:space="0" w:color="auto"/>
              <w:bottom w:val="single" w:sz="4" w:space="0" w:color="auto"/>
              <w:right w:val="single" w:sz="4" w:space="0" w:color="auto"/>
            </w:tcBorders>
            <w:vAlign w:val="center"/>
            <w:hideMark/>
          </w:tcPr>
          <w:p w:rsidR="00593EA4" w:rsidRPr="00E15D39" w:rsidRDefault="00593EA4" w:rsidP="008E6DDD">
            <w:pPr>
              <w:spacing w:after="0" w:line="240" w:lineRule="auto"/>
              <w:rPr>
                <w:rFonts w:ascii="Arial" w:eastAsia="Times New Roman" w:hAnsi="Arial" w:cs="Arial"/>
                <w:b/>
                <w:bCs/>
                <w:lang w:eastAsia="en-ZA"/>
              </w:rPr>
            </w:pP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00 - 04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4402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4260</w:t>
            </w:r>
          </w:p>
        </w:tc>
        <w:tc>
          <w:tcPr>
            <w:tcW w:w="608"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602</w:t>
            </w:r>
          </w:p>
        </w:tc>
        <w:tc>
          <w:tcPr>
            <w:tcW w:w="709"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649</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13750</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13409</w:t>
            </w:r>
          </w:p>
        </w:tc>
        <w:tc>
          <w:tcPr>
            <w:tcW w:w="1032"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37073</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05 - 09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8435</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8441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2044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2085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1313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1323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1515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1430</w:t>
            </w:r>
          </w:p>
        </w:tc>
        <w:tc>
          <w:tcPr>
            <w:tcW w:w="608"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235</w:t>
            </w:r>
          </w:p>
        </w:tc>
        <w:tc>
          <w:tcPr>
            <w:tcW w:w="709"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218</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3047</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3029</w:t>
            </w:r>
          </w:p>
        </w:tc>
        <w:tc>
          <w:tcPr>
            <w:tcW w:w="1032"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33115</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10 - 14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14760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13963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788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166</w:t>
            </w:r>
          </w:p>
        </w:tc>
        <w:tc>
          <w:tcPr>
            <w:tcW w:w="608"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709"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31054</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15 - 19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15967</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15412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48</w:t>
            </w:r>
          </w:p>
        </w:tc>
        <w:tc>
          <w:tcPr>
            <w:tcW w:w="608"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709"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31806</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20 - 24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10658</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11896</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61</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608"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22786</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25 - 29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6832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10166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608"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09"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17167</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30 - 34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4991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8442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608"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09"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13593</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35 - 39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4300</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7704</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608"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12173</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40 - 44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3857</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6878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608"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09"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10864</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45 - 49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3366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6590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608"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09"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10114</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50 - 54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3014</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5543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608"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8739</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55 - 59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2960</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5082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608"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8239</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60 - 64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2662</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4707</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608"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7613</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65 - 69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1916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4542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34</w:t>
            </w:r>
          </w:p>
        </w:tc>
        <w:tc>
          <w:tcPr>
            <w:tcW w:w="608"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09"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6746</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70 - 74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1936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3150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32</w:t>
            </w:r>
          </w:p>
        </w:tc>
        <w:tc>
          <w:tcPr>
            <w:tcW w:w="608"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09"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5521</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75 - 79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946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2102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56</w:t>
            </w:r>
          </w:p>
        </w:tc>
        <w:tc>
          <w:tcPr>
            <w:tcW w:w="608"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09"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3526</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80 - 84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638</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1637</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91</w:t>
            </w:r>
          </w:p>
        </w:tc>
        <w:tc>
          <w:tcPr>
            <w:tcW w:w="608"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2885</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85+</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465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1259</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155</w:t>
            </w:r>
          </w:p>
        </w:tc>
        <w:tc>
          <w:tcPr>
            <w:tcW w:w="608"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2642</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Grand Total</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87702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117513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3760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4583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1920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2185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6464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6404</w:t>
            </w:r>
          </w:p>
        </w:tc>
        <w:tc>
          <w:tcPr>
            <w:tcW w:w="608"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914</w:t>
            </w:r>
          </w:p>
        </w:tc>
        <w:tc>
          <w:tcPr>
            <w:tcW w:w="709"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972</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16797</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16438</w:t>
            </w:r>
          </w:p>
        </w:tc>
        <w:tc>
          <w:tcPr>
            <w:tcW w:w="103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265653</w:t>
            </w:r>
          </w:p>
        </w:tc>
      </w:tr>
    </w:tbl>
    <w:p w:rsidR="00593EA4" w:rsidRDefault="00593EA4" w:rsidP="00593EA4">
      <w:pPr>
        <w:tabs>
          <w:tab w:val="left" w:pos="4253"/>
        </w:tabs>
        <w:rPr>
          <w:rFonts w:ascii="Arial" w:hAnsi="Arial" w:cs="Arial"/>
          <w:color w:val="000000"/>
        </w:rPr>
      </w:pPr>
    </w:p>
    <w:p w:rsidR="00593EA4" w:rsidRPr="00E15D39" w:rsidRDefault="00593EA4" w:rsidP="00593EA4">
      <w:pPr>
        <w:tabs>
          <w:tab w:val="left" w:pos="4253"/>
        </w:tabs>
        <w:rPr>
          <w:rFonts w:ascii="Arial" w:hAnsi="Arial" w:cs="Arial"/>
          <w:color w:val="000000"/>
        </w:rPr>
      </w:pPr>
      <w:r>
        <w:rPr>
          <w:rFonts w:ascii="Arial" w:hAnsi="Arial" w:cs="Arial"/>
          <w:color w:val="000000"/>
        </w:rPr>
        <w:t>4.</w:t>
      </w:r>
      <w:r w:rsidRPr="00E15D39">
        <w:rPr>
          <w:rFonts w:ascii="Arial" w:hAnsi="Arial" w:cs="Arial"/>
          <w:color w:val="000000"/>
        </w:rPr>
        <w:t xml:space="preserve"> Communication</w:t>
      </w:r>
    </w:p>
    <w:tbl>
      <w:tblPr>
        <w:tblW w:w="11610" w:type="dxa"/>
        <w:tblInd w:w="-972" w:type="dxa"/>
        <w:tblLayout w:type="fixed"/>
        <w:tblLook w:val="04A0" w:firstRow="1" w:lastRow="0" w:firstColumn="1" w:lastColumn="0" w:noHBand="0" w:noVBand="1"/>
      </w:tblPr>
      <w:tblGrid>
        <w:gridCol w:w="990"/>
        <w:gridCol w:w="900"/>
        <w:gridCol w:w="990"/>
        <w:gridCol w:w="720"/>
        <w:gridCol w:w="810"/>
        <w:gridCol w:w="810"/>
        <w:gridCol w:w="810"/>
        <w:gridCol w:w="720"/>
        <w:gridCol w:w="810"/>
        <w:gridCol w:w="720"/>
        <w:gridCol w:w="630"/>
        <w:gridCol w:w="900"/>
        <w:gridCol w:w="810"/>
        <w:gridCol w:w="990"/>
      </w:tblGrid>
      <w:tr w:rsidR="00593EA4" w:rsidRPr="00E15D39" w:rsidTr="008E6DDD">
        <w:trPr>
          <w:trHeight w:val="450"/>
        </w:trPr>
        <w:tc>
          <w:tcPr>
            <w:tcW w:w="990"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Age Group</w:t>
            </w:r>
          </w:p>
        </w:tc>
        <w:tc>
          <w:tcPr>
            <w:tcW w:w="189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No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Some difficulty</w:t>
            </w:r>
          </w:p>
        </w:tc>
        <w:tc>
          <w:tcPr>
            <w:tcW w:w="162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 lot of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do at all</w:t>
            </w:r>
          </w:p>
        </w:tc>
        <w:tc>
          <w:tcPr>
            <w:tcW w:w="135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Do not know</w:t>
            </w:r>
          </w:p>
        </w:tc>
        <w:tc>
          <w:tcPr>
            <w:tcW w:w="171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yet be determined</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Grand Total</w:t>
            </w:r>
          </w:p>
        </w:tc>
      </w:tr>
      <w:tr w:rsidR="00593EA4" w:rsidRPr="00E15D39" w:rsidTr="008E6DDD">
        <w:trPr>
          <w:trHeight w:val="255"/>
        </w:trPr>
        <w:tc>
          <w:tcPr>
            <w:tcW w:w="990" w:type="dxa"/>
            <w:vMerge/>
            <w:tcBorders>
              <w:top w:val="single" w:sz="4" w:space="0" w:color="auto"/>
              <w:left w:val="single" w:sz="4" w:space="0" w:color="auto"/>
              <w:bottom w:val="single" w:sz="4" w:space="0" w:color="auto"/>
              <w:right w:val="single" w:sz="4" w:space="0" w:color="auto"/>
            </w:tcBorders>
            <w:vAlign w:val="center"/>
            <w:hideMark/>
          </w:tcPr>
          <w:p w:rsidR="00593EA4" w:rsidRPr="00E15D39" w:rsidRDefault="00593EA4" w:rsidP="008E6DDD">
            <w:pPr>
              <w:spacing w:after="0" w:line="240" w:lineRule="auto"/>
              <w:rPr>
                <w:rFonts w:ascii="Arial" w:eastAsia="Times New Roman" w:hAnsi="Arial" w:cs="Arial"/>
                <w:b/>
                <w:bCs/>
                <w:lang w:eastAsia="en-ZA"/>
              </w:rPr>
            </w:pPr>
          </w:p>
        </w:tc>
        <w:tc>
          <w:tcPr>
            <w:tcW w:w="90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99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63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90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990" w:type="dxa"/>
            <w:vMerge/>
            <w:tcBorders>
              <w:top w:val="single" w:sz="4" w:space="0" w:color="auto"/>
              <w:left w:val="single" w:sz="4" w:space="0" w:color="auto"/>
              <w:bottom w:val="single" w:sz="4" w:space="0" w:color="auto"/>
              <w:right w:val="single" w:sz="4" w:space="0" w:color="auto"/>
            </w:tcBorders>
            <w:vAlign w:val="center"/>
            <w:hideMark/>
          </w:tcPr>
          <w:p w:rsidR="00593EA4" w:rsidRPr="00E15D39" w:rsidRDefault="00593EA4" w:rsidP="008E6DDD">
            <w:pPr>
              <w:spacing w:after="0" w:line="240" w:lineRule="auto"/>
              <w:rPr>
                <w:rFonts w:ascii="Arial" w:eastAsia="Times New Roman" w:hAnsi="Arial" w:cs="Arial"/>
                <w:b/>
                <w:bCs/>
                <w:lang w:eastAsia="en-ZA"/>
              </w:rPr>
            </w:pP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00 - 04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7422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7395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1542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1505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736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1180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1143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295</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7501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7183</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36921</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05 - 09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15416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15380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648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664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47</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32946</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10 - 14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15786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14752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30976</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15 - 19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16068</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15527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31832</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20 - 24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10690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11928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22794</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25 - 29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6835</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10206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17173</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30 - 34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5008</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8500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13625</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35 - 39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4315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7732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12186</w:t>
            </w:r>
          </w:p>
        </w:tc>
      </w:tr>
      <w:tr w:rsidR="00593EA4" w:rsidRPr="00E15D39" w:rsidTr="0087061B">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40 - 44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3867</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6893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10858</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lastRenderedPageBreak/>
              <w:t>45 - 49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3383</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6627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10134</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50 - 54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3056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5553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8727</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55 - 59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2995</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5145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8241</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60 - 64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2700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4802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7632</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65 - 69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1955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4673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6766</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70 - 74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2028</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3291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5537</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75 - 79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1026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2315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3532</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80 - 84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731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1931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2878</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577</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1739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2646</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Grand Total</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103859</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134388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2895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3339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1215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1251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1450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1444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371</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396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7554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7243</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265404</w:t>
            </w:r>
          </w:p>
        </w:tc>
      </w:tr>
    </w:tbl>
    <w:p w:rsidR="00593EA4" w:rsidRPr="00E15D39" w:rsidRDefault="00593EA4" w:rsidP="00593EA4">
      <w:pPr>
        <w:pStyle w:val="ListParagraph"/>
        <w:tabs>
          <w:tab w:val="left" w:pos="4253"/>
        </w:tabs>
        <w:ind w:left="0"/>
        <w:rPr>
          <w:rFonts w:ascii="Arial" w:hAnsi="Arial" w:cs="Arial"/>
          <w:b/>
          <w:color w:val="000000"/>
          <w:sz w:val="20"/>
          <w:szCs w:val="20"/>
        </w:rPr>
      </w:pPr>
    </w:p>
    <w:p w:rsidR="00593EA4" w:rsidRPr="00E15D39" w:rsidRDefault="00593EA4" w:rsidP="00593EA4">
      <w:pPr>
        <w:tabs>
          <w:tab w:val="left" w:pos="4253"/>
        </w:tabs>
        <w:rPr>
          <w:rFonts w:ascii="Arial" w:hAnsi="Arial" w:cs="Arial"/>
          <w:color w:val="000000"/>
        </w:rPr>
      </w:pPr>
      <w:r w:rsidRPr="00E15D39">
        <w:rPr>
          <w:rFonts w:ascii="Arial" w:hAnsi="Arial" w:cs="Arial"/>
          <w:color w:val="000000"/>
        </w:rPr>
        <w:t>5. Walking</w:t>
      </w:r>
    </w:p>
    <w:tbl>
      <w:tblPr>
        <w:tblW w:w="11610" w:type="dxa"/>
        <w:tblInd w:w="-972" w:type="dxa"/>
        <w:tblLayout w:type="fixed"/>
        <w:tblLook w:val="04A0" w:firstRow="1" w:lastRow="0" w:firstColumn="1" w:lastColumn="0" w:noHBand="0" w:noVBand="1"/>
      </w:tblPr>
      <w:tblGrid>
        <w:gridCol w:w="990"/>
        <w:gridCol w:w="900"/>
        <w:gridCol w:w="990"/>
        <w:gridCol w:w="720"/>
        <w:gridCol w:w="810"/>
        <w:gridCol w:w="810"/>
        <w:gridCol w:w="810"/>
        <w:gridCol w:w="720"/>
        <w:gridCol w:w="810"/>
        <w:gridCol w:w="720"/>
        <w:gridCol w:w="630"/>
        <w:gridCol w:w="900"/>
        <w:gridCol w:w="900"/>
        <w:gridCol w:w="900"/>
      </w:tblGrid>
      <w:tr w:rsidR="00593EA4" w:rsidRPr="00E15D39" w:rsidTr="008E6DDD">
        <w:trPr>
          <w:trHeight w:val="450"/>
        </w:trPr>
        <w:tc>
          <w:tcPr>
            <w:tcW w:w="990"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Age Group</w:t>
            </w:r>
          </w:p>
        </w:tc>
        <w:tc>
          <w:tcPr>
            <w:tcW w:w="189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No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Some difficulty</w:t>
            </w:r>
          </w:p>
        </w:tc>
        <w:tc>
          <w:tcPr>
            <w:tcW w:w="162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 lot of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do at all</w:t>
            </w:r>
          </w:p>
        </w:tc>
        <w:tc>
          <w:tcPr>
            <w:tcW w:w="135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Do not know</w:t>
            </w:r>
          </w:p>
        </w:tc>
        <w:tc>
          <w:tcPr>
            <w:tcW w:w="180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yet be determined</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Grand Total</w:t>
            </w:r>
          </w:p>
        </w:tc>
      </w:tr>
      <w:tr w:rsidR="00593EA4" w:rsidRPr="00E15D39" w:rsidTr="008E6DDD">
        <w:trPr>
          <w:trHeight w:val="255"/>
        </w:trPr>
        <w:tc>
          <w:tcPr>
            <w:tcW w:w="990" w:type="dxa"/>
            <w:vMerge/>
            <w:tcBorders>
              <w:top w:val="single" w:sz="4" w:space="0" w:color="auto"/>
              <w:left w:val="single" w:sz="4" w:space="0" w:color="auto"/>
              <w:bottom w:val="single" w:sz="4" w:space="0" w:color="auto"/>
              <w:right w:val="single" w:sz="4" w:space="0" w:color="auto"/>
            </w:tcBorders>
            <w:vAlign w:val="center"/>
            <w:hideMark/>
          </w:tcPr>
          <w:p w:rsidR="00593EA4" w:rsidRPr="00E15D39" w:rsidRDefault="00593EA4" w:rsidP="008E6DDD">
            <w:pPr>
              <w:spacing w:after="0" w:line="240" w:lineRule="auto"/>
              <w:rPr>
                <w:rFonts w:ascii="Arial" w:eastAsia="Times New Roman" w:hAnsi="Arial" w:cs="Arial"/>
                <w:b/>
                <w:bCs/>
                <w:lang w:eastAsia="en-ZA"/>
              </w:rPr>
            </w:pPr>
          </w:p>
        </w:tc>
        <w:tc>
          <w:tcPr>
            <w:tcW w:w="90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99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63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90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90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900" w:type="dxa"/>
            <w:vMerge/>
            <w:tcBorders>
              <w:top w:val="single" w:sz="4" w:space="0" w:color="auto"/>
              <w:left w:val="single" w:sz="4" w:space="0" w:color="auto"/>
              <w:bottom w:val="single" w:sz="4" w:space="0" w:color="auto"/>
              <w:right w:val="single" w:sz="4" w:space="0" w:color="auto"/>
            </w:tcBorders>
            <w:vAlign w:val="center"/>
            <w:hideMark/>
          </w:tcPr>
          <w:p w:rsidR="00593EA4" w:rsidRPr="00E15D39" w:rsidRDefault="00593EA4" w:rsidP="008E6DDD">
            <w:pPr>
              <w:spacing w:after="0" w:line="240" w:lineRule="auto"/>
              <w:rPr>
                <w:rFonts w:ascii="Arial" w:eastAsia="Times New Roman" w:hAnsi="Arial" w:cs="Arial"/>
                <w:b/>
                <w:bCs/>
                <w:lang w:eastAsia="en-ZA"/>
              </w:rPr>
            </w:pP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00 - 04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9921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9854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935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870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170</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7048</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6795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36949</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05 - 09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16211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16147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33110</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10 - 14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15976</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14957</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31168</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15 - 19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16164</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15606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31981</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20 - 24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10735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11948</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51</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22839</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25 - 29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6858</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10212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17235</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30 - 34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5010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8486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13670</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35 - 39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4321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7697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12234</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40 - 44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3828</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6819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10875</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45 - 49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3341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6479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10162</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50 - 54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2966</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5409</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8787</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55 - 59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2850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4832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285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8259</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60 - 64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2539</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4437</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360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67</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7632</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65 - 69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1800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4237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409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6790</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70 - 74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1796</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2841</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475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135</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5557</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75 - 79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867</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1836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461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3544</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80 - 84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567</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1443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474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2899</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85+</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396</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1158</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536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235</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74</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2658</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Grand Total</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106147</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134399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2416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4533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750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1372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1167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1218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199</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201</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7096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6850</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266347</w:t>
            </w:r>
          </w:p>
        </w:tc>
      </w:tr>
    </w:tbl>
    <w:p w:rsidR="00593EA4" w:rsidRPr="00E15D39" w:rsidRDefault="00593EA4" w:rsidP="00593EA4">
      <w:pPr>
        <w:tabs>
          <w:tab w:val="left" w:pos="4253"/>
        </w:tabs>
        <w:rPr>
          <w:rFonts w:ascii="Arial" w:hAnsi="Arial" w:cs="Arial"/>
          <w:b/>
          <w:color w:val="000000"/>
        </w:rPr>
      </w:pPr>
    </w:p>
    <w:p w:rsidR="00593EA4" w:rsidRPr="00E15D39" w:rsidRDefault="00593EA4" w:rsidP="00593EA4">
      <w:pPr>
        <w:tabs>
          <w:tab w:val="left" w:pos="4253"/>
        </w:tabs>
        <w:rPr>
          <w:rFonts w:ascii="Arial" w:hAnsi="Arial" w:cs="Arial"/>
          <w:color w:val="000000"/>
        </w:rPr>
      </w:pPr>
      <w:r w:rsidRPr="00E15D39">
        <w:rPr>
          <w:rFonts w:ascii="Arial" w:hAnsi="Arial" w:cs="Arial"/>
          <w:b/>
          <w:color w:val="000000"/>
        </w:rPr>
        <w:t>6.</w:t>
      </w:r>
      <w:r w:rsidRPr="00E15D39">
        <w:rPr>
          <w:rFonts w:ascii="Arial" w:hAnsi="Arial" w:cs="Arial"/>
          <w:color w:val="000000"/>
        </w:rPr>
        <w:t xml:space="preserve"> Remembering / Concentration</w:t>
      </w:r>
    </w:p>
    <w:tbl>
      <w:tblPr>
        <w:tblW w:w="11610" w:type="dxa"/>
        <w:tblInd w:w="-972" w:type="dxa"/>
        <w:tblLayout w:type="fixed"/>
        <w:tblLook w:val="04A0" w:firstRow="1" w:lastRow="0" w:firstColumn="1" w:lastColumn="0" w:noHBand="0" w:noVBand="1"/>
      </w:tblPr>
      <w:tblGrid>
        <w:gridCol w:w="990"/>
        <w:gridCol w:w="900"/>
        <w:gridCol w:w="990"/>
        <w:gridCol w:w="720"/>
        <w:gridCol w:w="810"/>
        <w:gridCol w:w="810"/>
        <w:gridCol w:w="810"/>
        <w:gridCol w:w="720"/>
        <w:gridCol w:w="810"/>
        <w:gridCol w:w="720"/>
        <w:gridCol w:w="630"/>
        <w:gridCol w:w="900"/>
        <w:gridCol w:w="900"/>
        <w:gridCol w:w="900"/>
      </w:tblGrid>
      <w:tr w:rsidR="00593EA4" w:rsidRPr="00E15D39" w:rsidTr="008E6DDD">
        <w:trPr>
          <w:trHeight w:val="450"/>
        </w:trPr>
        <w:tc>
          <w:tcPr>
            <w:tcW w:w="990"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Age Group</w:t>
            </w:r>
          </w:p>
        </w:tc>
        <w:tc>
          <w:tcPr>
            <w:tcW w:w="189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No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Some difficulty</w:t>
            </w:r>
          </w:p>
        </w:tc>
        <w:tc>
          <w:tcPr>
            <w:tcW w:w="162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 lot of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do at all</w:t>
            </w:r>
          </w:p>
        </w:tc>
        <w:tc>
          <w:tcPr>
            <w:tcW w:w="135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Do not know</w:t>
            </w:r>
          </w:p>
        </w:tc>
        <w:tc>
          <w:tcPr>
            <w:tcW w:w="180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yet be determined</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Grand Total</w:t>
            </w:r>
          </w:p>
        </w:tc>
      </w:tr>
      <w:tr w:rsidR="00593EA4" w:rsidRPr="00E15D39" w:rsidTr="008E6DDD">
        <w:trPr>
          <w:trHeight w:val="255"/>
        </w:trPr>
        <w:tc>
          <w:tcPr>
            <w:tcW w:w="990" w:type="dxa"/>
            <w:vMerge/>
            <w:tcBorders>
              <w:top w:val="single" w:sz="4" w:space="0" w:color="auto"/>
              <w:left w:val="single" w:sz="4" w:space="0" w:color="auto"/>
              <w:bottom w:val="single" w:sz="4" w:space="0" w:color="auto"/>
              <w:right w:val="single" w:sz="4" w:space="0" w:color="auto"/>
            </w:tcBorders>
            <w:vAlign w:val="center"/>
            <w:hideMark/>
          </w:tcPr>
          <w:p w:rsidR="00593EA4" w:rsidRPr="00E15D39" w:rsidRDefault="00593EA4" w:rsidP="008E6DDD">
            <w:pPr>
              <w:spacing w:after="0" w:line="240" w:lineRule="auto"/>
              <w:rPr>
                <w:rFonts w:ascii="Arial" w:eastAsia="Times New Roman" w:hAnsi="Arial" w:cs="Arial"/>
                <w:b/>
                <w:bCs/>
                <w:lang w:eastAsia="en-ZA"/>
              </w:rPr>
            </w:pPr>
          </w:p>
        </w:tc>
        <w:tc>
          <w:tcPr>
            <w:tcW w:w="90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99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63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90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90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900" w:type="dxa"/>
            <w:vMerge/>
            <w:tcBorders>
              <w:top w:val="single" w:sz="4" w:space="0" w:color="auto"/>
              <w:left w:val="single" w:sz="4" w:space="0" w:color="auto"/>
              <w:bottom w:val="single" w:sz="4" w:space="0" w:color="auto"/>
              <w:right w:val="single" w:sz="4" w:space="0" w:color="auto"/>
            </w:tcBorders>
            <w:vAlign w:val="center"/>
            <w:hideMark/>
          </w:tcPr>
          <w:p w:rsidR="00593EA4" w:rsidRPr="00E15D39" w:rsidRDefault="00593EA4" w:rsidP="008E6DDD">
            <w:pPr>
              <w:spacing w:after="0" w:line="240" w:lineRule="auto"/>
              <w:rPr>
                <w:rFonts w:ascii="Arial" w:eastAsia="Times New Roman" w:hAnsi="Arial" w:cs="Arial"/>
                <w:b/>
                <w:bCs/>
                <w:lang w:eastAsia="en-ZA"/>
              </w:rPr>
            </w:pP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00 - 04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5765</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5668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1719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1694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1171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1122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1614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1549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350</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8125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7882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37044</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05 - 09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14103</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14059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1474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1460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67</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51</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210</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33103</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10 - 14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15725</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14783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31179</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15 - 19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16085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15530</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31963</w:t>
            </w:r>
          </w:p>
        </w:tc>
      </w:tr>
      <w:tr w:rsidR="00593EA4" w:rsidRPr="00E15D39" w:rsidTr="0087061B">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20 - 24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10676</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11946</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22843</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lastRenderedPageBreak/>
              <w:t>25 - 29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6830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10207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17240</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30 - 34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4978</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8491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13676</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35 - 39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4286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7688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12200</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40 - 44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3841</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6843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10871</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45 - 49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3357</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6538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10139</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50 - 54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3021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5500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8771</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55 - 59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2952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5040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8288</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60 - 64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2651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4638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7637</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65 - 69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1908</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4467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6784</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70 - 74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1941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3100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283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5551</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75 - 79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963</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2082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3541</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80 - 84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669</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1661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2896</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516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1369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2648</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Grand Total</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100266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129608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4602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5914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2194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2473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1975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2005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461</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482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8335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8060</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266374</w:t>
            </w:r>
          </w:p>
        </w:tc>
      </w:tr>
    </w:tbl>
    <w:p w:rsidR="00593EA4" w:rsidRPr="00E15D39" w:rsidRDefault="00593EA4" w:rsidP="00593EA4">
      <w:pPr>
        <w:pStyle w:val="ListParagraph"/>
        <w:tabs>
          <w:tab w:val="left" w:pos="4253"/>
        </w:tabs>
        <w:ind w:left="0"/>
        <w:rPr>
          <w:rFonts w:ascii="Arial" w:hAnsi="Arial" w:cs="Arial"/>
          <w:color w:val="000000"/>
          <w:sz w:val="20"/>
          <w:szCs w:val="20"/>
        </w:rPr>
      </w:pPr>
    </w:p>
    <w:p w:rsidR="00593EA4" w:rsidRDefault="00593EA4" w:rsidP="00593EA4">
      <w:pPr>
        <w:pStyle w:val="ListParagraph"/>
        <w:tabs>
          <w:tab w:val="left" w:pos="4253"/>
        </w:tabs>
        <w:ind w:left="0"/>
        <w:rPr>
          <w:rFonts w:ascii="Arial" w:hAnsi="Arial" w:cs="Arial"/>
          <w:b/>
        </w:rPr>
      </w:pPr>
    </w:p>
    <w:p w:rsidR="00B12A74" w:rsidRDefault="00B12A74" w:rsidP="00593EA4">
      <w:pPr>
        <w:pStyle w:val="ListParagraph"/>
        <w:tabs>
          <w:tab w:val="left" w:pos="4253"/>
        </w:tabs>
        <w:ind w:left="0"/>
        <w:rPr>
          <w:rFonts w:ascii="Arial" w:hAnsi="Arial" w:cs="Arial"/>
          <w:b/>
        </w:rPr>
      </w:pPr>
    </w:p>
    <w:p w:rsidR="00593EA4" w:rsidRPr="00E15D39" w:rsidRDefault="00593EA4" w:rsidP="00593EA4">
      <w:pPr>
        <w:pStyle w:val="ListParagraph"/>
        <w:tabs>
          <w:tab w:val="left" w:pos="4253"/>
        </w:tabs>
        <w:ind w:left="0"/>
        <w:rPr>
          <w:rFonts w:ascii="Arial" w:hAnsi="Arial" w:cs="Arial"/>
          <w:b/>
        </w:rPr>
      </w:pPr>
      <w:r>
        <w:rPr>
          <w:rFonts w:ascii="Arial" w:hAnsi="Arial" w:cs="Arial"/>
          <w:b/>
        </w:rPr>
        <w:t>3</w:t>
      </w:r>
      <w:r w:rsidRPr="00E15D39">
        <w:rPr>
          <w:rFonts w:ascii="Arial" w:hAnsi="Arial" w:cs="Arial"/>
          <w:b/>
        </w:rPr>
        <w:t>.2 KPA 1: SPATIAL RATIONALE</w:t>
      </w:r>
    </w:p>
    <w:p w:rsidR="00593EA4" w:rsidRPr="00B12A74" w:rsidRDefault="00593EA4" w:rsidP="00593EA4">
      <w:pPr>
        <w:tabs>
          <w:tab w:val="left" w:pos="2813"/>
          <w:tab w:val="left" w:pos="4253"/>
        </w:tabs>
        <w:rPr>
          <w:rFonts w:ascii="Arial" w:hAnsi="Arial" w:cs="Arial"/>
          <w:color w:val="000000" w:themeColor="text1"/>
        </w:rPr>
      </w:pPr>
      <w:r w:rsidRPr="00B12A74">
        <w:rPr>
          <w:rFonts w:ascii="Arial" w:hAnsi="Arial" w:cs="Arial"/>
          <w:color w:val="000000" w:themeColor="text1"/>
        </w:rPr>
        <w:t>Land ownership is predominantly under the South African Development Trust but under the custodianship of</w:t>
      </w:r>
      <w:r w:rsidR="00820D79">
        <w:rPr>
          <w:rFonts w:ascii="Arial" w:hAnsi="Arial" w:cs="Arial"/>
          <w:color w:val="000000" w:themeColor="text1"/>
        </w:rPr>
        <w:t xml:space="preserve"> local traditional </w:t>
      </w:r>
      <w:r w:rsidR="00233B1C">
        <w:rPr>
          <w:rFonts w:ascii="Arial" w:hAnsi="Arial" w:cs="Arial"/>
          <w:color w:val="000000" w:themeColor="text1"/>
        </w:rPr>
        <w:t xml:space="preserve">authorities. </w:t>
      </w:r>
      <w:r w:rsidR="00233B1C" w:rsidRPr="00B12A74">
        <w:rPr>
          <w:rFonts w:ascii="Arial" w:hAnsi="Arial" w:cs="Arial"/>
          <w:color w:val="000000" w:themeColor="text1"/>
        </w:rPr>
        <w:t>The</w:t>
      </w:r>
      <w:r w:rsidR="00B12A74" w:rsidRPr="00B12A74">
        <w:rPr>
          <w:rFonts w:ascii="Arial" w:hAnsi="Arial" w:cs="Arial"/>
          <w:color w:val="000000" w:themeColor="text1"/>
        </w:rPr>
        <w:t xml:space="preserve"> land under traditional leadership totals 176 393 ha which accounts for 83% of all land in the municipality.</w:t>
      </w:r>
      <w:r w:rsidRPr="00B12A74">
        <w:rPr>
          <w:rFonts w:ascii="Arial" w:hAnsi="Arial" w:cs="Arial"/>
          <w:color w:val="000000" w:themeColor="text1"/>
        </w:rPr>
        <w:t xml:space="preserve"> The municipality own hectors of land where Jane Furse</w:t>
      </w:r>
      <w:r w:rsidRPr="00B12A74">
        <w:rPr>
          <w:rFonts w:ascii="Arial" w:hAnsi="Arial" w:cs="Arial"/>
          <w:b/>
          <w:color w:val="000000" w:themeColor="text1"/>
        </w:rPr>
        <w:t xml:space="preserve"> </w:t>
      </w:r>
      <w:r w:rsidRPr="00B12A74">
        <w:rPr>
          <w:rFonts w:ascii="Arial" w:hAnsi="Arial" w:cs="Arial"/>
          <w:color w:val="000000" w:themeColor="text1"/>
        </w:rPr>
        <w:t xml:space="preserve">and Moji RDP houses were built since 1996. </w:t>
      </w:r>
      <w:bookmarkStart w:id="0" w:name="_Toc292704314"/>
    </w:p>
    <w:p w:rsidR="00B12A74" w:rsidRDefault="00B12A74" w:rsidP="00593EA4">
      <w:pPr>
        <w:tabs>
          <w:tab w:val="left" w:pos="2813"/>
          <w:tab w:val="left" w:pos="4253"/>
        </w:tabs>
        <w:rPr>
          <w:rFonts w:ascii="Arial" w:hAnsi="Arial" w:cs="Arial"/>
        </w:rPr>
      </w:pPr>
    </w:p>
    <w:p w:rsidR="00B12A74" w:rsidRDefault="00B12A74" w:rsidP="00593EA4">
      <w:pPr>
        <w:tabs>
          <w:tab w:val="left" w:pos="2813"/>
          <w:tab w:val="left" w:pos="4253"/>
        </w:tabs>
        <w:rPr>
          <w:rFonts w:ascii="Arial" w:hAnsi="Arial" w:cs="Arial"/>
        </w:rPr>
      </w:pPr>
    </w:p>
    <w:p w:rsidR="00B12A74" w:rsidRDefault="00B12A74" w:rsidP="00593EA4">
      <w:pPr>
        <w:tabs>
          <w:tab w:val="left" w:pos="2813"/>
          <w:tab w:val="left" w:pos="4253"/>
        </w:tabs>
        <w:rPr>
          <w:rFonts w:ascii="Arial" w:hAnsi="Arial" w:cs="Arial"/>
        </w:rPr>
      </w:pPr>
    </w:p>
    <w:p w:rsidR="00B12A74" w:rsidRDefault="00B12A74" w:rsidP="00593EA4">
      <w:pPr>
        <w:tabs>
          <w:tab w:val="left" w:pos="2813"/>
          <w:tab w:val="left" w:pos="4253"/>
        </w:tabs>
        <w:rPr>
          <w:rFonts w:ascii="Arial" w:hAnsi="Arial" w:cs="Arial"/>
        </w:rPr>
      </w:pPr>
    </w:p>
    <w:p w:rsidR="00B12A74" w:rsidRDefault="00B12A74" w:rsidP="00593EA4">
      <w:pPr>
        <w:tabs>
          <w:tab w:val="left" w:pos="2813"/>
          <w:tab w:val="left" w:pos="4253"/>
        </w:tabs>
        <w:rPr>
          <w:rFonts w:ascii="Arial" w:hAnsi="Arial" w:cs="Arial"/>
        </w:rPr>
      </w:pPr>
    </w:p>
    <w:p w:rsidR="00B12A74" w:rsidRDefault="00B12A74" w:rsidP="00593EA4">
      <w:pPr>
        <w:tabs>
          <w:tab w:val="left" w:pos="2813"/>
          <w:tab w:val="left" w:pos="4253"/>
        </w:tabs>
        <w:rPr>
          <w:rFonts w:ascii="Arial" w:hAnsi="Arial" w:cs="Arial"/>
        </w:rPr>
      </w:pPr>
    </w:p>
    <w:p w:rsidR="00B12A74" w:rsidRDefault="00B12A74" w:rsidP="00593EA4">
      <w:pPr>
        <w:tabs>
          <w:tab w:val="left" w:pos="2813"/>
          <w:tab w:val="left" w:pos="4253"/>
        </w:tabs>
        <w:rPr>
          <w:rFonts w:ascii="Arial" w:hAnsi="Arial" w:cs="Arial"/>
        </w:rPr>
      </w:pPr>
    </w:p>
    <w:p w:rsidR="00B12A74" w:rsidRDefault="00B12A74" w:rsidP="00593EA4">
      <w:pPr>
        <w:tabs>
          <w:tab w:val="left" w:pos="2813"/>
          <w:tab w:val="left" w:pos="4253"/>
        </w:tabs>
        <w:rPr>
          <w:rFonts w:ascii="Arial" w:hAnsi="Arial" w:cs="Arial"/>
        </w:rPr>
      </w:pPr>
    </w:p>
    <w:p w:rsidR="00B12A74" w:rsidRDefault="00B12A74" w:rsidP="00593EA4">
      <w:pPr>
        <w:tabs>
          <w:tab w:val="left" w:pos="2813"/>
          <w:tab w:val="left" w:pos="4253"/>
        </w:tabs>
        <w:rPr>
          <w:rFonts w:ascii="Arial" w:hAnsi="Arial" w:cs="Arial"/>
        </w:rPr>
      </w:pPr>
    </w:p>
    <w:p w:rsidR="00B12A74" w:rsidRDefault="00B12A74" w:rsidP="00593EA4">
      <w:pPr>
        <w:tabs>
          <w:tab w:val="left" w:pos="2813"/>
          <w:tab w:val="left" w:pos="4253"/>
        </w:tabs>
        <w:rPr>
          <w:rFonts w:ascii="Arial" w:hAnsi="Arial" w:cs="Arial"/>
        </w:rPr>
      </w:pPr>
    </w:p>
    <w:p w:rsidR="00B12A74" w:rsidRDefault="00B12A74" w:rsidP="00593EA4">
      <w:pPr>
        <w:tabs>
          <w:tab w:val="left" w:pos="2813"/>
          <w:tab w:val="left" w:pos="4253"/>
        </w:tabs>
        <w:rPr>
          <w:rFonts w:ascii="Arial" w:hAnsi="Arial" w:cs="Arial"/>
        </w:rPr>
      </w:pPr>
    </w:p>
    <w:p w:rsidR="00B12A74" w:rsidRDefault="00B12A74" w:rsidP="00593EA4">
      <w:pPr>
        <w:tabs>
          <w:tab w:val="left" w:pos="2813"/>
          <w:tab w:val="left" w:pos="4253"/>
        </w:tabs>
        <w:rPr>
          <w:rFonts w:ascii="Arial" w:hAnsi="Arial" w:cs="Arial"/>
        </w:rPr>
      </w:pPr>
    </w:p>
    <w:p w:rsidR="00B12A74" w:rsidRDefault="00B12A74" w:rsidP="00593EA4">
      <w:pPr>
        <w:tabs>
          <w:tab w:val="left" w:pos="2813"/>
          <w:tab w:val="left" w:pos="4253"/>
        </w:tabs>
        <w:rPr>
          <w:rFonts w:ascii="Arial" w:hAnsi="Arial" w:cs="Arial"/>
        </w:rPr>
      </w:pPr>
    </w:p>
    <w:p w:rsidR="00B12A74" w:rsidRPr="00B12A74" w:rsidRDefault="00B12A74" w:rsidP="00593EA4">
      <w:pPr>
        <w:tabs>
          <w:tab w:val="left" w:pos="2813"/>
          <w:tab w:val="left" w:pos="4253"/>
        </w:tabs>
        <w:rPr>
          <w:rFonts w:ascii="Arial" w:hAnsi="Arial" w:cs="Arial"/>
        </w:rPr>
      </w:pPr>
      <w:r w:rsidRPr="006E2C43">
        <w:rPr>
          <w:rFonts w:ascii="Arial" w:hAnsi="Arial" w:cs="Arial"/>
        </w:rPr>
        <w:lastRenderedPageBreak/>
        <w:t>Traditional authority land per Municipality</w:t>
      </w:r>
    </w:p>
    <w:p w:rsidR="00B12A74" w:rsidRDefault="00B12A74" w:rsidP="00593EA4">
      <w:pPr>
        <w:tabs>
          <w:tab w:val="left" w:pos="2813"/>
          <w:tab w:val="left" w:pos="4253"/>
        </w:tabs>
        <w:rPr>
          <w:rFonts w:ascii="Arial" w:hAnsi="Arial" w:cs="Arial"/>
          <w:b/>
        </w:rPr>
      </w:pPr>
      <w:r w:rsidRPr="00E62F64">
        <w:rPr>
          <w:rFonts w:ascii="Arial" w:hAnsi="Arial" w:cs="Arial"/>
          <w:noProof/>
          <w:lang w:val="en-ZA" w:eastAsia="en-ZA"/>
        </w:rPr>
        <w:drawing>
          <wp:inline distT="0" distB="0" distL="0" distR="0" wp14:anchorId="497AB2E9" wp14:editId="032E64E6">
            <wp:extent cx="6515100" cy="520065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515100" cy="5200650"/>
                    </a:xfrm>
                    <a:prstGeom prst="rect">
                      <a:avLst/>
                    </a:prstGeom>
                    <a:noFill/>
                    <a:ln>
                      <a:noFill/>
                    </a:ln>
                  </pic:spPr>
                </pic:pic>
              </a:graphicData>
            </a:graphic>
          </wp:inline>
        </w:drawing>
      </w:r>
    </w:p>
    <w:p w:rsidR="00593EA4" w:rsidRPr="00E15D39" w:rsidRDefault="00593EA4" w:rsidP="00593EA4">
      <w:pPr>
        <w:tabs>
          <w:tab w:val="left" w:pos="2813"/>
          <w:tab w:val="left" w:pos="4253"/>
        </w:tabs>
        <w:rPr>
          <w:rFonts w:ascii="Arial" w:hAnsi="Arial" w:cs="Arial"/>
          <w:b/>
        </w:rPr>
      </w:pPr>
      <w:r>
        <w:rPr>
          <w:rFonts w:ascii="Arial" w:hAnsi="Arial" w:cs="Arial"/>
          <w:b/>
        </w:rPr>
        <w:t>3.2.1</w:t>
      </w:r>
      <w:r w:rsidRPr="00E15D39">
        <w:rPr>
          <w:rFonts w:ascii="Arial" w:hAnsi="Arial" w:cs="Arial"/>
          <w:b/>
        </w:rPr>
        <w:t xml:space="preserve"> </w:t>
      </w:r>
      <w:bookmarkEnd w:id="0"/>
      <w:r>
        <w:rPr>
          <w:rFonts w:ascii="Arial" w:hAnsi="Arial" w:cs="Arial"/>
          <w:b/>
        </w:rPr>
        <w:t>Land use</w:t>
      </w:r>
    </w:p>
    <w:p w:rsidR="00593EA4" w:rsidRPr="00766A8F" w:rsidRDefault="00593EA4" w:rsidP="00593EA4">
      <w:pPr>
        <w:tabs>
          <w:tab w:val="left" w:pos="2813"/>
          <w:tab w:val="left" w:pos="4253"/>
        </w:tabs>
        <w:rPr>
          <w:rFonts w:ascii="Arial" w:hAnsi="Arial" w:cs="Arial"/>
        </w:rPr>
      </w:pPr>
      <w:r w:rsidRPr="00766A8F">
        <w:rPr>
          <w:rFonts w:ascii="Arial" w:hAnsi="Arial" w:cs="Arial"/>
        </w:rPr>
        <w:t>Land use within Makhuduthamaga is characterized by a mixed use of subsistence farming and residential uses. The land issue is potentially a source of tension in the area. There is a latent tension between the traditional (tribal council) and modern (legalized) land use management systems. There is also a number of comp</w:t>
      </w:r>
      <w:r>
        <w:rPr>
          <w:rFonts w:ascii="Arial" w:hAnsi="Arial" w:cs="Arial"/>
        </w:rPr>
        <w:t>eting land claims</w:t>
      </w:r>
      <w:r w:rsidRPr="00766A8F">
        <w:rPr>
          <w:rFonts w:ascii="Arial" w:hAnsi="Arial" w:cs="Arial"/>
        </w:rPr>
        <w:t xml:space="preserve"> in the area, which have not been resolved by the Department of Rural Development and Land Reform as</w:t>
      </w:r>
      <w:r w:rsidR="002319F1">
        <w:rPr>
          <w:rFonts w:ascii="Arial" w:hAnsi="Arial" w:cs="Arial"/>
        </w:rPr>
        <w:t xml:space="preserve"> yet. </w:t>
      </w:r>
      <w:r w:rsidRPr="00766A8F">
        <w:rPr>
          <w:rFonts w:ascii="Arial" w:hAnsi="Arial" w:cs="Arial"/>
        </w:rPr>
        <w:t xml:space="preserve">Land restitution has the potential to alter the spatial pattern and to contribute significantly in agriculture development and job creation.  Many people would obtain access to land that could result in improved living standards and quality of life. </w:t>
      </w:r>
    </w:p>
    <w:p w:rsidR="00593EA4" w:rsidRPr="0053771D" w:rsidRDefault="00593EA4" w:rsidP="00593EA4">
      <w:pPr>
        <w:tabs>
          <w:tab w:val="left" w:pos="2813"/>
          <w:tab w:val="left" w:pos="4253"/>
        </w:tabs>
        <w:rPr>
          <w:rFonts w:ascii="Arial" w:hAnsi="Arial" w:cs="Arial"/>
          <w:u w:val="single"/>
        </w:rPr>
      </w:pPr>
      <w:r>
        <w:rPr>
          <w:rFonts w:ascii="Arial" w:hAnsi="Arial" w:cs="Arial"/>
        </w:rPr>
        <w:t>T</w:t>
      </w:r>
      <w:r w:rsidRPr="00766A8F">
        <w:rPr>
          <w:rFonts w:ascii="Arial" w:hAnsi="Arial" w:cs="Arial"/>
        </w:rPr>
        <w:t xml:space="preserve">he Makhuduthamaga villages are characterized by poor accessibility, low density and large distances between settlements. This makes it challenging for the municipality to provide the required infrastructure and basic </w:t>
      </w:r>
      <w:r>
        <w:rPr>
          <w:rFonts w:ascii="Arial" w:hAnsi="Arial" w:cs="Arial"/>
        </w:rPr>
        <w:t>services. L</w:t>
      </w:r>
      <w:r w:rsidRPr="00766A8F">
        <w:rPr>
          <w:rFonts w:ascii="Arial" w:hAnsi="Arial" w:cs="Arial"/>
        </w:rPr>
        <w:t xml:space="preserve">ack of coordination between the Municipality, </w:t>
      </w:r>
      <w:r w:rsidRPr="00766A8F">
        <w:rPr>
          <w:rFonts w:ascii="Arial" w:hAnsi="Arial" w:cs="Arial"/>
        </w:rPr>
        <w:lastRenderedPageBreak/>
        <w:t xml:space="preserve">traditional authorities and the provincial Department of Cooperative, Human Settlement and Traditional Affairs (COGHSTA) has resulted in unplanned residential development taking place in the area. </w:t>
      </w:r>
    </w:p>
    <w:p w:rsidR="00593EA4" w:rsidRPr="0053771D" w:rsidRDefault="00593EA4" w:rsidP="00593EA4">
      <w:pPr>
        <w:tabs>
          <w:tab w:val="left" w:pos="2813"/>
          <w:tab w:val="left" w:pos="4253"/>
        </w:tabs>
        <w:rPr>
          <w:rFonts w:ascii="Arial" w:hAnsi="Arial" w:cs="Arial"/>
          <w:u w:val="single"/>
        </w:rPr>
      </w:pPr>
      <w:r w:rsidRPr="0076520F">
        <w:rPr>
          <w:rFonts w:ascii="Arial" w:hAnsi="Arial" w:cs="Arial"/>
          <w:b/>
          <w:u w:val="single"/>
        </w:rPr>
        <w:t>Some of the key challenges facing the municipality include, inter alia</w:t>
      </w:r>
      <w:r w:rsidRPr="0053771D">
        <w:rPr>
          <w:rFonts w:ascii="Arial" w:hAnsi="Arial" w:cs="Arial"/>
          <w:u w:val="single"/>
        </w:rPr>
        <w:t xml:space="preserve">:  </w:t>
      </w:r>
    </w:p>
    <w:p w:rsidR="00593EA4" w:rsidRPr="0071257B" w:rsidRDefault="00593EA4" w:rsidP="009A552D">
      <w:pPr>
        <w:pStyle w:val="ListParagraph"/>
        <w:numPr>
          <w:ilvl w:val="0"/>
          <w:numId w:val="122"/>
        </w:numPr>
        <w:tabs>
          <w:tab w:val="left" w:pos="2813"/>
          <w:tab w:val="left" w:pos="4253"/>
        </w:tabs>
        <w:rPr>
          <w:rFonts w:ascii="Arial" w:hAnsi="Arial" w:cs="Arial"/>
        </w:rPr>
      </w:pPr>
      <w:r w:rsidRPr="0071257B">
        <w:rPr>
          <w:rFonts w:ascii="Arial" w:hAnsi="Arial" w:cs="Arial"/>
        </w:rPr>
        <w:t xml:space="preserve">Uncertainty about the status of land ownership especially with reference to state and tribal land prohibits future development and investments.  </w:t>
      </w:r>
    </w:p>
    <w:p w:rsidR="00593EA4" w:rsidRDefault="00593EA4" w:rsidP="009A552D">
      <w:pPr>
        <w:pStyle w:val="ListParagraph"/>
        <w:numPr>
          <w:ilvl w:val="0"/>
          <w:numId w:val="122"/>
        </w:numPr>
        <w:tabs>
          <w:tab w:val="left" w:pos="2813"/>
          <w:tab w:val="left" w:pos="4253"/>
        </w:tabs>
        <w:rPr>
          <w:rFonts w:ascii="Arial" w:hAnsi="Arial" w:cs="Arial"/>
        </w:rPr>
      </w:pPr>
      <w:r w:rsidRPr="0071257B">
        <w:rPr>
          <w:rFonts w:ascii="Arial" w:hAnsi="Arial" w:cs="Arial"/>
        </w:rPr>
        <w:t xml:space="preserve">Unresolved and competing land claims in the area threaten to destabilize future development. </w:t>
      </w:r>
    </w:p>
    <w:p w:rsidR="00593EA4" w:rsidRDefault="00593EA4" w:rsidP="009A552D">
      <w:pPr>
        <w:pStyle w:val="ListParagraph"/>
        <w:numPr>
          <w:ilvl w:val="0"/>
          <w:numId w:val="122"/>
        </w:numPr>
        <w:tabs>
          <w:tab w:val="left" w:pos="2813"/>
          <w:tab w:val="left" w:pos="4253"/>
        </w:tabs>
        <w:rPr>
          <w:rFonts w:ascii="Arial" w:hAnsi="Arial" w:cs="Arial"/>
        </w:rPr>
      </w:pPr>
      <w:r w:rsidRPr="0071257B">
        <w:rPr>
          <w:rFonts w:ascii="Arial" w:hAnsi="Arial" w:cs="Arial"/>
        </w:rPr>
        <w:t xml:space="preserve"> Competing land uses (i.e. mining and agriculture, commercial, etc.) may cause spatial, social, environmental and economic constraints in future. </w:t>
      </w:r>
    </w:p>
    <w:p w:rsidR="00593EA4" w:rsidRDefault="00593EA4" w:rsidP="009A552D">
      <w:pPr>
        <w:pStyle w:val="ListParagraph"/>
        <w:numPr>
          <w:ilvl w:val="0"/>
          <w:numId w:val="122"/>
        </w:numPr>
        <w:tabs>
          <w:tab w:val="left" w:pos="2813"/>
          <w:tab w:val="left" w:pos="4253"/>
        </w:tabs>
        <w:rPr>
          <w:rFonts w:ascii="Arial" w:hAnsi="Arial" w:cs="Arial"/>
        </w:rPr>
      </w:pPr>
      <w:r w:rsidRPr="0071257B">
        <w:rPr>
          <w:rFonts w:ascii="Arial" w:hAnsi="Arial" w:cs="Arial"/>
        </w:rPr>
        <w:t xml:space="preserve">Lack of environmental management  </w:t>
      </w:r>
    </w:p>
    <w:p w:rsidR="00593EA4" w:rsidRDefault="00593EA4" w:rsidP="009A552D">
      <w:pPr>
        <w:pStyle w:val="ListParagraph"/>
        <w:numPr>
          <w:ilvl w:val="0"/>
          <w:numId w:val="122"/>
        </w:numPr>
        <w:tabs>
          <w:tab w:val="left" w:pos="2813"/>
          <w:tab w:val="left" w:pos="4253"/>
        </w:tabs>
        <w:rPr>
          <w:rFonts w:ascii="Arial" w:hAnsi="Arial" w:cs="Arial"/>
        </w:rPr>
      </w:pPr>
      <w:r w:rsidRPr="0071257B">
        <w:rPr>
          <w:rFonts w:ascii="Arial" w:hAnsi="Arial" w:cs="Arial"/>
        </w:rPr>
        <w:t xml:space="preserve"> Communal land use management  </w:t>
      </w:r>
    </w:p>
    <w:p w:rsidR="00593EA4" w:rsidRDefault="00593EA4" w:rsidP="009A552D">
      <w:pPr>
        <w:pStyle w:val="ListParagraph"/>
        <w:numPr>
          <w:ilvl w:val="0"/>
          <w:numId w:val="122"/>
        </w:numPr>
        <w:tabs>
          <w:tab w:val="left" w:pos="2813"/>
          <w:tab w:val="left" w:pos="4253"/>
        </w:tabs>
        <w:rPr>
          <w:rFonts w:ascii="Arial" w:hAnsi="Arial" w:cs="Arial"/>
        </w:rPr>
      </w:pPr>
      <w:r w:rsidRPr="0071257B">
        <w:rPr>
          <w:rFonts w:ascii="Arial" w:hAnsi="Arial" w:cs="Arial"/>
        </w:rPr>
        <w:t xml:space="preserve"> Sprawled development </w:t>
      </w:r>
    </w:p>
    <w:p w:rsidR="00205DBD" w:rsidRDefault="00593EA4" w:rsidP="00593EA4">
      <w:pPr>
        <w:pStyle w:val="ListParagraph"/>
        <w:numPr>
          <w:ilvl w:val="0"/>
          <w:numId w:val="122"/>
        </w:numPr>
        <w:tabs>
          <w:tab w:val="left" w:pos="2813"/>
          <w:tab w:val="left" w:pos="4253"/>
        </w:tabs>
        <w:rPr>
          <w:rFonts w:ascii="Arial" w:hAnsi="Arial" w:cs="Arial"/>
        </w:rPr>
      </w:pPr>
      <w:r w:rsidRPr="0071257B">
        <w:rPr>
          <w:rFonts w:ascii="Arial" w:hAnsi="Arial" w:cs="Arial"/>
        </w:rPr>
        <w:t xml:space="preserve"> Lack of adequate </w:t>
      </w:r>
      <w:r>
        <w:rPr>
          <w:rFonts w:ascii="Arial" w:hAnsi="Arial" w:cs="Arial"/>
        </w:rPr>
        <w:t>water to supply all settlements</w:t>
      </w:r>
    </w:p>
    <w:p w:rsidR="00205DBD" w:rsidRDefault="00205DBD" w:rsidP="00205DBD">
      <w:pPr>
        <w:pStyle w:val="ListParagraph"/>
        <w:tabs>
          <w:tab w:val="left" w:pos="2813"/>
          <w:tab w:val="left" w:pos="4253"/>
        </w:tabs>
        <w:ind w:left="780"/>
        <w:rPr>
          <w:rFonts w:ascii="Arial" w:hAnsi="Arial" w:cs="Arial"/>
        </w:rPr>
      </w:pPr>
    </w:p>
    <w:p w:rsidR="00205DBD" w:rsidRDefault="00205DBD" w:rsidP="00205DBD">
      <w:pPr>
        <w:pStyle w:val="ListParagraph"/>
        <w:tabs>
          <w:tab w:val="left" w:pos="2813"/>
          <w:tab w:val="left" w:pos="4253"/>
        </w:tabs>
        <w:ind w:left="780"/>
        <w:rPr>
          <w:rFonts w:ascii="Arial" w:hAnsi="Arial" w:cs="Arial"/>
        </w:rPr>
      </w:pPr>
    </w:p>
    <w:p w:rsidR="00205DBD" w:rsidRDefault="00205DBD" w:rsidP="00205DBD">
      <w:pPr>
        <w:pStyle w:val="ListParagraph"/>
        <w:tabs>
          <w:tab w:val="left" w:pos="2813"/>
          <w:tab w:val="left" w:pos="4253"/>
        </w:tabs>
        <w:ind w:left="780"/>
        <w:rPr>
          <w:rFonts w:ascii="Arial" w:hAnsi="Arial" w:cs="Arial"/>
        </w:rPr>
      </w:pPr>
    </w:p>
    <w:p w:rsidR="00205DBD" w:rsidRDefault="00205DBD" w:rsidP="00205DBD">
      <w:pPr>
        <w:tabs>
          <w:tab w:val="left" w:pos="2813"/>
          <w:tab w:val="left" w:pos="4253"/>
        </w:tabs>
        <w:ind w:left="420"/>
        <w:rPr>
          <w:rFonts w:ascii="Arial" w:hAnsi="Arial" w:cs="Arial"/>
          <w:b/>
        </w:rPr>
      </w:pPr>
    </w:p>
    <w:p w:rsidR="00205DBD" w:rsidRDefault="00205DBD" w:rsidP="00205DBD">
      <w:pPr>
        <w:tabs>
          <w:tab w:val="left" w:pos="2813"/>
          <w:tab w:val="left" w:pos="4253"/>
        </w:tabs>
        <w:ind w:left="420"/>
        <w:rPr>
          <w:rFonts w:ascii="Arial" w:hAnsi="Arial" w:cs="Arial"/>
          <w:b/>
        </w:rPr>
      </w:pPr>
    </w:p>
    <w:p w:rsidR="00205DBD" w:rsidRDefault="00205DBD" w:rsidP="00205DBD">
      <w:pPr>
        <w:tabs>
          <w:tab w:val="left" w:pos="2813"/>
          <w:tab w:val="left" w:pos="4253"/>
        </w:tabs>
        <w:ind w:left="420"/>
        <w:rPr>
          <w:rFonts w:ascii="Arial" w:hAnsi="Arial" w:cs="Arial"/>
          <w:b/>
        </w:rPr>
      </w:pPr>
    </w:p>
    <w:p w:rsidR="00205DBD" w:rsidRDefault="00205DBD" w:rsidP="00205DBD">
      <w:pPr>
        <w:tabs>
          <w:tab w:val="left" w:pos="2813"/>
          <w:tab w:val="left" w:pos="4253"/>
        </w:tabs>
        <w:ind w:left="420"/>
        <w:rPr>
          <w:rFonts w:ascii="Arial" w:hAnsi="Arial" w:cs="Arial"/>
          <w:b/>
        </w:rPr>
      </w:pPr>
    </w:p>
    <w:p w:rsidR="00205DBD" w:rsidRDefault="00205DBD" w:rsidP="00205DBD">
      <w:pPr>
        <w:tabs>
          <w:tab w:val="left" w:pos="2813"/>
          <w:tab w:val="left" w:pos="4253"/>
        </w:tabs>
        <w:ind w:left="420"/>
        <w:rPr>
          <w:rFonts w:ascii="Arial" w:hAnsi="Arial" w:cs="Arial"/>
          <w:b/>
        </w:rPr>
      </w:pPr>
    </w:p>
    <w:p w:rsidR="00205DBD" w:rsidRDefault="00205DBD" w:rsidP="00205DBD">
      <w:pPr>
        <w:tabs>
          <w:tab w:val="left" w:pos="2813"/>
          <w:tab w:val="left" w:pos="4253"/>
        </w:tabs>
        <w:ind w:left="420"/>
        <w:rPr>
          <w:rFonts w:ascii="Arial" w:hAnsi="Arial" w:cs="Arial"/>
          <w:b/>
        </w:rPr>
      </w:pPr>
    </w:p>
    <w:p w:rsidR="00205DBD" w:rsidRDefault="00205DBD" w:rsidP="00205DBD">
      <w:pPr>
        <w:tabs>
          <w:tab w:val="left" w:pos="2813"/>
          <w:tab w:val="left" w:pos="4253"/>
        </w:tabs>
        <w:ind w:left="420"/>
        <w:rPr>
          <w:rFonts w:ascii="Arial" w:hAnsi="Arial" w:cs="Arial"/>
          <w:b/>
        </w:rPr>
      </w:pPr>
    </w:p>
    <w:p w:rsidR="00205DBD" w:rsidRDefault="00205DBD" w:rsidP="00205DBD">
      <w:pPr>
        <w:tabs>
          <w:tab w:val="left" w:pos="2813"/>
          <w:tab w:val="left" w:pos="4253"/>
        </w:tabs>
        <w:ind w:left="420"/>
        <w:rPr>
          <w:rFonts w:ascii="Arial" w:hAnsi="Arial" w:cs="Arial"/>
          <w:b/>
        </w:rPr>
      </w:pPr>
    </w:p>
    <w:p w:rsidR="00205DBD" w:rsidRDefault="00205DBD" w:rsidP="00205DBD">
      <w:pPr>
        <w:tabs>
          <w:tab w:val="left" w:pos="2813"/>
          <w:tab w:val="left" w:pos="4253"/>
        </w:tabs>
        <w:ind w:left="420"/>
        <w:rPr>
          <w:rFonts w:ascii="Arial" w:hAnsi="Arial" w:cs="Arial"/>
          <w:b/>
        </w:rPr>
      </w:pPr>
    </w:p>
    <w:p w:rsidR="00205DBD" w:rsidRDefault="00205DBD" w:rsidP="00205DBD">
      <w:pPr>
        <w:tabs>
          <w:tab w:val="left" w:pos="2813"/>
          <w:tab w:val="left" w:pos="4253"/>
        </w:tabs>
        <w:ind w:left="420"/>
        <w:rPr>
          <w:rFonts w:ascii="Arial" w:hAnsi="Arial" w:cs="Arial"/>
          <w:b/>
        </w:rPr>
      </w:pPr>
    </w:p>
    <w:p w:rsidR="00205DBD" w:rsidRDefault="00205DBD" w:rsidP="00205DBD">
      <w:pPr>
        <w:tabs>
          <w:tab w:val="left" w:pos="2813"/>
          <w:tab w:val="left" w:pos="4253"/>
        </w:tabs>
        <w:ind w:left="420"/>
        <w:rPr>
          <w:rFonts w:ascii="Arial" w:hAnsi="Arial" w:cs="Arial"/>
          <w:b/>
        </w:rPr>
      </w:pPr>
    </w:p>
    <w:p w:rsidR="00205DBD" w:rsidRDefault="00205DBD" w:rsidP="00205DBD">
      <w:pPr>
        <w:tabs>
          <w:tab w:val="left" w:pos="2813"/>
          <w:tab w:val="left" w:pos="4253"/>
        </w:tabs>
        <w:ind w:left="420"/>
        <w:rPr>
          <w:rFonts w:ascii="Arial" w:hAnsi="Arial" w:cs="Arial"/>
          <w:b/>
        </w:rPr>
      </w:pPr>
    </w:p>
    <w:p w:rsidR="00205DBD" w:rsidRDefault="00205DBD" w:rsidP="00205DBD">
      <w:pPr>
        <w:tabs>
          <w:tab w:val="left" w:pos="2813"/>
          <w:tab w:val="left" w:pos="4253"/>
        </w:tabs>
        <w:ind w:left="420"/>
        <w:rPr>
          <w:rFonts w:ascii="Arial" w:hAnsi="Arial" w:cs="Arial"/>
          <w:b/>
        </w:rPr>
      </w:pPr>
    </w:p>
    <w:p w:rsidR="00205DBD" w:rsidRDefault="00205DBD" w:rsidP="00205DBD">
      <w:pPr>
        <w:tabs>
          <w:tab w:val="left" w:pos="2813"/>
          <w:tab w:val="left" w:pos="4253"/>
        </w:tabs>
        <w:ind w:left="420"/>
        <w:rPr>
          <w:rFonts w:ascii="Arial" w:hAnsi="Arial" w:cs="Arial"/>
          <w:b/>
        </w:rPr>
      </w:pPr>
    </w:p>
    <w:p w:rsidR="00205DBD" w:rsidRDefault="00205DBD" w:rsidP="00205DBD">
      <w:pPr>
        <w:tabs>
          <w:tab w:val="left" w:pos="2813"/>
          <w:tab w:val="left" w:pos="4253"/>
        </w:tabs>
        <w:ind w:left="420"/>
        <w:rPr>
          <w:rFonts w:ascii="Arial" w:hAnsi="Arial" w:cs="Arial"/>
          <w:b/>
        </w:rPr>
      </w:pPr>
    </w:p>
    <w:p w:rsidR="00593EA4" w:rsidRPr="00205DBD" w:rsidRDefault="00593EA4" w:rsidP="00205DBD">
      <w:pPr>
        <w:tabs>
          <w:tab w:val="left" w:pos="2813"/>
          <w:tab w:val="left" w:pos="4253"/>
        </w:tabs>
        <w:ind w:left="420"/>
        <w:rPr>
          <w:rFonts w:ascii="Arial" w:hAnsi="Arial" w:cs="Arial"/>
        </w:rPr>
      </w:pPr>
      <w:r w:rsidRPr="00205DBD">
        <w:rPr>
          <w:rFonts w:ascii="Arial" w:hAnsi="Arial" w:cs="Arial"/>
          <w:b/>
        </w:rPr>
        <w:lastRenderedPageBreak/>
        <w:t>Map showing the Spatial Perspective of the municipality</w:t>
      </w:r>
    </w:p>
    <w:p w:rsidR="00593EA4" w:rsidRPr="00E15D39" w:rsidRDefault="00593EA4" w:rsidP="00593EA4">
      <w:pPr>
        <w:rPr>
          <w:rFonts w:ascii="Arial" w:hAnsi="Arial" w:cs="Arial"/>
        </w:rPr>
      </w:pPr>
      <w:r w:rsidRPr="00E15D39">
        <w:rPr>
          <w:rFonts w:ascii="Arial" w:hAnsi="Arial" w:cs="Arial"/>
          <w:noProof/>
          <w:lang w:val="en-ZA" w:eastAsia="en-ZA"/>
        </w:rPr>
        <w:drawing>
          <wp:inline distT="0" distB="0" distL="0" distR="0" wp14:anchorId="25E16D46" wp14:editId="5429E63B">
            <wp:extent cx="6248400" cy="5381625"/>
            <wp:effectExtent l="19050" t="0" r="0" b="0"/>
            <wp:docPr id="8" name="Picture 11" descr="I:\Akanya Shared\Projects\SDFs\Makhuduthamaga SDF_2013\Drawings\Spatial Perspective.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I:\Akanya Shared\Projects\SDFs\Makhuduthamaga SDF_2013\Drawings\Spatial Perspective.jpg"/>
                    <pic:cNvPicPr preferRelativeResize="0">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248400" cy="5381625"/>
                    </a:xfrm>
                    <a:prstGeom prst="rect">
                      <a:avLst/>
                    </a:prstGeom>
                    <a:noFill/>
                    <a:ln>
                      <a:noFill/>
                    </a:ln>
                  </pic:spPr>
                </pic:pic>
              </a:graphicData>
            </a:graphic>
          </wp:inline>
        </w:drawing>
      </w:r>
    </w:p>
    <w:p w:rsidR="00593EA4" w:rsidRPr="00E15D39" w:rsidRDefault="0076520F" w:rsidP="00593EA4">
      <w:pPr>
        <w:rPr>
          <w:rFonts w:ascii="Arial" w:hAnsi="Arial" w:cs="Arial"/>
          <w:b/>
        </w:rPr>
      </w:pPr>
      <w:r>
        <w:rPr>
          <w:rFonts w:ascii="Arial" w:hAnsi="Arial" w:cs="Arial"/>
          <w:b/>
        </w:rPr>
        <w:t>3.2.2</w:t>
      </w:r>
      <w:r w:rsidR="00593EA4" w:rsidRPr="00E15D39">
        <w:rPr>
          <w:rFonts w:ascii="Arial" w:hAnsi="Arial" w:cs="Arial"/>
          <w:b/>
        </w:rPr>
        <w:t xml:space="preserve"> Macro land use and Municipal Plannin</w:t>
      </w:r>
      <w:r>
        <w:rPr>
          <w:rFonts w:ascii="Arial" w:hAnsi="Arial" w:cs="Arial"/>
          <w:b/>
        </w:rPr>
        <w:t xml:space="preserve">g </w:t>
      </w:r>
    </w:p>
    <w:tbl>
      <w:tblPr>
        <w:tblStyle w:val="TableGrid"/>
        <w:tblW w:w="0" w:type="auto"/>
        <w:tblLook w:val="04A0" w:firstRow="1" w:lastRow="0" w:firstColumn="1" w:lastColumn="0" w:noHBand="0" w:noVBand="1"/>
      </w:tblPr>
      <w:tblGrid>
        <w:gridCol w:w="4361"/>
        <w:gridCol w:w="2268"/>
        <w:gridCol w:w="2551"/>
      </w:tblGrid>
      <w:tr w:rsidR="00593EA4" w:rsidRPr="00E15D39" w:rsidTr="008E6DDD">
        <w:tc>
          <w:tcPr>
            <w:tcW w:w="4361" w:type="dxa"/>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Land Use</w:t>
            </w:r>
          </w:p>
        </w:tc>
        <w:tc>
          <w:tcPr>
            <w:tcW w:w="2268" w:type="dxa"/>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Size(Ha)</w:t>
            </w:r>
          </w:p>
        </w:tc>
        <w:tc>
          <w:tcPr>
            <w:tcW w:w="2551" w:type="dxa"/>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Total (Ha)</w:t>
            </w:r>
          </w:p>
        </w:tc>
      </w:tr>
      <w:tr w:rsidR="00593EA4" w:rsidRPr="00E15D39" w:rsidTr="008E6DDD">
        <w:tc>
          <w:tcPr>
            <w:tcW w:w="436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Irrigation farms</w:t>
            </w:r>
          </w:p>
        </w:tc>
        <w:tc>
          <w:tcPr>
            <w:tcW w:w="2268"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2719</w:t>
            </w:r>
          </w:p>
        </w:tc>
        <w:tc>
          <w:tcPr>
            <w:tcW w:w="2551" w:type="dxa"/>
          </w:tcPr>
          <w:p w:rsidR="00593EA4" w:rsidRPr="00E15D39" w:rsidRDefault="00593EA4" w:rsidP="008E6DDD">
            <w:pPr>
              <w:tabs>
                <w:tab w:val="left" w:pos="4253"/>
              </w:tabs>
              <w:rPr>
                <w:rFonts w:ascii="Arial" w:hAnsi="Arial" w:cs="Arial"/>
                <w:sz w:val="22"/>
                <w:szCs w:val="22"/>
              </w:rPr>
            </w:pPr>
          </w:p>
        </w:tc>
      </w:tr>
      <w:tr w:rsidR="00593EA4" w:rsidRPr="00E15D39" w:rsidTr="008E6DDD">
        <w:trPr>
          <w:trHeight w:val="197"/>
        </w:trPr>
        <w:tc>
          <w:tcPr>
            <w:tcW w:w="436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Game farms</w:t>
            </w:r>
          </w:p>
        </w:tc>
        <w:tc>
          <w:tcPr>
            <w:tcW w:w="2268"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0</w:t>
            </w:r>
          </w:p>
        </w:tc>
        <w:tc>
          <w:tcPr>
            <w:tcW w:w="2551" w:type="dxa"/>
          </w:tcPr>
          <w:p w:rsidR="00593EA4" w:rsidRPr="00E15D39" w:rsidRDefault="00593EA4" w:rsidP="008E6DDD">
            <w:pPr>
              <w:tabs>
                <w:tab w:val="left" w:pos="4253"/>
              </w:tabs>
              <w:rPr>
                <w:rFonts w:ascii="Arial" w:hAnsi="Arial" w:cs="Arial"/>
                <w:sz w:val="22"/>
                <w:szCs w:val="22"/>
              </w:rPr>
            </w:pPr>
          </w:p>
        </w:tc>
      </w:tr>
      <w:tr w:rsidR="00593EA4" w:rsidRPr="00E15D39" w:rsidTr="008E6DDD">
        <w:tc>
          <w:tcPr>
            <w:tcW w:w="436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Other Arable /Grazing</w:t>
            </w:r>
          </w:p>
        </w:tc>
        <w:tc>
          <w:tcPr>
            <w:tcW w:w="2268"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177748</w:t>
            </w:r>
          </w:p>
        </w:tc>
        <w:tc>
          <w:tcPr>
            <w:tcW w:w="2551" w:type="dxa"/>
          </w:tcPr>
          <w:p w:rsidR="00593EA4" w:rsidRPr="00E15D39" w:rsidRDefault="00593EA4" w:rsidP="008E6DDD">
            <w:pPr>
              <w:tabs>
                <w:tab w:val="left" w:pos="4253"/>
              </w:tabs>
              <w:rPr>
                <w:rFonts w:ascii="Arial" w:hAnsi="Arial" w:cs="Arial"/>
                <w:sz w:val="22"/>
                <w:szCs w:val="22"/>
              </w:rPr>
            </w:pPr>
          </w:p>
        </w:tc>
      </w:tr>
      <w:tr w:rsidR="00593EA4" w:rsidRPr="00E15D39" w:rsidTr="008E6DDD">
        <w:tc>
          <w:tcPr>
            <w:tcW w:w="436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Sub</w:t>
            </w:r>
            <w:r w:rsidR="002319F1">
              <w:rPr>
                <w:rFonts w:ascii="Arial" w:hAnsi="Arial" w:cs="Arial"/>
                <w:sz w:val="22"/>
                <w:szCs w:val="22"/>
              </w:rPr>
              <w:t>-</w:t>
            </w:r>
            <w:r w:rsidRPr="00E15D39">
              <w:rPr>
                <w:rFonts w:ascii="Arial" w:hAnsi="Arial" w:cs="Arial"/>
                <w:sz w:val="22"/>
                <w:szCs w:val="22"/>
              </w:rPr>
              <w:t>total Agriculture</w:t>
            </w:r>
          </w:p>
        </w:tc>
        <w:tc>
          <w:tcPr>
            <w:tcW w:w="2268" w:type="dxa"/>
          </w:tcPr>
          <w:p w:rsidR="00593EA4" w:rsidRPr="00E15D39" w:rsidRDefault="00593EA4" w:rsidP="008E6DDD">
            <w:pPr>
              <w:tabs>
                <w:tab w:val="left" w:pos="4253"/>
              </w:tabs>
              <w:rPr>
                <w:rFonts w:ascii="Arial" w:hAnsi="Arial" w:cs="Arial"/>
                <w:sz w:val="22"/>
                <w:szCs w:val="22"/>
              </w:rPr>
            </w:pPr>
          </w:p>
        </w:tc>
        <w:tc>
          <w:tcPr>
            <w:tcW w:w="255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180467</w:t>
            </w:r>
          </w:p>
        </w:tc>
      </w:tr>
      <w:tr w:rsidR="00593EA4" w:rsidRPr="00E15D39" w:rsidTr="008E6DDD">
        <w:tc>
          <w:tcPr>
            <w:tcW w:w="436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Nature Reserves</w:t>
            </w:r>
          </w:p>
        </w:tc>
        <w:tc>
          <w:tcPr>
            <w:tcW w:w="2268" w:type="dxa"/>
          </w:tcPr>
          <w:p w:rsidR="00593EA4" w:rsidRPr="00E15D39" w:rsidRDefault="00593EA4" w:rsidP="008E6DDD">
            <w:pPr>
              <w:tabs>
                <w:tab w:val="left" w:pos="4253"/>
              </w:tabs>
              <w:rPr>
                <w:rFonts w:ascii="Arial" w:hAnsi="Arial" w:cs="Arial"/>
                <w:sz w:val="22"/>
                <w:szCs w:val="22"/>
              </w:rPr>
            </w:pPr>
          </w:p>
        </w:tc>
        <w:tc>
          <w:tcPr>
            <w:tcW w:w="255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0</w:t>
            </w:r>
          </w:p>
        </w:tc>
      </w:tr>
      <w:tr w:rsidR="00593EA4" w:rsidRPr="00E15D39" w:rsidTr="008E6DDD">
        <w:tc>
          <w:tcPr>
            <w:tcW w:w="436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lastRenderedPageBreak/>
              <w:t>Settlement/Towns</w:t>
            </w:r>
          </w:p>
        </w:tc>
        <w:tc>
          <w:tcPr>
            <w:tcW w:w="2268" w:type="dxa"/>
          </w:tcPr>
          <w:p w:rsidR="00593EA4" w:rsidRPr="00E15D39" w:rsidRDefault="00593EA4" w:rsidP="008E6DDD">
            <w:pPr>
              <w:tabs>
                <w:tab w:val="left" w:pos="4253"/>
              </w:tabs>
              <w:rPr>
                <w:rFonts w:ascii="Arial" w:hAnsi="Arial" w:cs="Arial"/>
                <w:sz w:val="22"/>
                <w:szCs w:val="22"/>
              </w:rPr>
            </w:pPr>
          </w:p>
        </w:tc>
        <w:tc>
          <w:tcPr>
            <w:tcW w:w="255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29228</w:t>
            </w:r>
          </w:p>
        </w:tc>
      </w:tr>
      <w:tr w:rsidR="00593EA4" w:rsidRPr="00E15D39" w:rsidTr="008E6DDD">
        <w:tc>
          <w:tcPr>
            <w:tcW w:w="436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Other</w:t>
            </w:r>
          </w:p>
        </w:tc>
        <w:tc>
          <w:tcPr>
            <w:tcW w:w="2268" w:type="dxa"/>
          </w:tcPr>
          <w:p w:rsidR="00593EA4" w:rsidRPr="00E15D39" w:rsidRDefault="00593EA4" w:rsidP="008E6DDD">
            <w:pPr>
              <w:tabs>
                <w:tab w:val="left" w:pos="4253"/>
              </w:tabs>
              <w:rPr>
                <w:rFonts w:ascii="Arial" w:hAnsi="Arial" w:cs="Arial"/>
                <w:sz w:val="22"/>
                <w:szCs w:val="22"/>
              </w:rPr>
            </w:pPr>
          </w:p>
        </w:tc>
        <w:tc>
          <w:tcPr>
            <w:tcW w:w="255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0</w:t>
            </w:r>
          </w:p>
        </w:tc>
      </w:tr>
      <w:tr w:rsidR="00593EA4" w:rsidRPr="00E15D39" w:rsidTr="008E6DDD">
        <w:tc>
          <w:tcPr>
            <w:tcW w:w="436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Total</w:t>
            </w:r>
          </w:p>
        </w:tc>
        <w:tc>
          <w:tcPr>
            <w:tcW w:w="2268" w:type="dxa"/>
          </w:tcPr>
          <w:p w:rsidR="00593EA4" w:rsidRPr="00E15D39" w:rsidRDefault="00593EA4" w:rsidP="008E6DDD">
            <w:pPr>
              <w:tabs>
                <w:tab w:val="left" w:pos="4253"/>
              </w:tabs>
              <w:rPr>
                <w:rFonts w:ascii="Arial" w:hAnsi="Arial" w:cs="Arial"/>
                <w:sz w:val="22"/>
                <w:szCs w:val="22"/>
              </w:rPr>
            </w:pPr>
          </w:p>
        </w:tc>
        <w:tc>
          <w:tcPr>
            <w:tcW w:w="255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209695</w:t>
            </w:r>
          </w:p>
        </w:tc>
      </w:tr>
    </w:tbl>
    <w:p w:rsidR="00593EA4" w:rsidRPr="00E15D39" w:rsidRDefault="00593EA4" w:rsidP="00593EA4">
      <w:pPr>
        <w:tabs>
          <w:tab w:val="left" w:pos="4253"/>
        </w:tabs>
        <w:rPr>
          <w:rFonts w:ascii="Arial" w:hAnsi="Arial" w:cs="Arial"/>
        </w:rPr>
      </w:pPr>
      <w:r w:rsidRPr="00E15D39">
        <w:rPr>
          <w:rFonts w:ascii="Arial" w:hAnsi="Arial" w:cs="Arial"/>
        </w:rPr>
        <w:t>Source: Genis, Geographic and Environmental Systems</w:t>
      </w:r>
    </w:p>
    <w:p w:rsidR="00593EA4" w:rsidRPr="00E15D39" w:rsidRDefault="00D135E7" w:rsidP="00593EA4">
      <w:pPr>
        <w:tabs>
          <w:tab w:val="left" w:pos="4253"/>
        </w:tabs>
        <w:rPr>
          <w:rFonts w:ascii="Arial" w:hAnsi="Arial" w:cs="Arial"/>
          <w:color w:val="000000" w:themeColor="text1"/>
        </w:rPr>
      </w:pPr>
      <w:r>
        <w:rPr>
          <w:rFonts w:ascii="Arial" w:hAnsi="Arial" w:cs="Arial"/>
          <w:color w:val="000000" w:themeColor="text1"/>
        </w:rPr>
        <w:t>The Municipality does not have a Zoning S</w:t>
      </w:r>
      <w:r w:rsidR="00593EA4" w:rsidRPr="00E15D39">
        <w:rPr>
          <w:rFonts w:ascii="Arial" w:hAnsi="Arial" w:cs="Arial"/>
          <w:color w:val="000000" w:themeColor="text1"/>
        </w:rPr>
        <w:t xml:space="preserve">cheme. A process has been embarked upon to develop an integrated zoning policy. The first phase will consist of the Jane Furse regeneration and the development of a zoning mapping system. </w:t>
      </w:r>
    </w:p>
    <w:p w:rsidR="00593EA4" w:rsidRPr="00E15D39" w:rsidRDefault="00593EA4" w:rsidP="00593EA4">
      <w:pPr>
        <w:tabs>
          <w:tab w:val="left" w:pos="4253"/>
        </w:tabs>
        <w:rPr>
          <w:rFonts w:ascii="Arial" w:hAnsi="Arial" w:cs="Arial"/>
        </w:rPr>
      </w:pPr>
    </w:p>
    <w:p w:rsidR="00593EA4" w:rsidRPr="00E15D39" w:rsidRDefault="00593EA4" w:rsidP="00593EA4">
      <w:pPr>
        <w:tabs>
          <w:tab w:val="left" w:pos="4253"/>
        </w:tabs>
        <w:rPr>
          <w:rFonts w:ascii="Arial" w:hAnsi="Arial" w:cs="Arial"/>
        </w:rPr>
      </w:pPr>
    </w:p>
    <w:p w:rsidR="00593EA4" w:rsidRPr="00E15D39" w:rsidRDefault="00593EA4" w:rsidP="00593EA4">
      <w:pPr>
        <w:tabs>
          <w:tab w:val="left" w:pos="5580"/>
        </w:tabs>
        <w:rPr>
          <w:rFonts w:ascii="Arial" w:hAnsi="Arial" w:cs="Arial"/>
        </w:rPr>
      </w:pPr>
    </w:p>
    <w:p w:rsidR="001A1B04" w:rsidRDefault="00593EA4" w:rsidP="00593EA4">
      <w:pPr>
        <w:tabs>
          <w:tab w:val="left" w:pos="4253"/>
        </w:tabs>
        <w:autoSpaceDE w:val="0"/>
        <w:autoSpaceDN w:val="0"/>
        <w:adjustRightInd w:val="0"/>
        <w:spacing w:after="0" w:line="240" w:lineRule="auto"/>
        <w:rPr>
          <w:rFonts w:ascii="Arial" w:hAnsi="Arial" w:cs="Arial"/>
          <w:b/>
          <w:color w:val="000000"/>
        </w:rPr>
      </w:pPr>
      <w:r w:rsidRPr="00E15D39">
        <w:rPr>
          <w:rFonts w:ascii="Arial" w:hAnsi="Arial" w:cs="Arial"/>
          <w:b/>
          <w:noProof/>
          <w:color w:val="000000"/>
          <w:lang w:val="en-ZA" w:eastAsia="en-ZA"/>
        </w:rPr>
        <w:drawing>
          <wp:anchor distT="0" distB="0" distL="114300" distR="114300" simplePos="0" relativeHeight="251659264" behindDoc="0" locked="0" layoutInCell="1" allowOverlap="1" wp14:anchorId="66724112" wp14:editId="48372EFF">
            <wp:simplePos x="0" y="0"/>
            <wp:positionH relativeFrom="column">
              <wp:posOffset>-340995</wp:posOffset>
            </wp:positionH>
            <wp:positionV relativeFrom="paragraph">
              <wp:posOffset>-769620</wp:posOffset>
            </wp:positionV>
            <wp:extent cx="7559675" cy="5305425"/>
            <wp:effectExtent l="19050" t="0" r="3175" b="0"/>
            <wp:wrapSquare wrapText="bothSides"/>
            <wp:docPr id="5" name="Picture 32" descr="D:\Work\Makhuduthamaga SDF_14\Maps\LandUse.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D:\Work\Makhuduthamaga SDF_14\Maps\LandUse.jpg"/>
                    <pic:cNvPicPr preferRelativeResize="0">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559675" cy="5308600"/>
                    </a:xfrm>
                    <a:prstGeom prst="rect">
                      <a:avLst/>
                    </a:prstGeom>
                    <a:noFill/>
                    <a:ln>
                      <a:noFill/>
                    </a:ln>
                  </pic:spPr>
                </pic:pic>
              </a:graphicData>
            </a:graphic>
          </wp:anchor>
        </w:drawing>
      </w:r>
    </w:p>
    <w:p w:rsidR="00593EA4" w:rsidRPr="00E15D39" w:rsidRDefault="0076520F" w:rsidP="00593EA4">
      <w:pPr>
        <w:tabs>
          <w:tab w:val="left" w:pos="4253"/>
        </w:tabs>
        <w:autoSpaceDE w:val="0"/>
        <w:autoSpaceDN w:val="0"/>
        <w:adjustRightInd w:val="0"/>
        <w:spacing w:after="0" w:line="240" w:lineRule="auto"/>
        <w:rPr>
          <w:rFonts w:ascii="Arial" w:hAnsi="Arial" w:cs="Arial"/>
          <w:b/>
          <w:color w:val="000000"/>
        </w:rPr>
      </w:pPr>
      <w:r>
        <w:rPr>
          <w:rFonts w:ascii="Arial" w:hAnsi="Arial" w:cs="Arial"/>
          <w:b/>
          <w:color w:val="000000"/>
        </w:rPr>
        <w:lastRenderedPageBreak/>
        <w:t>3.2.3</w:t>
      </w:r>
      <w:r w:rsidR="00593EA4" w:rsidRPr="00E15D39">
        <w:rPr>
          <w:rFonts w:ascii="Arial" w:hAnsi="Arial" w:cs="Arial"/>
          <w:b/>
          <w:color w:val="000000"/>
        </w:rPr>
        <w:t xml:space="preserve"> Growth/ Nodal points and hierarchy of settlement </w:t>
      </w:r>
    </w:p>
    <w:p w:rsidR="00593EA4" w:rsidRPr="00E15D39" w:rsidRDefault="00593EA4" w:rsidP="00593EA4">
      <w:pPr>
        <w:tabs>
          <w:tab w:val="left" w:pos="2478"/>
          <w:tab w:val="left" w:pos="4253"/>
        </w:tabs>
        <w:contextualSpacing/>
        <w:rPr>
          <w:rFonts w:ascii="Arial" w:hAnsi="Arial" w:cs="Arial"/>
          <w:color w:val="000000"/>
        </w:rPr>
      </w:pPr>
    </w:p>
    <w:p w:rsidR="00593EA4" w:rsidRPr="00E15D39" w:rsidRDefault="00593EA4" w:rsidP="00593EA4">
      <w:pPr>
        <w:tabs>
          <w:tab w:val="left" w:pos="2478"/>
          <w:tab w:val="left" w:pos="4253"/>
        </w:tabs>
        <w:contextualSpacing/>
        <w:rPr>
          <w:rFonts w:ascii="Arial" w:hAnsi="Arial" w:cs="Arial"/>
          <w:b/>
          <w:color w:val="000000"/>
        </w:rPr>
      </w:pPr>
      <w:r w:rsidRPr="00E15D39">
        <w:rPr>
          <w:rFonts w:ascii="Arial" w:hAnsi="Arial" w:cs="Arial"/>
          <w:b/>
          <w:color w:val="000000"/>
        </w:rPr>
        <w:t>Settlement Growth</w:t>
      </w:r>
    </w:p>
    <w:tbl>
      <w:tblPr>
        <w:tblStyle w:val="TableGrid"/>
        <w:tblW w:w="11106" w:type="dxa"/>
        <w:tblInd w:w="-792" w:type="dxa"/>
        <w:tblLayout w:type="fixed"/>
        <w:tblLook w:val="04A0" w:firstRow="1" w:lastRow="0" w:firstColumn="1" w:lastColumn="0" w:noHBand="0" w:noVBand="1"/>
      </w:tblPr>
      <w:tblGrid>
        <w:gridCol w:w="1550"/>
        <w:gridCol w:w="3036"/>
        <w:gridCol w:w="2835"/>
        <w:gridCol w:w="3685"/>
      </w:tblGrid>
      <w:tr w:rsidR="00593EA4" w:rsidRPr="00E15D39" w:rsidTr="008E6DDD">
        <w:tc>
          <w:tcPr>
            <w:tcW w:w="1550" w:type="dxa"/>
          </w:tcPr>
          <w:p w:rsidR="00593EA4" w:rsidRPr="00E15D39" w:rsidRDefault="00593EA4" w:rsidP="008E6DDD">
            <w:pPr>
              <w:tabs>
                <w:tab w:val="left" w:pos="2478"/>
                <w:tab w:val="left" w:pos="4253"/>
              </w:tabs>
              <w:contextualSpacing/>
              <w:rPr>
                <w:rFonts w:ascii="Arial" w:eastAsiaTheme="minorHAnsi" w:hAnsi="Arial" w:cs="Arial"/>
                <w:b/>
                <w:color w:val="000000"/>
                <w:sz w:val="22"/>
                <w:szCs w:val="22"/>
              </w:rPr>
            </w:pPr>
            <w:r w:rsidRPr="00E15D39">
              <w:rPr>
                <w:rFonts w:ascii="Arial" w:eastAsiaTheme="minorHAnsi" w:hAnsi="Arial" w:cs="Arial"/>
                <w:b/>
                <w:color w:val="000000"/>
                <w:sz w:val="22"/>
                <w:szCs w:val="22"/>
              </w:rPr>
              <w:t>Settlement type</w:t>
            </w:r>
          </w:p>
        </w:tc>
        <w:tc>
          <w:tcPr>
            <w:tcW w:w="3036" w:type="dxa"/>
          </w:tcPr>
          <w:p w:rsidR="00593EA4" w:rsidRPr="00E15D39" w:rsidRDefault="00593EA4" w:rsidP="008E6DDD">
            <w:pPr>
              <w:tabs>
                <w:tab w:val="left" w:pos="2478"/>
                <w:tab w:val="left" w:pos="4253"/>
              </w:tabs>
              <w:contextualSpacing/>
              <w:rPr>
                <w:rFonts w:ascii="Arial" w:eastAsiaTheme="minorHAnsi" w:hAnsi="Arial" w:cs="Arial"/>
                <w:b/>
                <w:color w:val="000000"/>
                <w:sz w:val="22"/>
                <w:szCs w:val="22"/>
              </w:rPr>
            </w:pPr>
            <w:r w:rsidRPr="00E15D39">
              <w:rPr>
                <w:rFonts w:ascii="Arial" w:eastAsiaTheme="minorHAnsi" w:hAnsi="Arial" w:cs="Arial"/>
                <w:b/>
                <w:color w:val="000000"/>
                <w:sz w:val="22"/>
                <w:szCs w:val="22"/>
              </w:rPr>
              <w:t>Settlements</w:t>
            </w:r>
          </w:p>
        </w:tc>
        <w:tc>
          <w:tcPr>
            <w:tcW w:w="2835" w:type="dxa"/>
          </w:tcPr>
          <w:p w:rsidR="00593EA4" w:rsidRPr="00E15D39" w:rsidRDefault="00593EA4" w:rsidP="008E6DDD">
            <w:pPr>
              <w:tabs>
                <w:tab w:val="left" w:pos="2478"/>
                <w:tab w:val="left" w:pos="4253"/>
              </w:tabs>
              <w:contextualSpacing/>
              <w:rPr>
                <w:rFonts w:ascii="Arial" w:eastAsiaTheme="minorHAnsi" w:hAnsi="Arial" w:cs="Arial"/>
                <w:b/>
                <w:color w:val="000000"/>
                <w:sz w:val="22"/>
                <w:szCs w:val="22"/>
              </w:rPr>
            </w:pPr>
            <w:r w:rsidRPr="00E15D39">
              <w:rPr>
                <w:rFonts w:ascii="Arial" w:eastAsiaTheme="minorHAnsi" w:hAnsi="Arial" w:cs="Arial"/>
                <w:b/>
                <w:color w:val="000000"/>
                <w:sz w:val="22"/>
                <w:szCs w:val="22"/>
              </w:rPr>
              <w:t>Description</w:t>
            </w:r>
          </w:p>
        </w:tc>
        <w:tc>
          <w:tcPr>
            <w:tcW w:w="3685" w:type="dxa"/>
          </w:tcPr>
          <w:p w:rsidR="00593EA4" w:rsidRPr="00E15D39" w:rsidRDefault="00593EA4" w:rsidP="008E6DDD">
            <w:pPr>
              <w:tabs>
                <w:tab w:val="left" w:pos="2478"/>
                <w:tab w:val="left" w:pos="4253"/>
              </w:tabs>
              <w:contextualSpacing/>
              <w:rPr>
                <w:rFonts w:ascii="Arial" w:eastAsiaTheme="minorHAnsi" w:hAnsi="Arial" w:cs="Arial"/>
                <w:b/>
                <w:color w:val="000000"/>
                <w:sz w:val="22"/>
                <w:szCs w:val="22"/>
              </w:rPr>
            </w:pPr>
            <w:r w:rsidRPr="00E15D39">
              <w:rPr>
                <w:rFonts w:ascii="Arial" w:eastAsiaTheme="minorHAnsi" w:hAnsi="Arial" w:cs="Arial"/>
                <w:b/>
                <w:color w:val="000000"/>
                <w:sz w:val="22"/>
                <w:szCs w:val="22"/>
              </w:rPr>
              <w:t>Development</w:t>
            </w:r>
          </w:p>
        </w:tc>
      </w:tr>
      <w:tr w:rsidR="00593EA4" w:rsidRPr="00E15D39" w:rsidTr="008E6DDD">
        <w:tc>
          <w:tcPr>
            <w:tcW w:w="1550" w:type="dxa"/>
          </w:tcPr>
          <w:p w:rsidR="00593EA4" w:rsidRPr="00E15D39" w:rsidRDefault="00593EA4" w:rsidP="008E6DDD">
            <w:pPr>
              <w:tabs>
                <w:tab w:val="left" w:pos="2478"/>
                <w:tab w:val="left" w:pos="4253"/>
              </w:tabs>
              <w:contextualSpacing/>
              <w:rPr>
                <w:rFonts w:ascii="Arial" w:eastAsiaTheme="minorHAnsi" w:hAnsi="Arial" w:cs="Arial"/>
                <w:color w:val="000000"/>
                <w:sz w:val="22"/>
                <w:szCs w:val="22"/>
              </w:rPr>
            </w:pPr>
            <w:r w:rsidRPr="00E15D39">
              <w:rPr>
                <w:rFonts w:ascii="Arial" w:eastAsiaTheme="minorHAnsi" w:hAnsi="Arial" w:cs="Arial"/>
                <w:color w:val="000000"/>
                <w:sz w:val="22"/>
                <w:szCs w:val="22"/>
              </w:rPr>
              <w:t>First order settlements and housing focus areas</w:t>
            </w:r>
          </w:p>
        </w:tc>
        <w:tc>
          <w:tcPr>
            <w:tcW w:w="3036" w:type="dxa"/>
          </w:tcPr>
          <w:p w:rsidR="00593EA4" w:rsidRPr="00E15D39" w:rsidRDefault="00593EA4" w:rsidP="008E6DDD">
            <w:pPr>
              <w:tabs>
                <w:tab w:val="left" w:pos="2478"/>
                <w:tab w:val="left" w:pos="4253"/>
              </w:tabs>
              <w:contextualSpacing/>
              <w:rPr>
                <w:rFonts w:ascii="Arial" w:eastAsiaTheme="minorHAnsi" w:hAnsi="Arial" w:cs="Arial"/>
                <w:color w:val="000000"/>
                <w:sz w:val="22"/>
                <w:szCs w:val="22"/>
              </w:rPr>
            </w:pPr>
            <w:r w:rsidRPr="00E15D39">
              <w:rPr>
                <w:rFonts w:ascii="Arial" w:eastAsiaTheme="minorHAnsi" w:hAnsi="Arial" w:cs="Arial"/>
                <w:color w:val="000000"/>
                <w:sz w:val="22"/>
                <w:szCs w:val="22"/>
              </w:rPr>
              <w:t xml:space="preserve">Ga-Marishane, Ga-Masemola, Ga-Moloi, Ga-Phaahla, </w:t>
            </w:r>
            <w:r>
              <w:rPr>
                <w:rFonts w:ascii="Arial" w:eastAsiaTheme="minorHAnsi" w:hAnsi="Arial" w:cs="Arial"/>
                <w:color w:val="000000"/>
                <w:sz w:val="22"/>
                <w:szCs w:val="22"/>
              </w:rPr>
              <w:t>Ga-Ra-Ntobeng, Glen Cowie, Jane</w:t>
            </w:r>
            <w:r w:rsidRPr="00E15D39">
              <w:rPr>
                <w:rFonts w:ascii="Arial" w:eastAsiaTheme="minorHAnsi" w:hAnsi="Arial" w:cs="Arial"/>
                <w:color w:val="000000"/>
                <w:sz w:val="22"/>
                <w:szCs w:val="22"/>
              </w:rPr>
              <w:t>Furse,Kopjeng,Malaita,Maletse,Maserumole,Matlakatle,Mohlarekoma,Mohwelere,Mokwete,Nebo,Ngwaritsi,Phatametsane,Phokwane,</w:t>
            </w:r>
            <w:r>
              <w:rPr>
                <w:rFonts w:ascii="Arial" w:eastAsiaTheme="minorHAnsi" w:hAnsi="Arial" w:cs="Arial"/>
                <w:color w:val="000000"/>
                <w:sz w:val="22"/>
                <w:szCs w:val="22"/>
              </w:rPr>
              <w:t xml:space="preserve"> </w:t>
            </w:r>
            <w:r w:rsidR="007B053C" w:rsidRPr="00E15D39">
              <w:rPr>
                <w:rFonts w:ascii="Arial" w:eastAsiaTheme="minorHAnsi" w:hAnsi="Arial" w:cs="Arial"/>
                <w:color w:val="000000"/>
                <w:sz w:val="22"/>
                <w:szCs w:val="22"/>
              </w:rPr>
              <w:t>Sekwati, Takataka</w:t>
            </w:r>
          </w:p>
        </w:tc>
        <w:tc>
          <w:tcPr>
            <w:tcW w:w="2835" w:type="dxa"/>
          </w:tcPr>
          <w:p w:rsidR="00593EA4" w:rsidRPr="00E15D39" w:rsidRDefault="00593EA4" w:rsidP="008E6DDD">
            <w:pPr>
              <w:tabs>
                <w:tab w:val="left" w:pos="2478"/>
                <w:tab w:val="left" w:pos="4253"/>
              </w:tabs>
              <w:contextualSpacing/>
              <w:rPr>
                <w:rFonts w:ascii="Arial" w:eastAsiaTheme="minorHAnsi" w:hAnsi="Arial" w:cs="Arial"/>
                <w:color w:val="000000"/>
                <w:sz w:val="22"/>
                <w:szCs w:val="22"/>
              </w:rPr>
            </w:pPr>
            <w:r w:rsidRPr="00E15D39">
              <w:rPr>
                <w:rFonts w:ascii="Arial" w:eastAsiaTheme="minorHAnsi" w:hAnsi="Arial" w:cs="Arial"/>
                <w:color w:val="000000"/>
                <w:sz w:val="22"/>
                <w:szCs w:val="22"/>
              </w:rPr>
              <w:t>This is the cluster of settlements located around the main node of Jane Furse. This is one of the most accessible areas in the MLM due to its close location to the R579 and three district routes, and has the largest concentration of services and facilities. One of the main population concentrations. Identified as the municipal growth point in District planning, the highest order node in the MLM</w:t>
            </w:r>
          </w:p>
        </w:tc>
        <w:tc>
          <w:tcPr>
            <w:tcW w:w="3685" w:type="dxa"/>
          </w:tcPr>
          <w:p w:rsidR="00593EA4" w:rsidRPr="001C1964" w:rsidRDefault="00593EA4" w:rsidP="008E6DDD">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Growth</w:t>
            </w:r>
            <w:r w:rsidRPr="001C1964">
              <w:rPr>
                <w:rFonts w:ascii="Arial" w:hAnsi="Arial" w:cs="Arial"/>
                <w:color w:val="000000"/>
                <w:sz w:val="22"/>
                <w:szCs w:val="22"/>
              </w:rPr>
              <w:t>: The settlements abutting the Jane Furse node will come under increased pressure for development with growth direction probably along the D2219, D4828 and D4190.These areas need to be formalised to ensure sustainable growth. Intensification, infill and densification should occur within the Jane Furse nodal boundary. The growth abutting the R579 ought to be managed in terms of the planning for the R579 corridor, the Growth focus area and the Apel Cross and Glen Cowie nodes.</w:t>
            </w:r>
          </w:p>
          <w:p w:rsidR="00593EA4" w:rsidRPr="001C1964" w:rsidRDefault="00593EA4" w:rsidP="008E6DDD">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Accessibility</w:t>
            </w:r>
            <w:r w:rsidRPr="001C1964">
              <w:rPr>
                <w:rFonts w:ascii="Arial" w:hAnsi="Arial" w:cs="Arial"/>
                <w:color w:val="000000"/>
                <w:sz w:val="22"/>
                <w:szCs w:val="22"/>
              </w:rPr>
              <w:t>: Provide public transport facilities along the D2219, D4828, and D4190 routes. This include pedestrian amenities at stops e.g. shade or shelters, lighting, sidewalks etc.</w:t>
            </w:r>
          </w:p>
          <w:p w:rsidR="00593EA4" w:rsidRPr="001C1964" w:rsidRDefault="00593EA4" w:rsidP="008E6DDD">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Economic activities</w:t>
            </w:r>
            <w:r w:rsidRPr="001C1964">
              <w:rPr>
                <w:rFonts w:ascii="Arial" w:hAnsi="Arial" w:cs="Arial"/>
                <w:color w:val="000000"/>
                <w:sz w:val="22"/>
                <w:szCs w:val="22"/>
              </w:rPr>
              <w:t xml:space="preserve">: The main economic activities need to be focused in the Jane Furse node with settlements’ services e.g. convenience stores, hair dressers </w:t>
            </w:r>
            <w:r w:rsidR="005100FA" w:rsidRPr="001C1964">
              <w:rPr>
                <w:rFonts w:ascii="Arial" w:hAnsi="Arial" w:cs="Arial"/>
                <w:color w:val="000000"/>
                <w:sz w:val="22"/>
                <w:szCs w:val="22"/>
              </w:rPr>
              <w:t>etc.</w:t>
            </w:r>
            <w:r w:rsidRPr="001C1964">
              <w:rPr>
                <w:rFonts w:ascii="Arial" w:hAnsi="Arial" w:cs="Arial"/>
                <w:color w:val="000000"/>
                <w:sz w:val="22"/>
                <w:szCs w:val="22"/>
              </w:rPr>
              <w:t xml:space="preserve"> to be provided in the settlements surrounding the node. Economic activities should preferably be clustered as per the strategic local development framework</w:t>
            </w:r>
          </w:p>
          <w:p w:rsidR="00593EA4" w:rsidRPr="001C1964" w:rsidRDefault="00593EA4" w:rsidP="008E6DDD">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Social and community facilities</w:t>
            </w:r>
            <w:r w:rsidRPr="001C1964">
              <w:rPr>
                <w:rFonts w:ascii="Arial" w:hAnsi="Arial" w:cs="Arial"/>
                <w:color w:val="000000"/>
                <w:sz w:val="22"/>
                <w:szCs w:val="22"/>
              </w:rPr>
              <w:t xml:space="preserve">: High level regional type facilities to be provided in the Jane Furse node with community and mobile service provided in the surrounding </w:t>
            </w:r>
            <w:r w:rsidRPr="001C1964">
              <w:rPr>
                <w:rFonts w:ascii="Arial" w:hAnsi="Arial" w:cs="Arial"/>
                <w:color w:val="000000"/>
                <w:sz w:val="22"/>
                <w:szCs w:val="22"/>
              </w:rPr>
              <w:lastRenderedPageBreak/>
              <w:t>settlements preferably at or close to transport facilities. Existing school sites can also be used to cluster community facilities. This clustering will also assist with the accommodation of markets or sales points (e.g. pension day markets) at accessible points.</w:t>
            </w:r>
          </w:p>
        </w:tc>
      </w:tr>
      <w:tr w:rsidR="00593EA4" w:rsidRPr="00E15D39" w:rsidTr="008E6DDD">
        <w:tc>
          <w:tcPr>
            <w:tcW w:w="1550" w:type="dxa"/>
          </w:tcPr>
          <w:p w:rsidR="00593EA4" w:rsidRPr="00E15D39" w:rsidRDefault="00593EA4" w:rsidP="008E6DDD">
            <w:pPr>
              <w:tabs>
                <w:tab w:val="left" w:pos="2478"/>
                <w:tab w:val="left" w:pos="4253"/>
              </w:tabs>
              <w:contextualSpacing/>
              <w:rPr>
                <w:rFonts w:ascii="Arial" w:eastAsiaTheme="minorHAnsi" w:hAnsi="Arial" w:cs="Arial"/>
                <w:color w:val="000000"/>
                <w:sz w:val="22"/>
                <w:szCs w:val="22"/>
              </w:rPr>
            </w:pPr>
            <w:r w:rsidRPr="00E15D39">
              <w:rPr>
                <w:rFonts w:ascii="Arial" w:eastAsiaTheme="minorHAnsi" w:hAnsi="Arial" w:cs="Arial"/>
                <w:color w:val="000000"/>
                <w:sz w:val="22"/>
                <w:szCs w:val="22"/>
              </w:rPr>
              <w:lastRenderedPageBreak/>
              <w:t>Second order settlements and housing infill and consolidation area</w:t>
            </w:r>
          </w:p>
        </w:tc>
        <w:tc>
          <w:tcPr>
            <w:tcW w:w="3036" w:type="dxa"/>
          </w:tcPr>
          <w:p w:rsidR="00593EA4" w:rsidRPr="00E15D39" w:rsidRDefault="00593EA4" w:rsidP="008E6DDD">
            <w:pPr>
              <w:tabs>
                <w:tab w:val="left" w:pos="2478"/>
                <w:tab w:val="left" w:pos="4253"/>
              </w:tabs>
              <w:contextualSpacing/>
              <w:rPr>
                <w:rFonts w:ascii="Arial" w:eastAsiaTheme="minorHAnsi" w:hAnsi="Arial" w:cs="Arial"/>
                <w:color w:val="000000" w:themeColor="text1"/>
                <w:sz w:val="22"/>
                <w:szCs w:val="22"/>
              </w:rPr>
            </w:pPr>
            <w:r w:rsidRPr="00E15D39">
              <w:rPr>
                <w:rFonts w:ascii="Arial" w:eastAsiaTheme="minorHAnsi" w:hAnsi="Arial" w:cs="Arial"/>
                <w:color w:val="000000"/>
                <w:sz w:val="22"/>
                <w:szCs w:val="22"/>
              </w:rPr>
              <w:t>Ga-Mashegwana, Ga- Mogashoa, Manganeng</w:t>
            </w:r>
            <w:r w:rsidRPr="00E15D39">
              <w:rPr>
                <w:rFonts w:ascii="Arial" w:eastAsiaTheme="minorHAnsi" w:hAnsi="Arial" w:cs="Arial"/>
                <w:color w:val="000000" w:themeColor="text1"/>
                <w:sz w:val="22"/>
                <w:szCs w:val="22"/>
              </w:rPr>
              <w:t>,</w:t>
            </w:r>
          </w:p>
          <w:p w:rsidR="00593EA4" w:rsidRPr="00E15D39" w:rsidRDefault="00593EA4" w:rsidP="008E6DDD">
            <w:pPr>
              <w:tabs>
                <w:tab w:val="left" w:pos="2478"/>
                <w:tab w:val="left" w:pos="4253"/>
              </w:tabs>
              <w:contextualSpacing/>
              <w:rPr>
                <w:rFonts w:ascii="Arial" w:eastAsiaTheme="minorHAnsi" w:hAnsi="Arial" w:cs="Arial"/>
                <w:color w:val="000000"/>
                <w:sz w:val="22"/>
                <w:szCs w:val="22"/>
              </w:rPr>
            </w:pPr>
            <w:r w:rsidRPr="00E15D39">
              <w:rPr>
                <w:rFonts w:ascii="Arial" w:eastAsiaTheme="minorHAnsi" w:hAnsi="Arial" w:cs="Arial"/>
                <w:color w:val="000000" w:themeColor="text1"/>
                <w:sz w:val="22"/>
                <w:szCs w:val="22"/>
              </w:rPr>
              <w:t>Schoonord</w:t>
            </w:r>
            <w:r w:rsidRPr="00E15D39">
              <w:rPr>
                <w:rFonts w:ascii="Arial" w:eastAsiaTheme="minorHAnsi" w:hAnsi="Arial" w:cs="Arial"/>
                <w:color w:val="000000"/>
                <w:sz w:val="22"/>
                <w:szCs w:val="22"/>
              </w:rPr>
              <w:t>,Tsatane</w:t>
            </w:r>
          </w:p>
        </w:tc>
        <w:tc>
          <w:tcPr>
            <w:tcW w:w="2835" w:type="dxa"/>
          </w:tcPr>
          <w:p w:rsidR="00593EA4" w:rsidRPr="00E15D39" w:rsidRDefault="00593EA4" w:rsidP="008E6DDD">
            <w:pPr>
              <w:tabs>
                <w:tab w:val="left" w:pos="2478"/>
                <w:tab w:val="left" w:pos="4253"/>
              </w:tabs>
              <w:contextualSpacing/>
              <w:rPr>
                <w:rFonts w:ascii="Arial" w:eastAsiaTheme="minorHAnsi" w:hAnsi="Arial" w:cs="Arial"/>
                <w:color w:val="000000"/>
                <w:sz w:val="22"/>
                <w:szCs w:val="22"/>
              </w:rPr>
            </w:pPr>
            <w:r w:rsidRPr="00E15D39">
              <w:rPr>
                <w:rFonts w:ascii="Arial" w:eastAsiaTheme="minorHAnsi" w:hAnsi="Arial" w:cs="Arial"/>
                <w:color w:val="000000"/>
                <w:sz w:val="22"/>
                <w:szCs w:val="22"/>
              </w:rPr>
              <w:t>These areas are clustered around the D4226 and D4241 routes. It is served by  Magnet heights and Schoonoord services nodes</w:t>
            </w:r>
          </w:p>
        </w:tc>
        <w:tc>
          <w:tcPr>
            <w:tcW w:w="3685" w:type="dxa"/>
          </w:tcPr>
          <w:p w:rsidR="00593EA4" w:rsidRPr="001C1964" w:rsidRDefault="00593EA4" w:rsidP="008E6DDD">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Growth</w:t>
            </w:r>
            <w:r w:rsidRPr="001C1964">
              <w:rPr>
                <w:rFonts w:ascii="Arial" w:hAnsi="Arial" w:cs="Arial"/>
                <w:color w:val="000000"/>
                <w:sz w:val="22"/>
                <w:szCs w:val="22"/>
              </w:rPr>
              <w:t>: Growth of these settlements will be stable with no economic activity to drive migration. The economic base are very narrow and the sprawl of settlements need to be prohibited in order to support in fill and densification as means of creating economies of scale for the two service nodes. The escarpment area to the east should be protected against further intrusion of residential development.</w:t>
            </w:r>
          </w:p>
          <w:p w:rsidR="00593EA4" w:rsidRPr="001C1964" w:rsidRDefault="00593EA4" w:rsidP="008E6DDD">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Accessibility</w:t>
            </w:r>
            <w:r w:rsidRPr="001C1964">
              <w:rPr>
                <w:rFonts w:ascii="Arial" w:hAnsi="Arial" w:cs="Arial"/>
                <w:color w:val="000000"/>
                <w:sz w:val="22"/>
                <w:szCs w:val="22"/>
              </w:rPr>
              <w:t>: Provide public transport facilities in the nodes and along the D4226 and D4241 routes. This include pedestrian amenities at stops e.g. shades or shelters, lighting, sidewalks etc.Local collector streets need to be tarred.</w:t>
            </w:r>
          </w:p>
          <w:p w:rsidR="00593EA4" w:rsidRPr="001C1964" w:rsidRDefault="00593EA4" w:rsidP="008E6DDD">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Economic activities</w:t>
            </w:r>
            <w:r w:rsidRPr="001C1964">
              <w:rPr>
                <w:rFonts w:ascii="Arial" w:hAnsi="Arial" w:cs="Arial"/>
                <w:color w:val="000000"/>
                <w:sz w:val="22"/>
                <w:szCs w:val="22"/>
              </w:rPr>
              <w:t>: The main economic activities need to be focused in the two nodes and including settlements’ services e.g. convenience stores, hair dressers etc.The are government services that can support the development of administrative type businesses</w:t>
            </w:r>
          </w:p>
          <w:p w:rsidR="00593EA4" w:rsidRPr="001C1964" w:rsidRDefault="00593EA4" w:rsidP="008E6DDD">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Social and community facilities</w:t>
            </w:r>
            <w:r w:rsidRPr="001C1964">
              <w:rPr>
                <w:rFonts w:ascii="Arial" w:hAnsi="Arial" w:cs="Arial"/>
                <w:color w:val="000000"/>
                <w:sz w:val="22"/>
                <w:szCs w:val="22"/>
              </w:rPr>
              <w:t xml:space="preserve">: Existing facilities ought to be maintained. Existing school sites can also be used to cluster </w:t>
            </w:r>
            <w:r w:rsidRPr="001C1964">
              <w:rPr>
                <w:rFonts w:ascii="Arial" w:hAnsi="Arial" w:cs="Arial"/>
                <w:color w:val="000000"/>
                <w:sz w:val="22"/>
                <w:szCs w:val="22"/>
              </w:rPr>
              <w:lastRenderedPageBreak/>
              <w:t>community facilities. This clustering will also assist with the accommodation of markets or sales points (e.g. pension day markets)at accessible points</w:t>
            </w:r>
          </w:p>
        </w:tc>
      </w:tr>
      <w:tr w:rsidR="00593EA4" w:rsidRPr="00E15D39" w:rsidTr="008E6DDD">
        <w:tc>
          <w:tcPr>
            <w:tcW w:w="1550" w:type="dxa"/>
          </w:tcPr>
          <w:p w:rsidR="00593EA4" w:rsidRPr="00E15D39" w:rsidRDefault="00593EA4" w:rsidP="008E6DDD">
            <w:pPr>
              <w:tabs>
                <w:tab w:val="left" w:pos="2478"/>
                <w:tab w:val="left" w:pos="4253"/>
              </w:tabs>
              <w:contextualSpacing/>
              <w:rPr>
                <w:rFonts w:ascii="Arial" w:eastAsiaTheme="minorHAnsi" w:hAnsi="Arial" w:cs="Arial"/>
                <w:color w:val="000000"/>
                <w:sz w:val="22"/>
                <w:szCs w:val="22"/>
              </w:rPr>
            </w:pPr>
            <w:r w:rsidRPr="00E15D39">
              <w:rPr>
                <w:rFonts w:ascii="Arial" w:eastAsiaTheme="minorHAnsi" w:hAnsi="Arial" w:cs="Arial"/>
                <w:color w:val="000000"/>
                <w:sz w:val="22"/>
                <w:szCs w:val="22"/>
              </w:rPr>
              <w:lastRenderedPageBreak/>
              <w:t>Third order settlements</w:t>
            </w:r>
          </w:p>
        </w:tc>
        <w:tc>
          <w:tcPr>
            <w:tcW w:w="3036" w:type="dxa"/>
          </w:tcPr>
          <w:p w:rsidR="00593EA4" w:rsidRPr="00E15D39" w:rsidRDefault="00593EA4" w:rsidP="008E6DDD">
            <w:pPr>
              <w:tabs>
                <w:tab w:val="left" w:pos="2478"/>
                <w:tab w:val="left" w:pos="4253"/>
              </w:tabs>
              <w:contextualSpacing/>
              <w:rPr>
                <w:rFonts w:ascii="Arial" w:eastAsiaTheme="minorHAnsi" w:hAnsi="Arial" w:cs="Arial"/>
                <w:color w:val="000000"/>
                <w:sz w:val="22"/>
                <w:szCs w:val="22"/>
              </w:rPr>
            </w:pPr>
            <w:r w:rsidRPr="00E15D39">
              <w:rPr>
                <w:rFonts w:ascii="Arial" w:eastAsiaTheme="minorHAnsi" w:hAnsi="Arial" w:cs="Arial"/>
                <w:color w:val="000000"/>
                <w:sz w:val="22"/>
                <w:szCs w:val="22"/>
              </w:rPr>
              <w:t>Ga-Maila,Ga-Malaka,Ga-Mampane,Ga-Masemola,Ga-Molepane,Ga-Phala,Ga-Sefoka,Good Hope,Kome,Kopjeng,Makhutso,Malope,Mamohlakane,Manganeng,Marulaneng,Masanteng,Masehlaneng,Matlakatle,Makgwabe,Mmotwaneng,Mogaladi,Mohlarekoma,Mohwelere,Ngwaritsi,Ntwelemushi,Patantshwane,Sehuswane,Serageng,Thabanapitsi,Thoto,Tsatane,Tswaing,Tswatago</w:t>
            </w:r>
          </w:p>
        </w:tc>
        <w:tc>
          <w:tcPr>
            <w:tcW w:w="2835" w:type="dxa"/>
          </w:tcPr>
          <w:p w:rsidR="00593EA4" w:rsidRPr="00E15D39" w:rsidRDefault="00593EA4" w:rsidP="008E6DDD">
            <w:pPr>
              <w:tabs>
                <w:tab w:val="left" w:pos="2478"/>
                <w:tab w:val="left" w:pos="4253"/>
              </w:tabs>
              <w:contextualSpacing/>
              <w:rPr>
                <w:rFonts w:ascii="Arial" w:eastAsiaTheme="minorHAnsi" w:hAnsi="Arial" w:cs="Arial"/>
                <w:color w:val="000000"/>
                <w:sz w:val="22"/>
                <w:szCs w:val="22"/>
              </w:rPr>
            </w:pPr>
            <w:r w:rsidRPr="00E15D39">
              <w:rPr>
                <w:rFonts w:ascii="Arial" w:eastAsiaTheme="minorHAnsi" w:hAnsi="Arial" w:cs="Arial"/>
                <w:color w:val="000000"/>
                <w:sz w:val="22"/>
                <w:szCs w:val="22"/>
              </w:rPr>
              <w:t>Relatively more isolated / inaccessible in local context than other settlements types. No strong local nodes at present. These settlements are scattered with fragmented configurations that do not support viable service provision. Service provision will be expensive if a full package of services is to be provided</w:t>
            </w:r>
          </w:p>
        </w:tc>
        <w:tc>
          <w:tcPr>
            <w:tcW w:w="3685" w:type="dxa"/>
          </w:tcPr>
          <w:p w:rsidR="00593EA4" w:rsidRPr="001C1964" w:rsidRDefault="00593EA4" w:rsidP="008E6DDD">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Growth</w:t>
            </w:r>
            <w:r w:rsidRPr="001C1964">
              <w:rPr>
                <w:rFonts w:ascii="Arial" w:hAnsi="Arial" w:cs="Arial"/>
                <w:color w:val="000000"/>
                <w:sz w:val="22"/>
                <w:szCs w:val="22"/>
              </w:rPr>
              <w:t>: Growth of these settlements will be limited with no economic activity to drive in migration. The economic base are very narrow and the sprawl of settlements need to be prohibited in order to create limited economy of scale of small scale and convenience type of businesses.</w:t>
            </w:r>
          </w:p>
          <w:p w:rsidR="00593EA4" w:rsidRPr="001C1964" w:rsidRDefault="00593EA4" w:rsidP="008E6DDD">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Accessibility</w:t>
            </w:r>
            <w:r w:rsidRPr="001C1964">
              <w:rPr>
                <w:rFonts w:ascii="Arial" w:hAnsi="Arial" w:cs="Arial"/>
                <w:color w:val="000000"/>
                <w:sz w:val="22"/>
                <w:szCs w:val="22"/>
              </w:rPr>
              <w:t>: Provide public transport facilities in the nodes and along the 4310, D4150, D4100 and D4480 routes. This includes pedestrian amenities at stops e.g. shade or shelters. Local collector streets need to be tarred.</w:t>
            </w:r>
          </w:p>
          <w:p w:rsidR="00593EA4" w:rsidRPr="001C1964" w:rsidRDefault="00593EA4" w:rsidP="008E6DDD">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Economic activities</w:t>
            </w:r>
            <w:r w:rsidRPr="001C1964">
              <w:rPr>
                <w:rFonts w:ascii="Arial" w:hAnsi="Arial" w:cs="Arial"/>
                <w:color w:val="000000"/>
                <w:sz w:val="22"/>
                <w:szCs w:val="22"/>
              </w:rPr>
              <w:t>: The main economic activities need to be focused at intersections with the D4310, D4150, D4100 and D4480 routes e.g. convenience stores, hair dressers etc.</w:t>
            </w:r>
          </w:p>
          <w:p w:rsidR="00593EA4" w:rsidRPr="001C1964" w:rsidRDefault="00593EA4" w:rsidP="008E6DDD">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Social and community facilities</w:t>
            </w:r>
            <w:r w:rsidRPr="001C1964">
              <w:rPr>
                <w:rFonts w:ascii="Arial" w:hAnsi="Arial" w:cs="Arial"/>
                <w:color w:val="000000"/>
                <w:sz w:val="22"/>
                <w:szCs w:val="22"/>
              </w:rPr>
              <w:t>: Existing facilities ought to be maintained. Existing school sites can also be used to cluster community facilities. This clustering will also assist with the accommodation of markets or sales points (e.g. pension day markets)at accessible points</w:t>
            </w:r>
          </w:p>
        </w:tc>
      </w:tr>
    </w:tbl>
    <w:p w:rsidR="00593EA4" w:rsidRPr="00E15D39" w:rsidRDefault="00593EA4" w:rsidP="00593EA4">
      <w:pPr>
        <w:tabs>
          <w:tab w:val="left" w:pos="2478"/>
          <w:tab w:val="left" w:pos="4253"/>
        </w:tabs>
        <w:contextualSpacing/>
        <w:rPr>
          <w:rFonts w:ascii="Arial" w:hAnsi="Arial" w:cs="Arial"/>
          <w:color w:val="000000"/>
        </w:rPr>
      </w:pPr>
      <w:r w:rsidRPr="00E15D39">
        <w:rPr>
          <w:rFonts w:ascii="Arial" w:hAnsi="Arial" w:cs="Arial"/>
          <w:color w:val="000000"/>
        </w:rPr>
        <w:t xml:space="preserve">Source: MLM Reviewed SDF, 2015 </w:t>
      </w:r>
    </w:p>
    <w:p w:rsidR="00593EA4" w:rsidRPr="00E15D39" w:rsidRDefault="00593EA4" w:rsidP="00593EA4">
      <w:pPr>
        <w:tabs>
          <w:tab w:val="left" w:pos="2478"/>
          <w:tab w:val="left" w:pos="4253"/>
        </w:tabs>
        <w:contextualSpacing/>
        <w:rPr>
          <w:rFonts w:ascii="Arial" w:hAnsi="Arial" w:cs="Arial"/>
          <w:color w:val="000000"/>
        </w:rPr>
      </w:pPr>
    </w:p>
    <w:p w:rsidR="003729B1" w:rsidRDefault="003729B1" w:rsidP="00593EA4">
      <w:pPr>
        <w:tabs>
          <w:tab w:val="left" w:pos="2478"/>
          <w:tab w:val="left" w:pos="4253"/>
        </w:tabs>
        <w:contextualSpacing/>
        <w:rPr>
          <w:rFonts w:ascii="Arial" w:hAnsi="Arial" w:cs="Arial"/>
          <w:color w:val="000000"/>
        </w:rPr>
      </w:pPr>
    </w:p>
    <w:p w:rsidR="003729B1" w:rsidRDefault="003729B1" w:rsidP="00593EA4">
      <w:pPr>
        <w:tabs>
          <w:tab w:val="left" w:pos="2478"/>
          <w:tab w:val="left" w:pos="4253"/>
        </w:tabs>
        <w:contextualSpacing/>
        <w:rPr>
          <w:rFonts w:ascii="Arial" w:hAnsi="Arial" w:cs="Arial"/>
          <w:color w:val="000000"/>
        </w:rPr>
      </w:pPr>
    </w:p>
    <w:p w:rsidR="003729B1" w:rsidRDefault="003729B1" w:rsidP="00593EA4">
      <w:pPr>
        <w:tabs>
          <w:tab w:val="left" w:pos="2478"/>
          <w:tab w:val="left" w:pos="4253"/>
        </w:tabs>
        <w:contextualSpacing/>
        <w:rPr>
          <w:rFonts w:ascii="Arial" w:hAnsi="Arial" w:cs="Arial"/>
          <w:color w:val="000000"/>
        </w:rPr>
      </w:pPr>
    </w:p>
    <w:p w:rsidR="00593EA4" w:rsidRPr="00E15D39" w:rsidRDefault="00593EA4" w:rsidP="00593EA4">
      <w:pPr>
        <w:tabs>
          <w:tab w:val="left" w:pos="2478"/>
          <w:tab w:val="left" w:pos="4253"/>
        </w:tabs>
        <w:contextualSpacing/>
        <w:rPr>
          <w:rFonts w:ascii="Arial" w:hAnsi="Arial" w:cs="Arial"/>
        </w:rPr>
      </w:pPr>
      <w:r w:rsidRPr="00E15D39">
        <w:rPr>
          <w:rFonts w:ascii="Arial" w:hAnsi="Arial" w:cs="Arial"/>
          <w:color w:val="000000"/>
        </w:rPr>
        <w:lastRenderedPageBreak/>
        <w:t xml:space="preserve">The table below identifies the nodal points and hierarchy of settlements </w:t>
      </w:r>
    </w:p>
    <w:p w:rsidR="00593EA4" w:rsidRPr="00E15D39" w:rsidRDefault="00593EA4" w:rsidP="00593EA4">
      <w:pPr>
        <w:tabs>
          <w:tab w:val="left" w:pos="2478"/>
          <w:tab w:val="left" w:pos="4253"/>
        </w:tabs>
        <w:contextualSpacing/>
        <w:rPr>
          <w:rFonts w:ascii="Arial" w:hAnsi="Arial" w:cs="Arial"/>
          <w:b/>
        </w:rPr>
      </w:pPr>
      <w:r w:rsidRPr="00E15D39">
        <w:rPr>
          <w:rFonts w:ascii="Arial" w:hAnsi="Arial" w:cs="Arial"/>
          <w:b/>
        </w:rPr>
        <w:t>Nodal Points and Hierarchy of Settlements</w:t>
      </w:r>
    </w:p>
    <w:tbl>
      <w:tblPr>
        <w:tblStyle w:val="TableGrid"/>
        <w:tblW w:w="11106" w:type="dxa"/>
        <w:tblInd w:w="-792" w:type="dxa"/>
        <w:tblLook w:val="04A0" w:firstRow="1" w:lastRow="0" w:firstColumn="1" w:lastColumn="0" w:noHBand="0" w:noVBand="1"/>
      </w:tblPr>
      <w:tblGrid>
        <w:gridCol w:w="4161"/>
        <w:gridCol w:w="6945"/>
      </w:tblGrid>
      <w:tr w:rsidR="00593EA4" w:rsidRPr="00E15D39" w:rsidTr="008E6DDD">
        <w:tc>
          <w:tcPr>
            <w:tcW w:w="4161" w:type="dxa"/>
          </w:tcPr>
          <w:p w:rsidR="00593EA4" w:rsidRPr="00E15D39" w:rsidRDefault="00593EA4" w:rsidP="008E6DDD">
            <w:pPr>
              <w:tabs>
                <w:tab w:val="left" w:pos="5580"/>
              </w:tabs>
              <w:rPr>
                <w:rFonts w:ascii="Arial" w:hAnsi="Arial" w:cs="Arial"/>
                <w:b/>
                <w:sz w:val="22"/>
                <w:szCs w:val="22"/>
              </w:rPr>
            </w:pPr>
            <w:r w:rsidRPr="00E15D39">
              <w:rPr>
                <w:rFonts w:ascii="Arial" w:hAnsi="Arial" w:cs="Arial"/>
                <w:b/>
                <w:sz w:val="22"/>
                <w:szCs w:val="22"/>
              </w:rPr>
              <w:t>Classification</w:t>
            </w:r>
          </w:p>
        </w:tc>
        <w:tc>
          <w:tcPr>
            <w:tcW w:w="6945" w:type="dxa"/>
          </w:tcPr>
          <w:p w:rsidR="00593EA4" w:rsidRPr="00E15D39" w:rsidRDefault="00593EA4" w:rsidP="008E6DDD">
            <w:pPr>
              <w:tabs>
                <w:tab w:val="left" w:pos="5580"/>
              </w:tabs>
              <w:rPr>
                <w:rFonts w:ascii="Arial" w:hAnsi="Arial" w:cs="Arial"/>
                <w:b/>
                <w:sz w:val="22"/>
                <w:szCs w:val="22"/>
              </w:rPr>
            </w:pPr>
            <w:r w:rsidRPr="00E15D39">
              <w:rPr>
                <w:rFonts w:ascii="Arial" w:hAnsi="Arial" w:cs="Arial"/>
                <w:b/>
                <w:sz w:val="22"/>
                <w:szCs w:val="22"/>
              </w:rPr>
              <w:t>Function</w:t>
            </w:r>
          </w:p>
        </w:tc>
      </w:tr>
      <w:tr w:rsidR="00593EA4" w:rsidRPr="00E15D39" w:rsidTr="008E6DDD">
        <w:tc>
          <w:tcPr>
            <w:tcW w:w="4161" w:type="dxa"/>
          </w:tcPr>
          <w:p w:rsidR="00593EA4" w:rsidRPr="00E15D39" w:rsidRDefault="00593EA4" w:rsidP="008E6DDD">
            <w:pPr>
              <w:tabs>
                <w:tab w:val="left" w:pos="5580"/>
              </w:tabs>
              <w:rPr>
                <w:rFonts w:ascii="Arial" w:hAnsi="Arial" w:cs="Arial"/>
                <w:sz w:val="22"/>
                <w:szCs w:val="22"/>
              </w:rPr>
            </w:pPr>
            <w:r w:rsidRPr="00E15D39">
              <w:rPr>
                <w:rFonts w:ascii="Arial" w:hAnsi="Arial" w:cs="Arial"/>
                <w:sz w:val="22"/>
                <w:szCs w:val="22"/>
              </w:rPr>
              <w:t>Jane Furse Primary growth point</w:t>
            </w:r>
          </w:p>
        </w:tc>
        <w:tc>
          <w:tcPr>
            <w:tcW w:w="6945" w:type="dxa"/>
          </w:tcPr>
          <w:p w:rsidR="00593EA4" w:rsidRPr="00E15D39" w:rsidRDefault="00593EA4" w:rsidP="009A552D">
            <w:pPr>
              <w:pStyle w:val="ListParagraph"/>
              <w:numPr>
                <w:ilvl w:val="0"/>
                <w:numId w:val="39"/>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Provides a mix of activities</w:t>
            </w:r>
          </w:p>
          <w:p w:rsidR="00593EA4" w:rsidRPr="00E15D39" w:rsidRDefault="00593EA4" w:rsidP="009A552D">
            <w:pPr>
              <w:pStyle w:val="ListParagraph"/>
              <w:numPr>
                <w:ilvl w:val="0"/>
                <w:numId w:val="39"/>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Centre of business and services for the immediate district</w:t>
            </w:r>
          </w:p>
          <w:p w:rsidR="00593EA4" w:rsidRPr="00E15D39" w:rsidRDefault="00593EA4" w:rsidP="009A552D">
            <w:pPr>
              <w:pStyle w:val="ListParagraph"/>
              <w:numPr>
                <w:ilvl w:val="0"/>
                <w:numId w:val="39"/>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Promote pedestrian friendly environment</w:t>
            </w:r>
          </w:p>
          <w:p w:rsidR="00593EA4" w:rsidRPr="00E15D39" w:rsidRDefault="00593EA4" w:rsidP="009A552D">
            <w:pPr>
              <w:pStyle w:val="ListParagraph"/>
              <w:numPr>
                <w:ilvl w:val="0"/>
                <w:numId w:val="39"/>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Accommodate public transport facilities and adequate parking</w:t>
            </w:r>
          </w:p>
        </w:tc>
      </w:tr>
      <w:tr w:rsidR="00593EA4" w:rsidRPr="00E15D39" w:rsidTr="008E6DDD">
        <w:tc>
          <w:tcPr>
            <w:tcW w:w="4161" w:type="dxa"/>
          </w:tcPr>
          <w:p w:rsidR="00593EA4" w:rsidRPr="00E15D39" w:rsidRDefault="00593EA4" w:rsidP="008E6DDD">
            <w:pPr>
              <w:tabs>
                <w:tab w:val="left" w:pos="5580"/>
              </w:tabs>
              <w:rPr>
                <w:rFonts w:ascii="Arial" w:hAnsi="Arial" w:cs="Arial"/>
                <w:sz w:val="22"/>
                <w:szCs w:val="22"/>
              </w:rPr>
            </w:pPr>
            <w:r w:rsidRPr="00E15D39">
              <w:rPr>
                <w:rFonts w:ascii="Arial" w:hAnsi="Arial" w:cs="Arial"/>
                <w:sz w:val="22"/>
                <w:szCs w:val="22"/>
              </w:rPr>
              <w:t>Apel Cross and Glen Cowie Secondary nodes</w:t>
            </w:r>
          </w:p>
        </w:tc>
        <w:tc>
          <w:tcPr>
            <w:tcW w:w="6945" w:type="dxa"/>
          </w:tcPr>
          <w:p w:rsidR="00593EA4" w:rsidRPr="00E15D39" w:rsidRDefault="00593EA4" w:rsidP="009A552D">
            <w:pPr>
              <w:pStyle w:val="ListParagraph"/>
              <w:numPr>
                <w:ilvl w:val="0"/>
                <w:numId w:val="40"/>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Centre of business and services for the immediate district</w:t>
            </w:r>
          </w:p>
          <w:p w:rsidR="00593EA4" w:rsidRPr="00E15D39" w:rsidRDefault="00593EA4" w:rsidP="009A552D">
            <w:pPr>
              <w:pStyle w:val="ListParagraph"/>
              <w:numPr>
                <w:ilvl w:val="0"/>
                <w:numId w:val="40"/>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Promote pedestrian friendly environment</w:t>
            </w:r>
          </w:p>
          <w:p w:rsidR="00593EA4" w:rsidRPr="00E15D39" w:rsidRDefault="00593EA4" w:rsidP="009A552D">
            <w:pPr>
              <w:pStyle w:val="ListParagraph"/>
              <w:numPr>
                <w:ilvl w:val="0"/>
                <w:numId w:val="40"/>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Accommodate public transport facilities and adequate parking</w:t>
            </w:r>
          </w:p>
          <w:p w:rsidR="00593EA4" w:rsidRPr="00E15D39" w:rsidRDefault="00593EA4" w:rsidP="009A552D">
            <w:pPr>
              <w:pStyle w:val="ListParagraph"/>
              <w:numPr>
                <w:ilvl w:val="0"/>
                <w:numId w:val="40"/>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Address illegal access points and put in place an appropriate road network</w:t>
            </w:r>
          </w:p>
          <w:p w:rsidR="00593EA4" w:rsidRPr="00E15D39" w:rsidRDefault="00593EA4" w:rsidP="009A552D">
            <w:pPr>
              <w:pStyle w:val="ListParagraph"/>
              <w:numPr>
                <w:ilvl w:val="0"/>
                <w:numId w:val="40"/>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Location of community related services</w:t>
            </w:r>
          </w:p>
        </w:tc>
      </w:tr>
      <w:tr w:rsidR="00593EA4" w:rsidRPr="00E15D39" w:rsidTr="008E6DDD">
        <w:tc>
          <w:tcPr>
            <w:tcW w:w="4161" w:type="dxa"/>
          </w:tcPr>
          <w:p w:rsidR="00593EA4" w:rsidRPr="00E15D39" w:rsidRDefault="00593EA4" w:rsidP="008E6DDD">
            <w:pPr>
              <w:tabs>
                <w:tab w:val="left" w:pos="5580"/>
              </w:tabs>
              <w:rPr>
                <w:rFonts w:ascii="Arial" w:hAnsi="Arial" w:cs="Arial"/>
                <w:sz w:val="22"/>
                <w:szCs w:val="22"/>
              </w:rPr>
            </w:pPr>
            <w:r w:rsidRPr="00E15D39">
              <w:rPr>
                <w:rFonts w:ascii="Arial" w:hAnsi="Arial" w:cs="Arial"/>
                <w:sz w:val="22"/>
                <w:szCs w:val="22"/>
              </w:rPr>
              <w:t>Local Services nodes:</w:t>
            </w:r>
          </w:p>
          <w:p w:rsidR="00593EA4" w:rsidRPr="00E15D39" w:rsidRDefault="00593EA4" w:rsidP="009A552D">
            <w:pPr>
              <w:pStyle w:val="ListParagraph"/>
              <w:numPr>
                <w:ilvl w:val="0"/>
                <w:numId w:val="41"/>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Vierfontein / Takataka</w:t>
            </w:r>
          </w:p>
          <w:p w:rsidR="00593EA4" w:rsidRPr="00E15D39" w:rsidRDefault="00593EA4" w:rsidP="009A552D">
            <w:pPr>
              <w:pStyle w:val="ListParagraph"/>
              <w:numPr>
                <w:ilvl w:val="0"/>
                <w:numId w:val="41"/>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Moratiwa</w:t>
            </w:r>
          </w:p>
          <w:p w:rsidR="00593EA4" w:rsidRPr="00E15D39" w:rsidRDefault="00593EA4" w:rsidP="009A552D">
            <w:pPr>
              <w:pStyle w:val="ListParagraph"/>
              <w:numPr>
                <w:ilvl w:val="0"/>
                <w:numId w:val="41"/>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Tshehlwaneng / Magnet Heights</w:t>
            </w:r>
          </w:p>
          <w:p w:rsidR="00593EA4" w:rsidRPr="00E15D39" w:rsidRDefault="00593EA4" w:rsidP="009A552D">
            <w:pPr>
              <w:pStyle w:val="ListParagraph"/>
              <w:numPr>
                <w:ilvl w:val="0"/>
                <w:numId w:val="41"/>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Phokoane</w:t>
            </w:r>
          </w:p>
          <w:p w:rsidR="00593EA4" w:rsidRPr="00E15D39" w:rsidRDefault="00593EA4" w:rsidP="009A552D">
            <w:pPr>
              <w:pStyle w:val="ListParagraph"/>
              <w:numPr>
                <w:ilvl w:val="0"/>
                <w:numId w:val="41"/>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Schoonoord</w:t>
            </w:r>
          </w:p>
        </w:tc>
        <w:tc>
          <w:tcPr>
            <w:tcW w:w="6945" w:type="dxa"/>
          </w:tcPr>
          <w:p w:rsidR="00593EA4" w:rsidRPr="00E15D39" w:rsidRDefault="00593EA4" w:rsidP="009A552D">
            <w:pPr>
              <w:pStyle w:val="ListParagraph"/>
              <w:numPr>
                <w:ilvl w:val="0"/>
                <w:numId w:val="42"/>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Centre of local business and services for immediate community</w:t>
            </w:r>
          </w:p>
          <w:p w:rsidR="00593EA4" w:rsidRPr="00E15D39" w:rsidRDefault="00593EA4" w:rsidP="009A552D">
            <w:pPr>
              <w:pStyle w:val="ListParagraph"/>
              <w:numPr>
                <w:ilvl w:val="0"/>
                <w:numId w:val="42"/>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Accommodate public transport facilities and adequate parking</w:t>
            </w:r>
          </w:p>
          <w:p w:rsidR="00593EA4" w:rsidRPr="00E15D39" w:rsidRDefault="00593EA4" w:rsidP="009A552D">
            <w:pPr>
              <w:pStyle w:val="ListParagraph"/>
              <w:numPr>
                <w:ilvl w:val="0"/>
                <w:numId w:val="42"/>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Address illegal access points and put in place and appropriate road network</w:t>
            </w:r>
          </w:p>
          <w:p w:rsidR="00593EA4" w:rsidRPr="00E15D39" w:rsidRDefault="00593EA4" w:rsidP="009A552D">
            <w:pPr>
              <w:pStyle w:val="ListParagraph"/>
              <w:numPr>
                <w:ilvl w:val="0"/>
                <w:numId w:val="42"/>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Location for temporary or movable community related services if permanent services are not available</w:t>
            </w:r>
          </w:p>
        </w:tc>
      </w:tr>
      <w:tr w:rsidR="00593EA4" w:rsidRPr="00E15D39" w:rsidTr="008E6DDD">
        <w:tc>
          <w:tcPr>
            <w:tcW w:w="4161" w:type="dxa"/>
          </w:tcPr>
          <w:p w:rsidR="00593EA4" w:rsidRPr="00E15D39" w:rsidRDefault="00593EA4" w:rsidP="008E6DDD">
            <w:pPr>
              <w:tabs>
                <w:tab w:val="left" w:pos="5580"/>
              </w:tabs>
              <w:rPr>
                <w:rFonts w:ascii="Arial" w:hAnsi="Arial" w:cs="Arial"/>
                <w:sz w:val="22"/>
                <w:szCs w:val="22"/>
              </w:rPr>
            </w:pPr>
            <w:r w:rsidRPr="00E15D39">
              <w:rPr>
                <w:rFonts w:ascii="Arial" w:hAnsi="Arial" w:cs="Arial"/>
                <w:sz w:val="22"/>
                <w:szCs w:val="22"/>
              </w:rPr>
              <w:t>Manufacturing, commercial areas</w:t>
            </w:r>
          </w:p>
        </w:tc>
        <w:tc>
          <w:tcPr>
            <w:tcW w:w="6945" w:type="dxa"/>
          </w:tcPr>
          <w:p w:rsidR="00593EA4" w:rsidRPr="00E15D39" w:rsidRDefault="00593EA4" w:rsidP="009A552D">
            <w:pPr>
              <w:pStyle w:val="ListParagraph"/>
              <w:numPr>
                <w:ilvl w:val="0"/>
                <w:numId w:val="43"/>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There is currently no area earmarked for manufacturing or industrial uses. Manufacturing and commercial areas ought to include small scale and clean manufacturing, processing warehousing and supporting facilities, transport companies, and offices. Where possible, developments need to seek to minimize waste generation, energy use and other environmental impacts</w:t>
            </w:r>
          </w:p>
        </w:tc>
      </w:tr>
      <w:tr w:rsidR="00593EA4" w:rsidRPr="00E15D39" w:rsidTr="008E6DDD">
        <w:tc>
          <w:tcPr>
            <w:tcW w:w="4161" w:type="dxa"/>
          </w:tcPr>
          <w:p w:rsidR="00593EA4" w:rsidRPr="00E15D39" w:rsidRDefault="007B053C" w:rsidP="008E6DDD">
            <w:pPr>
              <w:tabs>
                <w:tab w:val="left" w:pos="5580"/>
              </w:tabs>
              <w:rPr>
                <w:rFonts w:ascii="Arial" w:hAnsi="Arial" w:cs="Arial"/>
                <w:sz w:val="22"/>
                <w:szCs w:val="22"/>
              </w:rPr>
            </w:pPr>
            <w:r>
              <w:rPr>
                <w:rFonts w:ascii="Arial" w:hAnsi="Arial" w:cs="Arial"/>
                <w:sz w:val="22"/>
                <w:szCs w:val="22"/>
              </w:rPr>
              <w:t>Apel cross Agric-N</w:t>
            </w:r>
            <w:r w:rsidR="00593EA4" w:rsidRPr="00E15D39">
              <w:rPr>
                <w:rFonts w:ascii="Arial" w:hAnsi="Arial" w:cs="Arial"/>
                <w:sz w:val="22"/>
                <w:szCs w:val="22"/>
              </w:rPr>
              <w:t>ode</w:t>
            </w:r>
          </w:p>
        </w:tc>
        <w:tc>
          <w:tcPr>
            <w:tcW w:w="6945" w:type="dxa"/>
          </w:tcPr>
          <w:p w:rsidR="00593EA4" w:rsidRPr="00E15D39" w:rsidRDefault="00593EA4" w:rsidP="009A552D">
            <w:pPr>
              <w:pStyle w:val="ListParagraph"/>
              <w:numPr>
                <w:ilvl w:val="0"/>
                <w:numId w:val="43"/>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The focus is on agriculture production and processing</w:t>
            </w:r>
          </w:p>
          <w:p w:rsidR="00593EA4" w:rsidRPr="00E15D39" w:rsidRDefault="00593EA4" w:rsidP="009A552D">
            <w:pPr>
              <w:pStyle w:val="ListParagraph"/>
              <w:numPr>
                <w:ilvl w:val="0"/>
                <w:numId w:val="43"/>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Operations and production should however comply with environmental friendly practices</w:t>
            </w:r>
          </w:p>
          <w:p w:rsidR="00593EA4" w:rsidRPr="00E15D39" w:rsidRDefault="00593EA4" w:rsidP="009A552D">
            <w:pPr>
              <w:pStyle w:val="ListParagraph"/>
              <w:numPr>
                <w:ilvl w:val="0"/>
                <w:numId w:val="43"/>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Provide good transport facilities and promote regional transport services</w:t>
            </w:r>
          </w:p>
          <w:p w:rsidR="00593EA4" w:rsidRPr="00E15D39" w:rsidRDefault="00593EA4" w:rsidP="009A552D">
            <w:pPr>
              <w:pStyle w:val="ListParagraph"/>
              <w:numPr>
                <w:ilvl w:val="0"/>
                <w:numId w:val="43"/>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Provide accommodation and residential opportunities</w:t>
            </w:r>
          </w:p>
        </w:tc>
      </w:tr>
      <w:tr w:rsidR="00593EA4" w:rsidRPr="00E15D39" w:rsidTr="008E6DDD">
        <w:tc>
          <w:tcPr>
            <w:tcW w:w="4161" w:type="dxa"/>
          </w:tcPr>
          <w:p w:rsidR="00593EA4" w:rsidRPr="00E15D39" w:rsidRDefault="00593EA4" w:rsidP="008E6DDD">
            <w:pPr>
              <w:tabs>
                <w:tab w:val="left" w:pos="5580"/>
              </w:tabs>
              <w:rPr>
                <w:rFonts w:ascii="Arial" w:hAnsi="Arial" w:cs="Arial"/>
                <w:sz w:val="22"/>
                <w:szCs w:val="22"/>
              </w:rPr>
            </w:pPr>
            <w:r w:rsidRPr="00E15D39">
              <w:rPr>
                <w:rFonts w:ascii="Arial" w:hAnsi="Arial" w:cs="Arial"/>
                <w:sz w:val="22"/>
                <w:szCs w:val="22"/>
              </w:rPr>
              <w:t>Future nodes</w:t>
            </w:r>
          </w:p>
        </w:tc>
        <w:tc>
          <w:tcPr>
            <w:tcW w:w="6945" w:type="dxa"/>
          </w:tcPr>
          <w:p w:rsidR="00593EA4" w:rsidRPr="00E15D39" w:rsidRDefault="00593EA4" w:rsidP="009A552D">
            <w:pPr>
              <w:pStyle w:val="ListParagraph"/>
              <w:numPr>
                <w:ilvl w:val="0"/>
                <w:numId w:val="43"/>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There is an opportunity to develop a future nodal points that can serve the proposed development focus area</w:t>
            </w:r>
          </w:p>
        </w:tc>
      </w:tr>
    </w:tbl>
    <w:p w:rsidR="00593EA4" w:rsidRPr="00E15D39" w:rsidRDefault="00593EA4" w:rsidP="00593EA4">
      <w:pPr>
        <w:tabs>
          <w:tab w:val="left" w:pos="5580"/>
        </w:tabs>
        <w:rPr>
          <w:rFonts w:ascii="Arial" w:hAnsi="Arial" w:cs="Arial"/>
        </w:rPr>
      </w:pPr>
      <w:r w:rsidRPr="00E15D39">
        <w:rPr>
          <w:rFonts w:ascii="Arial" w:hAnsi="Arial" w:cs="Arial"/>
        </w:rPr>
        <w:t>Source: MLM Reviewed SDF, 2015</w:t>
      </w:r>
    </w:p>
    <w:p w:rsidR="00B17378" w:rsidRDefault="00B17378" w:rsidP="00593EA4">
      <w:pPr>
        <w:tabs>
          <w:tab w:val="left" w:pos="5580"/>
        </w:tabs>
        <w:rPr>
          <w:rFonts w:ascii="Arial" w:hAnsi="Arial" w:cs="Arial"/>
          <w:b/>
        </w:rPr>
      </w:pPr>
    </w:p>
    <w:p w:rsidR="00B17378" w:rsidRDefault="00B17378" w:rsidP="00593EA4">
      <w:pPr>
        <w:tabs>
          <w:tab w:val="left" w:pos="5580"/>
        </w:tabs>
        <w:rPr>
          <w:rFonts w:ascii="Arial" w:hAnsi="Arial" w:cs="Arial"/>
          <w:b/>
        </w:rPr>
      </w:pPr>
    </w:p>
    <w:p w:rsidR="00B17378" w:rsidRDefault="00B17378" w:rsidP="00593EA4">
      <w:pPr>
        <w:tabs>
          <w:tab w:val="left" w:pos="5580"/>
        </w:tabs>
        <w:rPr>
          <w:rFonts w:ascii="Arial" w:hAnsi="Arial" w:cs="Arial"/>
          <w:b/>
        </w:rPr>
      </w:pPr>
    </w:p>
    <w:p w:rsidR="00A97F0A" w:rsidRDefault="00A97F0A" w:rsidP="00593EA4">
      <w:pPr>
        <w:tabs>
          <w:tab w:val="left" w:pos="5580"/>
        </w:tabs>
        <w:rPr>
          <w:rFonts w:ascii="Arial" w:hAnsi="Arial" w:cs="Arial"/>
          <w:b/>
        </w:rPr>
      </w:pPr>
    </w:p>
    <w:p w:rsidR="00A97F0A" w:rsidRDefault="00A97F0A" w:rsidP="00593EA4">
      <w:pPr>
        <w:tabs>
          <w:tab w:val="left" w:pos="5580"/>
        </w:tabs>
        <w:rPr>
          <w:rFonts w:ascii="Arial" w:hAnsi="Arial" w:cs="Arial"/>
          <w:b/>
        </w:rPr>
      </w:pPr>
    </w:p>
    <w:p w:rsidR="00A97F0A" w:rsidRDefault="00A97F0A" w:rsidP="00593EA4">
      <w:pPr>
        <w:tabs>
          <w:tab w:val="left" w:pos="5580"/>
        </w:tabs>
        <w:rPr>
          <w:rFonts w:ascii="Arial" w:hAnsi="Arial" w:cs="Arial"/>
          <w:b/>
        </w:rPr>
      </w:pPr>
    </w:p>
    <w:p w:rsidR="00593EA4" w:rsidRPr="00E15D39" w:rsidRDefault="00593EA4" w:rsidP="00593EA4">
      <w:pPr>
        <w:tabs>
          <w:tab w:val="left" w:pos="5580"/>
        </w:tabs>
        <w:rPr>
          <w:rFonts w:ascii="Arial" w:hAnsi="Arial" w:cs="Arial"/>
        </w:rPr>
      </w:pPr>
      <w:r w:rsidRPr="00E15D39">
        <w:rPr>
          <w:rFonts w:ascii="Arial" w:hAnsi="Arial" w:cs="Arial"/>
          <w:b/>
        </w:rPr>
        <w:lastRenderedPageBreak/>
        <w:t>MLM Map showing Growth / Nodal points / Hierarchy of Settlement</w:t>
      </w:r>
    </w:p>
    <w:p w:rsidR="00593EA4" w:rsidRPr="00E15D39" w:rsidRDefault="00593EA4" w:rsidP="00593EA4">
      <w:pPr>
        <w:tabs>
          <w:tab w:val="left" w:pos="5580"/>
        </w:tabs>
        <w:rPr>
          <w:rFonts w:ascii="Arial" w:hAnsi="Arial" w:cs="Arial"/>
          <w:b/>
        </w:rPr>
      </w:pPr>
      <w:r w:rsidRPr="00E15D39">
        <w:rPr>
          <w:rFonts w:ascii="Arial" w:hAnsi="Arial" w:cs="Arial"/>
          <w:noProof/>
          <w:lang w:val="en-ZA" w:eastAsia="en-ZA"/>
        </w:rPr>
        <w:drawing>
          <wp:inline distT="0" distB="0" distL="0" distR="0" wp14:anchorId="0812D637" wp14:editId="55B0ACD5">
            <wp:extent cx="6438900" cy="5715000"/>
            <wp:effectExtent l="19050" t="0" r="0" b="0"/>
            <wp:docPr id="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srcRect/>
                    <a:stretch>
                      <a:fillRect/>
                    </a:stretch>
                  </pic:blipFill>
                  <pic:spPr bwMode="auto">
                    <a:xfrm>
                      <a:off x="0" y="0"/>
                      <a:ext cx="6438900" cy="5715000"/>
                    </a:xfrm>
                    <a:prstGeom prst="rect">
                      <a:avLst/>
                    </a:prstGeom>
                    <a:noFill/>
                    <a:ln w="9525">
                      <a:noFill/>
                      <a:miter lim="800000"/>
                      <a:headEnd/>
                      <a:tailEnd/>
                    </a:ln>
                  </pic:spPr>
                </pic:pic>
              </a:graphicData>
            </a:graphic>
          </wp:inline>
        </w:drawing>
      </w:r>
    </w:p>
    <w:p w:rsidR="00593EA4" w:rsidRPr="00E15D39" w:rsidRDefault="00593EA4" w:rsidP="00593EA4">
      <w:pPr>
        <w:tabs>
          <w:tab w:val="left" w:pos="5580"/>
        </w:tabs>
        <w:rPr>
          <w:rFonts w:ascii="Arial" w:hAnsi="Arial" w:cs="Arial"/>
          <w:b/>
        </w:rPr>
      </w:pPr>
    </w:p>
    <w:p w:rsidR="00593EA4" w:rsidRDefault="00593EA4" w:rsidP="00593EA4">
      <w:pPr>
        <w:tabs>
          <w:tab w:val="left" w:pos="5580"/>
        </w:tabs>
        <w:rPr>
          <w:rFonts w:ascii="Arial" w:hAnsi="Arial" w:cs="Arial"/>
          <w:b/>
        </w:rPr>
      </w:pPr>
    </w:p>
    <w:p w:rsidR="0053771D" w:rsidRDefault="0053771D" w:rsidP="00593EA4">
      <w:pPr>
        <w:tabs>
          <w:tab w:val="left" w:pos="5580"/>
        </w:tabs>
        <w:rPr>
          <w:rFonts w:ascii="Arial" w:hAnsi="Arial" w:cs="Arial"/>
          <w:b/>
        </w:rPr>
      </w:pPr>
    </w:p>
    <w:p w:rsidR="0053771D" w:rsidRDefault="0053771D" w:rsidP="00593EA4">
      <w:pPr>
        <w:tabs>
          <w:tab w:val="left" w:pos="5580"/>
        </w:tabs>
        <w:rPr>
          <w:rFonts w:ascii="Arial" w:hAnsi="Arial" w:cs="Arial"/>
          <w:b/>
        </w:rPr>
      </w:pPr>
    </w:p>
    <w:p w:rsidR="0053771D" w:rsidRDefault="0053771D" w:rsidP="00593EA4">
      <w:pPr>
        <w:tabs>
          <w:tab w:val="left" w:pos="5580"/>
        </w:tabs>
        <w:rPr>
          <w:rFonts w:ascii="Arial" w:hAnsi="Arial" w:cs="Arial"/>
          <w:b/>
        </w:rPr>
      </w:pPr>
    </w:p>
    <w:p w:rsidR="0053771D" w:rsidRDefault="0053771D" w:rsidP="00593EA4">
      <w:pPr>
        <w:tabs>
          <w:tab w:val="left" w:pos="5580"/>
        </w:tabs>
        <w:rPr>
          <w:rFonts w:ascii="Arial" w:hAnsi="Arial" w:cs="Arial"/>
          <w:b/>
        </w:rPr>
      </w:pPr>
    </w:p>
    <w:p w:rsidR="0053771D" w:rsidRDefault="0053771D" w:rsidP="00593EA4">
      <w:pPr>
        <w:tabs>
          <w:tab w:val="left" w:pos="5580"/>
        </w:tabs>
        <w:rPr>
          <w:rFonts w:ascii="Arial" w:hAnsi="Arial" w:cs="Arial"/>
          <w:b/>
        </w:rPr>
      </w:pPr>
    </w:p>
    <w:p w:rsidR="00593EA4" w:rsidRPr="00E15D39" w:rsidRDefault="00593EA4" w:rsidP="00593EA4">
      <w:pPr>
        <w:tabs>
          <w:tab w:val="left" w:pos="5580"/>
        </w:tabs>
        <w:rPr>
          <w:rFonts w:ascii="Arial" w:hAnsi="Arial" w:cs="Arial"/>
        </w:rPr>
      </w:pPr>
      <w:r w:rsidRPr="00E15D39">
        <w:rPr>
          <w:rFonts w:ascii="Arial" w:hAnsi="Arial" w:cs="Arial"/>
          <w:b/>
        </w:rPr>
        <w:lastRenderedPageBreak/>
        <w:t>Land for LED /Agriculture Opportunities</w:t>
      </w:r>
    </w:p>
    <w:tbl>
      <w:tblPr>
        <w:tblStyle w:val="TableGrid"/>
        <w:tblW w:w="10349" w:type="dxa"/>
        <w:tblInd w:w="-318" w:type="dxa"/>
        <w:tblLook w:val="04A0" w:firstRow="1" w:lastRow="0" w:firstColumn="1" w:lastColumn="0" w:noHBand="0" w:noVBand="1"/>
      </w:tblPr>
      <w:tblGrid>
        <w:gridCol w:w="1463"/>
        <w:gridCol w:w="4633"/>
        <w:gridCol w:w="1985"/>
        <w:gridCol w:w="2268"/>
      </w:tblGrid>
      <w:tr w:rsidR="00593EA4" w:rsidRPr="00E15D39" w:rsidTr="008E6DDD">
        <w:tc>
          <w:tcPr>
            <w:tcW w:w="1463" w:type="dxa"/>
          </w:tcPr>
          <w:p w:rsidR="00593EA4" w:rsidRPr="00E15D39" w:rsidRDefault="00593EA4" w:rsidP="008E6DDD">
            <w:pPr>
              <w:pStyle w:val="ListParagraph"/>
              <w:tabs>
                <w:tab w:val="left" w:pos="4253"/>
              </w:tabs>
              <w:ind w:left="0"/>
              <w:rPr>
                <w:rFonts w:ascii="Arial" w:hAnsi="Arial" w:cs="Arial"/>
                <w:b/>
                <w:sz w:val="22"/>
                <w:szCs w:val="22"/>
              </w:rPr>
            </w:pPr>
            <w:r w:rsidRPr="00E15D39">
              <w:rPr>
                <w:rFonts w:ascii="Arial" w:hAnsi="Arial" w:cs="Arial"/>
                <w:b/>
                <w:sz w:val="22"/>
                <w:szCs w:val="22"/>
              </w:rPr>
              <w:t>Project</w:t>
            </w:r>
          </w:p>
        </w:tc>
        <w:tc>
          <w:tcPr>
            <w:tcW w:w="4633" w:type="dxa"/>
          </w:tcPr>
          <w:p w:rsidR="00593EA4" w:rsidRPr="00E15D39" w:rsidRDefault="00593EA4" w:rsidP="008E6DDD">
            <w:pPr>
              <w:pStyle w:val="ListParagraph"/>
              <w:tabs>
                <w:tab w:val="left" w:pos="4253"/>
              </w:tabs>
              <w:ind w:left="0"/>
              <w:rPr>
                <w:rFonts w:ascii="Arial" w:hAnsi="Arial" w:cs="Arial"/>
                <w:b/>
                <w:sz w:val="22"/>
                <w:szCs w:val="22"/>
              </w:rPr>
            </w:pPr>
            <w:r w:rsidRPr="00E15D39">
              <w:rPr>
                <w:rFonts w:ascii="Arial" w:hAnsi="Arial" w:cs="Arial"/>
                <w:b/>
                <w:sz w:val="22"/>
                <w:szCs w:val="22"/>
              </w:rPr>
              <w:t>Description</w:t>
            </w:r>
          </w:p>
        </w:tc>
        <w:tc>
          <w:tcPr>
            <w:tcW w:w="1985" w:type="dxa"/>
            <w:tcBorders>
              <w:right w:val="single" w:sz="4" w:space="0" w:color="auto"/>
            </w:tcBorders>
          </w:tcPr>
          <w:p w:rsidR="00593EA4" w:rsidRPr="00E15D39" w:rsidRDefault="00593EA4" w:rsidP="008E6DDD">
            <w:pPr>
              <w:pStyle w:val="ListParagraph"/>
              <w:tabs>
                <w:tab w:val="left" w:pos="4253"/>
              </w:tabs>
              <w:ind w:left="0"/>
              <w:rPr>
                <w:rFonts w:ascii="Arial" w:hAnsi="Arial" w:cs="Arial"/>
                <w:b/>
                <w:sz w:val="22"/>
                <w:szCs w:val="22"/>
              </w:rPr>
            </w:pPr>
            <w:r w:rsidRPr="00E15D39">
              <w:rPr>
                <w:rFonts w:ascii="Arial" w:hAnsi="Arial" w:cs="Arial"/>
                <w:b/>
                <w:sz w:val="22"/>
                <w:szCs w:val="22"/>
              </w:rPr>
              <w:t>Location</w:t>
            </w:r>
          </w:p>
        </w:tc>
        <w:tc>
          <w:tcPr>
            <w:tcW w:w="2268" w:type="dxa"/>
            <w:tcBorders>
              <w:left w:val="single" w:sz="4" w:space="0" w:color="auto"/>
            </w:tcBorders>
          </w:tcPr>
          <w:p w:rsidR="00593EA4" w:rsidRPr="00E15D39" w:rsidRDefault="00593EA4" w:rsidP="008E6DDD">
            <w:pPr>
              <w:pStyle w:val="ListParagraph"/>
              <w:tabs>
                <w:tab w:val="left" w:pos="4253"/>
              </w:tabs>
              <w:ind w:left="117"/>
              <w:rPr>
                <w:rFonts w:ascii="Arial" w:hAnsi="Arial" w:cs="Arial"/>
                <w:b/>
                <w:sz w:val="22"/>
                <w:szCs w:val="22"/>
              </w:rPr>
            </w:pPr>
            <w:r w:rsidRPr="00E15D39">
              <w:rPr>
                <w:rFonts w:ascii="Arial" w:hAnsi="Arial" w:cs="Arial"/>
                <w:b/>
                <w:sz w:val="22"/>
                <w:szCs w:val="22"/>
              </w:rPr>
              <w:t>Land Ownership</w:t>
            </w:r>
          </w:p>
        </w:tc>
      </w:tr>
      <w:tr w:rsidR="00593EA4" w:rsidRPr="00E15D39" w:rsidTr="008E6DDD">
        <w:tc>
          <w:tcPr>
            <w:tcW w:w="1463" w:type="dxa"/>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Organic food production</w:t>
            </w:r>
          </w:p>
        </w:tc>
        <w:tc>
          <w:tcPr>
            <w:tcW w:w="4633" w:type="dxa"/>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Dry land sorghum / mabele farming currently taking place at Lepellane and Makgane- Moretsele area. This has potential for secondary production, raw storage and export</w:t>
            </w:r>
          </w:p>
        </w:tc>
        <w:tc>
          <w:tcPr>
            <w:tcW w:w="1985" w:type="dxa"/>
            <w:tcBorders>
              <w:right w:val="single" w:sz="4" w:space="0" w:color="auto"/>
            </w:tcBorders>
          </w:tcPr>
          <w:p w:rsidR="00593EA4" w:rsidRPr="00E15D39" w:rsidRDefault="002319F1" w:rsidP="008E6DDD">
            <w:pPr>
              <w:pStyle w:val="ListParagraph"/>
              <w:tabs>
                <w:tab w:val="left" w:pos="4253"/>
              </w:tabs>
              <w:ind w:left="0"/>
              <w:rPr>
                <w:rFonts w:ascii="Arial" w:hAnsi="Arial" w:cs="Arial"/>
                <w:sz w:val="22"/>
                <w:szCs w:val="22"/>
              </w:rPr>
            </w:pPr>
            <w:r>
              <w:rPr>
                <w:rFonts w:ascii="Arial" w:hAnsi="Arial" w:cs="Arial"/>
                <w:sz w:val="22"/>
                <w:szCs w:val="22"/>
              </w:rPr>
              <w:t>Makgane and Moretsele until</w:t>
            </w:r>
            <w:r w:rsidR="00593EA4" w:rsidRPr="00E15D39">
              <w:rPr>
                <w:rFonts w:ascii="Arial" w:hAnsi="Arial" w:cs="Arial"/>
                <w:sz w:val="22"/>
                <w:szCs w:val="22"/>
              </w:rPr>
              <w:t xml:space="preserve"> Marulaneng (500 000 ha)</w:t>
            </w:r>
          </w:p>
        </w:tc>
        <w:tc>
          <w:tcPr>
            <w:tcW w:w="2268" w:type="dxa"/>
            <w:tcBorders>
              <w:left w:val="single" w:sz="4" w:space="0" w:color="auto"/>
            </w:tcBorders>
          </w:tcPr>
          <w:p w:rsidR="00593EA4" w:rsidRPr="00E15D39" w:rsidRDefault="00593EA4" w:rsidP="008E6DDD">
            <w:pPr>
              <w:pStyle w:val="ListParagraph"/>
              <w:tabs>
                <w:tab w:val="left" w:pos="4253"/>
              </w:tabs>
              <w:ind w:left="207"/>
              <w:rPr>
                <w:rFonts w:ascii="Arial" w:hAnsi="Arial" w:cs="Arial"/>
                <w:sz w:val="22"/>
                <w:szCs w:val="22"/>
              </w:rPr>
            </w:pPr>
            <w:r w:rsidRPr="00E15D39">
              <w:rPr>
                <w:rFonts w:ascii="Arial" w:hAnsi="Arial" w:cs="Arial"/>
                <w:sz w:val="22"/>
                <w:szCs w:val="22"/>
              </w:rPr>
              <w:t>Traditional land</w:t>
            </w:r>
          </w:p>
        </w:tc>
      </w:tr>
      <w:tr w:rsidR="00593EA4" w:rsidRPr="00E15D39" w:rsidTr="008E6DDD">
        <w:tc>
          <w:tcPr>
            <w:tcW w:w="1463" w:type="dxa"/>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Bio Diesel / Nebo Plateau</w:t>
            </w:r>
          </w:p>
        </w:tc>
        <w:tc>
          <w:tcPr>
            <w:tcW w:w="4633" w:type="dxa"/>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Rehabilitation of old farming areas for the purpose of planting sunflower, maize and soya beans</w:t>
            </w:r>
            <w:r>
              <w:rPr>
                <w:rFonts w:ascii="Arial" w:hAnsi="Arial" w:cs="Arial"/>
                <w:sz w:val="22"/>
                <w:szCs w:val="22"/>
              </w:rPr>
              <w:t>.</w:t>
            </w:r>
          </w:p>
        </w:tc>
        <w:tc>
          <w:tcPr>
            <w:tcW w:w="1985" w:type="dxa"/>
            <w:tcBorders>
              <w:right w:val="single" w:sz="4" w:space="0" w:color="auto"/>
            </w:tcBorders>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Nebo area (400 000 ha)</w:t>
            </w:r>
          </w:p>
        </w:tc>
        <w:tc>
          <w:tcPr>
            <w:tcW w:w="2268" w:type="dxa"/>
            <w:tcBorders>
              <w:left w:val="single" w:sz="4" w:space="0" w:color="auto"/>
            </w:tcBorders>
          </w:tcPr>
          <w:p w:rsidR="00593EA4" w:rsidRPr="00E15D39" w:rsidRDefault="00593EA4" w:rsidP="008E6DDD">
            <w:pPr>
              <w:pStyle w:val="ListParagraph"/>
              <w:tabs>
                <w:tab w:val="left" w:pos="4253"/>
              </w:tabs>
              <w:ind w:left="267"/>
              <w:rPr>
                <w:rFonts w:ascii="Arial" w:hAnsi="Arial" w:cs="Arial"/>
                <w:sz w:val="22"/>
                <w:szCs w:val="22"/>
              </w:rPr>
            </w:pPr>
            <w:r w:rsidRPr="00E15D39">
              <w:rPr>
                <w:rFonts w:ascii="Arial" w:hAnsi="Arial" w:cs="Arial"/>
                <w:sz w:val="22"/>
                <w:szCs w:val="22"/>
              </w:rPr>
              <w:t>Traditional land</w:t>
            </w:r>
          </w:p>
        </w:tc>
      </w:tr>
      <w:tr w:rsidR="00593EA4" w:rsidRPr="00E15D39" w:rsidTr="008E6DDD">
        <w:tc>
          <w:tcPr>
            <w:tcW w:w="1463" w:type="dxa"/>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Poultry farming</w:t>
            </w:r>
          </w:p>
        </w:tc>
        <w:tc>
          <w:tcPr>
            <w:tcW w:w="4633" w:type="dxa"/>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This is a viable white meat cluster. The poultry farming opportunity includes poultry broiling, hatching and abattoir</w:t>
            </w:r>
            <w:r>
              <w:rPr>
                <w:rFonts w:ascii="Arial" w:hAnsi="Arial" w:cs="Arial"/>
                <w:sz w:val="22"/>
                <w:szCs w:val="22"/>
              </w:rPr>
              <w:t>.</w:t>
            </w:r>
          </w:p>
        </w:tc>
        <w:tc>
          <w:tcPr>
            <w:tcW w:w="1985" w:type="dxa"/>
            <w:tcBorders>
              <w:right w:val="single" w:sz="4" w:space="0" w:color="auto"/>
            </w:tcBorders>
          </w:tcPr>
          <w:p w:rsidR="00593EA4" w:rsidRPr="00E15D39" w:rsidRDefault="00593EA4" w:rsidP="008E6DDD">
            <w:pPr>
              <w:pStyle w:val="ListParagraph"/>
              <w:tabs>
                <w:tab w:val="left" w:pos="4253"/>
              </w:tabs>
              <w:ind w:left="0"/>
              <w:rPr>
                <w:rFonts w:ascii="Arial" w:hAnsi="Arial" w:cs="Arial"/>
                <w:sz w:val="22"/>
                <w:szCs w:val="22"/>
              </w:rPr>
            </w:pPr>
          </w:p>
        </w:tc>
        <w:tc>
          <w:tcPr>
            <w:tcW w:w="2268" w:type="dxa"/>
            <w:tcBorders>
              <w:left w:val="single" w:sz="4" w:space="0" w:color="auto"/>
            </w:tcBorders>
          </w:tcPr>
          <w:p w:rsidR="00593EA4" w:rsidRPr="00E15D39" w:rsidRDefault="00593EA4" w:rsidP="008E6DDD">
            <w:pPr>
              <w:pStyle w:val="ListParagraph"/>
              <w:tabs>
                <w:tab w:val="left" w:pos="4253"/>
              </w:tabs>
              <w:ind w:left="312"/>
              <w:rPr>
                <w:rFonts w:ascii="Arial" w:hAnsi="Arial" w:cs="Arial"/>
                <w:sz w:val="22"/>
                <w:szCs w:val="22"/>
              </w:rPr>
            </w:pPr>
            <w:r w:rsidRPr="00E15D39">
              <w:rPr>
                <w:rFonts w:ascii="Arial" w:hAnsi="Arial" w:cs="Arial"/>
                <w:sz w:val="22"/>
                <w:szCs w:val="22"/>
              </w:rPr>
              <w:t>Traditional land</w:t>
            </w:r>
          </w:p>
        </w:tc>
      </w:tr>
    </w:tbl>
    <w:p w:rsidR="00593EA4" w:rsidRPr="00E15D39" w:rsidRDefault="00593EA4" w:rsidP="00593EA4">
      <w:pPr>
        <w:tabs>
          <w:tab w:val="left" w:pos="4253"/>
        </w:tabs>
        <w:rPr>
          <w:rFonts w:ascii="Arial" w:hAnsi="Arial" w:cs="Arial"/>
          <w:b/>
        </w:rPr>
      </w:pPr>
      <w:r w:rsidRPr="00E15D39">
        <w:rPr>
          <w:rFonts w:ascii="Arial" w:hAnsi="Arial" w:cs="Arial"/>
          <w:b/>
        </w:rPr>
        <w:t>Source: MLM Reviewed SDF 2015</w:t>
      </w: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3771D" w:rsidRDefault="0053771D" w:rsidP="00593EA4">
      <w:pPr>
        <w:tabs>
          <w:tab w:val="left" w:pos="4253"/>
        </w:tabs>
        <w:rPr>
          <w:rFonts w:ascii="Arial" w:hAnsi="Arial" w:cs="Arial"/>
          <w:b/>
        </w:rPr>
      </w:pPr>
    </w:p>
    <w:p w:rsidR="00593EA4" w:rsidRPr="00E15D39" w:rsidRDefault="00593EA4" w:rsidP="00593EA4">
      <w:pPr>
        <w:tabs>
          <w:tab w:val="left" w:pos="4253"/>
        </w:tabs>
        <w:rPr>
          <w:rFonts w:ascii="Arial" w:hAnsi="Arial" w:cs="Arial"/>
        </w:rPr>
      </w:pPr>
      <w:r w:rsidRPr="00E15D39">
        <w:rPr>
          <w:rFonts w:ascii="Arial" w:hAnsi="Arial" w:cs="Arial"/>
          <w:b/>
        </w:rPr>
        <w:lastRenderedPageBreak/>
        <w:t>Map showing areas used for Agricultural Purposes within Makhuduthamaga</w:t>
      </w:r>
    </w:p>
    <w:p w:rsidR="00593EA4" w:rsidRPr="00E15D39" w:rsidRDefault="00593EA4" w:rsidP="00593EA4">
      <w:pPr>
        <w:rPr>
          <w:rFonts w:ascii="Arial" w:hAnsi="Arial" w:cs="Arial"/>
        </w:rPr>
      </w:pPr>
      <w:r w:rsidRPr="00E15D39">
        <w:rPr>
          <w:rFonts w:ascii="Arial" w:hAnsi="Arial" w:cs="Arial"/>
          <w:noProof/>
          <w:lang w:val="en-ZA" w:eastAsia="en-ZA"/>
        </w:rPr>
        <w:drawing>
          <wp:anchor distT="0" distB="0" distL="114300" distR="114300" simplePos="0" relativeHeight="251660288" behindDoc="0" locked="0" layoutInCell="1" allowOverlap="1" wp14:anchorId="75E351B3" wp14:editId="2CC23691">
            <wp:simplePos x="0" y="0"/>
            <wp:positionH relativeFrom="column">
              <wp:posOffset>-895350</wp:posOffset>
            </wp:positionH>
            <wp:positionV relativeFrom="paragraph">
              <wp:posOffset>241300</wp:posOffset>
            </wp:positionV>
            <wp:extent cx="7591425" cy="5057775"/>
            <wp:effectExtent l="19050" t="0" r="0" b="0"/>
            <wp:wrapSquare wrapText="bothSides"/>
            <wp:docPr id="10" name="Picture 13" descr="I:\Akanya Shared\Projects\SDFs\Makhuduthamaga SDF_2013\Maps\Agric_LandUse.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I:\Akanya Shared\Projects\SDFs\Makhuduthamaga SDF_2013\Maps\Agric_LandUse.jpg"/>
                    <pic:cNvPicPr preferRelativeResize="0">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590155" cy="5057775"/>
                    </a:xfrm>
                    <a:prstGeom prst="rect">
                      <a:avLst/>
                    </a:prstGeom>
                    <a:noFill/>
                    <a:ln>
                      <a:noFill/>
                    </a:ln>
                  </pic:spPr>
                </pic:pic>
              </a:graphicData>
            </a:graphic>
          </wp:anchor>
        </w:drawing>
      </w:r>
    </w:p>
    <w:p w:rsidR="00593EA4" w:rsidRPr="00E15D39" w:rsidRDefault="00593EA4" w:rsidP="00593EA4">
      <w:pPr>
        <w:rPr>
          <w:rFonts w:ascii="Arial" w:hAnsi="Arial" w:cs="Arial"/>
        </w:rPr>
      </w:pPr>
    </w:p>
    <w:p w:rsidR="00593EA4" w:rsidRPr="00E15D39" w:rsidRDefault="00593EA4" w:rsidP="00593EA4">
      <w:pPr>
        <w:rPr>
          <w:rFonts w:ascii="Arial" w:hAnsi="Arial" w:cs="Arial"/>
        </w:rPr>
      </w:pPr>
    </w:p>
    <w:p w:rsidR="00593EA4" w:rsidRPr="00E15D39" w:rsidRDefault="00593EA4" w:rsidP="00593EA4">
      <w:pPr>
        <w:rPr>
          <w:rFonts w:ascii="Arial" w:hAnsi="Arial" w:cs="Arial"/>
        </w:rPr>
      </w:pPr>
    </w:p>
    <w:p w:rsidR="00593EA4" w:rsidRPr="00E15D39" w:rsidRDefault="00593EA4" w:rsidP="00593EA4">
      <w:pPr>
        <w:rPr>
          <w:rFonts w:ascii="Arial" w:hAnsi="Arial" w:cs="Arial"/>
        </w:rPr>
      </w:pPr>
    </w:p>
    <w:p w:rsidR="00593EA4" w:rsidRPr="00E15D39" w:rsidRDefault="00593EA4" w:rsidP="00593EA4">
      <w:pPr>
        <w:rPr>
          <w:rFonts w:ascii="Arial" w:hAnsi="Arial" w:cs="Arial"/>
          <w:color w:val="000000" w:themeColor="text1"/>
        </w:rPr>
      </w:pPr>
    </w:p>
    <w:p w:rsidR="00593EA4" w:rsidRPr="00E15D39" w:rsidRDefault="00593EA4" w:rsidP="00593EA4">
      <w:pPr>
        <w:rPr>
          <w:rFonts w:ascii="Arial" w:hAnsi="Arial" w:cs="Arial"/>
          <w:b/>
          <w:color w:val="000000" w:themeColor="text1"/>
        </w:rPr>
      </w:pPr>
    </w:p>
    <w:p w:rsidR="00593EA4" w:rsidRPr="00E15D39" w:rsidRDefault="00593EA4" w:rsidP="00593EA4">
      <w:pPr>
        <w:rPr>
          <w:rFonts w:ascii="Arial" w:hAnsi="Arial" w:cs="Arial"/>
          <w:b/>
        </w:rPr>
      </w:pPr>
      <w:r w:rsidRPr="00E15D39">
        <w:rPr>
          <w:rFonts w:ascii="Arial" w:hAnsi="Arial" w:cs="Arial"/>
          <w:b/>
          <w:noProof/>
          <w:lang w:val="en-ZA" w:eastAsia="en-ZA"/>
        </w:rPr>
        <w:lastRenderedPageBreak/>
        <w:drawing>
          <wp:anchor distT="0" distB="0" distL="114300" distR="114300" simplePos="0" relativeHeight="251661312" behindDoc="0" locked="0" layoutInCell="1" allowOverlap="1" wp14:anchorId="31B419F1" wp14:editId="6553EE0B">
            <wp:simplePos x="0" y="0"/>
            <wp:positionH relativeFrom="column">
              <wp:posOffset>-742950</wp:posOffset>
            </wp:positionH>
            <wp:positionV relativeFrom="paragraph">
              <wp:posOffset>-485775</wp:posOffset>
            </wp:positionV>
            <wp:extent cx="7559675" cy="5334000"/>
            <wp:effectExtent l="19050" t="0" r="3175" b="0"/>
            <wp:wrapSquare wrapText="bothSides"/>
            <wp:docPr id="12" name="Picture 17" descr="D:\Work\Makhuduthamaga SDF_14\Maps\Housing_Informal Settlements.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D:\Work\Makhuduthamaga SDF_14\Maps\Housing_Informal Settlements.jpg"/>
                    <pic:cNvPicPr preferRelativeResize="0">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559675" cy="5337175"/>
                    </a:xfrm>
                    <a:prstGeom prst="rect">
                      <a:avLst/>
                    </a:prstGeom>
                    <a:noFill/>
                    <a:ln>
                      <a:noFill/>
                    </a:ln>
                  </pic:spPr>
                </pic:pic>
              </a:graphicData>
            </a:graphic>
          </wp:anchor>
        </w:drawing>
      </w:r>
      <w:bookmarkStart w:id="1" w:name="_Toc292704318"/>
      <w:r w:rsidR="0076520F">
        <w:rPr>
          <w:rFonts w:ascii="Arial" w:hAnsi="Arial" w:cs="Arial"/>
          <w:b/>
          <w:color w:val="000000" w:themeColor="text1"/>
        </w:rPr>
        <w:t>3.2.4</w:t>
      </w:r>
      <w:r>
        <w:rPr>
          <w:rFonts w:ascii="Arial" w:hAnsi="Arial" w:cs="Arial"/>
          <w:b/>
          <w:color w:val="000000" w:themeColor="text1"/>
        </w:rPr>
        <w:t xml:space="preserve"> </w:t>
      </w:r>
      <w:r w:rsidRPr="00E15D39">
        <w:rPr>
          <w:rFonts w:ascii="Arial" w:hAnsi="Arial" w:cs="Arial"/>
          <w:b/>
          <w:color w:val="000000" w:themeColor="text1"/>
        </w:rPr>
        <w:t>Current land claims in Makhuduthamaga municipal area</w:t>
      </w:r>
      <w:bookmarkEnd w:id="1"/>
    </w:p>
    <w:p w:rsidR="00503D35" w:rsidRPr="0070422C" w:rsidRDefault="00F26F46" w:rsidP="0070422C">
      <w:pPr>
        <w:tabs>
          <w:tab w:val="left" w:pos="2813"/>
          <w:tab w:val="left" w:pos="4253"/>
        </w:tabs>
        <w:rPr>
          <w:rFonts w:ascii="Arial" w:hAnsi="Arial" w:cs="Arial"/>
          <w:lang w:val="en-ZA"/>
        </w:rPr>
      </w:pPr>
      <w:r w:rsidRPr="0070422C">
        <w:rPr>
          <w:rFonts w:ascii="Arial" w:hAnsi="Arial" w:cs="Arial"/>
          <w:lang w:val="en-ZA"/>
        </w:rPr>
        <w:t>A total of 622 565 ha of</w:t>
      </w:r>
      <w:r w:rsidR="0070422C">
        <w:rPr>
          <w:rFonts w:ascii="Arial" w:hAnsi="Arial" w:cs="Arial"/>
          <w:lang w:val="en-ZA"/>
        </w:rPr>
        <w:t xml:space="preserve"> land is subject to land claims in Sekhukhune</w:t>
      </w:r>
      <w:r w:rsidR="00083EC7">
        <w:rPr>
          <w:rFonts w:ascii="Arial" w:hAnsi="Arial" w:cs="Arial"/>
          <w:lang w:val="en-ZA"/>
        </w:rPr>
        <w:t xml:space="preserve"> .i.e. (1897 claims lodged)</w:t>
      </w:r>
    </w:p>
    <w:p w:rsidR="00503D35" w:rsidRPr="0070422C" w:rsidRDefault="00F26F46" w:rsidP="0070422C">
      <w:pPr>
        <w:tabs>
          <w:tab w:val="left" w:pos="2813"/>
          <w:tab w:val="left" w:pos="4253"/>
        </w:tabs>
        <w:rPr>
          <w:rFonts w:ascii="Arial" w:hAnsi="Arial" w:cs="Arial"/>
          <w:lang w:val="en-ZA"/>
        </w:rPr>
      </w:pPr>
      <w:r w:rsidRPr="0070422C">
        <w:rPr>
          <w:rFonts w:ascii="Arial" w:hAnsi="Arial" w:cs="Arial"/>
          <w:lang w:val="en-ZA"/>
        </w:rPr>
        <w:t xml:space="preserve">This represents about 46% of the total area of the SDM. </w:t>
      </w:r>
    </w:p>
    <w:p w:rsidR="00503D35" w:rsidRPr="0070422C" w:rsidRDefault="0070422C" w:rsidP="0070422C">
      <w:pPr>
        <w:tabs>
          <w:tab w:val="left" w:pos="2813"/>
          <w:tab w:val="left" w:pos="4253"/>
        </w:tabs>
        <w:rPr>
          <w:rFonts w:ascii="Arial" w:hAnsi="Arial" w:cs="Arial"/>
          <w:lang w:val="en-ZA"/>
        </w:rPr>
      </w:pPr>
      <w:r>
        <w:rPr>
          <w:rFonts w:ascii="Arial" w:hAnsi="Arial" w:cs="Arial"/>
          <w:lang w:val="en-ZA"/>
        </w:rPr>
        <w:t>About 165 666 ha or (78%) in Makhuduthamaga</w:t>
      </w:r>
      <w:r w:rsidR="00F26F46" w:rsidRPr="0070422C">
        <w:rPr>
          <w:rFonts w:ascii="Arial" w:hAnsi="Arial" w:cs="Arial"/>
          <w:lang w:val="en-ZA"/>
        </w:rPr>
        <w:t xml:space="preserve"> is subject to claims </w:t>
      </w:r>
    </w:p>
    <w:p w:rsidR="00593EA4" w:rsidRPr="00E15D39" w:rsidRDefault="00593EA4" w:rsidP="00593EA4">
      <w:pPr>
        <w:tabs>
          <w:tab w:val="left" w:pos="2813"/>
          <w:tab w:val="left" w:pos="4253"/>
        </w:tabs>
        <w:rPr>
          <w:rFonts w:ascii="Arial" w:hAnsi="Arial" w:cs="Arial"/>
        </w:rPr>
      </w:pPr>
      <w:r w:rsidRPr="00E15D39">
        <w:rPr>
          <w:rFonts w:ascii="Arial" w:hAnsi="Arial" w:cs="Arial"/>
        </w:rPr>
        <w:t>.</w:t>
      </w:r>
    </w:p>
    <w:p w:rsidR="0053771D" w:rsidRDefault="0053771D" w:rsidP="00593EA4">
      <w:pPr>
        <w:tabs>
          <w:tab w:val="left" w:pos="2813"/>
          <w:tab w:val="left" w:pos="4253"/>
        </w:tabs>
        <w:rPr>
          <w:rFonts w:ascii="Arial" w:hAnsi="Arial" w:cs="Arial"/>
          <w:b/>
        </w:rPr>
      </w:pPr>
    </w:p>
    <w:p w:rsidR="0053771D" w:rsidRDefault="0053771D" w:rsidP="00593EA4">
      <w:pPr>
        <w:tabs>
          <w:tab w:val="left" w:pos="2813"/>
          <w:tab w:val="left" w:pos="4253"/>
        </w:tabs>
        <w:rPr>
          <w:rFonts w:ascii="Arial" w:hAnsi="Arial" w:cs="Arial"/>
          <w:b/>
        </w:rPr>
      </w:pPr>
    </w:p>
    <w:p w:rsidR="00593EA4" w:rsidRPr="00E15D39" w:rsidRDefault="00593EA4" w:rsidP="00593EA4">
      <w:pPr>
        <w:pStyle w:val="ListParagraph"/>
        <w:tabs>
          <w:tab w:val="left" w:pos="4253"/>
        </w:tabs>
        <w:ind w:left="0"/>
        <w:rPr>
          <w:rFonts w:ascii="Arial" w:hAnsi="Arial" w:cs="Arial"/>
          <w:b/>
        </w:rPr>
      </w:pPr>
    </w:p>
    <w:p w:rsidR="00593EA4" w:rsidRPr="00E15D39" w:rsidRDefault="00593EA4" w:rsidP="00593EA4">
      <w:pPr>
        <w:pStyle w:val="ListParagraph"/>
        <w:tabs>
          <w:tab w:val="left" w:pos="4253"/>
        </w:tabs>
        <w:ind w:left="0"/>
        <w:rPr>
          <w:rFonts w:ascii="Arial" w:hAnsi="Arial" w:cs="Arial"/>
          <w:b/>
        </w:rPr>
      </w:pPr>
    </w:p>
    <w:p w:rsidR="00593EA4" w:rsidRPr="00E15D39" w:rsidRDefault="00593EA4" w:rsidP="00593EA4">
      <w:pPr>
        <w:rPr>
          <w:rFonts w:ascii="Arial" w:hAnsi="Arial" w:cs="Arial"/>
        </w:rPr>
      </w:pPr>
    </w:p>
    <w:p w:rsidR="00593EA4" w:rsidRPr="00E15D39" w:rsidRDefault="00593EA4" w:rsidP="00593EA4">
      <w:pPr>
        <w:rPr>
          <w:rFonts w:ascii="Arial" w:hAnsi="Arial" w:cs="Arial"/>
        </w:rPr>
      </w:pPr>
    </w:p>
    <w:p w:rsidR="00593EA4" w:rsidRPr="007B053C" w:rsidRDefault="00593EA4" w:rsidP="007B053C">
      <w:pPr>
        <w:rPr>
          <w:rFonts w:ascii="Arial" w:hAnsi="Arial" w:cs="Arial"/>
        </w:rPr>
      </w:pPr>
      <w:r w:rsidRPr="00E15D39">
        <w:rPr>
          <w:rFonts w:ascii="Arial" w:hAnsi="Arial" w:cs="Arial"/>
          <w:noProof/>
          <w:lang w:val="en-ZA" w:eastAsia="en-ZA"/>
        </w:rPr>
        <w:drawing>
          <wp:anchor distT="0" distB="0" distL="114300" distR="114300" simplePos="0" relativeHeight="251662336" behindDoc="0" locked="0" layoutInCell="1" allowOverlap="1" wp14:anchorId="5FDFFE60" wp14:editId="2F2E95AC">
            <wp:simplePos x="0" y="0"/>
            <wp:positionH relativeFrom="column">
              <wp:posOffset>-895350</wp:posOffset>
            </wp:positionH>
            <wp:positionV relativeFrom="paragraph">
              <wp:posOffset>-609600</wp:posOffset>
            </wp:positionV>
            <wp:extent cx="7595870" cy="5353050"/>
            <wp:effectExtent l="19050" t="0" r="5080" b="0"/>
            <wp:wrapSquare wrapText="bothSides"/>
            <wp:docPr id="13" name="Picture 33" descr="D:\Work\Makhuduthamaga SDF_14\Maps\LandRefor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Work\Makhuduthamaga SDF_14\Maps\LandReform.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7595870" cy="5356225"/>
                    </a:xfrm>
                    <a:prstGeom prst="rect">
                      <a:avLst/>
                    </a:prstGeom>
                    <a:noFill/>
                    <a:ln>
                      <a:noFill/>
                    </a:ln>
                  </pic:spPr>
                </pic:pic>
              </a:graphicData>
            </a:graphic>
          </wp:anchor>
        </w:drawing>
      </w:r>
      <w:r w:rsidRPr="00E15D39">
        <w:rPr>
          <w:rFonts w:ascii="Arial" w:hAnsi="Arial" w:cs="Arial"/>
          <w:b/>
        </w:rPr>
        <w:t>Settled restitution claims for Makhuduthamaga local municipality</w:t>
      </w:r>
    </w:p>
    <w:tbl>
      <w:tblPr>
        <w:tblW w:w="10915"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8"/>
        <w:gridCol w:w="3240"/>
        <w:gridCol w:w="3263"/>
        <w:gridCol w:w="1677"/>
        <w:gridCol w:w="1417"/>
      </w:tblGrid>
      <w:tr w:rsidR="00593EA4" w:rsidRPr="00E15D39" w:rsidTr="008E6DDD">
        <w:trPr>
          <w:trHeight w:val="173"/>
        </w:trPr>
        <w:tc>
          <w:tcPr>
            <w:tcW w:w="0" w:type="auto"/>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b/>
              </w:rPr>
            </w:pPr>
            <w:r w:rsidRPr="00E15D39">
              <w:rPr>
                <w:rFonts w:ascii="Arial" w:eastAsia="Times New Roman" w:hAnsi="Arial" w:cs="Arial"/>
                <w:b/>
              </w:rPr>
              <w:t>Date</w:t>
            </w:r>
          </w:p>
        </w:tc>
        <w:tc>
          <w:tcPr>
            <w:tcW w:w="0" w:type="auto"/>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b/>
              </w:rPr>
            </w:pPr>
            <w:r w:rsidRPr="00E15D39">
              <w:rPr>
                <w:rFonts w:ascii="Arial" w:eastAsia="Times New Roman" w:hAnsi="Arial" w:cs="Arial"/>
                <w:b/>
              </w:rPr>
              <w:t>Name of claimant</w:t>
            </w:r>
          </w:p>
        </w:tc>
        <w:tc>
          <w:tcPr>
            <w:tcW w:w="0" w:type="auto"/>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b/>
              </w:rPr>
            </w:pPr>
            <w:r w:rsidRPr="00E15D39">
              <w:rPr>
                <w:rFonts w:ascii="Arial" w:eastAsia="Times New Roman" w:hAnsi="Arial" w:cs="Arial"/>
                <w:b/>
              </w:rPr>
              <w:t>Classification</w:t>
            </w:r>
          </w:p>
        </w:tc>
        <w:tc>
          <w:tcPr>
            <w:tcW w:w="1677" w:type="dxa"/>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b/>
              </w:rPr>
            </w:pPr>
            <w:r>
              <w:rPr>
                <w:rFonts w:ascii="Arial" w:eastAsia="Times New Roman" w:hAnsi="Arial" w:cs="Arial"/>
                <w:b/>
              </w:rPr>
              <w:t>Land</w:t>
            </w:r>
            <w:r w:rsidR="007B053C">
              <w:rPr>
                <w:rFonts w:ascii="Arial" w:eastAsia="Times New Roman" w:hAnsi="Arial" w:cs="Arial"/>
                <w:b/>
              </w:rPr>
              <w:t xml:space="preserve"> </w:t>
            </w:r>
            <w:r w:rsidRPr="00E15D39">
              <w:rPr>
                <w:rFonts w:ascii="Arial" w:eastAsia="Times New Roman" w:hAnsi="Arial" w:cs="Arial"/>
                <w:b/>
              </w:rPr>
              <w:t>size (Ha)</w:t>
            </w:r>
          </w:p>
        </w:tc>
        <w:tc>
          <w:tcPr>
            <w:tcW w:w="1417" w:type="dxa"/>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b/>
              </w:rPr>
            </w:pPr>
            <w:r w:rsidRPr="00E15D39">
              <w:rPr>
                <w:rFonts w:ascii="Arial" w:eastAsia="Times New Roman" w:hAnsi="Arial" w:cs="Arial"/>
                <w:b/>
              </w:rPr>
              <w:t>Land cost</w:t>
            </w:r>
          </w:p>
        </w:tc>
      </w:tr>
      <w:tr w:rsidR="00593EA4" w:rsidRPr="00E15D39" w:rsidTr="008E6DDD">
        <w:trPr>
          <w:trHeight w:val="234"/>
        </w:trPr>
        <w:tc>
          <w:tcPr>
            <w:tcW w:w="0" w:type="auto"/>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rPr>
            </w:pPr>
            <w:r w:rsidRPr="00E15D39">
              <w:rPr>
                <w:rFonts w:ascii="Arial" w:eastAsia="Times New Roman" w:hAnsi="Arial" w:cs="Arial"/>
              </w:rPr>
              <w:t>2004/02/16</w:t>
            </w:r>
          </w:p>
        </w:tc>
        <w:tc>
          <w:tcPr>
            <w:tcW w:w="0" w:type="auto"/>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rPr>
            </w:pPr>
            <w:r w:rsidRPr="00E15D39">
              <w:rPr>
                <w:rFonts w:ascii="Arial" w:eastAsia="Times New Roman" w:hAnsi="Arial" w:cs="Arial"/>
              </w:rPr>
              <w:t>The Diocese of Saint Marks the Evangelist</w:t>
            </w:r>
          </w:p>
        </w:tc>
        <w:tc>
          <w:tcPr>
            <w:tcW w:w="0" w:type="auto"/>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rPr>
            </w:pPr>
            <w:r w:rsidRPr="00E15D39">
              <w:rPr>
                <w:rFonts w:ascii="Arial" w:eastAsia="Times New Roman" w:hAnsi="Arial" w:cs="Arial"/>
              </w:rPr>
              <w:t>Vergelegen 819KS R/E and Ptn 1,2 and 4</w:t>
            </w:r>
          </w:p>
        </w:tc>
        <w:tc>
          <w:tcPr>
            <w:tcW w:w="1677" w:type="dxa"/>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rPr>
            </w:pPr>
            <w:r w:rsidRPr="00E15D39">
              <w:rPr>
                <w:rFonts w:ascii="Arial" w:eastAsia="Times New Roman" w:hAnsi="Arial" w:cs="Arial"/>
              </w:rPr>
              <w:t>89</w:t>
            </w:r>
          </w:p>
        </w:tc>
        <w:tc>
          <w:tcPr>
            <w:tcW w:w="1417" w:type="dxa"/>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rPr>
            </w:pPr>
            <w:r w:rsidRPr="00E15D39">
              <w:rPr>
                <w:rFonts w:ascii="Arial" w:eastAsia="Times New Roman" w:hAnsi="Arial" w:cs="Arial"/>
              </w:rPr>
              <w:t>State land</w:t>
            </w:r>
          </w:p>
        </w:tc>
      </w:tr>
      <w:tr w:rsidR="00593EA4" w:rsidRPr="00E15D39" w:rsidTr="008E6DDD">
        <w:trPr>
          <w:trHeight w:val="284"/>
        </w:trPr>
        <w:tc>
          <w:tcPr>
            <w:tcW w:w="0" w:type="auto"/>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rPr>
            </w:pPr>
            <w:r w:rsidRPr="00E15D39">
              <w:rPr>
                <w:rFonts w:ascii="Arial" w:eastAsia="Times New Roman" w:hAnsi="Arial" w:cs="Arial"/>
              </w:rPr>
              <w:t>2005/09/06</w:t>
            </w:r>
          </w:p>
        </w:tc>
        <w:tc>
          <w:tcPr>
            <w:tcW w:w="0" w:type="auto"/>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rPr>
            </w:pPr>
            <w:r w:rsidRPr="00E15D39">
              <w:rPr>
                <w:rFonts w:ascii="Arial" w:eastAsia="Times New Roman" w:hAnsi="Arial" w:cs="Arial"/>
              </w:rPr>
              <w:t>Mamashiana Community</w:t>
            </w:r>
          </w:p>
        </w:tc>
        <w:tc>
          <w:tcPr>
            <w:tcW w:w="0" w:type="auto"/>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rPr>
            </w:pPr>
            <w:r w:rsidRPr="00E15D39">
              <w:rPr>
                <w:rFonts w:ascii="Arial" w:eastAsia="Times New Roman" w:hAnsi="Arial" w:cs="Arial"/>
              </w:rPr>
              <w:t>65 KT</w:t>
            </w:r>
          </w:p>
        </w:tc>
        <w:tc>
          <w:tcPr>
            <w:tcW w:w="1677" w:type="dxa"/>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rPr>
            </w:pPr>
            <w:r w:rsidRPr="00E15D39">
              <w:rPr>
                <w:rFonts w:ascii="Arial" w:eastAsia="Times New Roman" w:hAnsi="Arial" w:cs="Arial"/>
              </w:rPr>
              <w:t>2778</w:t>
            </w:r>
          </w:p>
        </w:tc>
        <w:tc>
          <w:tcPr>
            <w:tcW w:w="1417" w:type="dxa"/>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rPr>
            </w:pPr>
          </w:p>
        </w:tc>
      </w:tr>
    </w:tbl>
    <w:p w:rsidR="00593EA4" w:rsidRDefault="00593EA4" w:rsidP="00593EA4">
      <w:pPr>
        <w:pStyle w:val="ListParagraph"/>
        <w:tabs>
          <w:tab w:val="left" w:pos="4253"/>
        </w:tabs>
        <w:ind w:left="0"/>
        <w:rPr>
          <w:rFonts w:ascii="Arial" w:hAnsi="Arial" w:cs="Arial"/>
          <w:b/>
          <w:color w:val="000000"/>
        </w:rPr>
      </w:pPr>
      <w:r w:rsidRPr="00E15D39">
        <w:rPr>
          <w:rFonts w:ascii="Arial" w:hAnsi="Arial" w:cs="Arial"/>
          <w:b/>
          <w:color w:val="000000"/>
        </w:rPr>
        <w:t>Source: Limpopo</w:t>
      </w:r>
      <w:bookmarkStart w:id="2" w:name="_Toc292704320"/>
      <w:r w:rsidR="004727B8">
        <w:rPr>
          <w:rFonts w:ascii="Arial" w:hAnsi="Arial" w:cs="Arial"/>
          <w:b/>
          <w:color w:val="000000"/>
        </w:rPr>
        <w:t xml:space="preserve"> Land Claims Commissioner, 2019</w:t>
      </w:r>
    </w:p>
    <w:p w:rsidR="001A1B04" w:rsidRDefault="001A1B04" w:rsidP="00593EA4">
      <w:pPr>
        <w:pStyle w:val="ListParagraph"/>
        <w:tabs>
          <w:tab w:val="left" w:pos="4253"/>
        </w:tabs>
        <w:ind w:left="0"/>
        <w:rPr>
          <w:rFonts w:ascii="Arial" w:hAnsi="Arial" w:cs="Arial"/>
          <w:b/>
          <w:color w:val="000000"/>
        </w:rPr>
      </w:pPr>
    </w:p>
    <w:p w:rsidR="001A1B04" w:rsidRDefault="001A1B04" w:rsidP="00593EA4">
      <w:pPr>
        <w:pStyle w:val="ListParagraph"/>
        <w:tabs>
          <w:tab w:val="left" w:pos="4253"/>
        </w:tabs>
        <w:ind w:left="0"/>
        <w:rPr>
          <w:rFonts w:ascii="Arial" w:hAnsi="Arial" w:cs="Arial"/>
          <w:b/>
          <w:color w:val="000000"/>
        </w:rPr>
      </w:pPr>
    </w:p>
    <w:p w:rsidR="001A1B04" w:rsidRDefault="001A1B04" w:rsidP="00593EA4">
      <w:pPr>
        <w:pStyle w:val="ListParagraph"/>
        <w:tabs>
          <w:tab w:val="left" w:pos="4253"/>
        </w:tabs>
        <w:ind w:left="0"/>
        <w:rPr>
          <w:rFonts w:ascii="Arial" w:hAnsi="Arial" w:cs="Arial"/>
          <w:b/>
          <w:color w:val="000000"/>
        </w:rPr>
      </w:pPr>
    </w:p>
    <w:p w:rsidR="001A1B04" w:rsidRDefault="001A1B04" w:rsidP="00593EA4">
      <w:pPr>
        <w:pStyle w:val="ListParagraph"/>
        <w:tabs>
          <w:tab w:val="left" w:pos="4253"/>
        </w:tabs>
        <w:ind w:left="0"/>
        <w:rPr>
          <w:rFonts w:ascii="Arial" w:hAnsi="Arial" w:cs="Arial"/>
          <w:b/>
          <w:color w:val="000000"/>
        </w:rPr>
      </w:pPr>
    </w:p>
    <w:p w:rsidR="001A1B04" w:rsidRDefault="001A1B04" w:rsidP="00593EA4">
      <w:pPr>
        <w:pStyle w:val="ListParagraph"/>
        <w:tabs>
          <w:tab w:val="left" w:pos="4253"/>
        </w:tabs>
        <w:ind w:left="0"/>
        <w:rPr>
          <w:rFonts w:ascii="Arial" w:hAnsi="Arial" w:cs="Arial"/>
          <w:b/>
          <w:color w:val="000000"/>
        </w:rPr>
      </w:pPr>
    </w:p>
    <w:p w:rsidR="001A1B04" w:rsidRPr="00E15D39" w:rsidRDefault="001A1B04" w:rsidP="00593EA4">
      <w:pPr>
        <w:pStyle w:val="ListParagraph"/>
        <w:tabs>
          <w:tab w:val="left" w:pos="4253"/>
        </w:tabs>
        <w:ind w:left="0"/>
        <w:rPr>
          <w:rFonts w:ascii="Arial" w:hAnsi="Arial" w:cs="Arial"/>
          <w:b/>
          <w:color w:val="000000"/>
        </w:rPr>
      </w:pPr>
    </w:p>
    <w:p w:rsidR="00593EA4" w:rsidRPr="00E15D39" w:rsidRDefault="00593EA4" w:rsidP="00593EA4">
      <w:pPr>
        <w:pStyle w:val="ListParagraph"/>
        <w:tabs>
          <w:tab w:val="left" w:pos="4253"/>
        </w:tabs>
        <w:ind w:left="0"/>
        <w:rPr>
          <w:rFonts w:ascii="Arial" w:hAnsi="Arial" w:cs="Arial"/>
          <w:b/>
          <w:color w:val="000000"/>
        </w:rPr>
      </w:pPr>
    </w:p>
    <w:tbl>
      <w:tblPr>
        <w:tblStyle w:val="TableGrid"/>
        <w:tblW w:w="10915" w:type="dxa"/>
        <w:tblInd w:w="-601" w:type="dxa"/>
        <w:tblLook w:val="04A0" w:firstRow="1" w:lastRow="0" w:firstColumn="1" w:lastColumn="0" w:noHBand="0" w:noVBand="1"/>
      </w:tblPr>
      <w:tblGrid>
        <w:gridCol w:w="5954"/>
        <w:gridCol w:w="4961"/>
      </w:tblGrid>
      <w:tr w:rsidR="00593EA4" w:rsidRPr="00E15D39" w:rsidTr="008E6DDD">
        <w:tc>
          <w:tcPr>
            <w:tcW w:w="5954" w:type="dxa"/>
          </w:tcPr>
          <w:p w:rsidR="00593EA4" w:rsidRPr="00E15D39" w:rsidRDefault="00593EA4" w:rsidP="008E6DDD">
            <w:pPr>
              <w:pStyle w:val="ListParagraph"/>
              <w:tabs>
                <w:tab w:val="left" w:pos="4253"/>
              </w:tabs>
              <w:ind w:left="0"/>
              <w:rPr>
                <w:rFonts w:ascii="Arial" w:hAnsi="Arial" w:cs="Arial"/>
                <w:b/>
                <w:sz w:val="22"/>
                <w:szCs w:val="22"/>
              </w:rPr>
            </w:pPr>
            <w:r w:rsidRPr="00E15D39">
              <w:rPr>
                <w:rFonts w:ascii="Arial" w:hAnsi="Arial" w:cs="Arial"/>
                <w:b/>
                <w:sz w:val="22"/>
                <w:szCs w:val="22"/>
              </w:rPr>
              <w:t>Status quo /Baseline</w:t>
            </w:r>
          </w:p>
        </w:tc>
        <w:tc>
          <w:tcPr>
            <w:tcW w:w="4961" w:type="dxa"/>
          </w:tcPr>
          <w:p w:rsidR="00593EA4" w:rsidRPr="00E15D39" w:rsidRDefault="00593EA4" w:rsidP="008E6DDD">
            <w:pPr>
              <w:pStyle w:val="ListParagraph"/>
              <w:tabs>
                <w:tab w:val="left" w:pos="4253"/>
              </w:tabs>
              <w:ind w:left="0"/>
              <w:rPr>
                <w:rFonts w:ascii="Arial" w:hAnsi="Arial" w:cs="Arial"/>
                <w:b/>
                <w:sz w:val="22"/>
                <w:szCs w:val="22"/>
              </w:rPr>
            </w:pPr>
            <w:r w:rsidRPr="00E15D39">
              <w:rPr>
                <w:rFonts w:ascii="Arial" w:hAnsi="Arial" w:cs="Arial"/>
                <w:b/>
                <w:sz w:val="22"/>
                <w:szCs w:val="22"/>
              </w:rPr>
              <w:t>Backlog /Outstanding</w:t>
            </w:r>
          </w:p>
        </w:tc>
      </w:tr>
      <w:tr w:rsidR="00593EA4" w:rsidRPr="00E15D39" w:rsidTr="008E6DDD">
        <w:tc>
          <w:tcPr>
            <w:tcW w:w="5954" w:type="dxa"/>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Number of claims settled = 02</w:t>
            </w:r>
          </w:p>
        </w:tc>
        <w:tc>
          <w:tcPr>
            <w:tcW w:w="4961" w:type="dxa"/>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0</w:t>
            </w:r>
          </w:p>
        </w:tc>
      </w:tr>
      <w:tr w:rsidR="00593EA4" w:rsidRPr="00E15D39" w:rsidTr="008E6DDD">
        <w:tc>
          <w:tcPr>
            <w:tcW w:w="5954" w:type="dxa"/>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Number of claims awaiting final settlement = 02</w:t>
            </w:r>
          </w:p>
        </w:tc>
        <w:tc>
          <w:tcPr>
            <w:tcW w:w="4961" w:type="dxa"/>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0</w:t>
            </w:r>
          </w:p>
        </w:tc>
      </w:tr>
      <w:tr w:rsidR="00593EA4" w:rsidRPr="00E15D39" w:rsidTr="008E6DDD">
        <w:tc>
          <w:tcPr>
            <w:tcW w:w="5954" w:type="dxa"/>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Number of claims gazetted = 11</w:t>
            </w:r>
          </w:p>
        </w:tc>
        <w:tc>
          <w:tcPr>
            <w:tcW w:w="4961" w:type="dxa"/>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0</w:t>
            </w:r>
          </w:p>
        </w:tc>
      </w:tr>
      <w:tr w:rsidR="00593EA4" w:rsidRPr="00E15D39" w:rsidTr="008E6DDD">
        <w:tc>
          <w:tcPr>
            <w:tcW w:w="5954" w:type="dxa"/>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Number of Researched Claims Approved = 04</w:t>
            </w:r>
          </w:p>
        </w:tc>
        <w:tc>
          <w:tcPr>
            <w:tcW w:w="4961" w:type="dxa"/>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42 claims awaiting approval</w:t>
            </w:r>
          </w:p>
        </w:tc>
      </w:tr>
    </w:tbl>
    <w:p w:rsidR="00593EA4" w:rsidRDefault="00593EA4" w:rsidP="00593EA4">
      <w:pPr>
        <w:pStyle w:val="ListParagraph"/>
        <w:tabs>
          <w:tab w:val="left" w:pos="4253"/>
        </w:tabs>
        <w:ind w:left="0"/>
        <w:rPr>
          <w:rFonts w:ascii="Arial" w:hAnsi="Arial" w:cs="Arial"/>
          <w:b/>
        </w:rPr>
      </w:pPr>
      <w:r w:rsidRPr="00E15D39">
        <w:rPr>
          <w:rFonts w:ascii="Arial" w:hAnsi="Arial" w:cs="Arial"/>
          <w:b/>
        </w:rPr>
        <w:t>Source: Limpop</w:t>
      </w:r>
      <w:r w:rsidR="004727B8">
        <w:rPr>
          <w:rFonts w:ascii="Arial" w:hAnsi="Arial" w:cs="Arial"/>
          <w:b/>
        </w:rPr>
        <w:t>o Land Claims Commissioner, 2019</w:t>
      </w:r>
    </w:p>
    <w:p w:rsidR="00593EA4" w:rsidRDefault="00593EA4" w:rsidP="00593EA4">
      <w:pPr>
        <w:pStyle w:val="ListParagraph"/>
        <w:tabs>
          <w:tab w:val="left" w:pos="4253"/>
        </w:tabs>
        <w:ind w:left="0"/>
        <w:rPr>
          <w:rFonts w:ascii="Arial" w:hAnsi="Arial" w:cs="Arial"/>
          <w:b/>
          <w:color w:val="000000" w:themeColor="text1"/>
        </w:rPr>
      </w:pPr>
    </w:p>
    <w:tbl>
      <w:tblPr>
        <w:tblStyle w:val="TableGrid"/>
        <w:tblW w:w="10915" w:type="dxa"/>
        <w:tblInd w:w="-601" w:type="dxa"/>
        <w:tblLook w:val="04A0" w:firstRow="1" w:lastRow="0" w:firstColumn="1" w:lastColumn="0" w:noHBand="0" w:noVBand="1"/>
      </w:tblPr>
      <w:tblGrid>
        <w:gridCol w:w="3119"/>
        <w:gridCol w:w="1843"/>
        <w:gridCol w:w="1417"/>
        <w:gridCol w:w="1701"/>
        <w:gridCol w:w="1276"/>
        <w:gridCol w:w="1559"/>
      </w:tblGrid>
      <w:tr w:rsidR="00593EA4" w:rsidTr="008E6DDD">
        <w:tc>
          <w:tcPr>
            <w:tcW w:w="10915" w:type="dxa"/>
            <w:gridSpan w:val="6"/>
            <w:tcBorders>
              <w:right w:val="single" w:sz="4" w:space="0" w:color="auto"/>
            </w:tcBorders>
          </w:tcPr>
          <w:p w:rsidR="00593EA4" w:rsidRPr="00F447C0" w:rsidRDefault="00593EA4" w:rsidP="008E6DDD">
            <w:pPr>
              <w:pStyle w:val="ListParagraph"/>
              <w:tabs>
                <w:tab w:val="left" w:pos="4253"/>
              </w:tabs>
              <w:ind w:left="0"/>
              <w:rPr>
                <w:rFonts w:ascii="Arial" w:hAnsi="Arial" w:cs="Arial"/>
                <w:b/>
                <w:color w:val="000000" w:themeColor="text1"/>
                <w:sz w:val="22"/>
                <w:szCs w:val="22"/>
              </w:rPr>
            </w:pPr>
            <w:r w:rsidRPr="00F447C0">
              <w:rPr>
                <w:rFonts w:ascii="Arial" w:hAnsi="Arial" w:cs="Arial"/>
                <w:b/>
                <w:color w:val="000000" w:themeColor="text1"/>
                <w:sz w:val="22"/>
                <w:szCs w:val="22"/>
              </w:rPr>
              <w:t>MLM tenure status and population group of head of household</w:t>
            </w:r>
          </w:p>
        </w:tc>
      </w:tr>
      <w:tr w:rsidR="00593EA4" w:rsidTr="008E6DDD">
        <w:tc>
          <w:tcPr>
            <w:tcW w:w="3119"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p>
        </w:tc>
        <w:tc>
          <w:tcPr>
            <w:tcW w:w="1843" w:type="dxa"/>
          </w:tcPr>
          <w:p w:rsidR="00593EA4" w:rsidRPr="00F447C0" w:rsidRDefault="00593EA4" w:rsidP="008E6DDD">
            <w:pPr>
              <w:pStyle w:val="ListParagraph"/>
              <w:tabs>
                <w:tab w:val="left" w:pos="4253"/>
              </w:tabs>
              <w:ind w:left="0"/>
              <w:rPr>
                <w:rFonts w:ascii="Arial" w:hAnsi="Arial" w:cs="Arial"/>
                <w:b/>
                <w:color w:val="000000" w:themeColor="text1"/>
                <w:sz w:val="22"/>
                <w:szCs w:val="22"/>
              </w:rPr>
            </w:pPr>
            <w:r w:rsidRPr="00F447C0">
              <w:rPr>
                <w:rFonts w:ascii="Arial" w:hAnsi="Arial" w:cs="Arial"/>
                <w:b/>
                <w:color w:val="000000" w:themeColor="text1"/>
                <w:sz w:val="22"/>
                <w:szCs w:val="22"/>
              </w:rPr>
              <w:t>Black African</w:t>
            </w:r>
          </w:p>
        </w:tc>
        <w:tc>
          <w:tcPr>
            <w:tcW w:w="1417" w:type="dxa"/>
          </w:tcPr>
          <w:p w:rsidR="00593EA4" w:rsidRPr="00F447C0" w:rsidRDefault="00593EA4" w:rsidP="008E6DDD">
            <w:pPr>
              <w:pStyle w:val="ListParagraph"/>
              <w:tabs>
                <w:tab w:val="left" w:pos="4253"/>
              </w:tabs>
              <w:ind w:left="0"/>
              <w:rPr>
                <w:rFonts w:ascii="Arial" w:hAnsi="Arial" w:cs="Arial"/>
                <w:b/>
                <w:color w:val="000000" w:themeColor="text1"/>
                <w:sz w:val="22"/>
                <w:szCs w:val="22"/>
              </w:rPr>
            </w:pPr>
            <w:r w:rsidRPr="00F447C0">
              <w:rPr>
                <w:rFonts w:ascii="Arial" w:hAnsi="Arial" w:cs="Arial"/>
                <w:b/>
                <w:color w:val="000000" w:themeColor="text1"/>
                <w:sz w:val="22"/>
                <w:szCs w:val="22"/>
              </w:rPr>
              <w:t>Coloured</w:t>
            </w:r>
          </w:p>
        </w:tc>
        <w:tc>
          <w:tcPr>
            <w:tcW w:w="1701" w:type="dxa"/>
          </w:tcPr>
          <w:p w:rsidR="00593EA4" w:rsidRPr="00F447C0" w:rsidRDefault="00593EA4" w:rsidP="008E6DDD">
            <w:pPr>
              <w:pStyle w:val="ListParagraph"/>
              <w:tabs>
                <w:tab w:val="left" w:pos="4253"/>
              </w:tabs>
              <w:ind w:left="0"/>
              <w:rPr>
                <w:rFonts w:ascii="Arial" w:hAnsi="Arial" w:cs="Arial"/>
                <w:b/>
                <w:color w:val="000000" w:themeColor="text1"/>
                <w:sz w:val="22"/>
                <w:szCs w:val="22"/>
              </w:rPr>
            </w:pPr>
            <w:r w:rsidRPr="00F447C0">
              <w:rPr>
                <w:rFonts w:ascii="Arial" w:hAnsi="Arial" w:cs="Arial"/>
                <w:b/>
                <w:color w:val="000000" w:themeColor="text1"/>
                <w:sz w:val="22"/>
                <w:szCs w:val="22"/>
              </w:rPr>
              <w:t>Indian or Asian</w:t>
            </w:r>
          </w:p>
        </w:tc>
        <w:tc>
          <w:tcPr>
            <w:tcW w:w="1276" w:type="dxa"/>
          </w:tcPr>
          <w:p w:rsidR="00593EA4" w:rsidRPr="00F447C0" w:rsidRDefault="00593EA4" w:rsidP="008E6DDD">
            <w:pPr>
              <w:pStyle w:val="ListParagraph"/>
              <w:tabs>
                <w:tab w:val="left" w:pos="4253"/>
              </w:tabs>
              <w:ind w:left="0"/>
              <w:rPr>
                <w:rFonts w:ascii="Arial" w:hAnsi="Arial" w:cs="Arial"/>
                <w:b/>
                <w:color w:val="000000" w:themeColor="text1"/>
                <w:sz w:val="22"/>
                <w:szCs w:val="22"/>
              </w:rPr>
            </w:pPr>
            <w:r w:rsidRPr="00F447C0">
              <w:rPr>
                <w:rFonts w:ascii="Arial" w:hAnsi="Arial" w:cs="Arial"/>
                <w:b/>
                <w:color w:val="000000" w:themeColor="text1"/>
                <w:sz w:val="22"/>
                <w:szCs w:val="22"/>
              </w:rPr>
              <w:t>White</w:t>
            </w:r>
          </w:p>
        </w:tc>
        <w:tc>
          <w:tcPr>
            <w:tcW w:w="1559" w:type="dxa"/>
            <w:tcBorders>
              <w:right w:val="single" w:sz="4" w:space="0" w:color="auto"/>
            </w:tcBorders>
          </w:tcPr>
          <w:p w:rsidR="00593EA4" w:rsidRPr="00F447C0" w:rsidRDefault="00593EA4" w:rsidP="008E6DDD">
            <w:pPr>
              <w:pStyle w:val="ListParagraph"/>
              <w:tabs>
                <w:tab w:val="left" w:pos="4253"/>
              </w:tabs>
              <w:ind w:left="0"/>
              <w:rPr>
                <w:rFonts w:ascii="Arial" w:hAnsi="Arial" w:cs="Arial"/>
                <w:b/>
                <w:color w:val="000000" w:themeColor="text1"/>
                <w:sz w:val="22"/>
                <w:szCs w:val="22"/>
              </w:rPr>
            </w:pPr>
            <w:r w:rsidRPr="00F447C0">
              <w:rPr>
                <w:rFonts w:ascii="Arial" w:hAnsi="Arial" w:cs="Arial"/>
                <w:b/>
                <w:color w:val="000000" w:themeColor="text1"/>
                <w:sz w:val="22"/>
                <w:szCs w:val="22"/>
              </w:rPr>
              <w:t>Other</w:t>
            </w:r>
          </w:p>
        </w:tc>
      </w:tr>
      <w:tr w:rsidR="00593EA4" w:rsidTr="008E6DDD">
        <w:tc>
          <w:tcPr>
            <w:tcW w:w="3119"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Rented</w:t>
            </w:r>
          </w:p>
        </w:tc>
        <w:tc>
          <w:tcPr>
            <w:tcW w:w="1843"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2909</w:t>
            </w:r>
          </w:p>
        </w:tc>
        <w:tc>
          <w:tcPr>
            <w:tcW w:w="1417"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9</w:t>
            </w:r>
          </w:p>
        </w:tc>
        <w:tc>
          <w:tcPr>
            <w:tcW w:w="1701"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57</w:t>
            </w:r>
          </w:p>
        </w:tc>
        <w:tc>
          <w:tcPr>
            <w:tcW w:w="1276"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13</w:t>
            </w:r>
          </w:p>
        </w:tc>
        <w:tc>
          <w:tcPr>
            <w:tcW w:w="1559"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47</w:t>
            </w:r>
          </w:p>
        </w:tc>
      </w:tr>
      <w:tr w:rsidR="00593EA4" w:rsidTr="008E6DDD">
        <w:tc>
          <w:tcPr>
            <w:tcW w:w="3119"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Owned but not yet paid off</w:t>
            </w:r>
          </w:p>
        </w:tc>
        <w:tc>
          <w:tcPr>
            <w:tcW w:w="1843"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2250</w:t>
            </w:r>
          </w:p>
        </w:tc>
        <w:tc>
          <w:tcPr>
            <w:tcW w:w="1417"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1</w:t>
            </w:r>
          </w:p>
        </w:tc>
        <w:tc>
          <w:tcPr>
            <w:tcW w:w="1701"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3</w:t>
            </w:r>
          </w:p>
        </w:tc>
        <w:tc>
          <w:tcPr>
            <w:tcW w:w="1276"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w:t>
            </w:r>
          </w:p>
        </w:tc>
        <w:tc>
          <w:tcPr>
            <w:tcW w:w="1559"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3</w:t>
            </w:r>
          </w:p>
        </w:tc>
      </w:tr>
      <w:tr w:rsidR="00593EA4" w:rsidTr="008E6DDD">
        <w:tc>
          <w:tcPr>
            <w:tcW w:w="3119"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Occupied rent free</w:t>
            </w:r>
          </w:p>
        </w:tc>
        <w:tc>
          <w:tcPr>
            <w:tcW w:w="1843"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12604</w:t>
            </w:r>
          </w:p>
        </w:tc>
        <w:tc>
          <w:tcPr>
            <w:tcW w:w="1417"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1</w:t>
            </w:r>
          </w:p>
        </w:tc>
        <w:tc>
          <w:tcPr>
            <w:tcW w:w="1701"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2</w:t>
            </w:r>
          </w:p>
        </w:tc>
        <w:tc>
          <w:tcPr>
            <w:tcW w:w="1276"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11</w:t>
            </w:r>
          </w:p>
        </w:tc>
        <w:tc>
          <w:tcPr>
            <w:tcW w:w="1559"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18</w:t>
            </w:r>
          </w:p>
        </w:tc>
      </w:tr>
      <w:tr w:rsidR="00593EA4" w:rsidTr="008E6DDD">
        <w:tc>
          <w:tcPr>
            <w:tcW w:w="3119"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Owned and fully paid off</w:t>
            </w:r>
          </w:p>
        </w:tc>
        <w:tc>
          <w:tcPr>
            <w:tcW w:w="1843"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4422</w:t>
            </w:r>
          </w:p>
        </w:tc>
        <w:tc>
          <w:tcPr>
            <w:tcW w:w="1417"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7</w:t>
            </w:r>
          </w:p>
        </w:tc>
        <w:tc>
          <w:tcPr>
            <w:tcW w:w="1701"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20</w:t>
            </w:r>
          </w:p>
        </w:tc>
        <w:tc>
          <w:tcPr>
            <w:tcW w:w="1276"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24</w:t>
            </w:r>
          </w:p>
        </w:tc>
        <w:tc>
          <w:tcPr>
            <w:tcW w:w="1559"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21</w:t>
            </w:r>
          </w:p>
        </w:tc>
      </w:tr>
      <w:tr w:rsidR="00593EA4" w:rsidTr="008E6DDD">
        <w:tc>
          <w:tcPr>
            <w:tcW w:w="3119"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Other</w:t>
            </w:r>
          </w:p>
        </w:tc>
        <w:tc>
          <w:tcPr>
            <w:tcW w:w="1843"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2983</w:t>
            </w:r>
          </w:p>
        </w:tc>
        <w:tc>
          <w:tcPr>
            <w:tcW w:w="1417"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2</w:t>
            </w:r>
          </w:p>
        </w:tc>
        <w:tc>
          <w:tcPr>
            <w:tcW w:w="1701"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w:t>
            </w:r>
          </w:p>
        </w:tc>
        <w:tc>
          <w:tcPr>
            <w:tcW w:w="1276"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1</w:t>
            </w:r>
          </w:p>
        </w:tc>
        <w:tc>
          <w:tcPr>
            <w:tcW w:w="1559"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1</w:t>
            </w:r>
          </w:p>
        </w:tc>
      </w:tr>
    </w:tbl>
    <w:p w:rsidR="00593EA4" w:rsidRDefault="00593EA4" w:rsidP="00593EA4">
      <w:pPr>
        <w:pStyle w:val="ListParagraph"/>
        <w:tabs>
          <w:tab w:val="left" w:pos="4253"/>
        </w:tabs>
        <w:ind w:left="0"/>
        <w:rPr>
          <w:rFonts w:ascii="Arial" w:hAnsi="Arial" w:cs="Arial"/>
          <w:b/>
          <w:color w:val="000000" w:themeColor="text1"/>
        </w:rPr>
      </w:pPr>
      <w:r>
        <w:rPr>
          <w:rFonts w:ascii="Arial" w:hAnsi="Arial" w:cs="Arial"/>
          <w:b/>
          <w:color w:val="000000" w:themeColor="text1"/>
        </w:rPr>
        <w:t>Source: Census 2011</w:t>
      </w:r>
    </w:p>
    <w:p w:rsidR="00593EA4" w:rsidRDefault="00593EA4" w:rsidP="00593EA4">
      <w:pPr>
        <w:pStyle w:val="ListParagraph"/>
        <w:tabs>
          <w:tab w:val="left" w:pos="4253"/>
        </w:tabs>
        <w:ind w:left="0"/>
        <w:rPr>
          <w:rFonts w:ascii="Arial" w:hAnsi="Arial" w:cs="Arial"/>
          <w:b/>
          <w:color w:val="000000" w:themeColor="text1"/>
        </w:rPr>
      </w:pPr>
    </w:p>
    <w:p w:rsidR="00593EA4" w:rsidRPr="00587A1B" w:rsidRDefault="00593EA4" w:rsidP="00593EA4">
      <w:pPr>
        <w:pStyle w:val="ListParagraph"/>
        <w:tabs>
          <w:tab w:val="left" w:pos="4253"/>
        </w:tabs>
        <w:ind w:left="0"/>
        <w:rPr>
          <w:rFonts w:ascii="Arial" w:hAnsi="Arial" w:cs="Arial"/>
          <w:b/>
          <w:color w:val="000000" w:themeColor="text1"/>
        </w:rPr>
      </w:pPr>
      <w:r w:rsidRPr="00587A1B">
        <w:rPr>
          <w:rFonts w:ascii="Arial" w:hAnsi="Arial" w:cs="Arial"/>
          <w:b/>
          <w:color w:val="000000" w:themeColor="text1"/>
        </w:rPr>
        <w:t>Demarcated sites within Makhuduthamaga villages</w:t>
      </w:r>
      <w:bookmarkEnd w:id="2"/>
      <w:r w:rsidRPr="00587A1B">
        <w:rPr>
          <w:rFonts w:ascii="Arial" w:hAnsi="Arial" w:cs="Arial"/>
          <w:b/>
          <w:color w:val="000000" w:themeColor="text1"/>
        </w:rPr>
        <w:t xml:space="preserve"> since 2003</w:t>
      </w:r>
    </w:p>
    <w:tbl>
      <w:tblPr>
        <w:tblW w:w="10802"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4253"/>
        <w:gridCol w:w="3430"/>
      </w:tblGrid>
      <w:tr w:rsidR="00587A1B" w:rsidRPr="00587A1B" w:rsidTr="00587A1B">
        <w:trPr>
          <w:trHeight w:val="237"/>
        </w:trPr>
        <w:tc>
          <w:tcPr>
            <w:tcW w:w="3119" w:type="dxa"/>
          </w:tcPr>
          <w:p w:rsidR="00593EA4" w:rsidRPr="00587A1B" w:rsidRDefault="00593EA4" w:rsidP="008E6DDD">
            <w:pPr>
              <w:pStyle w:val="ListParagraph"/>
              <w:tabs>
                <w:tab w:val="left" w:pos="4253"/>
              </w:tabs>
              <w:ind w:left="0"/>
              <w:rPr>
                <w:rFonts w:ascii="Arial" w:hAnsi="Arial" w:cs="Arial"/>
                <w:b/>
                <w:color w:val="000000" w:themeColor="text1"/>
              </w:rPr>
            </w:pPr>
            <w:r w:rsidRPr="00587A1B">
              <w:rPr>
                <w:rFonts w:ascii="Arial" w:hAnsi="Arial" w:cs="Arial"/>
                <w:b/>
                <w:color w:val="000000" w:themeColor="text1"/>
              </w:rPr>
              <w:t>Village/area</w:t>
            </w:r>
          </w:p>
        </w:tc>
        <w:tc>
          <w:tcPr>
            <w:tcW w:w="4253" w:type="dxa"/>
          </w:tcPr>
          <w:p w:rsidR="00593EA4" w:rsidRPr="00587A1B" w:rsidRDefault="00593EA4" w:rsidP="008E6DDD">
            <w:pPr>
              <w:pStyle w:val="ListParagraph"/>
              <w:tabs>
                <w:tab w:val="left" w:pos="4253"/>
              </w:tabs>
              <w:ind w:left="0"/>
              <w:rPr>
                <w:rFonts w:ascii="Arial" w:hAnsi="Arial" w:cs="Arial"/>
                <w:b/>
                <w:color w:val="000000" w:themeColor="text1"/>
              </w:rPr>
            </w:pPr>
            <w:r w:rsidRPr="00587A1B">
              <w:rPr>
                <w:rFonts w:ascii="Arial" w:hAnsi="Arial" w:cs="Arial"/>
                <w:b/>
                <w:color w:val="000000" w:themeColor="text1"/>
              </w:rPr>
              <w:t>Number of sites/Erven allocated</w:t>
            </w:r>
          </w:p>
        </w:tc>
        <w:tc>
          <w:tcPr>
            <w:tcW w:w="3430" w:type="dxa"/>
          </w:tcPr>
          <w:p w:rsidR="00593EA4" w:rsidRPr="00587A1B" w:rsidRDefault="00593EA4" w:rsidP="008E6DDD">
            <w:pPr>
              <w:pStyle w:val="ListParagraph"/>
              <w:tabs>
                <w:tab w:val="left" w:pos="4253"/>
              </w:tabs>
              <w:ind w:left="0"/>
              <w:rPr>
                <w:rFonts w:ascii="Arial" w:hAnsi="Arial" w:cs="Arial"/>
                <w:b/>
                <w:color w:val="000000" w:themeColor="text1"/>
              </w:rPr>
            </w:pPr>
            <w:r w:rsidRPr="00587A1B">
              <w:rPr>
                <w:rFonts w:ascii="Arial" w:hAnsi="Arial" w:cs="Arial"/>
                <w:b/>
                <w:color w:val="000000" w:themeColor="text1"/>
              </w:rPr>
              <w:t>Year of Demarcation</w:t>
            </w:r>
          </w:p>
        </w:tc>
      </w:tr>
      <w:tr w:rsidR="00587A1B" w:rsidRPr="00587A1B" w:rsidTr="00587A1B">
        <w:tc>
          <w:tcPr>
            <w:tcW w:w="3119" w:type="dxa"/>
          </w:tcPr>
          <w:p w:rsidR="00593EA4" w:rsidRPr="00587A1B" w:rsidRDefault="00593EA4" w:rsidP="009A552D">
            <w:pPr>
              <w:pStyle w:val="ListParagraph"/>
              <w:numPr>
                <w:ilvl w:val="0"/>
                <w:numId w:val="38"/>
              </w:numPr>
              <w:tabs>
                <w:tab w:val="left" w:pos="4253"/>
              </w:tabs>
              <w:rPr>
                <w:rFonts w:ascii="Arial" w:hAnsi="Arial" w:cs="Arial"/>
                <w:color w:val="000000" w:themeColor="text1"/>
              </w:rPr>
            </w:pPr>
            <w:r w:rsidRPr="00587A1B">
              <w:rPr>
                <w:rFonts w:ascii="Arial" w:hAnsi="Arial" w:cs="Arial"/>
                <w:color w:val="000000" w:themeColor="text1"/>
              </w:rPr>
              <w:t>Krokodel</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210 Site + 2 Parks = 211</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August/October 2003</w:t>
            </w:r>
          </w:p>
        </w:tc>
      </w:tr>
      <w:tr w:rsidR="00587A1B" w:rsidRPr="00587A1B" w:rsidTr="00587A1B">
        <w:tc>
          <w:tcPr>
            <w:tcW w:w="3119" w:type="dxa"/>
          </w:tcPr>
          <w:p w:rsidR="00593EA4" w:rsidRPr="00587A1B" w:rsidRDefault="00593EA4" w:rsidP="009A552D">
            <w:pPr>
              <w:pStyle w:val="ListParagraph"/>
              <w:numPr>
                <w:ilvl w:val="0"/>
                <w:numId w:val="38"/>
              </w:numPr>
              <w:tabs>
                <w:tab w:val="left" w:pos="4253"/>
              </w:tabs>
              <w:rPr>
                <w:rFonts w:ascii="Arial" w:hAnsi="Arial" w:cs="Arial"/>
                <w:color w:val="000000" w:themeColor="text1"/>
              </w:rPr>
            </w:pPr>
            <w:r w:rsidRPr="00587A1B">
              <w:rPr>
                <w:rFonts w:ascii="Arial" w:hAnsi="Arial" w:cs="Arial"/>
                <w:color w:val="000000" w:themeColor="text1"/>
              </w:rPr>
              <w:t>Mamatjekele</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218 Erven + 6 Parks = 224</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August 2004</w:t>
            </w:r>
          </w:p>
        </w:tc>
      </w:tr>
      <w:tr w:rsidR="00587A1B" w:rsidRPr="00587A1B" w:rsidTr="00587A1B">
        <w:tc>
          <w:tcPr>
            <w:tcW w:w="3119" w:type="dxa"/>
          </w:tcPr>
          <w:p w:rsidR="00593EA4" w:rsidRPr="00587A1B" w:rsidRDefault="00593EA4" w:rsidP="009A552D">
            <w:pPr>
              <w:pStyle w:val="ListParagraph"/>
              <w:numPr>
                <w:ilvl w:val="0"/>
                <w:numId w:val="38"/>
              </w:numPr>
              <w:tabs>
                <w:tab w:val="left" w:pos="4253"/>
              </w:tabs>
              <w:rPr>
                <w:rFonts w:ascii="Arial" w:hAnsi="Arial" w:cs="Arial"/>
                <w:color w:val="000000" w:themeColor="text1"/>
              </w:rPr>
            </w:pPr>
            <w:r w:rsidRPr="00587A1B">
              <w:rPr>
                <w:rFonts w:ascii="Arial" w:hAnsi="Arial" w:cs="Arial"/>
                <w:color w:val="000000" w:themeColor="text1"/>
              </w:rPr>
              <w:t>Mohloding Ext 1</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194 Erven  + 6 Parks = 200</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February 2004</w:t>
            </w:r>
          </w:p>
        </w:tc>
      </w:tr>
      <w:tr w:rsidR="00587A1B" w:rsidRPr="00587A1B" w:rsidTr="00587A1B">
        <w:tc>
          <w:tcPr>
            <w:tcW w:w="3119" w:type="dxa"/>
          </w:tcPr>
          <w:p w:rsidR="00593EA4" w:rsidRPr="00587A1B" w:rsidRDefault="00593EA4" w:rsidP="009A552D">
            <w:pPr>
              <w:pStyle w:val="ListParagraph"/>
              <w:numPr>
                <w:ilvl w:val="0"/>
                <w:numId w:val="38"/>
              </w:numPr>
              <w:tabs>
                <w:tab w:val="left" w:pos="4253"/>
              </w:tabs>
              <w:rPr>
                <w:rFonts w:ascii="Arial" w:hAnsi="Arial" w:cs="Arial"/>
                <w:color w:val="000000" w:themeColor="text1"/>
              </w:rPr>
            </w:pPr>
            <w:r w:rsidRPr="00587A1B">
              <w:rPr>
                <w:rFonts w:ascii="Arial" w:hAnsi="Arial" w:cs="Arial"/>
                <w:color w:val="000000" w:themeColor="text1"/>
              </w:rPr>
              <w:t xml:space="preserve">Marishane </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201 Erven  + 4 Parks = 205</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April 2004</w:t>
            </w:r>
          </w:p>
        </w:tc>
      </w:tr>
      <w:tr w:rsidR="00587A1B" w:rsidRPr="00587A1B" w:rsidTr="00587A1B">
        <w:tc>
          <w:tcPr>
            <w:tcW w:w="3119" w:type="dxa"/>
          </w:tcPr>
          <w:p w:rsidR="00593EA4" w:rsidRPr="00587A1B" w:rsidRDefault="00593EA4" w:rsidP="009A552D">
            <w:pPr>
              <w:pStyle w:val="ListParagraph"/>
              <w:numPr>
                <w:ilvl w:val="0"/>
                <w:numId w:val="38"/>
              </w:numPr>
              <w:tabs>
                <w:tab w:val="left" w:pos="4253"/>
              </w:tabs>
              <w:rPr>
                <w:rFonts w:ascii="Arial" w:hAnsi="Arial" w:cs="Arial"/>
                <w:color w:val="000000" w:themeColor="text1"/>
              </w:rPr>
            </w:pPr>
            <w:r w:rsidRPr="00587A1B">
              <w:rPr>
                <w:rFonts w:ascii="Arial" w:hAnsi="Arial" w:cs="Arial"/>
                <w:color w:val="000000" w:themeColor="text1"/>
              </w:rPr>
              <w:t>Masemola</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88 Erven   + 1 Park     = 89</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August 2004</w:t>
            </w:r>
          </w:p>
        </w:tc>
      </w:tr>
      <w:tr w:rsidR="00587A1B" w:rsidRPr="00587A1B" w:rsidTr="00587A1B">
        <w:tc>
          <w:tcPr>
            <w:tcW w:w="3119" w:type="dxa"/>
          </w:tcPr>
          <w:p w:rsidR="00593EA4" w:rsidRPr="00587A1B" w:rsidRDefault="00593EA4" w:rsidP="009A552D">
            <w:pPr>
              <w:pStyle w:val="ListParagraph"/>
              <w:numPr>
                <w:ilvl w:val="0"/>
                <w:numId w:val="38"/>
              </w:numPr>
              <w:tabs>
                <w:tab w:val="left" w:pos="4253"/>
              </w:tabs>
              <w:rPr>
                <w:rFonts w:ascii="Arial" w:hAnsi="Arial" w:cs="Arial"/>
                <w:color w:val="000000" w:themeColor="text1"/>
              </w:rPr>
            </w:pPr>
            <w:r w:rsidRPr="00587A1B">
              <w:rPr>
                <w:rFonts w:ascii="Arial" w:hAnsi="Arial" w:cs="Arial"/>
                <w:color w:val="000000" w:themeColor="text1"/>
              </w:rPr>
              <w:t>Tswaing</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207 Erven</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January &amp; February 2004</w:t>
            </w:r>
          </w:p>
        </w:tc>
      </w:tr>
      <w:tr w:rsidR="00587A1B" w:rsidRPr="00587A1B" w:rsidTr="00587A1B">
        <w:trPr>
          <w:trHeight w:val="285"/>
        </w:trPr>
        <w:tc>
          <w:tcPr>
            <w:tcW w:w="3119" w:type="dxa"/>
          </w:tcPr>
          <w:p w:rsidR="00593EA4" w:rsidRPr="00587A1B" w:rsidRDefault="00593EA4" w:rsidP="009A552D">
            <w:pPr>
              <w:pStyle w:val="ListParagraph"/>
              <w:numPr>
                <w:ilvl w:val="0"/>
                <w:numId w:val="38"/>
              </w:numPr>
              <w:tabs>
                <w:tab w:val="left" w:pos="4253"/>
              </w:tabs>
              <w:rPr>
                <w:rFonts w:ascii="Arial" w:hAnsi="Arial" w:cs="Arial"/>
                <w:color w:val="000000" w:themeColor="text1"/>
              </w:rPr>
            </w:pPr>
            <w:r w:rsidRPr="00587A1B">
              <w:rPr>
                <w:rFonts w:ascii="Arial" w:hAnsi="Arial" w:cs="Arial"/>
                <w:color w:val="000000" w:themeColor="text1"/>
              </w:rPr>
              <w:t>Tjatane</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300 Erven</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April 2004</w:t>
            </w:r>
          </w:p>
        </w:tc>
      </w:tr>
      <w:tr w:rsidR="00587A1B" w:rsidRPr="00587A1B" w:rsidTr="00587A1B">
        <w:tc>
          <w:tcPr>
            <w:tcW w:w="3119" w:type="dxa"/>
          </w:tcPr>
          <w:p w:rsidR="00593EA4" w:rsidRPr="00587A1B" w:rsidRDefault="00593EA4" w:rsidP="009A552D">
            <w:pPr>
              <w:pStyle w:val="ListParagraph"/>
              <w:numPr>
                <w:ilvl w:val="0"/>
                <w:numId w:val="38"/>
              </w:numPr>
              <w:tabs>
                <w:tab w:val="left" w:pos="4253"/>
              </w:tabs>
              <w:rPr>
                <w:rFonts w:ascii="Arial" w:hAnsi="Arial" w:cs="Arial"/>
                <w:color w:val="000000" w:themeColor="text1"/>
              </w:rPr>
            </w:pPr>
            <w:r w:rsidRPr="00587A1B">
              <w:rPr>
                <w:rFonts w:ascii="Arial" w:hAnsi="Arial" w:cs="Arial"/>
                <w:color w:val="000000" w:themeColor="text1"/>
              </w:rPr>
              <w:t>Sehuswane</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208 Erven + 1 Park = 209</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March 2004</w:t>
            </w:r>
          </w:p>
        </w:tc>
      </w:tr>
      <w:tr w:rsidR="00587A1B" w:rsidRPr="00587A1B" w:rsidTr="00587A1B">
        <w:tc>
          <w:tcPr>
            <w:tcW w:w="3119" w:type="dxa"/>
          </w:tcPr>
          <w:p w:rsidR="00593EA4" w:rsidRPr="00587A1B" w:rsidRDefault="00593EA4" w:rsidP="009A552D">
            <w:pPr>
              <w:pStyle w:val="ListParagraph"/>
              <w:numPr>
                <w:ilvl w:val="0"/>
                <w:numId w:val="38"/>
              </w:numPr>
              <w:tabs>
                <w:tab w:val="left" w:pos="4253"/>
              </w:tabs>
              <w:rPr>
                <w:rFonts w:ascii="Arial" w:hAnsi="Arial" w:cs="Arial"/>
                <w:color w:val="000000" w:themeColor="text1"/>
              </w:rPr>
            </w:pPr>
            <w:r w:rsidRPr="00587A1B">
              <w:rPr>
                <w:rFonts w:ascii="Arial" w:hAnsi="Arial" w:cs="Arial"/>
                <w:color w:val="000000" w:themeColor="text1"/>
              </w:rPr>
              <w:t xml:space="preserve">Tisane </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300 Erven</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April &amp; June 2004</w:t>
            </w:r>
          </w:p>
        </w:tc>
      </w:tr>
      <w:tr w:rsidR="00593EA4" w:rsidRPr="00346A25" w:rsidTr="00587A1B">
        <w:trPr>
          <w:trHeight w:val="249"/>
        </w:trPr>
        <w:tc>
          <w:tcPr>
            <w:tcW w:w="3119" w:type="dxa"/>
          </w:tcPr>
          <w:p w:rsidR="00593EA4" w:rsidRPr="00587A1B" w:rsidRDefault="00593EA4" w:rsidP="009A552D">
            <w:pPr>
              <w:pStyle w:val="ListParagraph"/>
              <w:numPr>
                <w:ilvl w:val="0"/>
                <w:numId w:val="38"/>
              </w:numPr>
              <w:tabs>
                <w:tab w:val="left" w:pos="4253"/>
              </w:tabs>
              <w:rPr>
                <w:rFonts w:ascii="Arial" w:hAnsi="Arial" w:cs="Arial"/>
                <w:color w:val="000000" w:themeColor="text1"/>
              </w:rPr>
            </w:pPr>
            <w:r w:rsidRPr="00587A1B">
              <w:rPr>
                <w:rFonts w:ascii="Arial" w:hAnsi="Arial" w:cs="Arial"/>
                <w:color w:val="000000" w:themeColor="text1"/>
              </w:rPr>
              <w:lastRenderedPageBreak/>
              <w:t>Ga –</w:t>
            </w:r>
            <w:r w:rsidR="00346A25" w:rsidRPr="00587A1B">
              <w:rPr>
                <w:rFonts w:ascii="Arial" w:hAnsi="Arial" w:cs="Arial"/>
                <w:color w:val="000000" w:themeColor="text1"/>
              </w:rPr>
              <w:t>Maboki</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256 Erven + 5 Parks = 261</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August 2007</w:t>
            </w:r>
          </w:p>
        </w:tc>
      </w:tr>
      <w:tr w:rsidR="00593EA4" w:rsidRPr="00346A25" w:rsidTr="00587A1B">
        <w:tc>
          <w:tcPr>
            <w:tcW w:w="3119" w:type="dxa"/>
          </w:tcPr>
          <w:p w:rsidR="00593EA4" w:rsidRPr="00587A1B" w:rsidRDefault="00346A25" w:rsidP="009A552D">
            <w:pPr>
              <w:pStyle w:val="ListParagraph"/>
              <w:numPr>
                <w:ilvl w:val="0"/>
                <w:numId w:val="38"/>
              </w:numPr>
              <w:tabs>
                <w:tab w:val="left" w:pos="4253"/>
              </w:tabs>
              <w:rPr>
                <w:rFonts w:ascii="Arial" w:hAnsi="Arial" w:cs="Arial"/>
                <w:color w:val="000000" w:themeColor="text1"/>
              </w:rPr>
            </w:pPr>
            <w:r w:rsidRPr="00587A1B">
              <w:rPr>
                <w:rFonts w:ascii="Arial" w:hAnsi="Arial" w:cs="Arial"/>
                <w:color w:val="000000" w:themeColor="text1"/>
              </w:rPr>
              <w:t>Kgarethuthu</w:t>
            </w:r>
            <w:r w:rsidR="00593EA4" w:rsidRPr="00587A1B">
              <w:rPr>
                <w:rFonts w:ascii="Arial" w:hAnsi="Arial" w:cs="Arial"/>
                <w:color w:val="000000" w:themeColor="text1"/>
              </w:rPr>
              <w:t xml:space="preserve"> Ext 1</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405 Erven + 9 Parks  = 414</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October 2006 &amp;June 2007</w:t>
            </w:r>
          </w:p>
        </w:tc>
      </w:tr>
      <w:tr w:rsidR="00593EA4" w:rsidRPr="00346A25" w:rsidTr="00587A1B">
        <w:trPr>
          <w:trHeight w:val="262"/>
        </w:trPr>
        <w:tc>
          <w:tcPr>
            <w:tcW w:w="3119" w:type="dxa"/>
          </w:tcPr>
          <w:p w:rsidR="00593EA4" w:rsidRPr="00587A1B" w:rsidRDefault="00593EA4" w:rsidP="009A552D">
            <w:pPr>
              <w:pStyle w:val="ListParagraph"/>
              <w:numPr>
                <w:ilvl w:val="0"/>
                <w:numId w:val="38"/>
              </w:numPr>
              <w:tabs>
                <w:tab w:val="left" w:pos="4253"/>
              </w:tabs>
              <w:rPr>
                <w:rFonts w:ascii="Arial" w:hAnsi="Arial" w:cs="Arial"/>
                <w:color w:val="000000" w:themeColor="text1"/>
              </w:rPr>
            </w:pPr>
            <w:r w:rsidRPr="00587A1B">
              <w:rPr>
                <w:rFonts w:ascii="Arial" w:hAnsi="Arial" w:cs="Arial"/>
                <w:color w:val="000000" w:themeColor="text1"/>
              </w:rPr>
              <w:t>Ga Masemola (Apel Cross)</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509 Erven + 2 Parks    =  512</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October 2009</w:t>
            </w:r>
          </w:p>
        </w:tc>
      </w:tr>
      <w:tr w:rsidR="00593EA4" w:rsidRPr="00346A25" w:rsidTr="00587A1B">
        <w:trPr>
          <w:trHeight w:val="262"/>
        </w:trPr>
        <w:tc>
          <w:tcPr>
            <w:tcW w:w="3119" w:type="dxa"/>
          </w:tcPr>
          <w:p w:rsidR="00593EA4" w:rsidRPr="00587A1B" w:rsidRDefault="00593EA4" w:rsidP="009A552D">
            <w:pPr>
              <w:pStyle w:val="ListParagraph"/>
              <w:numPr>
                <w:ilvl w:val="0"/>
                <w:numId w:val="38"/>
              </w:numPr>
              <w:tabs>
                <w:tab w:val="left" w:pos="4253"/>
              </w:tabs>
              <w:rPr>
                <w:rFonts w:ascii="Arial" w:hAnsi="Arial" w:cs="Arial"/>
                <w:color w:val="000000" w:themeColor="text1"/>
              </w:rPr>
            </w:pPr>
            <w:r w:rsidRPr="00587A1B">
              <w:rPr>
                <w:rFonts w:ascii="Arial" w:hAnsi="Arial" w:cs="Arial"/>
                <w:color w:val="000000" w:themeColor="text1"/>
              </w:rPr>
              <w:t>Mohlarekoma</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500 Erven</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 xml:space="preserve">2010/2011 </w:t>
            </w:r>
          </w:p>
        </w:tc>
      </w:tr>
      <w:tr w:rsidR="00593EA4" w:rsidRPr="00346A25" w:rsidTr="00587A1B">
        <w:trPr>
          <w:trHeight w:val="262"/>
        </w:trPr>
        <w:tc>
          <w:tcPr>
            <w:tcW w:w="3119" w:type="dxa"/>
          </w:tcPr>
          <w:p w:rsidR="00593EA4" w:rsidRPr="00587A1B" w:rsidRDefault="00593EA4" w:rsidP="009A552D">
            <w:pPr>
              <w:pStyle w:val="ListParagraph"/>
              <w:numPr>
                <w:ilvl w:val="0"/>
                <w:numId w:val="38"/>
              </w:numPr>
              <w:tabs>
                <w:tab w:val="left" w:pos="4253"/>
              </w:tabs>
              <w:rPr>
                <w:rFonts w:ascii="Arial" w:hAnsi="Arial" w:cs="Arial"/>
                <w:color w:val="000000" w:themeColor="text1"/>
              </w:rPr>
            </w:pPr>
            <w:r w:rsidRPr="00587A1B">
              <w:rPr>
                <w:rFonts w:ascii="Arial" w:hAnsi="Arial" w:cs="Arial"/>
                <w:color w:val="000000" w:themeColor="text1"/>
              </w:rPr>
              <w:t>Makgane</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1000 Erven</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2013/2014- 2014/2015</w:t>
            </w:r>
          </w:p>
        </w:tc>
      </w:tr>
      <w:tr w:rsidR="00593EA4" w:rsidRPr="00346A25" w:rsidTr="00587A1B">
        <w:trPr>
          <w:trHeight w:val="262"/>
        </w:trPr>
        <w:tc>
          <w:tcPr>
            <w:tcW w:w="3119" w:type="dxa"/>
          </w:tcPr>
          <w:p w:rsidR="00593EA4" w:rsidRPr="00587A1B" w:rsidRDefault="00593EA4" w:rsidP="009A552D">
            <w:pPr>
              <w:pStyle w:val="ListParagraph"/>
              <w:numPr>
                <w:ilvl w:val="0"/>
                <w:numId w:val="38"/>
              </w:numPr>
              <w:tabs>
                <w:tab w:val="left" w:pos="4253"/>
              </w:tabs>
              <w:rPr>
                <w:rFonts w:ascii="Arial" w:hAnsi="Arial" w:cs="Arial"/>
                <w:color w:val="000000" w:themeColor="text1"/>
              </w:rPr>
            </w:pPr>
            <w:r w:rsidRPr="00587A1B">
              <w:rPr>
                <w:rFonts w:ascii="Arial" w:hAnsi="Arial" w:cs="Arial"/>
                <w:color w:val="000000" w:themeColor="text1"/>
              </w:rPr>
              <w:t>Manganeng</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1000</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2015/16-2016/17</w:t>
            </w:r>
          </w:p>
        </w:tc>
      </w:tr>
      <w:tr w:rsidR="00593EA4" w:rsidRPr="00346A25" w:rsidTr="00587A1B">
        <w:trPr>
          <w:trHeight w:val="262"/>
        </w:trPr>
        <w:tc>
          <w:tcPr>
            <w:tcW w:w="3119" w:type="dxa"/>
          </w:tcPr>
          <w:p w:rsidR="00593EA4" w:rsidRPr="00587A1B" w:rsidRDefault="00593EA4" w:rsidP="009A552D">
            <w:pPr>
              <w:pStyle w:val="ListParagraph"/>
              <w:numPr>
                <w:ilvl w:val="0"/>
                <w:numId w:val="38"/>
              </w:numPr>
              <w:tabs>
                <w:tab w:val="left" w:pos="4253"/>
              </w:tabs>
              <w:rPr>
                <w:rFonts w:ascii="Arial" w:hAnsi="Arial" w:cs="Arial"/>
                <w:color w:val="000000" w:themeColor="text1"/>
              </w:rPr>
            </w:pPr>
            <w:r w:rsidRPr="00587A1B">
              <w:rPr>
                <w:rFonts w:ascii="Arial" w:hAnsi="Arial" w:cs="Arial"/>
                <w:color w:val="000000" w:themeColor="text1"/>
              </w:rPr>
              <w:t>Mohlarekoma Ext</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500</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2015/16-2016/17</w:t>
            </w:r>
          </w:p>
        </w:tc>
      </w:tr>
    </w:tbl>
    <w:p w:rsidR="00593EA4" w:rsidRDefault="004727B8" w:rsidP="00593EA4">
      <w:pPr>
        <w:pStyle w:val="ListParagraph"/>
        <w:tabs>
          <w:tab w:val="left" w:pos="4253"/>
        </w:tabs>
        <w:ind w:left="0"/>
        <w:rPr>
          <w:rFonts w:ascii="Arial" w:hAnsi="Arial" w:cs="Arial"/>
          <w:b/>
          <w:color w:val="000000"/>
        </w:rPr>
      </w:pPr>
      <w:r>
        <w:rPr>
          <w:rFonts w:ascii="Arial" w:hAnsi="Arial" w:cs="Arial"/>
          <w:b/>
          <w:color w:val="000000"/>
        </w:rPr>
        <w:t>Source: COGHSTA, 2018</w:t>
      </w:r>
    </w:p>
    <w:p w:rsidR="00593EA4" w:rsidRDefault="00593EA4" w:rsidP="00593EA4">
      <w:pPr>
        <w:pStyle w:val="ListParagraph"/>
        <w:tabs>
          <w:tab w:val="left" w:pos="4253"/>
        </w:tabs>
        <w:ind w:left="0"/>
        <w:rPr>
          <w:rFonts w:ascii="Arial" w:hAnsi="Arial" w:cs="Arial"/>
          <w:b/>
          <w:color w:val="000000" w:themeColor="text1"/>
        </w:rPr>
      </w:pPr>
    </w:p>
    <w:p w:rsidR="00593EA4" w:rsidRPr="007E1F4D" w:rsidRDefault="00593EA4" w:rsidP="00593EA4">
      <w:pPr>
        <w:pStyle w:val="ListParagraph"/>
        <w:tabs>
          <w:tab w:val="left" w:pos="4253"/>
        </w:tabs>
        <w:ind w:left="0"/>
        <w:rPr>
          <w:rFonts w:ascii="Arial" w:hAnsi="Arial" w:cs="Arial"/>
          <w:b/>
          <w:color w:val="000000"/>
        </w:rPr>
      </w:pPr>
      <w:r>
        <w:rPr>
          <w:rFonts w:ascii="Arial" w:hAnsi="Arial" w:cs="Arial"/>
          <w:b/>
          <w:color w:val="000000" w:themeColor="text1"/>
        </w:rPr>
        <w:t xml:space="preserve">Sites </w:t>
      </w:r>
      <w:r w:rsidRPr="003F78B7">
        <w:rPr>
          <w:rFonts w:ascii="Arial" w:hAnsi="Arial" w:cs="Arial"/>
          <w:b/>
          <w:color w:val="000000" w:themeColor="text1"/>
        </w:rPr>
        <w:t>demarcated in the 2016/17 f/y</w:t>
      </w:r>
    </w:p>
    <w:tbl>
      <w:tblPr>
        <w:tblStyle w:val="TableGrid"/>
        <w:tblW w:w="10773" w:type="dxa"/>
        <w:tblInd w:w="-572" w:type="dxa"/>
        <w:tblLook w:val="04A0" w:firstRow="1" w:lastRow="0" w:firstColumn="1" w:lastColumn="0" w:noHBand="0" w:noVBand="1"/>
      </w:tblPr>
      <w:tblGrid>
        <w:gridCol w:w="2807"/>
        <w:gridCol w:w="4149"/>
        <w:gridCol w:w="3817"/>
      </w:tblGrid>
      <w:tr w:rsidR="00593EA4" w:rsidRPr="003F78B7" w:rsidTr="00254C33">
        <w:tc>
          <w:tcPr>
            <w:tcW w:w="2807" w:type="dxa"/>
          </w:tcPr>
          <w:p w:rsidR="00593EA4" w:rsidRPr="003F78B7" w:rsidRDefault="00593EA4" w:rsidP="008E6DDD">
            <w:pPr>
              <w:pStyle w:val="ListParagraph"/>
              <w:tabs>
                <w:tab w:val="left" w:pos="4253"/>
              </w:tabs>
              <w:ind w:left="0"/>
              <w:rPr>
                <w:rFonts w:ascii="Arial" w:hAnsi="Arial" w:cs="Arial"/>
                <w:b/>
                <w:color w:val="000000" w:themeColor="text1"/>
                <w:sz w:val="22"/>
                <w:szCs w:val="22"/>
              </w:rPr>
            </w:pPr>
            <w:r w:rsidRPr="003F78B7">
              <w:rPr>
                <w:rFonts w:ascii="Arial" w:hAnsi="Arial" w:cs="Arial"/>
                <w:b/>
                <w:color w:val="000000" w:themeColor="text1"/>
                <w:sz w:val="22"/>
                <w:szCs w:val="22"/>
              </w:rPr>
              <w:t>Village/area</w:t>
            </w:r>
          </w:p>
        </w:tc>
        <w:tc>
          <w:tcPr>
            <w:tcW w:w="4149" w:type="dxa"/>
          </w:tcPr>
          <w:p w:rsidR="00593EA4" w:rsidRPr="003F78B7" w:rsidRDefault="00593EA4" w:rsidP="008E6DDD">
            <w:pPr>
              <w:pStyle w:val="ListParagraph"/>
              <w:tabs>
                <w:tab w:val="left" w:pos="4253"/>
              </w:tabs>
              <w:ind w:left="0"/>
              <w:rPr>
                <w:rFonts w:ascii="Arial" w:hAnsi="Arial" w:cs="Arial"/>
                <w:b/>
                <w:color w:val="000000" w:themeColor="text1"/>
                <w:sz w:val="22"/>
                <w:szCs w:val="22"/>
              </w:rPr>
            </w:pPr>
            <w:r w:rsidRPr="003F78B7">
              <w:rPr>
                <w:rFonts w:ascii="Arial" w:hAnsi="Arial" w:cs="Arial"/>
                <w:b/>
                <w:color w:val="000000" w:themeColor="text1"/>
                <w:sz w:val="22"/>
                <w:szCs w:val="22"/>
              </w:rPr>
              <w:t>Number of sites</w:t>
            </w:r>
            <w:r>
              <w:rPr>
                <w:rFonts w:ascii="Arial" w:hAnsi="Arial" w:cs="Arial"/>
                <w:b/>
                <w:color w:val="000000" w:themeColor="text1"/>
                <w:sz w:val="22"/>
                <w:szCs w:val="22"/>
              </w:rPr>
              <w:t xml:space="preserve"> </w:t>
            </w:r>
            <w:r w:rsidRPr="003F78B7">
              <w:rPr>
                <w:rFonts w:ascii="Arial" w:hAnsi="Arial" w:cs="Arial"/>
                <w:b/>
                <w:color w:val="000000" w:themeColor="text1"/>
                <w:sz w:val="22"/>
                <w:szCs w:val="22"/>
              </w:rPr>
              <w:t>allocated</w:t>
            </w:r>
          </w:p>
        </w:tc>
        <w:tc>
          <w:tcPr>
            <w:tcW w:w="3817" w:type="dxa"/>
          </w:tcPr>
          <w:p w:rsidR="00593EA4" w:rsidRPr="003F78B7" w:rsidRDefault="00593EA4" w:rsidP="008E6DDD">
            <w:pPr>
              <w:pStyle w:val="ListParagraph"/>
              <w:tabs>
                <w:tab w:val="left" w:pos="4253"/>
              </w:tabs>
              <w:ind w:left="0"/>
              <w:rPr>
                <w:rFonts w:ascii="Arial" w:hAnsi="Arial" w:cs="Arial"/>
                <w:b/>
                <w:color w:val="000000" w:themeColor="text1"/>
                <w:sz w:val="22"/>
                <w:szCs w:val="22"/>
              </w:rPr>
            </w:pPr>
            <w:r w:rsidRPr="003F78B7">
              <w:rPr>
                <w:rFonts w:ascii="Arial" w:hAnsi="Arial" w:cs="Arial"/>
                <w:b/>
                <w:color w:val="000000" w:themeColor="text1"/>
                <w:sz w:val="22"/>
                <w:szCs w:val="22"/>
              </w:rPr>
              <w:t>Year of Demarcation</w:t>
            </w:r>
          </w:p>
        </w:tc>
      </w:tr>
      <w:tr w:rsidR="00593EA4" w:rsidRPr="003F78B7" w:rsidTr="00254C33">
        <w:tc>
          <w:tcPr>
            <w:tcW w:w="2807" w:type="dxa"/>
          </w:tcPr>
          <w:p w:rsidR="00593EA4" w:rsidRPr="003F78B7" w:rsidRDefault="00593EA4" w:rsidP="008E6DDD">
            <w:pPr>
              <w:pStyle w:val="ListParagraph"/>
              <w:tabs>
                <w:tab w:val="left" w:pos="4253"/>
              </w:tabs>
              <w:ind w:left="0"/>
              <w:rPr>
                <w:rFonts w:ascii="Arial" w:hAnsi="Arial" w:cs="Arial"/>
                <w:color w:val="000000" w:themeColor="text1"/>
                <w:sz w:val="22"/>
                <w:szCs w:val="22"/>
              </w:rPr>
            </w:pPr>
            <w:r w:rsidRPr="003F78B7">
              <w:rPr>
                <w:rFonts w:ascii="Arial" w:hAnsi="Arial" w:cs="Arial"/>
                <w:color w:val="000000" w:themeColor="text1"/>
                <w:sz w:val="22"/>
                <w:szCs w:val="22"/>
              </w:rPr>
              <w:t>Marishane</w:t>
            </w:r>
          </w:p>
        </w:tc>
        <w:tc>
          <w:tcPr>
            <w:tcW w:w="4149" w:type="dxa"/>
          </w:tcPr>
          <w:p w:rsidR="00593EA4" w:rsidRPr="003F78B7" w:rsidRDefault="00593EA4" w:rsidP="008E6DDD">
            <w:pPr>
              <w:pStyle w:val="ListParagraph"/>
              <w:tabs>
                <w:tab w:val="left" w:pos="4253"/>
              </w:tabs>
              <w:ind w:left="0"/>
              <w:rPr>
                <w:rFonts w:ascii="Arial" w:hAnsi="Arial" w:cs="Arial"/>
                <w:color w:val="000000" w:themeColor="text1"/>
                <w:sz w:val="22"/>
                <w:szCs w:val="22"/>
              </w:rPr>
            </w:pPr>
            <w:r w:rsidRPr="003F78B7">
              <w:rPr>
                <w:rFonts w:ascii="Arial" w:hAnsi="Arial" w:cs="Arial"/>
                <w:color w:val="000000" w:themeColor="text1"/>
                <w:sz w:val="22"/>
                <w:szCs w:val="22"/>
              </w:rPr>
              <w:t>500</w:t>
            </w:r>
          </w:p>
        </w:tc>
        <w:tc>
          <w:tcPr>
            <w:tcW w:w="3817" w:type="dxa"/>
          </w:tcPr>
          <w:p w:rsidR="00593EA4" w:rsidRPr="003F78B7" w:rsidRDefault="00593EA4" w:rsidP="008E6DDD">
            <w:pPr>
              <w:pStyle w:val="ListParagraph"/>
              <w:tabs>
                <w:tab w:val="left" w:pos="4253"/>
              </w:tabs>
              <w:ind w:left="0"/>
              <w:rPr>
                <w:rFonts w:ascii="Arial" w:hAnsi="Arial" w:cs="Arial"/>
                <w:color w:val="000000" w:themeColor="text1"/>
                <w:sz w:val="22"/>
                <w:szCs w:val="22"/>
              </w:rPr>
            </w:pPr>
            <w:r w:rsidRPr="003F78B7">
              <w:rPr>
                <w:rFonts w:ascii="Arial" w:hAnsi="Arial" w:cs="Arial"/>
                <w:color w:val="000000" w:themeColor="text1"/>
                <w:sz w:val="22"/>
                <w:szCs w:val="22"/>
              </w:rPr>
              <w:t>2016/17</w:t>
            </w:r>
          </w:p>
        </w:tc>
      </w:tr>
      <w:tr w:rsidR="00593EA4" w:rsidRPr="003F78B7" w:rsidTr="00254C33">
        <w:tc>
          <w:tcPr>
            <w:tcW w:w="2807" w:type="dxa"/>
          </w:tcPr>
          <w:p w:rsidR="00593EA4" w:rsidRPr="003F78B7" w:rsidRDefault="00593EA4" w:rsidP="008E6DDD">
            <w:pPr>
              <w:pStyle w:val="ListParagraph"/>
              <w:tabs>
                <w:tab w:val="left" w:pos="4253"/>
              </w:tabs>
              <w:ind w:left="0"/>
              <w:rPr>
                <w:rFonts w:ascii="Arial" w:hAnsi="Arial" w:cs="Arial"/>
                <w:color w:val="000000" w:themeColor="text1"/>
                <w:sz w:val="22"/>
                <w:szCs w:val="22"/>
              </w:rPr>
            </w:pPr>
            <w:r w:rsidRPr="003F78B7">
              <w:rPr>
                <w:rFonts w:ascii="Arial" w:hAnsi="Arial" w:cs="Arial"/>
                <w:color w:val="000000" w:themeColor="text1"/>
                <w:sz w:val="22"/>
                <w:szCs w:val="22"/>
              </w:rPr>
              <w:t>Tshehlwaneng</w:t>
            </w:r>
          </w:p>
        </w:tc>
        <w:tc>
          <w:tcPr>
            <w:tcW w:w="4149" w:type="dxa"/>
          </w:tcPr>
          <w:p w:rsidR="00593EA4" w:rsidRPr="003F78B7" w:rsidRDefault="00593EA4" w:rsidP="008E6DDD">
            <w:pPr>
              <w:pStyle w:val="ListParagraph"/>
              <w:tabs>
                <w:tab w:val="left" w:pos="4253"/>
              </w:tabs>
              <w:ind w:left="0"/>
              <w:rPr>
                <w:rFonts w:ascii="Arial" w:hAnsi="Arial" w:cs="Arial"/>
                <w:color w:val="000000" w:themeColor="text1"/>
                <w:sz w:val="22"/>
                <w:szCs w:val="22"/>
              </w:rPr>
            </w:pPr>
            <w:r w:rsidRPr="003F78B7">
              <w:rPr>
                <w:rFonts w:ascii="Arial" w:hAnsi="Arial" w:cs="Arial"/>
                <w:color w:val="000000" w:themeColor="text1"/>
                <w:sz w:val="22"/>
                <w:szCs w:val="22"/>
              </w:rPr>
              <w:t>500</w:t>
            </w:r>
          </w:p>
        </w:tc>
        <w:tc>
          <w:tcPr>
            <w:tcW w:w="3817" w:type="dxa"/>
          </w:tcPr>
          <w:p w:rsidR="00593EA4" w:rsidRPr="003F78B7" w:rsidRDefault="00593EA4" w:rsidP="008E6DDD">
            <w:pPr>
              <w:pStyle w:val="ListParagraph"/>
              <w:tabs>
                <w:tab w:val="left" w:pos="4253"/>
              </w:tabs>
              <w:ind w:left="0"/>
              <w:rPr>
                <w:rFonts w:ascii="Arial" w:hAnsi="Arial" w:cs="Arial"/>
                <w:color w:val="000000" w:themeColor="text1"/>
                <w:sz w:val="22"/>
                <w:szCs w:val="22"/>
              </w:rPr>
            </w:pPr>
            <w:r w:rsidRPr="003F78B7">
              <w:rPr>
                <w:rFonts w:ascii="Arial" w:hAnsi="Arial" w:cs="Arial"/>
                <w:color w:val="000000" w:themeColor="text1"/>
                <w:sz w:val="22"/>
                <w:szCs w:val="22"/>
              </w:rPr>
              <w:t>2016/17</w:t>
            </w:r>
          </w:p>
        </w:tc>
      </w:tr>
      <w:tr w:rsidR="00593EA4" w:rsidRPr="003F78B7" w:rsidTr="00254C33">
        <w:tc>
          <w:tcPr>
            <w:tcW w:w="2807" w:type="dxa"/>
          </w:tcPr>
          <w:p w:rsidR="00593EA4" w:rsidRPr="003F78B7" w:rsidRDefault="00593EA4" w:rsidP="008E6DDD">
            <w:pPr>
              <w:pStyle w:val="ListParagraph"/>
              <w:tabs>
                <w:tab w:val="left" w:pos="4253"/>
              </w:tabs>
              <w:ind w:left="0"/>
              <w:rPr>
                <w:rFonts w:ascii="Arial" w:hAnsi="Arial" w:cs="Arial"/>
                <w:color w:val="000000" w:themeColor="text1"/>
                <w:sz w:val="22"/>
                <w:szCs w:val="22"/>
              </w:rPr>
            </w:pPr>
            <w:r w:rsidRPr="003F78B7">
              <w:rPr>
                <w:rFonts w:ascii="Arial" w:hAnsi="Arial" w:cs="Arial"/>
                <w:color w:val="000000" w:themeColor="text1"/>
                <w:sz w:val="22"/>
                <w:szCs w:val="22"/>
              </w:rPr>
              <w:t>Diphagane</w:t>
            </w:r>
          </w:p>
        </w:tc>
        <w:tc>
          <w:tcPr>
            <w:tcW w:w="4149" w:type="dxa"/>
          </w:tcPr>
          <w:p w:rsidR="00593EA4" w:rsidRPr="003F78B7" w:rsidRDefault="00593EA4" w:rsidP="008E6DDD">
            <w:pPr>
              <w:pStyle w:val="ListParagraph"/>
              <w:tabs>
                <w:tab w:val="left" w:pos="4253"/>
              </w:tabs>
              <w:ind w:left="0"/>
              <w:rPr>
                <w:rFonts w:ascii="Arial" w:hAnsi="Arial" w:cs="Arial"/>
                <w:color w:val="000000" w:themeColor="text1"/>
                <w:sz w:val="22"/>
                <w:szCs w:val="22"/>
              </w:rPr>
            </w:pPr>
            <w:r w:rsidRPr="003F78B7">
              <w:rPr>
                <w:rFonts w:ascii="Arial" w:hAnsi="Arial" w:cs="Arial"/>
                <w:color w:val="000000" w:themeColor="text1"/>
                <w:sz w:val="22"/>
                <w:szCs w:val="22"/>
              </w:rPr>
              <w:t>500</w:t>
            </w:r>
          </w:p>
        </w:tc>
        <w:tc>
          <w:tcPr>
            <w:tcW w:w="3817" w:type="dxa"/>
          </w:tcPr>
          <w:p w:rsidR="00593EA4" w:rsidRPr="003F78B7" w:rsidRDefault="00593EA4" w:rsidP="008E6DDD">
            <w:pPr>
              <w:pStyle w:val="ListParagraph"/>
              <w:tabs>
                <w:tab w:val="left" w:pos="4253"/>
              </w:tabs>
              <w:ind w:left="0"/>
              <w:rPr>
                <w:rFonts w:ascii="Arial" w:hAnsi="Arial" w:cs="Arial"/>
                <w:color w:val="000000" w:themeColor="text1"/>
                <w:sz w:val="22"/>
                <w:szCs w:val="22"/>
              </w:rPr>
            </w:pPr>
            <w:r w:rsidRPr="003F78B7">
              <w:rPr>
                <w:rFonts w:ascii="Arial" w:hAnsi="Arial" w:cs="Arial"/>
                <w:color w:val="000000" w:themeColor="text1"/>
                <w:sz w:val="22"/>
                <w:szCs w:val="22"/>
              </w:rPr>
              <w:t>2016/17</w:t>
            </w:r>
          </w:p>
        </w:tc>
      </w:tr>
    </w:tbl>
    <w:p w:rsidR="00593EA4" w:rsidRPr="001E5883" w:rsidRDefault="00593EA4" w:rsidP="00593EA4">
      <w:pPr>
        <w:pStyle w:val="ListParagraph"/>
        <w:tabs>
          <w:tab w:val="left" w:pos="4253"/>
        </w:tabs>
        <w:ind w:left="0"/>
        <w:rPr>
          <w:rFonts w:ascii="Arial" w:hAnsi="Arial" w:cs="Arial"/>
          <w:color w:val="000000" w:themeColor="text1"/>
        </w:rPr>
      </w:pPr>
      <w:r w:rsidRPr="001E5883">
        <w:rPr>
          <w:rFonts w:ascii="Arial" w:hAnsi="Arial" w:cs="Arial"/>
          <w:color w:val="000000" w:themeColor="text1"/>
        </w:rPr>
        <w:t>Source: MLM Spatial Planning Division 2016</w:t>
      </w:r>
    </w:p>
    <w:p w:rsidR="00593EA4" w:rsidRPr="00E43DC9" w:rsidRDefault="00593EA4" w:rsidP="00593EA4">
      <w:pPr>
        <w:rPr>
          <w:rFonts w:ascii="Arial" w:hAnsi="Arial" w:cs="Arial"/>
        </w:rPr>
      </w:pPr>
      <w:r w:rsidRPr="00E43DC9">
        <w:rPr>
          <w:rFonts w:ascii="Arial" w:hAnsi="Arial" w:cs="Arial"/>
        </w:rPr>
        <w:t xml:space="preserve">Number of sites planned </w:t>
      </w:r>
    </w:p>
    <w:tbl>
      <w:tblPr>
        <w:tblStyle w:val="TableGrid"/>
        <w:tblW w:w="10773" w:type="dxa"/>
        <w:tblInd w:w="-572" w:type="dxa"/>
        <w:tblLook w:val="04A0" w:firstRow="1" w:lastRow="0" w:firstColumn="1" w:lastColumn="0" w:noHBand="0" w:noVBand="1"/>
      </w:tblPr>
      <w:tblGrid>
        <w:gridCol w:w="2550"/>
        <w:gridCol w:w="1257"/>
        <w:gridCol w:w="2160"/>
        <w:gridCol w:w="4806"/>
      </w:tblGrid>
      <w:tr w:rsidR="00593EA4" w:rsidRPr="00E43DC9" w:rsidTr="00254C33">
        <w:tc>
          <w:tcPr>
            <w:tcW w:w="2550" w:type="dxa"/>
            <w:vMerge w:val="restart"/>
            <w:tcBorders>
              <w:top w:val="single" w:sz="4" w:space="0" w:color="000000"/>
              <w:left w:val="single" w:sz="4" w:space="0" w:color="000000"/>
              <w:bottom w:val="single" w:sz="4" w:space="0" w:color="000000"/>
              <w:right w:val="single" w:sz="4" w:space="0" w:color="000000"/>
            </w:tcBorders>
            <w:hideMark/>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b/>
                <w:color w:val="000000" w:themeColor="text1"/>
                <w:sz w:val="22"/>
                <w:szCs w:val="22"/>
                <w:lang w:val="en-ZA"/>
              </w:rPr>
              <w:t xml:space="preserve">Municipality </w:t>
            </w:r>
          </w:p>
        </w:tc>
        <w:tc>
          <w:tcPr>
            <w:tcW w:w="8223" w:type="dxa"/>
            <w:gridSpan w:val="3"/>
            <w:tcBorders>
              <w:top w:val="single" w:sz="4" w:space="0" w:color="000000"/>
              <w:left w:val="single" w:sz="4" w:space="0" w:color="000000"/>
              <w:bottom w:val="single" w:sz="4" w:space="0" w:color="000000"/>
              <w:right w:val="single" w:sz="4" w:space="0" w:color="000000"/>
            </w:tcBorders>
            <w:hideMark/>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b/>
                <w:color w:val="000000" w:themeColor="text1"/>
                <w:sz w:val="22"/>
                <w:szCs w:val="22"/>
                <w:lang w:val="en-ZA"/>
              </w:rPr>
              <w:t>Financial year</w:t>
            </w:r>
          </w:p>
        </w:tc>
      </w:tr>
      <w:tr w:rsidR="00593EA4" w:rsidRPr="00E43DC9" w:rsidTr="00254C33">
        <w:tc>
          <w:tcPr>
            <w:tcW w:w="2550" w:type="dxa"/>
            <w:vMerge/>
            <w:tcBorders>
              <w:top w:val="single" w:sz="4" w:space="0" w:color="000000"/>
              <w:left w:val="single" w:sz="4" w:space="0" w:color="000000"/>
              <w:bottom w:val="single" w:sz="4" w:space="0" w:color="000000"/>
              <w:right w:val="single" w:sz="4" w:space="0" w:color="000000"/>
            </w:tcBorders>
            <w:vAlign w:val="center"/>
            <w:hideMark/>
          </w:tcPr>
          <w:p w:rsidR="00593EA4" w:rsidRPr="00E43DC9" w:rsidRDefault="00593EA4" w:rsidP="008E6DDD">
            <w:pPr>
              <w:rPr>
                <w:rFonts w:ascii="Arial" w:hAnsi="Arial" w:cs="Arial"/>
                <w:b/>
                <w:sz w:val="22"/>
                <w:szCs w:val="22"/>
              </w:rPr>
            </w:pPr>
          </w:p>
        </w:tc>
        <w:tc>
          <w:tcPr>
            <w:tcW w:w="1257" w:type="dxa"/>
            <w:tcBorders>
              <w:top w:val="single" w:sz="4" w:space="0" w:color="000000"/>
              <w:left w:val="single" w:sz="4" w:space="0" w:color="000000"/>
              <w:bottom w:val="single" w:sz="4" w:space="0" w:color="000000"/>
              <w:right w:val="single" w:sz="4" w:space="0" w:color="000000"/>
            </w:tcBorders>
            <w:hideMark/>
          </w:tcPr>
          <w:p w:rsidR="00593EA4" w:rsidRPr="00E43DC9" w:rsidRDefault="00593EA4" w:rsidP="008E6DDD">
            <w:pPr>
              <w:rPr>
                <w:rFonts w:ascii="Arial" w:hAnsi="Arial" w:cs="Arial"/>
                <w:sz w:val="22"/>
                <w:szCs w:val="22"/>
              </w:rPr>
            </w:pPr>
            <w:r w:rsidRPr="00E43DC9">
              <w:rPr>
                <w:rFonts w:ascii="Arial" w:hAnsi="Arial" w:cs="Arial"/>
                <w:sz w:val="22"/>
                <w:szCs w:val="22"/>
              </w:rPr>
              <w:t>2017-2018</w:t>
            </w:r>
          </w:p>
        </w:tc>
        <w:tc>
          <w:tcPr>
            <w:tcW w:w="2160" w:type="dxa"/>
            <w:tcBorders>
              <w:top w:val="single" w:sz="4" w:space="0" w:color="000000"/>
              <w:left w:val="single" w:sz="4" w:space="0" w:color="000000"/>
              <w:bottom w:val="single" w:sz="4" w:space="0" w:color="000000"/>
              <w:right w:val="single" w:sz="4" w:space="0" w:color="000000"/>
            </w:tcBorders>
            <w:hideMark/>
          </w:tcPr>
          <w:p w:rsidR="00593EA4" w:rsidRPr="00E43DC9" w:rsidRDefault="00593EA4" w:rsidP="008E6DDD">
            <w:pPr>
              <w:rPr>
                <w:rFonts w:ascii="Arial" w:hAnsi="Arial" w:cs="Arial"/>
                <w:sz w:val="22"/>
                <w:szCs w:val="22"/>
              </w:rPr>
            </w:pPr>
            <w:r w:rsidRPr="00E43DC9">
              <w:rPr>
                <w:rFonts w:ascii="Arial" w:hAnsi="Arial" w:cs="Arial"/>
                <w:sz w:val="22"/>
                <w:szCs w:val="22"/>
              </w:rPr>
              <w:t>2018-2019</w:t>
            </w:r>
          </w:p>
        </w:tc>
        <w:tc>
          <w:tcPr>
            <w:tcW w:w="4806" w:type="dxa"/>
            <w:tcBorders>
              <w:top w:val="single" w:sz="4" w:space="0" w:color="000000"/>
              <w:left w:val="single" w:sz="4" w:space="0" w:color="000000"/>
              <w:bottom w:val="single" w:sz="4" w:space="0" w:color="000000"/>
              <w:right w:val="single" w:sz="4" w:space="0" w:color="000000"/>
            </w:tcBorders>
            <w:hideMark/>
          </w:tcPr>
          <w:p w:rsidR="00593EA4" w:rsidRPr="00E43DC9" w:rsidRDefault="00593EA4" w:rsidP="008E6DDD">
            <w:pPr>
              <w:rPr>
                <w:rFonts w:ascii="Arial" w:hAnsi="Arial" w:cs="Arial"/>
                <w:sz w:val="22"/>
                <w:szCs w:val="22"/>
              </w:rPr>
            </w:pPr>
            <w:r w:rsidRPr="00E43DC9">
              <w:rPr>
                <w:rFonts w:ascii="Arial" w:hAnsi="Arial" w:cs="Arial"/>
                <w:sz w:val="22"/>
                <w:szCs w:val="22"/>
              </w:rPr>
              <w:t>2019-2020</w:t>
            </w:r>
          </w:p>
        </w:tc>
      </w:tr>
      <w:tr w:rsidR="00593EA4" w:rsidRPr="00E43DC9" w:rsidTr="00254C33">
        <w:tc>
          <w:tcPr>
            <w:tcW w:w="2550" w:type="dxa"/>
            <w:tcBorders>
              <w:top w:val="single" w:sz="4" w:space="0" w:color="000000"/>
              <w:left w:val="single" w:sz="4" w:space="0" w:color="000000"/>
              <w:bottom w:val="single" w:sz="4" w:space="0" w:color="000000"/>
              <w:right w:val="single" w:sz="4" w:space="0" w:color="000000"/>
            </w:tcBorders>
            <w:hideMark/>
          </w:tcPr>
          <w:p w:rsidR="00593EA4" w:rsidRPr="005259B6"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5259B6">
              <w:rPr>
                <w:rFonts w:ascii="Arial" w:hAnsi="Arial" w:cs="Arial"/>
                <w:color w:val="000000" w:themeColor="text1"/>
                <w:sz w:val="22"/>
                <w:szCs w:val="22"/>
                <w:lang w:val="en-ZA"/>
              </w:rPr>
              <w:t>Makhuduthamaga</w:t>
            </w:r>
          </w:p>
        </w:tc>
        <w:tc>
          <w:tcPr>
            <w:tcW w:w="1257" w:type="dxa"/>
            <w:tcBorders>
              <w:top w:val="single" w:sz="4" w:space="0" w:color="000000"/>
              <w:left w:val="single" w:sz="4" w:space="0" w:color="000000"/>
              <w:bottom w:val="single" w:sz="4" w:space="0" w:color="000000"/>
              <w:right w:val="single" w:sz="4" w:space="0" w:color="000000"/>
            </w:tcBorders>
          </w:tcPr>
          <w:p w:rsidR="00593EA4" w:rsidRPr="00E43DC9" w:rsidRDefault="00593EA4" w:rsidP="008E6DDD">
            <w:pPr>
              <w:pStyle w:val="Title"/>
              <w:tabs>
                <w:tab w:val="center" w:pos="4320"/>
              </w:tabs>
              <w:spacing w:line="276" w:lineRule="auto"/>
              <w:rPr>
                <w:rFonts w:ascii="Arial" w:hAnsi="Arial" w:cs="Arial"/>
                <w:b/>
                <w:bCs/>
                <w:sz w:val="22"/>
                <w:szCs w:val="22"/>
                <w:lang w:val="en-ZA"/>
              </w:rPr>
            </w:pPr>
            <w:r w:rsidRPr="00E43DC9">
              <w:rPr>
                <w:rFonts w:ascii="Arial" w:hAnsi="Arial" w:cs="Arial"/>
                <w:sz w:val="22"/>
                <w:szCs w:val="22"/>
                <w:lang w:val="en-ZA"/>
              </w:rPr>
              <w:t>-</w:t>
            </w:r>
          </w:p>
        </w:tc>
        <w:tc>
          <w:tcPr>
            <w:tcW w:w="2160" w:type="dxa"/>
            <w:tcBorders>
              <w:top w:val="single" w:sz="4" w:space="0" w:color="000000"/>
              <w:left w:val="single" w:sz="4" w:space="0" w:color="000000"/>
              <w:bottom w:val="single" w:sz="4" w:space="0" w:color="000000"/>
              <w:right w:val="single" w:sz="4" w:space="0" w:color="000000"/>
            </w:tcBorders>
          </w:tcPr>
          <w:p w:rsidR="00593EA4" w:rsidRPr="00E43DC9" w:rsidRDefault="00593EA4" w:rsidP="008E6DDD">
            <w:pPr>
              <w:pStyle w:val="Title"/>
              <w:tabs>
                <w:tab w:val="center" w:pos="4320"/>
              </w:tabs>
              <w:spacing w:line="276" w:lineRule="auto"/>
              <w:rPr>
                <w:rFonts w:ascii="Arial" w:hAnsi="Arial" w:cs="Arial"/>
                <w:b/>
                <w:bCs/>
                <w:sz w:val="22"/>
                <w:szCs w:val="22"/>
                <w:lang w:val="en-ZA"/>
              </w:rPr>
            </w:pPr>
            <w:r w:rsidRPr="00E43DC9">
              <w:rPr>
                <w:rFonts w:ascii="Arial" w:hAnsi="Arial" w:cs="Arial"/>
                <w:sz w:val="22"/>
                <w:szCs w:val="22"/>
                <w:lang w:val="en-ZA"/>
              </w:rPr>
              <w:t>-</w:t>
            </w:r>
          </w:p>
        </w:tc>
        <w:tc>
          <w:tcPr>
            <w:tcW w:w="4806" w:type="dxa"/>
            <w:tcBorders>
              <w:top w:val="single" w:sz="4" w:space="0" w:color="000000"/>
              <w:left w:val="single" w:sz="4" w:space="0" w:color="000000"/>
              <w:bottom w:val="single" w:sz="4" w:space="0" w:color="000000"/>
              <w:right w:val="single" w:sz="4" w:space="0" w:color="000000"/>
            </w:tcBorders>
          </w:tcPr>
          <w:p w:rsidR="00593EA4" w:rsidRPr="005259B6" w:rsidRDefault="006F280F" w:rsidP="008E6DDD">
            <w:pPr>
              <w:pStyle w:val="Title"/>
              <w:tabs>
                <w:tab w:val="center" w:pos="4320"/>
              </w:tabs>
              <w:spacing w:line="276" w:lineRule="auto"/>
              <w:rPr>
                <w:rFonts w:ascii="Arial" w:hAnsi="Arial" w:cs="Arial"/>
                <w:b/>
                <w:bCs/>
                <w:color w:val="000000" w:themeColor="text1"/>
                <w:sz w:val="22"/>
                <w:szCs w:val="22"/>
                <w:lang w:val="en-ZA"/>
              </w:rPr>
            </w:pPr>
            <w:r>
              <w:rPr>
                <w:rFonts w:ascii="Arial" w:hAnsi="Arial" w:cs="Arial"/>
                <w:color w:val="000000" w:themeColor="text1"/>
                <w:sz w:val="22"/>
                <w:szCs w:val="22"/>
                <w:lang w:val="en-ZA"/>
              </w:rPr>
              <w:t>Maila Segolo and Maila Mapitsane</w:t>
            </w:r>
          </w:p>
        </w:tc>
      </w:tr>
    </w:tbl>
    <w:p w:rsidR="006F280F" w:rsidRDefault="00593EA4" w:rsidP="00593EA4">
      <w:pPr>
        <w:rPr>
          <w:rFonts w:ascii="Arial" w:hAnsi="Arial" w:cs="Arial"/>
        </w:rPr>
      </w:pPr>
      <w:r w:rsidRPr="00E43DC9">
        <w:rPr>
          <w:rFonts w:ascii="Arial" w:hAnsi="Arial" w:cs="Arial"/>
          <w:b/>
          <w:color w:val="000000" w:themeColor="text1"/>
        </w:rPr>
        <w:t>Source:</w:t>
      </w:r>
      <w:r w:rsidRPr="00E43DC9">
        <w:rPr>
          <w:rFonts w:ascii="Arial" w:hAnsi="Arial" w:cs="Arial"/>
        </w:rPr>
        <w:t xml:space="preserve"> Department of Cooperative governance, human settlements an</w:t>
      </w:r>
      <w:r w:rsidR="006F280F">
        <w:rPr>
          <w:rFonts w:ascii="Arial" w:hAnsi="Arial" w:cs="Arial"/>
        </w:rPr>
        <w:t>d traditional affairs (COGHSTA)</w:t>
      </w:r>
    </w:p>
    <w:p w:rsidR="006F280F" w:rsidRDefault="006F280F" w:rsidP="00593EA4">
      <w:pPr>
        <w:rPr>
          <w:rFonts w:ascii="Arial" w:hAnsi="Arial" w:cs="Arial"/>
        </w:rPr>
      </w:pPr>
    </w:p>
    <w:p w:rsidR="006F280F" w:rsidRDefault="006F280F" w:rsidP="00593EA4">
      <w:pPr>
        <w:rPr>
          <w:rFonts w:ascii="Arial" w:hAnsi="Arial" w:cs="Arial"/>
        </w:rPr>
      </w:pPr>
    </w:p>
    <w:p w:rsidR="006F280F" w:rsidRDefault="006F280F" w:rsidP="00593EA4">
      <w:pPr>
        <w:rPr>
          <w:rFonts w:ascii="Arial" w:hAnsi="Arial" w:cs="Arial"/>
        </w:rPr>
      </w:pPr>
    </w:p>
    <w:p w:rsidR="006F280F" w:rsidRDefault="006F280F" w:rsidP="00593EA4">
      <w:pPr>
        <w:rPr>
          <w:rFonts w:ascii="Arial" w:hAnsi="Arial" w:cs="Arial"/>
        </w:rPr>
      </w:pPr>
    </w:p>
    <w:p w:rsidR="006F280F" w:rsidRDefault="006F280F" w:rsidP="00593EA4">
      <w:pPr>
        <w:rPr>
          <w:rFonts w:ascii="Arial" w:hAnsi="Arial" w:cs="Arial"/>
        </w:rPr>
      </w:pPr>
    </w:p>
    <w:p w:rsidR="00593EA4" w:rsidRPr="00E43DC9" w:rsidRDefault="00593EA4" w:rsidP="00593EA4">
      <w:pPr>
        <w:rPr>
          <w:rFonts w:ascii="Arial" w:hAnsi="Arial" w:cs="Arial"/>
        </w:rPr>
      </w:pPr>
      <w:r w:rsidRPr="00E43DC9">
        <w:rPr>
          <w:rFonts w:ascii="Arial" w:hAnsi="Arial" w:cs="Arial"/>
        </w:rPr>
        <w:lastRenderedPageBreak/>
        <w:t xml:space="preserve">Number of township applications approved </w:t>
      </w:r>
    </w:p>
    <w:tbl>
      <w:tblPr>
        <w:tblStyle w:val="TableGrid"/>
        <w:tblW w:w="10378" w:type="dxa"/>
        <w:tblInd w:w="-318" w:type="dxa"/>
        <w:tblLook w:val="04A0" w:firstRow="1" w:lastRow="0" w:firstColumn="1" w:lastColumn="0" w:noHBand="0" w:noVBand="1"/>
      </w:tblPr>
      <w:tblGrid>
        <w:gridCol w:w="2296"/>
        <w:gridCol w:w="1826"/>
        <w:gridCol w:w="2851"/>
        <w:gridCol w:w="3405"/>
      </w:tblGrid>
      <w:tr w:rsidR="00593EA4" w:rsidRPr="00E43DC9" w:rsidTr="00254C33">
        <w:tc>
          <w:tcPr>
            <w:tcW w:w="2296" w:type="dxa"/>
            <w:vMerge w:val="restart"/>
            <w:tcBorders>
              <w:top w:val="single" w:sz="4" w:space="0" w:color="000000"/>
              <w:left w:val="single" w:sz="4" w:space="0" w:color="000000"/>
              <w:bottom w:val="single" w:sz="4" w:space="0" w:color="000000"/>
              <w:right w:val="single" w:sz="4" w:space="0" w:color="000000"/>
            </w:tcBorders>
            <w:hideMark/>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b/>
                <w:color w:val="000000" w:themeColor="text1"/>
                <w:sz w:val="22"/>
                <w:szCs w:val="22"/>
                <w:lang w:val="en-ZA"/>
              </w:rPr>
              <w:t xml:space="preserve">Municipality </w:t>
            </w:r>
          </w:p>
        </w:tc>
        <w:tc>
          <w:tcPr>
            <w:tcW w:w="8082" w:type="dxa"/>
            <w:gridSpan w:val="3"/>
            <w:tcBorders>
              <w:top w:val="single" w:sz="4" w:space="0" w:color="000000"/>
              <w:left w:val="single" w:sz="4" w:space="0" w:color="000000"/>
              <w:bottom w:val="single" w:sz="4" w:space="0" w:color="000000"/>
              <w:right w:val="single" w:sz="4" w:space="0" w:color="000000"/>
            </w:tcBorders>
            <w:hideMark/>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b/>
                <w:color w:val="000000" w:themeColor="text1"/>
                <w:sz w:val="22"/>
                <w:szCs w:val="22"/>
                <w:lang w:val="en-ZA"/>
              </w:rPr>
              <w:t>Financial year</w:t>
            </w:r>
          </w:p>
        </w:tc>
      </w:tr>
      <w:tr w:rsidR="00593EA4" w:rsidRPr="00E43DC9" w:rsidTr="00254C33">
        <w:tc>
          <w:tcPr>
            <w:tcW w:w="2296" w:type="dxa"/>
            <w:vMerge/>
            <w:tcBorders>
              <w:top w:val="single" w:sz="4" w:space="0" w:color="000000"/>
              <w:left w:val="single" w:sz="4" w:space="0" w:color="000000"/>
              <w:bottom w:val="single" w:sz="4" w:space="0" w:color="000000"/>
              <w:right w:val="single" w:sz="4" w:space="0" w:color="000000"/>
            </w:tcBorders>
            <w:vAlign w:val="center"/>
            <w:hideMark/>
          </w:tcPr>
          <w:p w:rsidR="00593EA4" w:rsidRPr="00E43DC9" w:rsidRDefault="00593EA4" w:rsidP="008E6DDD">
            <w:pPr>
              <w:rPr>
                <w:rFonts w:ascii="Arial" w:hAnsi="Arial" w:cs="Arial"/>
                <w:b/>
                <w:sz w:val="22"/>
                <w:szCs w:val="22"/>
              </w:rPr>
            </w:pPr>
          </w:p>
        </w:tc>
        <w:tc>
          <w:tcPr>
            <w:tcW w:w="1826" w:type="dxa"/>
            <w:tcBorders>
              <w:top w:val="single" w:sz="4" w:space="0" w:color="000000"/>
              <w:left w:val="single" w:sz="4" w:space="0" w:color="000000"/>
              <w:bottom w:val="single" w:sz="4" w:space="0" w:color="000000"/>
              <w:right w:val="single" w:sz="4" w:space="0" w:color="000000"/>
            </w:tcBorders>
            <w:hideMark/>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color w:val="000000" w:themeColor="text1"/>
                <w:sz w:val="22"/>
                <w:szCs w:val="22"/>
                <w:lang w:val="en-ZA"/>
              </w:rPr>
              <w:t>2014-2015</w:t>
            </w:r>
          </w:p>
        </w:tc>
        <w:tc>
          <w:tcPr>
            <w:tcW w:w="2851" w:type="dxa"/>
            <w:tcBorders>
              <w:top w:val="single" w:sz="4" w:space="0" w:color="000000"/>
              <w:left w:val="single" w:sz="4" w:space="0" w:color="000000"/>
              <w:bottom w:val="single" w:sz="4" w:space="0" w:color="000000"/>
              <w:right w:val="single" w:sz="4" w:space="0" w:color="000000"/>
            </w:tcBorders>
            <w:hideMark/>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color w:val="000000" w:themeColor="text1"/>
                <w:sz w:val="22"/>
                <w:szCs w:val="22"/>
                <w:lang w:val="en-ZA"/>
              </w:rPr>
              <w:t>2015-2016</w:t>
            </w:r>
          </w:p>
        </w:tc>
        <w:tc>
          <w:tcPr>
            <w:tcW w:w="3405" w:type="dxa"/>
            <w:tcBorders>
              <w:top w:val="single" w:sz="4" w:space="0" w:color="000000"/>
              <w:left w:val="single" w:sz="4" w:space="0" w:color="000000"/>
              <w:bottom w:val="single" w:sz="4" w:space="0" w:color="000000"/>
              <w:right w:val="single" w:sz="4" w:space="0" w:color="000000"/>
            </w:tcBorders>
            <w:hideMark/>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color w:val="000000" w:themeColor="text1"/>
                <w:sz w:val="22"/>
                <w:szCs w:val="22"/>
                <w:lang w:val="en-ZA"/>
              </w:rPr>
              <w:t>2016-2017</w:t>
            </w:r>
          </w:p>
        </w:tc>
      </w:tr>
      <w:tr w:rsidR="00593EA4" w:rsidRPr="00E43DC9" w:rsidTr="00254C33">
        <w:tc>
          <w:tcPr>
            <w:tcW w:w="2296" w:type="dxa"/>
            <w:tcBorders>
              <w:top w:val="single" w:sz="4" w:space="0" w:color="000000"/>
              <w:left w:val="single" w:sz="4" w:space="0" w:color="000000"/>
              <w:bottom w:val="single" w:sz="4" w:space="0" w:color="000000"/>
              <w:right w:val="single" w:sz="4" w:space="0" w:color="000000"/>
            </w:tcBorders>
            <w:hideMark/>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color w:val="000000" w:themeColor="text1"/>
                <w:sz w:val="22"/>
                <w:szCs w:val="22"/>
                <w:lang w:val="en-ZA"/>
              </w:rPr>
              <w:t>Makhuduthamaga</w:t>
            </w:r>
          </w:p>
        </w:tc>
        <w:tc>
          <w:tcPr>
            <w:tcW w:w="1826" w:type="dxa"/>
            <w:tcBorders>
              <w:top w:val="single" w:sz="4" w:space="0" w:color="000000"/>
              <w:left w:val="single" w:sz="4" w:space="0" w:color="000000"/>
              <w:bottom w:val="single" w:sz="4" w:space="0" w:color="000000"/>
              <w:right w:val="single" w:sz="4" w:space="0" w:color="000000"/>
            </w:tcBorders>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color w:val="000000" w:themeColor="text1"/>
                <w:sz w:val="22"/>
                <w:szCs w:val="22"/>
                <w:lang w:val="en-ZA"/>
              </w:rPr>
              <w:t>-</w:t>
            </w:r>
          </w:p>
        </w:tc>
        <w:tc>
          <w:tcPr>
            <w:tcW w:w="2851" w:type="dxa"/>
            <w:tcBorders>
              <w:top w:val="single" w:sz="4" w:space="0" w:color="000000"/>
              <w:left w:val="single" w:sz="4" w:space="0" w:color="000000"/>
              <w:bottom w:val="single" w:sz="4" w:space="0" w:color="000000"/>
              <w:right w:val="single" w:sz="4" w:space="0" w:color="000000"/>
            </w:tcBorders>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color w:val="000000" w:themeColor="text1"/>
                <w:sz w:val="22"/>
                <w:szCs w:val="22"/>
                <w:lang w:val="en-ZA"/>
              </w:rPr>
              <w:t>Ga-Masemola - Apel Cross</w:t>
            </w:r>
          </w:p>
        </w:tc>
        <w:tc>
          <w:tcPr>
            <w:tcW w:w="3405" w:type="dxa"/>
            <w:tcBorders>
              <w:top w:val="single" w:sz="4" w:space="0" w:color="000000"/>
              <w:left w:val="single" w:sz="4" w:space="0" w:color="000000"/>
              <w:bottom w:val="single" w:sz="4" w:space="0" w:color="000000"/>
              <w:right w:val="single" w:sz="4" w:space="0" w:color="000000"/>
            </w:tcBorders>
          </w:tcPr>
          <w:p w:rsidR="00593EA4" w:rsidRPr="00E43DC9" w:rsidRDefault="00593EA4" w:rsidP="008E6DDD">
            <w:pPr>
              <w:pStyle w:val="Title"/>
              <w:tabs>
                <w:tab w:val="center" w:pos="4320"/>
              </w:tabs>
              <w:spacing w:line="276" w:lineRule="auto"/>
              <w:rPr>
                <w:rFonts w:ascii="Arial" w:hAnsi="Arial" w:cs="Arial"/>
                <w:b/>
                <w:bCs/>
                <w:sz w:val="22"/>
                <w:szCs w:val="22"/>
                <w:lang w:val="en-ZA"/>
              </w:rPr>
            </w:pPr>
            <w:r w:rsidRPr="00E43DC9">
              <w:rPr>
                <w:rFonts w:ascii="Arial" w:hAnsi="Arial" w:cs="Arial"/>
                <w:sz w:val="22"/>
                <w:szCs w:val="22"/>
                <w:lang w:val="en-ZA"/>
              </w:rPr>
              <w:t>-</w:t>
            </w:r>
          </w:p>
        </w:tc>
      </w:tr>
    </w:tbl>
    <w:p w:rsidR="00593EA4" w:rsidRPr="00E43DC9" w:rsidRDefault="00593EA4" w:rsidP="00593EA4">
      <w:pPr>
        <w:rPr>
          <w:rFonts w:ascii="Arial" w:hAnsi="Arial" w:cs="Arial"/>
        </w:rPr>
      </w:pPr>
      <w:r w:rsidRPr="00E43DC9">
        <w:rPr>
          <w:rFonts w:ascii="Arial" w:hAnsi="Arial" w:cs="Arial"/>
          <w:b/>
          <w:color w:val="000000" w:themeColor="text1"/>
        </w:rPr>
        <w:t>Source:</w:t>
      </w:r>
      <w:r w:rsidRPr="00E43DC9">
        <w:rPr>
          <w:rFonts w:ascii="Arial" w:hAnsi="Arial" w:cs="Arial"/>
        </w:rPr>
        <w:t xml:space="preserve"> Department of Cooperative governance, human settlements and traditional affairs (COGHSTA)</w:t>
      </w:r>
    </w:p>
    <w:p w:rsidR="00593EA4" w:rsidRPr="00E15D39" w:rsidRDefault="004F708D" w:rsidP="00593EA4">
      <w:pPr>
        <w:pStyle w:val="ListParagraph"/>
        <w:tabs>
          <w:tab w:val="left" w:pos="4253"/>
        </w:tabs>
        <w:ind w:left="0"/>
        <w:rPr>
          <w:rFonts w:ascii="Arial" w:hAnsi="Arial" w:cs="Arial"/>
          <w:b/>
          <w:color w:val="000000"/>
        </w:rPr>
      </w:pPr>
      <w:r>
        <w:rPr>
          <w:rFonts w:ascii="Arial" w:hAnsi="Arial" w:cs="Arial"/>
          <w:b/>
          <w:color w:val="000000" w:themeColor="text1"/>
        </w:rPr>
        <w:t>3.2.5</w:t>
      </w:r>
      <w:r w:rsidR="00593EA4" w:rsidRPr="00E15D39">
        <w:rPr>
          <w:rFonts w:ascii="Arial" w:hAnsi="Arial" w:cs="Arial"/>
          <w:b/>
          <w:color w:val="000000" w:themeColor="text1"/>
        </w:rPr>
        <w:t xml:space="preserve"> Illegal Occupation of Land (land invasion) </w:t>
      </w:r>
    </w:p>
    <w:p w:rsidR="00593EA4" w:rsidRPr="00E15D39" w:rsidRDefault="00593EA4" w:rsidP="00593EA4">
      <w:pPr>
        <w:pStyle w:val="Heading2"/>
        <w:tabs>
          <w:tab w:val="left" w:pos="4253"/>
        </w:tabs>
        <w:rPr>
          <w:rFonts w:ascii="Arial" w:hAnsi="Arial" w:cs="Arial"/>
          <w:b w:val="0"/>
          <w:color w:val="auto"/>
          <w:sz w:val="22"/>
          <w:szCs w:val="22"/>
        </w:rPr>
      </w:pPr>
      <w:r w:rsidRPr="00E15D39">
        <w:rPr>
          <w:rFonts w:ascii="Arial" w:hAnsi="Arial" w:cs="Arial"/>
          <w:b w:val="0"/>
          <w:color w:val="auto"/>
          <w:sz w:val="22"/>
          <w:szCs w:val="22"/>
        </w:rPr>
        <w:t>The Municipality is experiencing challenges of illegal occupation of land especially in</w:t>
      </w:r>
      <w:r w:rsidRPr="008105B3">
        <w:rPr>
          <w:rFonts w:ascii="Arial" w:hAnsi="Arial" w:cs="Arial"/>
          <w:b w:val="0"/>
          <w:color w:val="auto"/>
          <w:sz w:val="22"/>
          <w:szCs w:val="22"/>
        </w:rPr>
        <w:t xml:space="preserve"> Jane Furse Central Business District, along the R579 road reserve, and at the Jane Furse and Moji Integrated Human Settlements. </w:t>
      </w:r>
      <w:r w:rsidRPr="00E15D39">
        <w:rPr>
          <w:rFonts w:ascii="Arial" w:hAnsi="Arial" w:cs="Arial"/>
          <w:b w:val="0"/>
          <w:color w:val="auto"/>
          <w:sz w:val="22"/>
          <w:szCs w:val="22"/>
        </w:rPr>
        <w:t>The other major challenge relates to street advertising that is done wit</w:t>
      </w:r>
      <w:r w:rsidR="00986131">
        <w:rPr>
          <w:rFonts w:ascii="Arial" w:hAnsi="Arial" w:cs="Arial"/>
          <w:b w:val="0"/>
          <w:color w:val="auto"/>
          <w:sz w:val="22"/>
          <w:szCs w:val="22"/>
        </w:rPr>
        <w:t>hout taking into account other National and Provincial L</w:t>
      </w:r>
      <w:r w:rsidRPr="00E15D39">
        <w:rPr>
          <w:rFonts w:ascii="Arial" w:hAnsi="Arial" w:cs="Arial"/>
          <w:b w:val="0"/>
          <w:color w:val="auto"/>
          <w:sz w:val="22"/>
          <w:szCs w:val="22"/>
        </w:rPr>
        <w:t xml:space="preserve">egislation. </w:t>
      </w:r>
    </w:p>
    <w:p w:rsidR="00593EA4" w:rsidRPr="00E15D39" w:rsidRDefault="00593EA4" w:rsidP="00593EA4">
      <w:pPr>
        <w:pStyle w:val="ListParagraph"/>
        <w:tabs>
          <w:tab w:val="left" w:pos="4253"/>
        </w:tabs>
        <w:ind w:left="0"/>
        <w:rPr>
          <w:rFonts w:ascii="Arial" w:hAnsi="Arial" w:cs="Arial"/>
          <w:b/>
          <w:color w:val="000000" w:themeColor="text1"/>
        </w:rPr>
      </w:pPr>
    </w:p>
    <w:p w:rsidR="00593EA4" w:rsidRPr="00E15D39" w:rsidRDefault="00593EA4" w:rsidP="00593EA4">
      <w:pPr>
        <w:pStyle w:val="ListParagraph"/>
        <w:tabs>
          <w:tab w:val="left" w:pos="4253"/>
        </w:tabs>
        <w:ind w:left="0"/>
        <w:rPr>
          <w:rFonts w:ascii="Arial" w:hAnsi="Arial" w:cs="Arial"/>
          <w:b/>
          <w:color w:val="000000" w:themeColor="text1"/>
        </w:rPr>
      </w:pPr>
      <w:r w:rsidRPr="00E15D39">
        <w:rPr>
          <w:rFonts w:ascii="Arial" w:hAnsi="Arial" w:cs="Arial"/>
          <w:b/>
          <w:color w:val="000000" w:themeColor="text1"/>
        </w:rPr>
        <w:t>Informal settlements within MLM</w:t>
      </w:r>
    </w:p>
    <w:tbl>
      <w:tblPr>
        <w:tblStyle w:val="TableGrid"/>
        <w:tblW w:w="10349" w:type="dxa"/>
        <w:tblInd w:w="-318" w:type="dxa"/>
        <w:tblLook w:val="04A0" w:firstRow="1" w:lastRow="0" w:firstColumn="1" w:lastColumn="0" w:noHBand="0" w:noVBand="1"/>
      </w:tblPr>
      <w:tblGrid>
        <w:gridCol w:w="2628"/>
        <w:gridCol w:w="2310"/>
        <w:gridCol w:w="2311"/>
        <w:gridCol w:w="3100"/>
      </w:tblGrid>
      <w:tr w:rsidR="00593EA4" w:rsidRPr="00E15D39" w:rsidTr="008E6DDD">
        <w:tc>
          <w:tcPr>
            <w:tcW w:w="2628" w:type="dxa"/>
          </w:tcPr>
          <w:p w:rsidR="00593EA4" w:rsidRPr="00E15D39" w:rsidRDefault="00593EA4" w:rsidP="008E6DDD">
            <w:pPr>
              <w:rPr>
                <w:rFonts w:ascii="Arial" w:hAnsi="Arial" w:cs="Arial"/>
                <w:b/>
                <w:sz w:val="22"/>
                <w:szCs w:val="22"/>
              </w:rPr>
            </w:pPr>
            <w:r w:rsidRPr="00E15D39">
              <w:rPr>
                <w:rFonts w:ascii="Arial" w:hAnsi="Arial" w:cs="Arial"/>
                <w:b/>
                <w:sz w:val="22"/>
                <w:szCs w:val="22"/>
              </w:rPr>
              <w:t>Municipality</w:t>
            </w:r>
          </w:p>
        </w:tc>
        <w:tc>
          <w:tcPr>
            <w:tcW w:w="2310" w:type="dxa"/>
          </w:tcPr>
          <w:p w:rsidR="00593EA4" w:rsidRPr="00E15D39" w:rsidRDefault="00593EA4" w:rsidP="008E6DDD">
            <w:pPr>
              <w:rPr>
                <w:rFonts w:ascii="Arial" w:hAnsi="Arial" w:cs="Arial"/>
                <w:b/>
                <w:sz w:val="22"/>
                <w:szCs w:val="22"/>
              </w:rPr>
            </w:pPr>
            <w:r w:rsidRPr="00E15D39">
              <w:rPr>
                <w:rFonts w:ascii="Arial" w:hAnsi="Arial" w:cs="Arial"/>
                <w:b/>
                <w:sz w:val="22"/>
                <w:szCs w:val="22"/>
              </w:rPr>
              <w:t>No of human settlements</w:t>
            </w:r>
          </w:p>
        </w:tc>
        <w:tc>
          <w:tcPr>
            <w:tcW w:w="2311" w:type="dxa"/>
          </w:tcPr>
          <w:p w:rsidR="00593EA4" w:rsidRPr="00E15D39" w:rsidRDefault="00593EA4" w:rsidP="008E6DDD">
            <w:pPr>
              <w:rPr>
                <w:rFonts w:ascii="Arial" w:hAnsi="Arial" w:cs="Arial"/>
                <w:b/>
                <w:sz w:val="22"/>
                <w:szCs w:val="22"/>
              </w:rPr>
            </w:pPr>
            <w:r w:rsidRPr="00E15D39">
              <w:rPr>
                <w:rFonts w:ascii="Arial" w:hAnsi="Arial" w:cs="Arial"/>
                <w:b/>
                <w:sz w:val="22"/>
                <w:szCs w:val="22"/>
              </w:rPr>
              <w:t>No of structures</w:t>
            </w:r>
          </w:p>
        </w:tc>
        <w:tc>
          <w:tcPr>
            <w:tcW w:w="3100" w:type="dxa"/>
          </w:tcPr>
          <w:p w:rsidR="00593EA4" w:rsidRPr="00E15D39" w:rsidRDefault="00593EA4" w:rsidP="008E6DDD">
            <w:pPr>
              <w:rPr>
                <w:rFonts w:ascii="Arial" w:hAnsi="Arial" w:cs="Arial"/>
                <w:sz w:val="22"/>
                <w:szCs w:val="22"/>
                <w:lang w:val="en-ZA"/>
              </w:rPr>
            </w:pPr>
            <w:r w:rsidRPr="00E15D39">
              <w:rPr>
                <w:rFonts w:ascii="Arial" w:hAnsi="Arial" w:cs="Arial"/>
                <w:b/>
                <w:bCs/>
                <w:sz w:val="22"/>
                <w:szCs w:val="22"/>
                <w:lang w:val="en-ZA"/>
              </w:rPr>
              <w:t xml:space="preserve">Total Human Population in informal settlements </w:t>
            </w:r>
          </w:p>
        </w:tc>
      </w:tr>
      <w:tr w:rsidR="00593EA4" w:rsidRPr="00E15D39" w:rsidTr="008E6DDD">
        <w:tc>
          <w:tcPr>
            <w:tcW w:w="2628" w:type="dxa"/>
          </w:tcPr>
          <w:p w:rsidR="00593EA4" w:rsidRPr="00E15D39" w:rsidRDefault="00593EA4" w:rsidP="008E6DDD">
            <w:pPr>
              <w:rPr>
                <w:rFonts w:ascii="Arial" w:hAnsi="Arial" w:cs="Arial"/>
                <w:sz w:val="22"/>
                <w:szCs w:val="22"/>
              </w:rPr>
            </w:pPr>
            <w:r w:rsidRPr="00E15D39">
              <w:rPr>
                <w:rFonts w:ascii="Arial" w:hAnsi="Arial" w:cs="Arial"/>
                <w:sz w:val="22"/>
                <w:szCs w:val="22"/>
              </w:rPr>
              <w:t>Makhuduthamaga</w:t>
            </w:r>
          </w:p>
        </w:tc>
        <w:tc>
          <w:tcPr>
            <w:tcW w:w="2310" w:type="dxa"/>
          </w:tcPr>
          <w:p w:rsidR="00593EA4" w:rsidRPr="00E15D39" w:rsidRDefault="00593EA4" w:rsidP="008E6DDD">
            <w:pPr>
              <w:rPr>
                <w:rFonts w:ascii="Arial" w:hAnsi="Arial" w:cs="Arial"/>
                <w:sz w:val="22"/>
                <w:szCs w:val="22"/>
              </w:rPr>
            </w:pPr>
            <w:r w:rsidRPr="00E15D39">
              <w:rPr>
                <w:rFonts w:ascii="Arial" w:hAnsi="Arial" w:cs="Arial"/>
                <w:sz w:val="22"/>
                <w:szCs w:val="22"/>
              </w:rPr>
              <w:t>01</w:t>
            </w:r>
          </w:p>
        </w:tc>
        <w:tc>
          <w:tcPr>
            <w:tcW w:w="2311" w:type="dxa"/>
          </w:tcPr>
          <w:p w:rsidR="00593EA4" w:rsidRPr="00E15D39" w:rsidRDefault="00593EA4" w:rsidP="008E6DDD">
            <w:pPr>
              <w:rPr>
                <w:rFonts w:ascii="Arial" w:hAnsi="Arial" w:cs="Arial"/>
                <w:sz w:val="22"/>
                <w:szCs w:val="22"/>
              </w:rPr>
            </w:pPr>
            <w:r w:rsidRPr="00E15D39">
              <w:rPr>
                <w:rFonts w:ascii="Arial" w:hAnsi="Arial" w:cs="Arial"/>
                <w:sz w:val="22"/>
                <w:szCs w:val="22"/>
              </w:rPr>
              <w:t>1500</w:t>
            </w:r>
          </w:p>
        </w:tc>
        <w:tc>
          <w:tcPr>
            <w:tcW w:w="3100" w:type="dxa"/>
          </w:tcPr>
          <w:p w:rsidR="00593EA4" w:rsidRPr="00E15D39" w:rsidRDefault="00593EA4" w:rsidP="008E6DDD">
            <w:pPr>
              <w:rPr>
                <w:rFonts w:ascii="Arial" w:hAnsi="Arial" w:cs="Arial"/>
                <w:sz w:val="22"/>
                <w:szCs w:val="22"/>
              </w:rPr>
            </w:pPr>
            <w:r w:rsidRPr="00E15D39">
              <w:rPr>
                <w:rFonts w:ascii="Arial" w:hAnsi="Arial" w:cs="Arial"/>
                <w:sz w:val="22"/>
                <w:szCs w:val="22"/>
              </w:rPr>
              <w:t>6000</w:t>
            </w:r>
          </w:p>
        </w:tc>
      </w:tr>
    </w:tbl>
    <w:p w:rsidR="00593EA4" w:rsidRPr="005862B6" w:rsidRDefault="00593EA4" w:rsidP="00593EA4">
      <w:pPr>
        <w:rPr>
          <w:rFonts w:ascii="Arial" w:hAnsi="Arial" w:cs="Arial"/>
          <w:b/>
          <w:bCs/>
          <w:lang w:val="en-GB"/>
        </w:rPr>
      </w:pPr>
      <w:r w:rsidRPr="00E15D39">
        <w:rPr>
          <w:rFonts w:ascii="Arial" w:hAnsi="Arial" w:cs="Arial"/>
          <w:b/>
        </w:rPr>
        <w:t>Source</w:t>
      </w:r>
      <w:r w:rsidRPr="00E15D39">
        <w:rPr>
          <w:rFonts w:ascii="Arial" w:hAnsi="Arial" w:cs="Arial"/>
        </w:rPr>
        <w:t>:</w:t>
      </w:r>
      <w:r w:rsidRPr="00E15D39">
        <w:rPr>
          <w:rFonts w:ascii="Arial" w:eastAsia="+mn-ea" w:hAnsi="Arial" w:cs="Arial"/>
          <w:b/>
          <w:bCs/>
          <w:color w:val="000000"/>
          <w:kern w:val="24"/>
          <w:sz w:val="36"/>
          <w:szCs w:val="36"/>
          <w:lang w:eastAsia="en-ZA"/>
        </w:rPr>
        <w:t xml:space="preserve"> </w:t>
      </w:r>
      <w:r w:rsidRPr="00E15D39">
        <w:rPr>
          <w:rFonts w:ascii="Arial" w:hAnsi="Arial" w:cs="Arial"/>
          <w:b/>
          <w:bCs/>
          <w:lang w:val="en-GB"/>
        </w:rPr>
        <w:t>Draft Informal Settlement Upgr</w:t>
      </w:r>
      <w:r w:rsidR="004727B8">
        <w:rPr>
          <w:rFonts w:ascii="Arial" w:hAnsi="Arial" w:cs="Arial"/>
          <w:b/>
          <w:bCs/>
          <w:lang w:val="en-GB"/>
        </w:rPr>
        <w:t>ading Strategy for Limpopo, 2019</w:t>
      </w:r>
    </w:p>
    <w:tbl>
      <w:tblPr>
        <w:tblStyle w:val="TableGrid"/>
        <w:tblW w:w="9782" w:type="dxa"/>
        <w:tblInd w:w="-318" w:type="dxa"/>
        <w:tblLook w:val="04A0" w:firstRow="1" w:lastRow="0" w:firstColumn="1" w:lastColumn="0" w:noHBand="0" w:noVBand="1"/>
      </w:tblPr>
      <w:tblGrid>
        <w:gridCol w:w="4112"/>
        <w:gridCol w:w="5670"/>
      </w:tblGrid>
      <w:tr w:rsidR="00380CC8" w:rsidRPr="00E15D39" w:rsidTr="00380CC8">
        <w:tc>
          <w:tcPr>
            <w:tcW w:w="4112" w:type="dxa"/>
            <w:shd w:val="clear" w:color="auto" w:fill="FFFFFF" w:themeFill="background1"/>
          </w:tcPr>
          <w:p w:rsidR="00380CC8" w:rsidRPr="00E15D39" w:rsidRDefault="00380CC8" w:rsidP="008E6DDD">
            <w:pPr>
              <w:rPr>
                <w:rFonts w:ascii="Arial" w:hAnsi="Arial" w:cs="Arial"/>
                <w:sz w:val="22"/>
                <w:szCs w:val="22"/>
              </w:rPr>
            </w:pPr>
            <w:r w:rsidRPr="00E15D39">
              <w:rPr>
                <w:rFonts w:ascii="Arial" w:hAnsi="Arial" w:cs="Arial"/>
                <w:sz w:val="22"/>
                <w:szCs w:val="22"/>
              </w:rPr>
              <w:t xml:space="preserve">Challenge </w:t>
            </w:r>
          </w:p>
        </w:tc>
        <w:tc>
          <w:tcPr>
            <w:tcW w:w="5670" w:type="dxa"/>
            <w:shd w:val="clear" w:color="auto" w:fill="FFFFFF" w:themeFill="background1"/>
          </w:tcPr>
          <w:p w:rsidR="00380CC8" w:rsidRPr="00E15D39" w:rsidRDefault="00380CC8" w:rsidP="008E6DDD">
            <w:pPr>
              <w:rPr>
                <w:rFonts w:ascii="Arial" w:hAnsi="Arial" w:cs="Arial"/>
                <w:sz w:val="22"/>
                <w:szCs w:val="22"/>
              </w:rPr>
            </w:pPr>
            <w:r>
              <w:rPr>
                <w:rFonts w:ascii="Arial" w:hAnsi="Arial" w:cs="Arial"/>
                <w:sz w:val="22"/>
                <w:szCs w:val="22"/>
              </w:rPr>
              <w:t>Interventions</w:t>
            </w:r>
          </w:p>
        </w:tc>
      </w:tr>
      <w:tr w:rsidR="00380CC8" w:rsidRPr="00E15D39" w:rsidTr="00380CC8">
        <w:tc>
          <w:tcPr>
            <w:tcW w:w="4112" w:type="dxa"/>
          </w:tcPr>
          <w:p w:rsidR="00380CC8" w:rsidRPr="00E15D39" w:rsidRDefault="00380CC8" w:rsidP="008E6DDD">
            <w:pPr>
              <w:rPr>
                <w:rFonts w:ascii="Arial" w:hAnsi="Arial" w:cs="Arial"/>
                <w:sz w:val="22"/>
                <w:szCs w:val="22"/>
              </w:rPr>
            </w:pPr>
            <w:r w:rsidRPr="00E15D39">
              <w:rPr>
                <w:rFonts w:ascii="Arial" w:hAnsi="Arial" w:cs="Arial"/>
                <w:sz w:val="22"/>
                <w:szCs w:val="22"/>
              </w:rPr>
              <w:t xml:space="preserve">Illegal occupation of Municipal Land </w:t>
            </w:r>
          </w:p>
        </w:tc>
        <w:tc>
          <w:tcPr>
            <w:tcW w:w="5670" w:type="dxa"/>
          </w:tcPr>
          <w:p w:rsidR="00380CC8" w:rsidRPr="00E15D39" w:rsidRDefault="00380CC8" w:rsidP="008E6DDD">
            <w:pPr>
              <w:rPr>
                <w:rFonts w:ascii="Arial" w:hAnsi="Arial" w:cs="Arial"/>
                <w:sz w:val="22"/>
                <w:szCs w:val="22"/>
              </w:rPr>
            </w:pPr>
            <w:r w:rsidRPr="00E15D39">
              <w:rPr>
                <w:rFonts w:ascii="Arial" w:hAnsi="Arial" w:cs="Arial"/>
                <w:sz w:val="22"/>
                <w:szCs w:val="22"/>
              </w:rPr>
              <w:t>To embark on a programme of  removing illegal land occupants</w:t>
            </w:r>
          </w:p>
        </w:tc>
      </w:tr>
    </w:tbl>
    <w:p w:rsidR="00593EA4" w:rsidRPr="00E15D39" w:rsidRDefault="00593EA4" w:rsidP="00593EA4">
      <w:pPr>
        <w:rPr>
          <w:rFonts w:ascii="Arial" w:hAnsi="Arial" w:cs="Arial"/>
        </w:rPr>
      </w:pPr>
    </w:p>
    <w:p w:rsidR="00593EA4" w:rsidRPr="00E15D39" w:rsidRDefault="00593EA4" w:rsidP="00593EA4">
      <w:pPr>
        <w:pStyle w:val="Heading2"/>
        <w:tabs>
          <w:tab w:val="left" w:pos="4253"/>
        </w:tabs>
        <w:rPr>
          <w:rFonts w:ascii="Arial" w:hAnsi="Arial" w:cs="Arial"/>
          <w:color w:val="000000"/>
          <w:sz w:val="22"/>
          <w:szCs w:val="22"/>
        </w:rPr>
      </w:pPr>
      <w:r w:rsidRPr="00E15D39">
        <w:rPr>
          <w:rFonts w:ascii="Arial" w:hAnsi="Arial" w:cs="Arial"/>
          <w:noProof/>
          <w:color w:val="000000"/>
          <w:sz w:val="22"/>
          <w:szCs w:val="22"/>
          <w:lang w:val="en-ZA" w:eastAsia="en-ZA"/>
        </w:rPr>
        <w:lastRenderedPageBreak/>
        <w:drawing>
          <wp:anchor distT="0" distB="0" distL="114300" distR="114300" simplePos="0" relativeHeight="251663360" behindDoc="0" locked="0" layoutInCell="1" allowOverlap="1" wp14:anchorId="2930B76F" wp14:editId="4CF9EFE5">
            <wp:simplePos x="0" y="0"/>
            <wp:positionH relativeFrom="column">
              <wp:posOffset>-819150</wp:posOffset>
            </wp:positionH>
            <wp:positionV relativeFrom="paragraph">
              <wp:posOffset>387985</wp:posOffset>
            </wp:positionV>
            <wp:extent cx="7025005" cy="4543425"/>
            <wp:effectExtent l="19050" t="0" r="4445" b="0"/>
            <wp:wrapSquare wrapText="bothSides"/>
            <wp:docPr id="36" name="Picture 27" descr="I:\Akanya Shared\Projects\SDFs\Makhuduthamaga SDF_2013\Drawings\Environm Sy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Akanya Shared\Projects\SDFs\Makhuduthamaga SDF_2013\Drawings\Environm Syn.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7025005" cy="4543425"/>
                    </a:xfrm>
                    <a:prstGeom prst="rect">
                      <a:avLst/>
                    </a:prstGeom>
                    <a:noFill/>
                    <a:ln>
                      <a:noFill/>
                    </a:ln>
                  </pic:spPr>
                </pic:pic>
              </a:graphicData>
            </a:graphic>
          </wp:anchor>
        </w:drawing>
      </w:r>
      <w:r w:rsidR="004F708D">
        <w:rPr>
          <w:rFonts w:ascii="Arial" w:hAnsi="Arial" w:cs="Arial"/>
          <w:color w:val="000000"/>
          <w:sz w:val="22"/>
          <w:szCs w:val="22"/>
        </w:rPr>
        <w:t>3.2.6</w:t>
      </w:r>
      <w:r>
        <w:rPr>
          <w:rFonts w:ascii="Arial" w:hAnsi="Arial" w:cs="Arial"/>
          <w:color w:val="000000"/>
          <w:sz w:val="22"/>
          <w:szCs w:val="22"/>
        </w:rPr>
        <w:t xml:space="preserve"> </w:t>
      </w:r>
      <w:r w:rsidRPr="00E15D39">
        <w:rPr>
          <w:rFonts w:ascii="Arial" w:hAnsi="Arial" w:cs="Arial"/>
          <w:color w:val="000000"/>
          <w:sz w:val="22"/>
          <w:szCs w:val="22"/>
        </w:rPr>
        <w:t>Environmental analysis</w:t>
      </w:r>
    </w:p>
    <w:p w:rsidR="00593EA4" w:rsidRPr="00E15D39" w:rsidRDefault="00593EA4" w:rsidP="00593EA4">
      <w:pPr>
        <w:rPr>
          <w:rFonts w:ascii="Arial" w:hAnsi="Arial" w:cs="Arial"/>
        </w:rPr>
      </w:pPr>
    </w:p>
    <w:p w:rsidR="00593EA4" w:rsidRDefault="00593EA4" w:rsidP="00593EA4">
      <w:pPr>
        <w:tabs>
          <w:tab w:val="left" w:pos="4253"/>
        </w:tabs>
        <w:rPr>
          <w:rFonts w:ascii="Arial" w:eastAsiaTheme="majorEastAsia" w:hAnsi="Arial" w:cs="Arial"/>
          <w:b/>
          <w:bCs/>
          <w:color w:val="000000" w:themeColor="text1"/>
          <w:lang w:val="en-ZA"/>
        </w:rPr>
      </w:pPr>
    </w:p>
    <w:p w:rsidR="00593EA4" w:rsidRPr="004D11F4" w:rsidRDefault="00593EA4" w:rsidP="00593EA4">
      <w:pPr>
        <w:tabs>
          <w:tab w:val="left" w:pos="4253"/>
        </w:tabs>
        <w:rPr>
          <w:rFonts w:ascii="Arial" w:eastAsiaTheme="majorEastAsia" w:hAnsi="Arial" w:cs="Arial"/>
          <w:b/>
          <w:bCs/>
          <w:color w:val="000000" w:themeColor="text1"/>
          <w:lang w:val="en-ZA"/>
        </w:rPr>
      </w:pPr>
      <w:r>
        <w:rPr>
          <w:rFonts w:ascii="Arial" w:eastAsiaTheme="majorEastAsia" w:hAnsi="Arial" w:cs="Arial"/>
          <w:b/>
          <w:bCs/>
          <w:color w:val="000000" w:themeColor="text1"/>
          <w:lang w:val="en-ZA"/>
        </w:rPr>
        <w:t>Climate</w:t>
      </w:r>
    </w:p>
    <w:p w:rsidR="00CE7A9A" w:rsidRPr="00CE7A9A" w:rsidRDefault="00593EA4" w:rsidP="00593EA4">
      <w:pPr>
        <w:tabs>
          <w:tab w:val="left" w:pos="4253"/>
        </w:tabs>
        <w:rPr>
          <w:rFonts w:ascii="Arial" w:eastAsiaTheme="majorEastAsia" w:hAnsi="Arial" w:cs="Arial"/>
          <w:bCs/>
          <w:color w:val="000000" w:themeColor="text1"/>
          <w:lang w:val="en-ZA"/>
        </w:rPr>
      </w:pPr>
      <w:r w:rsidRPr="00CE7A9A">
        <w:rPr>
          <w:rFonts w:ascii="Arial" w:eastAsiaTheme="majorEastAsia" w:hAnsi="Arial" w:cs="Arial"/>
          <w:bCs/>
          <w:color w:val="000000" w:themeColor="text1"/>
          <w:lang w:val="en-ZA"/>
        </w:rPr>
        <w:t xml:space="preserve"> Makhuduthamaga municipal area is characterized by a hot climate, with the average temperature shows moderate fluctuation with average summer temperatures of 23C, as well as a maximum of 28C and a minimum of 18C.</w:t>
      </w:r>
      <w:r w:rsidR="00CD61AE" w:rsidRPr="00CE7A9A">
        <w:rPr>
          <w:rFonts w:ascii="Arial" w:hAnsi="Arial" w:cs="Arial"/>
        </w:rPr>
        <w:t>It is located in the summer rainfall zone (September to March) and has a mean annual rainfall 500-800mm. Thunderstorms with the associated low soil penetration and high level of erosion are common in the area</w:t>
      </w:r>
      <w:r w:rsidR="00CE7A9A" w:rsidRPr="00CE7A9A">
        <w:rPr>
          <w:rFonts w:ascii="Arial" w:hAnsi="Arial" w:cs="Arial"/>
        </w:rPr>
        <w:t>.</w:t>
      </w:r>
      <w:r w:rsidR="00CD61AE" w:rsidRPr="00CE7A9A">
        <w:rPr>
          <w:rFonts w:ascii="Arial" w:eastAsiaTheme="majorEastAsia" w:hAnsi="Arial" w:cs="Arial"/>
          <w:bCs/>
          <w:color w:val="000000" w:themeColor="text1"/>
          <w:lang w:val="en-ZA"/>
        </w:rPr>
        <w:t xml:space="preserve"> </w:t>
      </w:r>
      <w:r w:rsidR="00CE7A9A" w:rsidRPr="00CE7A9A">
        <w:rPr>
          <w:rFonts w:ascii="Arial" w:hAnsi="Arial" w:cs="Arial"/>
        </w:rPr>
        <w:t>January is warmest with an average temperature of 26.6 °C at noon. July is coldest with an average temperature of 2.1 °C at night</w:t>
      </w:r>
    </w:p>
    <w:p w:rsidR="00593EA4" w:rsidRPr="003A0513" w:rsidRDefault="00593EA4" w:rsidP="00593EA4">
      <w:pPr>
        <w:tabs>
          <w:tab w:val="left" w:pos="4253"/>
        </w:tabs>
        <w:rPr>
          <w:rFonts w:ascii="Arial" w:hAnsi="Arial" w:cs="Arial"/>
        </w:rPr>
      </w:pPr>
      <w:r>
        <w:rPr>
          <w:rFonts w:ascii="Arial" w:hAnsi="Arial" w:cs="Arial"/>
          <w:b/>
        </w:rPr>
        <w:t>Biodiversity</w:t>
      </w:r>
    </w:p>
    <w:p w:rsidR="00593EA4" w:rsidRPr="003B5764" w:rsidRDefault="00593EA4" w:rsidP="00593EA4">
      <w:pPr>
        <w:tabs>
          <w:tab w:val="left" w:pos="4253"/>
        </w:tabs>
        <w:rPr>
          <w:rFonts w:ascii="Arial" w:hAnsi="Arial" w:cs="Arial"/>
        </w:rPr>
      </w:pPr>
      <w:r w:rsidRPr="003B5764">
        <w:rPr>
          <w:rFonts w:ascii="Arial" w:hAnsi="Arial" w:cs="Arial"/>
        </w:rPr>
        <w:t xml:space="preserve">Biodiversity describes the variety of life in an area including the number of different species, the genetic wealth within each species, the interrelationships between them and the natural areas in which they occur. Sensitive vegetation and watercourses should be maintained for both the conservation of biodiversity and for their ecological functioning in water quality improvement and flood control. </w:t>
      </w:r>
    </w:p>
    <w:p w:rsidR="00593EA4" w:rsidRPr="003B5764" w:rsidRDefault="00593EA4" w:rsidP="00593EA4">
      <w:pPr>
        <w:tabs>
          <w:tab w:val="left" w:pos="4253"/>
        </w:tabs>
        <w:rPr>
          <w:rFonts w:ascii="Arial" w:hAnsi="Arial" w:cs="Arial"/>
        </w:rPr>
      </w:pPr>
      <w:r>
        <w:rPr>
          <w:rFonts w:ascii="Arial" w:hAnsi="Arial" w:cs="Arial"/>
        </w:rPr>
        <w:lastRenderedPageBreak/>
        <w:t>The Makhuduthamaga</w:t>
      </w:r>
      <w:r w:rsidRPr="003B5764">
        <w:rPr>
          <w:rFonts w:ascii="Arial" w:hAnsi="Arial" w:cs="Arial"/>
        </w:rPr>
        <w:t xml:space="preserve"> Municipa</w:t>
      </w:r>
      <w:r>
        <w:rPr>
          <w:rFonts w:ascii="Arial" w:hAnsi="Arial" w:cs="Arial"/>
        </w:rPr>
        <w:t xml:space="preserve">lity is rich in biodiversity. </w:t>
      </w:r>
      <w:r w:rsidRPr="003B5764">
        <w:rPr>
          <w:rFonts w:ascii="Arial" w:hAnsi="Arial" w:cs="Arial"/>
        </w:rPr>
        <w:t xml:space="preserve"> The region is rich in ultramafic-induced endemic plant species, which make it a treasure house for biodiversity</w:t>
      </w:r>
      <w:r>
        <w:rPr>
          <w:rFonts w:ascii="Arial" w:hAnsi="Arial" w:cs="Arial"/>
        </w:rPr>
        <w:t xml:space="preserve"> (</w:t>
      </w:r>
      <w:r w:rsidR="0053771D">
        <w:rPr>
          <w:rFonts w:ascii="Arial" w:hAnsi="Arial" w:cs="Arial"/>
        </w:rPr>
        <w:t>e.g.</w:t>
      </w:r>
      <w:r>
        <w:rPr>
          <w:rFonts w:ascii="Arial" w:hAnsi="Arial" w:cs="Arial"/>
        </w:rPr>
        <w:t xml:space="preserve"> lewang and protea found in the Leolo mountains).</w:t>
      </w:r>
    </w:p>
    <w:p w:rsidR="00593EA4" w:rsidRPr="003B5764" w:rsidRDefault="00593EA4" w:rsidP="00593EA4">
      <w:pPr>
        <w:tabs>
          <w:tab w:val="left" w:pos="4253"/>
        </w:tabs>
        <w:rPr>
          <w:rFonts w:ascii="Arial" w:hAnsi="Arial" w:cs="Arial"/>
        </w:rPr>
      </w:pPr>
      <w:r w:rsidRPr="003B5764">
        <w:rPr>
          <w:rFonts w:ascii="Arial" w:hAnsi="Arial" w:cs="Arial"/>
        </w:rPr>
        <w:t xml:space="preserve">The role of biodiversity in agricultural and natural ecosystems is to ensure food security and sustainable agricultural production through direct or indirect provision of food for humans and their livestock, provision of raw materials and services, such as </w:t>
      </w:r>
      <w:r w:rsidR="0087061B" w:rsidRPr="003B5764">
        <w:rPr>
          <w:rFonts w:ascii="Arial" w:hAnsi="Arial" w:cs="Arial"/>
        </w:rPr>
        <w:t>fiber</w:t>
      </w:r>
      <w:r w:rsidRPr="003B5764">
        <w:rPr>
          <w:rFonts w:ascii="Arial" w:hAnsi="Arial" w:cs="Arial"/>
        </w:rPr>
        <w:t>, fuel and pharmaceuticals and the maintenance of ecosystem functions. Any agricultural plan must therefore take the biodiversity of the region into consideration</w:t>
      </w:r>
    </w:p>
    <w:p w:rsidR="00593EA4" w:rsidRPr="005862B6" w:rsidRDefault="00593EA4" w:rsidP="00593EA4">
      <w:pPr>
        <w:tabs>
          <w:tab w:val="left" w:pos="4253"/>
        </w:tabs>
        <w:rPr>
          <w:rFonts w:ascii="Arial" w:hAnsi="Arial" w:cs="Arial"/>
        </w:rPr>
      </w:pPr>
      <w:r w:rsidRPr="004D11F4">
        <w:rPr>
          <w:rFonts w:ascii="Arial" w:hAnsi="Arial" w:cs="Arial"/>
          <w:b/>
        </w:rPr>
        <w:t xml:space="preserve">Topography </w:t>
      </w:r>
    </w:p>
    <w:p w:rsidR="00593EA4" w:rsidRDefault="00947871" w:rsidP="00947871">
      <w:r w:rsidRPr="00947871">
        <w:rPr>
          <w:rFonts w:ascii="Arial" w:hAnsi="Arial" w:cs="Arial"/>
        </w:rPr>
        <w:t>The topography of the MLM is defined by a series of ridges and river valleys.  The most prominent ridge is in the eastern part of the area. Villages are mostly located in valley and in the foothills of ridges.  The more even topography of the western part of the area resulted in a higher settlement density</w:t>
      </w:r>
      <w:r>
        <w:t>.</w:t>
      </w:r>
    </w:p>
    <w:p w:rsidR="00947871" w:rsidRPr="00947871" w:rsidRDefault="00947871" w:rsidP="00947871">
      <w:pPr>
        <w:pStyle w:val="Heading3"/>
        <w:rPr>
          <w:rFonts w:ascii="Arial" w:hAnsi="Arial" w:cs="Arial"/>
          <w:color w:val="000000" w:themeColor="text1"/>
        </w:rPr>
      </w:pPr>
      <w:bookmarkStart w:id="3" w:name="_Toc385401986"/>
      <w:r w:rsidRPr="00947871">
        <w:rPr>
          <w:rFonts w:ascii="Arial" w:hAnsi="Arial" w:cs="Arial"/>
          <w:color w:val="000000" w:themeColor="text1"/>
        </w:rPr>
        <w:t>Hydrology</w:t>
      </w:r>
      <w:bookmarkEnd w:id="3"/>
    </w:p>
    <w:p w:rsidR="00947871" w:rsidRPr="00947871" w:rsidRDefault="00947871" w:rsidP="00947871">
      <w:pPr>
        <w:rPr>
          <w:rFonts w:ascii="Arial" w:hAnsi="Arial" w:cs="Arial"/>
        </w:rPr>
      </w:pPr>
      <w:r w:rsidRPr="00947871">
        <w:rPr>
          <w:rFonts w:ascii="Arial" w:hAnsi="Arial" w:cs="Arial"/>
        </w:rPr>
        <w:t xml:space="preserve">Closely related to the topography, the rivers in the MLM run along the valleys between the ridges.  Together with the ridges, the rivers are the main physical feature determining settlement </w:t>
      </w:r>
      <w:r>
        <w:rPr>
          <w:rFonts w:ascii="Arial" w:hAnsi="Arial" w:cs="Arial"/>
        </w:rPr>
        <w:t>patterns and access in the area.</w:t>
      </w:r>
      <w:r w:rsidRPr="00947871">
        <w:rPr>
          <w:rFonts w:ascii="Arial" w:hAnsi="Arial" w:cs="Arial"/>
        </w:rPr>
        <w:t xml:space="preserve"> The Olifants River forms the northern boundary of the MLM. Various tributaries run from the hills of the MLM towards the Olifants River. The most prominent are the Grass Valley, Ngwaritsi and Lepellane Rivers. The De Hoop Dam in the Olifants River, although not located in the MLM, will be a water source to the MLM.</w:t>
      </w:r>
    </w:p>
    <w:p w:rsidR="00593EA4" w:rsidRPr="00E15D39" w:rsidRDefault="00593EA4" w:rsidP="00593EA4">
      <w:pPr>
        <w:pStyle w:val="ListParagraph"/>
        <w:tabs>
          <w:tab w:val="left" w:pos="4253"/>
        </w:tabs>
        <w:ind w:left="0"/>
        <w:rPr>
          <w:rFonts w:ascii="Arial" w:hAnsi="Arial" w:cs="Arial"/>
          <w:b/>
        </w:rPr>
      </w:pPr>
      <w:r w:rsidRPr="00E15D39">
        <w:rPr>
          <w:rFonts w:ascii="Arial" w:hAnsi="Arial" w:cs="Arial"/>
          <w:b/>
        </w:rPr>
        <w:t>Geology</w:t>
      </w:r>
    </w:p>
    <w:p w:rsidR="00593EA4" w:rsidRPr="00E15D39" w:rsidRDefault="00593EA4" w:rsidP="00593EA4">
      <w:pPr>
        <w:pStyle w:val="ListParagraph"/>
        <w:tabs>
          <w:tab w:val="left" w:pos="4253"/>
        </w:tabs>
        <w:ind w:left="0"/>
        <w:rPr>
          <w:rFonts w:ascii="Arial" w:hAnsi="Arial" w:cs="Arial"/>
        </w:rPr>
      </w:pPr>
      <w:r w:rsidRPr="00E15D39">
        <w:rPr>
          <w:rFonts w:ascii="Arial" w:hAnsi="Arial" w:cs="Arial"/>
        </w:rPr>
        <w:t xml:space="preserve">The soil types include dolomite, limestone, iron formation, shale and quartzite. Various water sources transverse the municipal area. They flow during rainy seasons and dry out when it does not rain. </w:t>
      </w:r>
    </w:p>
    <w:p w:rsidR="00593EA4" w:rsidRPr="00E15D39" w:rsidRDefault="00593EA4" w:rsidP="00593EA4">
      <w:pPr>
        <w:rPr>
          <w:rFonts w:ascii="Arial" w:hAnsi="Arial" w:cs="Arial"/>
          <w:b/>
        </w:rPr>
      </w:pPr>
      <w:r w:rsidRPr="00E15D39">
        <w:rPr>
          <w:rFonts w:ascii="Arial" w:hAnsi="Arial" w:cs="Arial"/>
          <w:b/>
        </w:rPr>
        <w:t>Climate change</w:t>
      </w:r>
    </w:p>
    <w:p w:rsidR="00593EA4" w:rsidRPr="00E15D39" w:rsidRDefault="00593EA4" w:rsidP="00593EA4">
      <w:pPr>
        <w:rPr>
          <w:rFonts w:ascii="Arial" w:hAnsi="Arial" w:cs="Arial"/>
        </w:rPr>
      </w:pPr>
      <w:r w:rsidRPr="00E15D39">
        <w:rPr>
          <w:rFonts w:ascii="Arial" w:hAnsi="Arial" w:cs="Arial"/>
        </w:rPr>
        <w:t>Changes in climate patterns are natural phenomena.However,there is increasing concern about the impact of climate change that has been brought as a result of human activities (such as burning fossil fuels of energy, use of motor vehicles,etc)Human induced changes in climate have acknowledge as a current global reality and are the subject of significant global attention. Global changes in climate have already been observed that are generally consistent with model projects and are likely to continue to occur for many decades to come even if mitigation efforts are successful due to lays and inertia in the global biosphere response.</w:t>
      </w:r>
    </w:p>
    <w:p w:rsidR="00593EA4" w:rsidRDefault="00593EA4" w:rsidP="00593EA4">
      <w:pPr>
        <w:rPr>
          <w:rFonts w:ascii="Arial" w:hAnsi="Arial" w:cs="Arial"/>
        </w:rPr>
      </w:pPr>
      <w:r w:rsidRPr="00E15D39">
        <w:rPr>
          <w:rFonts w:ascii="Arial" w:hAnsi="Arial" w:cs="Arial"/>
        </w:rPr>
        <w:t xml:space="preserve"> South Africa is a country of extraordinary natural beauty, outdoor lifestyle and activities, warm weather and diversity in terms of culture and is known as an affordable destination. The broad range of tourism activities, including ecotourism, cultural sporting activities, historical and geological attractions and business tourism make it a premier destination for domestic and local</w:t>
      </w:r>
      <w:r>
        <w:rPr>
          <w:rFonts w:ascii="Arial" w:hAnsi="Arial" w:cs="Arial"/>
        </w:rPr>
        <w:t xml:space="preserve"> tourism.</w:t>
      </w:r>
      <w:r w:rsidRPr="00E15D39">
        <w:rPr>
          <w:rFonts w:ascii="Arial" w:hAnsi="Arial" w:cs="Arial"/>
        </w:rPr>
        <w:t xml:space="preserve"> </w:t>
      </w:r>
    </w:p>
    <w:p w:rsidR="00947871" w:rsidRDefault="00947871" w:rsidP="0012145D">
      <w:pPr>
        <w:pStyle w:val="NoSpacing"/>
        <w:spacing w:line="276" w:lineRule="auto"/>
        <w:jc w:val="both"/>
        <w:rPr>
          <w:rFonts w:ascii="Arial" w:hAnsi="Arial" w:cs="Arial"/>
        </w:rPr>
      </w:pPr>
    </w:p>
    <w:p w:rsidR="0012145D" w:rsidRPr="003A504B" w:rsidRDefault="0012145D" w:rsidP="0012145D">
      <w:pPr>
        <w:pStyle w:val="NoSpacing"/>
        <w:spacing w:line="276" w:lineRule="auto"/>
        <w:jc w:val="both"/>
        <w:rPr>
          <w:rFonts w:ascii="Arial" w:hAnsi="Arial" w:cs="Arial"/>
          <w:b/>
        </w:rPr>
      </w:pPr>
      <w:r w:rsidRPr="003A504B">
        <w:rPr>
          <w:rFonts w:ascii="Arial" w:hAnsi="Arial" w:cs="Arial"/>
          <w:b/>
        </w:rPr>
        <w:lastRenderedPageBreak/>
        <w:t>Climate Change implications</w:t>
      </w:r>
    </w:p>
    <w:tbl>
      <w:tblPr>
        <w:tblW w:w="10065" w:type="dxa"/>
        <w:tblInd w:w="-434" w:type="dxa"/>
        <w:tblBorders>
          <w:top w:val="single" w:sz="6" w:space="0" w:color="CCCCCC"/>
          <w:left w:val="single" w:sz="6" w:space="0" w:color="CCCCCC"/>
          <w:bottom w:val="single" w:sz="6" w:space="0" w:color="CCCCCC"/>
          <w:right w:val="single" w:sz="6" w:space="0" w:color="CCCCCC"/>
        </w:tblBorders>
        <w:tblCellMar>
          <w:left w:w="0" w:type="dxa"/>
          <w:right w:w="0" w:type="dxa"/>
        </w:tblCellMar>
        <w:tblLook w:val="04A0" w:firstRow="1" w:lastRow="0" w:firstColumn="1" w:lastColumn="0" w:noHBand="0" w:noVBand="1"/>
      </w:tblPr>
      <w:tblGrid>
        <w:gridCol w:w="818"/>
        <w:gridCol w:w="2302"/>
        <w:gridCol w:w="6945"/>
      </w:tblGrid>
      <w:tr w:rsidR="0012145D" w:rsidRPr="00F25070" w:rsidTr="002D7B1B">
        <w:trPr>
          <w:cantSplit/>
          <w:trHeight w:val="60"/>
          <w:tblHeader/>
        </w:trPr>
        <w:tc>
          <w:tcPr>
            <w:tcW w:w="81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30" w:type="dxa"/>
              <w:left w:w="45" w:type="dxa"/>
              <w:bottom w:w="30" w:type="dxa"/>
              <w:right w:w="45" w:type="dxa"/>
            </w:tcMar>
            <w:vAlign w:val="bottom"/>
            <w:hideMark/>
          </w:tcPr>
          <w:p w:rsidR="0012145D" w:rsidRPr="00F25070" w:rsidRDefault="0012145D" w:rsidP="00157338">
            <w:pPr>
              <w:pStyle w:val="NoSpacing"/>
              <w:spacing w:line="276" w:lineRule="auto"/>
              <w:jc w:val="both"/>
              <w:rPr>
                <w:rFonts w:ascii="Arial" w:hAnsi="Arial" w:cs="Arial"/>
                <w:b/>
                <w:bCs/>
              </w:rPr>
            </w:pPr>
            <w:r w:rsidRPr="00F25070">
              <w:rPr>
                <w:rFonts w:ascii="Arial" w:hAnsi="Arial" w:cs="Arial"/>
                <w:b/>
                <w:bCs/>
              </w:rPr>
              <w:t>No</w:t>
            </w:r>
          </w:p>
        </w:tc>
        <w:tc>
          <w:tcPr>
            <w:tcW w:w="2302" w:type="dxa"/>
            <w:tcBorders>
              <w:top w:val="single" w:sz="6" w:space="0" w:color="000000"/>
              <w:left w:val="single" w:sz="6" w:space="0" w:color="CCCCCC"/>
              <w:bottom w:val="single" w:sz="6" w:space="0" w:color="000000"/>
              <w:right w:val="single" w:sz="6" w:space="0" w:color="000000"/>
            </w:tcBorders>
            <w:shd w:val="clear" w:color="auto" w:fill="FFFFFF" w:themeFill="background1"/>
            <w:tcMar>
              <w:top w:w="30" w:type="dxa"/>
              <w:left w:w="45" w:type="dxa"/>
              <w:bottom w:w="30" w:type="dxa"/>
              <w:right w:w="45" w:type="dxa"/>
            </w:tcMar>
            <w:vAlign w:val="bottom"/>
            <w:hideMark/>
          </w:tcPr>
          <w:p w:rsidR="0012145D" w:rsidRPr="00F25070" w:rsidRDefault="0012145D" w:rsidP="00157338">
            <w:pPr>
              <w:pStyle w:val="NoSpacing"/>
              <w:spacing w:line="276" w:lineRule="auto"/>
              <w:jc w:val="both"/>
              <w:rPr>
                <w:rFonts w:ascii="Arial" w:hAnsi="Arial" w:cs="Arial"/>
                <w:b/>
                <w:bCs/>
              </w:rPr>
            </w:pPr>
            <w:r w:rsidRPr="00F25070">
              <w:rPr>
                <w:rFonts w:ascii="Arial" w:hAnsi="Arial" w:cs="Arial"/>
                <w:b/>
                <w:bCs/>
              </w:rPr>
              <w:t>Sector</w:t>
            </w:r>
          </w:p>
        </w:tc>
        <w:tc>
          <w:tcPr>
            <w:tcW w:w="6945" w:type="dxa"/>
            <w:tcBorders>
              <w:top w:val="single" w:sz="6" w:space="0" w:color="000000"/>
              <w:left w:val="single" w:sz="6" w:space="0" w:color="CCCCCC"/>
              <w:bottom w:val="single" w:sz="6" w:space="0" w:color="000000"/>
              <w:right w:val="single" w:sz="6" w:space="0" w:color="000000"/>
            </w:tcBorders>
            <w:shd w:val="clear" w:color="auto" w:fill="FFFFFF" w:themeFill="background1"/>
            <w:tcMar>
              <w:top w:w="30" w:type="dxa"/>
              <w:left w:w="45" w:type="dxa"/>
              <w:bottom w:w="30" w:type="dxa"/>
              <w:right w:w="45" w:type="dxa"/>
            </w:tcMar>
            <w:vAlign w:val="bottom"/>
            <w:hideMark/>
          </w:tcPr>
          <w:p w:rsidR="0012145D" w:rsidRPr="00F25070" w:rsidRDefault="003A504B" w:rsidP="00157338">
            <w:pPr>
              <w:pStyle w:val="NoSpacing"/>
              <w:spacing w:line="276" w:lineRule="auto"/>
              <w:jc w:val="both"/>
              <w:rPr>
                <w:rFonts w:ascii="Arial" w:hAnsi="Arial" w:cs="Arial"/>
                <w:b/>
                <w:bCs/>
              </w:rPr>
            </w:pPr>
            <w:r>
              <w:rPr>
                <w:rFonts w:ascii="Arial" w:hAnsi="Arial" w:cs="Arial"/>
                <w:b/>
                <w:bCs/>
              </w:rPr>
              <w:t>I</w:t>
            </w:r>
            <w:r w:rsidR="0012145D" w:rsidRPr="00F25070">
              <w:rPr>
                <w:rFonts w:ascii="Arial" w:hAnsi="Arial" w:cs="Arial"/>
                <w:b/>
                <w:bCs/>
              </w:rPr>
              <w:t>mplications</w:t>
            </w:r>
          </w:p>
        </w:tc>
      </w:tr>
      <w:tr w:rsidR="0012145D" w:rsidRPr="00F25070" w:rsidTr="002D7B1B">
        <w:trPr>
          <w:trHeight w:val="973"/>
        </w:trPr>
        <w:tc>
          <w:tcPr>
            <w:tcW w:w="818" w:type="dxa"/>
            <w:tcBorders>
              <w:top w:val="single" w:sz="6" w:space="0" w:color="CCCCCC"/>
              <w:left w:val="single" w:sz="6" w:space="0" w:color="000000"/>
              <w:right w:val="single" w:sz="6" w:space="0" w:color="000000"/>
            </w:tcBorders>
            <w:tcMar>
              <w:top w:w="30" w:type="dxa"/>
              <w:left w:w="45" w:type="dxa"/>
              <w:bottom w:w="30" w:type="dxa"/>
              <w:right w:w="45" w:type="dxa"/>
            </w:tcMar>
            <w:vAlign w:val="bottom"/>
            <w:hideMark/>
          </w:tcPr>
          <w:p w:rsidR="0012145D" w:rsidRPr="00F25070" w:rsidRDefault="0012145D" w:rsidP="00157338">
            <w:pPr>
              <w:pStyle w:val="NoSpacing"/>
              <w:spacing w:line="276" w:lineRule="auto"/>
              <w:jc w:val="both"/>
              <w:rPr>
                <w:rFonts w:ascii="Arial" w:hAnsi="Arial" w:cs="Arial"/>
              </w:rPr>
            </w:pPr>
            <w:r w:rsidRPr="00F25070">
              <w:rPr>
                <w:rFonts w:ascii="Arial" w:hAnsi="Arial" w:cs="Arial"/>
              </w:rPr>
              <w:t>1</w:t>
            </w:r>
          </w:p>
          <w:p w:rsidR="0012145D" w:rsidRPr="00F25070" w:rsidRDefault="0012145D" w:rsidP="00157338">
            <w:pPr>
              <w:pStyle w:val="NoSpacing"/>
              <w:spacing w:line="276" w:lineRule="auto"/>
              <w:jc w:val="both"/>
              <w:rPr>
                <w:rFonts w:ascii="Arial" w:hAnsi="Arial" w:cs="Arial"/>
              </w:rPr>
            </w:pPr>
          </w:p>
        </w:tc>
        <w:tc>
          <w:tcPr>
            <w:tcW w:w="2302" w:type="dxa"/>
            <w:tcBorders>
              <w:top w:val="single" w:sz="6" w:space="0" w:color="CCCCCC"/>
              <w:left w:val="single" w:sz="6" w:space="0" w:color="CCCCCC"/>
              <w:right w:val="single" w:sz="6" w:space="0" w:color="000000"/>
            </w:tcBorders>
            <w:tcMar>
              <w:top w:w="30" w:type="dxa"/>
              <w:left w:w="45" w:type="dxa"/>
              <w:bottom w:w="30" w:type="dxa"/>
              <w:right w:w="45" w:type="dxa"/>
            </w:tcMar>
            <w:vAlign w:val="bottom"/>
            <w:hideMark/>
          </w:tcPr>
          <w:p w:rsidR="0012145D" w:rsidRPr="00F25070" w:rsidRDefault="0012145D" w:rsidP="00157338">
            <w:pPr>
              <w:pStyle w:val="NoSpacing"/>
              <w:spacing w:line="276" w:lineRule="auto"/>
              <w:jc w:val="both"/>
              <w:rPr>
                <w:rFonts w:ascii="Arial" w:hAnsi="Arial" w:cs="Arial"/>
              </w:rPr>
            </w:pPr>
            <w:r w:rsidRPr="00F25070">
              <w:rPr>
                <w:rFonts w:ascii="Arial" w:hAnsi="Arial" w:cs="Arial"/>
              </w:rPr>
              <w:t xml:space="preserve">Human Health </w:t>
            </w:r>
          </w:p>
        </w:tc>
        <w:tc>
          <w:tcPr>
            <w:tcW w:w="6945" w:type="dxa"/>
            <w:tcBorders>
              <w:top w:val="single" w:sz="6" w:space="0" w:color="CCCCCC"/>
              <w:left w:val="single" w:sz="6" w:space="0" w:color="CCCCCC"/>
              <w:right w:val="single" w:sz="6" w:space="0" w:color="000000"/>
            </w:tcBorders>
            <w:tcMar>
              <w:top w:w="30" w:type="dxa"/>
              <w:left w:w="45" w:type="dxa"/>
              <w:bottom w:w="30" w:type="dxa"/>
              <w:right w:w="45" w:type="dxa"/>
            </w:tcMar>
            <w:vAlign w:val="bottom"/>
            <w:hideMark/>
          </w:tcPr>
          <w:p w:rsidR="0012145D" w:rsidRPr="00F25070" w:rsidRDefault="0012145D" w:rsidP="009A552D">
            <w:pPr>
              <w:pStyle w:val="NoSpacing"/>
              <w:numPr>
                <w:ilvl w:val="0"/>
                <w:numId w:val="190"/>
              </w:numPr>
              <w:spacing w:line="276" w:lineRule="auto"/>
              <w:jc w:val="both"/>
              <w:rPr>
                <w:rFonts w:ascii="Arial" w:hAnsi="Arial" w:cs="Arial"/>
              </w:rPr>
            </w:pPr>
            <w:r w:rsidRPr="00F25070">
              <w:rPr>
                <w:rFonts w:ascii="Arial" w:hAnsi="Arial" w:cs="Arial"/>
              </w:rPr>
              <w:t>Water borne and communicable diseases (especially bilharzia)</w:t>
            </w:r>
          </w:p>
          <w:p w:rsidR="0012145D" w:rsidRPr="00F25070" w:rsidRDefault="0012145D" w:rsidP="009A552D">
            <w:pPr>
              <w:pStyle w:val="ListParagraph"/>
              <w:numPr>
                <w:ilvl w:val="0"/>
                <w:numId w:val="190"/>
              </w:numPr>
              <w:jc w:val="both"/>
              <w:rPr>
                <w:rFonts w:ascii="Arial" w:hAnsi="Arial" w:cs="Arial"/>
              </w:rPr>
            </w:pPr>
            <w:r w:rsidRPr="00F25070">
              <w:rPr>
                <w:rFonts w:ascii="Arial" w:hAnsi="Arial" w:cs="Arial"/>
              </w:rPr>
              <w:t xml:space="preserve">Vector and Rodent-Borne Diseases </w:t>
            </w:r>
          </w:p>
          <w:p w:rsidR="0012145D" w:rsidRPr="00F25070" w:rsidRDefault="0012145D" w:rsidP="009A552D">
            <w:pPr>
              <w:pStyle w:val="ListParagraph"/>
              <w:numPr>
                <w:ilvl w:val="0"/>
                <w:numId w:val="190"/>
              </w:numPr>
              <w:jc w:val="both"/>
              <w:rPr>
                <w:rFonts w:ascii="Arial" w:hAnsi="Arial" w:cs="Arial"/>
              </w:rPr>
            </w:pPr>
            <w:r w:rsidRPr="00F25070">
              <w:rPr>
                <w:rFonts w:ascii="Arial" w:hAnsi="Arial" w:cs="Arial"/>
              </w:rPr>
              <w:t>Increased air pollution</w:t>
            </w:r>
          </w:p>
        </w:tc>
      </w:tr>
      <w:tr w:rsidR="0012145D" w:rsidRPr="00F25070" w:rsidTr="002D7B1B">
        <w:trPr>
          <w:trHeight w:val="737"/>
        </w:trPr>
        <w:tc>
          <w:tcPr>
            <w:tcW w:w="818" w:type="dxa"/>
            <w:tcBorders>
              <w:top w:val="single" w:sz="6" w:space="0" w:color="CCCCCC"/>
              <w:left w:val="single" w:sz="6" w:space="0" w:color="000000"/>
              <w:right w:val="single" w:sz="6" w:space="0" w:color="000000"/>
            </w:tcBorders>
            <w:tcMar>
              <w:top w:w="30" w:type="dxa"/>
              <w:left w:w="45" w:type="dxa"/>
              <w:bottom w:w="30" w:type="dxa"/>
              <w:right w:w="45" w:type="dxa"/>
            </w:tcMar>
            <w:vAlign w:val="bottom"/>
          </w:tcPr>
          <w:p w:rsidR="0012145D" w:rsidRPr="00F25070" w:rsidRDefault="0012145D" w:rsidP="00157338">
            <w:pPr>
              <w:pStyle w:val="NoSpacing"/>
              <w:spacing w:line="276" w:lineRule="auto"/>
              <w:jc w:val="both"/>
              <w:rPr>
                <w:rFonts w:ascii="Arial" w:hAnsi="Arial" w:cs="Arial"/>
              </w:rPr>
            </w:pPr>
            <w:r w:rsidRPr="00F25070">
              <w:rPr>
                <w:rFonts w:ascii="Arial" w:hAnsi="Arial" w:cs="Arial"/>
              </w:rPr>
              <w:t>2</w:t>
            </w:r>
          </w:p>
        </w:tc>
        <w:tc>
          <w:tcPr>
            <w:tcW w:w="2302" w:type="dxa"/>
            <w:tcBorders>
              <w:top w:val="single" w:sz="6" w:space="0" w:color="CCCCCC"/>
              <w:left w:val="single" w:sz="6" w:space="0" w:color="CCCCCC"/>
              <w:right w:val="single" w:sz="6" w:space="0" w:color="000000"/>
            </w:tcBorders>
            <w:tcMar>
              <w:top w:w="30" w:type="dxa"/>
              <w:left w:w="45" w:type="dxa"/>
              <w:bottom w:w="30" w:type="dxa"/>
              <w:right w:w="45" w:type="dxa"/>
            </w:tcMar>
            <w:vAlign w:val="bottom"/>
          </w:tcPr>
          <w:p w:rsidR="0012145D" w:rsidRPr="00F25070" w:rsidRDefault="0012145D" w:rsidP="00157338">
            <w:pPr>
              <w:pStyle w:val="NoSpacing"/>
              <w:spacing w:line="276" w:lineRule="auto"/>
              <w:jc w:val="both"/>
              <w:rPr>
                <w:rFonts w:ascii="Arial" w:hAnsi="Arial" w:cs="Arial"/>
              </w:rPr>
            </w:pPr>
            <w:r w:rsidRPr="00F25070">
              <w:rPr>
                <w:rFonts w:ascii="Arial" w:hAnsi="Arial" w:cs="Arial"/>
              </w:rPr>
              <w:t>Agriculture</w:t>
            </w:r>
          </w:p>
        </w:tc>
        <w:tc>
          <w:tcPr>
            <w:tcW w:w="6945" w:type="dxa"/>
            <w:tcBorders>
              <w:top w:val="single" w:sz="6" w:space="0" w:color="CCCCCC"/>
              <w:left w:val="single" w:sz="6" w:space="0" w:color="CCCCCC"/>
              <w:right w:val="single" w:sz="6" w:space="0" w:color="000000"/>
            </w:tcBorders>
            <w:tcMar>
              <w:top w:w="30" w:type="dxa"/>
              <w:left w:w="45" w:type="dxa"/>
              <w:bottom w:w="30" w:type="dxa"/>
              <w:right w:w="45" w:type="dxa"/>
            </w:tcMar>
            <w:vAlign w:val="bottom"/>
          </w:tcPr>
          <w:p w:rsidR="0012145D" w:rsidRPr="00F25070" w:rsidRDefault="0012145D" w:rsidP="009A552D">
            <w:pPr>
              <w:pStyle w:val="NoSpacing"/>
              <w:numPr>
                <w:ilvl w:val="0"/>
                <w:numId w:val="190"/>
              </w:numPr>
              <w:spacing w:line="276" w:lineRule="auto"/>
              <w:jc w:val="both"/>
              <w:rPr>
                <w:rFonts w:ascii="Arial" w:hAnsi="Arial" w:cs="Arial"/>
              </w:rPr>
            </w:pPr>
            <w:r w:rsidRPr="00F25070">
              <w:rPr>
                <w:rFonts w:ascii="Arial" w:hAnsi="Arial" w:cs="Arial"/>
              </w:rPr>
              <w:t>Change in grain (maize, wheat &amp; barley) production</w:t>
            </w:r>
          </w:p>
          <w:p w:rsidR="0012145D" w:rsidRPr="00F25070" w:rsidRDefault="0012145D" w:rsidP="009A552D">
            <w:pPr>
              <w:pStyle w:val="NoSpacing"/>
              <w:numPr>
                <w:ilvl w:val="0"/>
                <w:numId w:val="190"/>
              </w:numPr>
              <w:spacing w:line="276" w:lineRule="auto"/>
              <w:jc w:val="both"/>
              <w:rPr>
                <w:rFonts w:ascii="Arial" w:hAnsi="Arial" w:cs="Arial"/>
              </w:rPr>
            </w:pPr>
            <w:r w:rsidRPr="00F25070">
              <w:rPr>
                <w:rFonts w:ascii="Arial" w:hAnsi="Arial" w:cs="Arial"/>
              </w:rPr>
              <w:t>Change in deciduous fruit production</w:t>
            </w:r>
          </w:p>
          <w:p w:rsidR="0012145D" w:rsidRPr="00F25070" w:rsidRDefault="0012145D" w:rsidP="009A552D">
            <w:pPr>
              <w:pStyle w:val="NoSpacing"/>
              <w:numPr>
                <w:ilvl w:val="0"/>
                <w:numId w:val="190"/>
              </w:numPr>
              <w:spacing w:line="276" w:lineRule="auto"/>
              <w:jc w:val="both"/>
              <w:rPr>
                <w:rFonts w:ascii="Arial" w:hAnsi="Arial" w:cs="Arial"/>
              </w:rPr>
            </w:pPr>
            <w:r w:rsidRPr="00F25070">
              <w:rPr>
                <w:rFonts w:ascii="Arial" w:hAnsi="Arial" w:cs="Arial"/>
              </w:rPr>
              <w:t>Change in other crop production areas</w:t>
            </w:r>
          </w:p>
          <w:p w:rsidR="0012145D" w:rsidRPr="00F25070" w:rsidRDefault="0012145D" w:rsidP="009A552D">
            <w:pPr>
              <w:pStyle w:val="NoSpacing"/>
              <w:numPr>
                <w:ilvl w:val="0"/>
                <w:numId w:val="190"/>
              </w:numPr>
              <w:spacing w:line="276" w:lineRule="auto"/>
              <w:jc w:val="both"/>
              <w:rPr>
                <w:rFonts w:ascii="Arial" w:hAnsi="Arial" w:cs="Arial"/>
              </w:rPr>
            </w:pPr>
            <w:r w:rsidRPr="00F25070">
              <w:rPr>
                <w:rFonts w:ascii="Arial" w:hAnsi="Arial" w:cs="Arial"/>
              </w:rPr>
              <w:t>Increased exposure to pests such as eldana, chilo and codling moth</w:t>
            </w:r>
          </w:p>
          <w:p w:rsidR="0012145D" w:rsidRPr="00F25070" w:rsidRDefault="0012145D" w:rsidP="009A552D">
            <w:pPr>
              <w:pStyle w:val="NoSpacing"/>
              <w:numPr>
                <w:ilvl w:val="0"/>
                <w:numId w:val="190"/>
              </w:numPr>
              <w:spacing w:line="276" w:lineRule="auto"/>
              <w:jc w:val="both"/>
              <w:rPr>
                <w:rFonts w:ascii="Arial" w:hAnsi="Arial" w:cs="Arial"/>
              </w:rPr>
            </w:pPr>
            <w:r w:rsidRPr="00F25070">
              <w:rPr>
                <w:rFonts w:ascii="Arial" w:hAnsi="Arial" w:cs="Arial"/>
              </w:rPr>
              <w:t>Increased risks to livestock (cattle and pigs)</w:t>
            </w:r>
          </w:p>
          <w:p w:rsidR="0012145D" w:rsidRPr="00F25070" w:rsidRDefault="0012145D" w:rsidP="009A552D">
            <w:pPr>
              <w:pStyle w:val="NoSpacing"/>
              <w:numPr>
                <w:ilvl w:val="0"/>
                <w:numId w:val="190"/>
              </w:numPr>
              <w:spacing w:line="276" w:lineRule="auto"/>
              <w:jc w:val="both"/>
              <w:rPr>
                <w:rFonts w:ascii="Arial" w:hAnsi="Arial" w:cs="Arial"/>
              </w:rPr>
            </w:pPr>
            <w:r w:rsidRPr="00F25070">
              <w:rPr>
                <w:rFonts w:ascii="Arial" w:hAnsi="Arial" w:cs="Arial"/>
              </w:rPr>
              <w:t>Reduced food security Increased heat stress</w:t>
            </w:r>
          </w:p>
        </w:tc>
      </w:tr>
      <w:tr w:rsidR="0012145D" w:rsidRPr="00F25070" w:rsidTr="002D7B1B">
        <w:trPr>
          <w:trHeight w:val="737"/>
        </w:trPr>
        <w:tc>
          <w:tcPr>
            <w:tcW w:w="818" w:type="dxa"/>
            <w:tcBorders>
              <w:top w:val="single" w:sz="6" w:space="0" w:color="CCCCCC"/>
              <w:left w:val="single" w:sz="6" w:space="0" w:color="000000"/>
              <w:right w:val="single" w:sz="6" w:space="0" w:color="000000"/>
            </w:tcBorders>
            <w:tcMar>
              <w:top w:w="30" w:type="dxa"/>
              <w:left w:w="45" w:type="dxa"/>
              <w:bottom w:w="30" w:type="dxa"/>
              <w:right w:w="45" w:type="dxa"/>
            </w:tcMar>
            <w:vAlign w:val="bottom"/>
          </w:tcPr>
          <w:p w:rsidR="0012145D" w:rsidRPr="00F25070" w:rsidRDefault="0012145D" w:rsidP="00157338">
            <w:pPr>
              <w:pStyle w:val="NoSpacing"/>
              <w:spacing w:line="276" w:lineRule="auto"/>
              <w:jc w:val="both"/>
              <w:rPr>
                <w:rFonts w:ascii="Arial" w:hAnsi="Arial" w:cs="Arial"/>
              </w:rPr>
            </w:pPr>
            <w:r w:rsidRPr="00F25070">
              <w:rPr>
                <w:rFonts w:ascii="Arial" w:hAnsi="Arial" w:cs="Arial"/>
              </w:rPr>
              <w:t>3</w:t>
            </w:r>
          </w:p>
        </w:tc>
        <w:tc>
          <w:tcPr>
            <w:tcW w:w="2302" w:type="dxa"/>
            <w:tcBorders>
              <w:top w:val="single" w:sz="6" w:space="0" w:color="CCCCCC"/>
              <w:left w:val="single" w:sz="6" w:space="0" w:color="CCCCCC"/>
              <w:right w:val="single" w:sz="6" w:space="0" w:color="000000"/>
            </w:tcBorders>
            <w:tcMar>
              <w:top w:w="30" w:type="dxa"/>
              <w:left w:w="45" w:type="dxa"/>
              <w:bottom w:w="30" w:type="dxa"/>
              <w:right w:w="45" w:type="dxa"/>
            </w:tcMar>
            <w:vAlign w:val="bottom"/>
          </w:tcPr>
          <w:p w:rsidR="0012145D" w:rsidRPr="00F25070" w:rsidRDefault="0012145D" w:rsidP="00157338">
            <w:pPr>
              <w:pStyle w:val="NoSpacing"/>
              <w:spacing w:line="276" w:lineRule="auto"/>
              <w:jc w:val="both"/>
              <w:rPr>
                <w:rFonts w:ascii="Arial" w:hAnsi="Arial" w:cs="Arial"/>
              </w:rPr>
            </w:pPr>
            <w:r w:rsidRPr="00F25070">
              <w:rPr>
                <w:rFonts w:ascii="Arial" w:hAnsi="Arial" w:cs="Arial"/>
              </w:rPr>
              <w:t>Water</w:t>
            </w:r>
          </w:p>
          <w:p w:rsidR="0012145D" w:rsidRPr="00F25070" w:rsidRDefault="0012145D" w:rsidP="00157338">
            <w:pPr>
              <w:pStyle w:val="NoSpacing"/>
              <w:spacing w:line="276" w:lineRule="auto"/>
              <w:jc w:val="both"/>
              <w:rPr>
                <w:rFonts w:ascii="Arial" w:hAnsi="Arial" w:cs="Arial"/>
              </w:rPr>
            </w:pPr>
          </w:p>
        </w:tc>
        <w:tc>
          <w:tcPr>
            <w:tcW w:w="6945" w:type="dxa"/>
            <w:tcBorders>
              <w:top w:val="single" w:sz="6" w:space="0" w:color="CCCCCC"/>
              <w:left w:val="single" w:sz="6" w:space="0" w:color="CCCCCC"/>
              <w:right w:val="single" w:sz="6" w:space="0" w:color="000000"/>
            </w:tcBorders>
            <w:tcMar>
              <w:top w:w="30" w:type="dxa"/>
              <w:left w:w="45" w:type="dxa"/>
              <w:bottom w:w="30" w:type="dxa"/>
              <w:right w:w="45" w:type="dxa"/>
            </w:tcMar>
            <w:vAlign w:val="bottom"/>
          </w:tcPr>
          <w:p w:rsidR="0012145D" w:rsidRPr="00F25070" w:rsidRDefault="0012145D" w:rsidP="009A552D">
            <w:pPr>
              <w:pStyle w:val="NoSpacing"/>
              <w:numPr>
                <w:ilvl w:val="0"/>
                <w:numId w:val="190"/>
              </w:numPr>
              <w:spacing w:line="276" w:lineRule="auto"/>
              <w:jc w:val="both"/>
              <w:rPr>
                <w:rFonts w:ascii="Arial" w:hAnsi="Arial" w:cs="Arial"/>
              </w:rPr>
            </w:pPr>
            <w:r w:rsidRPr="00F25070">
              <w:rPr>
                <w:rFonts w:ascii="Arial" w:hAnsi="Arial" w:cs="Arial"/>
              </w:rPr>
              <w:t>Decreased quality of drinking water</w:t>
            </w:r>
          </w:p>
          <w:p w:rsidR="0012145D" w:rsidRPr="00F25070" w:rsidRDefault="0012145D" w:rsidP="009A552D">
            <w:pPr>
              <w:pStyle w:val="NoSpacing"/>
              <w:numPr>
                <w:ilvl w:val="0"/>
                <w:numId w:val="190"/>
              </w:numPr>
              <w:spacing w:line="276" w:lineRule="auto"/>
              <w:jc w:val="both"/>
              <w:rPr>
                <w:rFonts w:ascii="Arial" w:hAnsi="Arial" w:cs="Arial"/>
              </w:rPr>
            </w:pPr>
            <w:r w:rsidRPr="00F25070">
              <w:rPr>
                <w:rFonts w:ascii="Arial" w:hAnsi="Arial" w:cs="Arial"/>
              </w:rPr>
              <w:t>Decreased water quality in ecosystem due to increased concentrations of effluent and salt concentrations</w:t>
            </w:r>
          </w:p>
          <w:p w:rsidR="0012145D" w:rsidRPr="00F25070" w:rsidRDefault="0012145D" w:rsidP="009A552D">
            <w:pPr>
              <w:pStyle w:val="NoSpacing"/>
              <w:numPr>
                <w:ilvl w:val="0"/>
                <w:numId w:val="190"/>
              </w:numPr>
              <w:spacing w:line="276" w:lineRule="auto"/>
              <w:jc w:val="both"/>
              <w:rPr>
                <w:rFonts w:ascii="Arial" w:hAnsi="Arial" w:cs="Arial"/>
              </w:rPr>
            </w:pPr>
            <w:r w:rsidRPr="00F25070">
              <w:rPr>
                <w:rFonts w:ascii="Arial" w:hAnsi="Arial" w:cs="Arial"/>
              </w:rPr>
              <w:t>Increased impacts of flooding from litter blocking sewer system</w:t>
            </w:r>
          </w:p>
        </w:tc>
      </w:tr>
      <w:tr w:rsidR="0012145D" w:rsidRPr="00F25070" w:rsidTr="002D7B1B">
        <w:trPr>
          <w:trHeight w:val="476"/>
        </w:trPr>
        <w:tc>
          <w:tcPr>
            <w:tcW w:w="81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vAlign w:val="bottom"/>
            <w:hideMark/>
          </w:tcPr>
          <w:p w:rsidR="0012145D" w:rsidRPr="00F25070" w:rsidRDefault="0012145D" w:rsidP="00157338">
            <w:pPr>
              <w:pStyle w:val="NoSpacing"/>
              <w:spacing w:line="276" w:lineRule="auto"/>
              <w:jc w:val="both"/>
              <w:rPr>
                <w:rFonts w:ascii="Arial" w:hAnsi="Arial" w:cs="Arial"/>
              </w:rPr>
            </w:pPr>
            <w:r w:rsidRPr="00F25070">
              <w:rPr>
                <w:rFonts w:ascii="Arial" w:hAnsi="Arial" w:cs="Arial"/>
              </w:rPr>
              <w:t>4</w:t>
            </w:r>
          </w:p>
        </w:tc>
        <w:tc>
          <w:tcPr>
            <w:tcW w:w="2302"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rsidR="0012145D" w:rsidRPr="00F25070" w:rsidRDefault="0012145D" w:rsidP="00157338">
            <w:pPr>
              <w:pStyle w:val="NoSpacing"/>
              <w:spacing w:line="276" w:lineRule="auto"/>
              <w:jc w:val="both"/>
              <w:rPr>
                <w:rFonts w:ascii="Arial" w:hAnsi="Arial" w:cs="Arial"/>
              </w:rPr>
            </w:pPr>
            <w:r w:rsidRPr="00F25070">
              <w:rPr>
                <w:rFonts w:ascii="Arial" w:hAnsi="Arial" w:cs="Arial"/>
              </w:rPr>
              <w:t>Biodiversity and Environment</w:t>
            </w:r>
          </w:p>
        </w:tc>
        <w:tc>
          <w:tcPr>
            <w:tcW w:w="6945"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rsidR="0012145D" w:rsidRPr="00F25070" w:rsidRDefault="0012145D" w:rsidP="009A552D">
            <w:pPr>
              <w:pStyle w:val="NoSpacing"/>
              <w:numPr>
                <w:ilvl w:val="0"/>
                <w:numId w:val="190"/>
              </w:numPr>
              <w:spacing w:line="276" w:lineRule="auto"/>
              <w:jc w:val="both"/>
              <w:rPr>
                <w:rFonts w:ascii="Arial" w:hAnsi="Arial" w:cs="Arial"/>
              </w:rPr>
            </w:pPr>
            <w:r w:rsidRPr="00F25070">
              <w:rPr>
                <w:rFonts w:ascii="Arial" w:hAnsi="Arial" w:cs="Arial"/>
              </w:rPr>
              <w:t>Loss of Grasslands</w:t>
            </w:r>
          </w:p>
        </w:tc>
      </w:tr>
      <w:tr w:rsidR="0012145D" w:rsidRPr="00F25070" w:rsidTr="002D7B1B">
        <w:trPr>
          <w:trHeight w:val="315"/>
        </w:trPr>
        <w:tc>
          <w:tcPr>
            <w:tcW w:w="81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vAlign w:val="bottom"/>
            <w:hideMark/>
          </w:tcPr>
          <w:p w:rsidR="0012145D" w:rsidRPr="00F25070" w:rsidRDefault="0012145D" w:rsidP="00157338">
            <w:pPr>
              <w:pStyle w:val="NoSpacing"/>
              <w:spacing w:line="276" w:lineRule="auto"/>
              <w:jc w:val="both"/>
              <w:rPr>
                <w:rFonts w:ascii="Arial" w:hAnsi="Arial" w:cs="Arial"/>
              </w:rPr>
            </w:pPr>
            <w:r w:rsidRPr="00F25070">
              <w:rPr>
                <w:rFonts w:ascii="Arial" w:hAnsi="Arial" w:cs="Arial"/>
              </w:rPr>
              <w:t>5</w:t>
            </w:r>
          </w:p>
        </w:tc>
        <w:tc>
          <w:tcPr>
            <w:tcW w:w="2302"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rsidR="0012145D" w:rsidRPr="00F25070" w:rsidRDefault="0012145D" w:rsidP="00157338">
            <w:pPr>
              <w:pStyle w:val="NoSpacing"/>
              <w:spacing w:line="276" w:lineRule="auto"/>
              <w:jc w:val="both"/>
              <w:rPr>
                <w:rFonts w:ascii="Arial" w:hAnsi="Arial" w:cs="Arial"/>
              </w:rPr>
            </w:pPr>
            <w:r w:rsidRPr="00F25070">
              <w:rPr>
                <w:rFonts w:ascii="Arial" w:hAnsi="Arial" w:cs="Arial"/>
              </w:rPr>
              <w:t>Human Settlements</w:t>
            </w:r>
          </w:p>
        </w:tc>
        <w:tc>
          <w:tcPr>
            <w:tcW w:w="6945"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rsidR="0012145D" w:rsidRPr="00F25070" w:rsidRDefault="0012145D" w:rsidP="009A552D">
            <w:pPr>
              <w:pStyle w:val="NoSpacing"/>
              <w:numPr>
                <w:ilvl w:val="0"/>
                <w:numId w:val="190"/>
              </w:numPr>
              <w:spacing w:line="276" w:lineRule="auto"/>
              <w:jc w:val="both"/>
              <w:rPr>
                <w:rFonts w:ascii="Arial" w:hAnsi="Arial" w:cs="Arial"/>
              </w:rPr>
            </w:pPr>
            <w:r w:rsidRPr="00F25070">
              <w:rPr>
                <w:rFonts w:ascii="Arial" w:hAnsi="Arial" w:cs="Arial"/>
              </w:rPr>
              <w:t>Increased isolation of rural communities and displacement</w:t>
            </w:r>
          </w:p>
        </w:tc>
      </w:tr>
    </w:tbl>
    <w:p w:rsidR="002D1E40" w:rsidRDefault="002D1E40" w:rsidP="00593EA4">
      <w:pPr>
        <w:rPr>
          <w:rFonts w:ascii="Arial" w:hAnsi="Arial" w:cs="Arial"/>
          <w:b/>
        </w:rPr>
      </w:pPr>
    </w:p>
    <w:p w:rsidR="002D1E40" w:rsidRDefault="002D1E40" w:rsidP="00593EA4">
      <w:pPr>
        <w:rPr>
          <w:rFonts w:ascii="Arial" w:hAnsi="Arial" w:cs="Arial"/>
          <w:b/>
        </w:rPr>
      </w:pPr>
    </w:p>
    <w:p w:rsidR="00593EA4" w:rsidRPr="004D11F4" w:rsidRDefault="00593EA4" w:rsidP="00593EA4">
      <w:pPr>
        <w:rPr>
          <w:rFonts w:ascii="Arial" w:hAnsi="Arial" w:cs="Arial"/>
          <w:b/>
        </w:rPr>
      </w:pPr>
      <w:r w:rsidRPr="004D11F4">
        <w:rPr>
          <w:rFonts w:ascii="Arial" w:hAnsi="Arial" w:cs="Arial"/>
          <w:b/>
        </w:rPr>
        <w:t xml:space="preserve">Pollution </w:t>
      </w:r>
    </w:p>
    <w:p w:rsidR="00593EA4" w:rsidRDefault="00593EA4" w:rsidP="00593EA4">
      <w:pPr>
        <w:rPr>
          <w:rFonts w:ascii="Arial" w:hAnsi="Arial" w:cs="Arial"/>
        </w:rPr>
      </w:pPr>
      <w:r w:rsidRPr="004D11F4">
        <w:rPr>
          <w:rFonts w:ascii="Arial" w:hAnsi="Arial" w:cs="Arial"/>
        </w:rPr>
        <w:t>Air pollution in the area emanates from the use of fire wood for energy purpose, burning of refuses and dust from gravel roads.   Water pollution is caused by the cumulative impact of the insufficient solid waste removal, lack of sanitation infrastructure, sewerage effluent, etc.</w:t>
      </w:r>
    </w:p>
    <w:p w:rsidR="00593EA4" w:rsidRDefault="00593EA4" w:rsidP="00593EA4">
      <w:pPr>
        <w:rPr>
          <w:rFonts w:ascii="Arial" w:hAnsi="Arial" w:cs="Arial"/>
        </w:rPr>
      </w:pPr>
    </w:p>
    <w:p w:rsidR="00593EA4" w:rsidRDefault="00593EA4" w:rsidP="00593EA4">
      <w:pPr>
        <w:pStyle w:val="ListParagraph"/>
        <w:tabs>
          <w:tab w:val="left" w:pos="4253"/>
        </w:tabs>
        <w:ind w:left="0"/>
        <w:rPr>
          <w:rFonts w:ascii="Arial" w:hAnsi="Arial" w:cs="Arial"/>
          <w:b/>
          <w:color w:val="000000" w:themeColor="text1"/>
        </w:rPr>
      </w:pPr>
      <w:r w:rsidRPr="00AC38D8">
        <w:rPr>
          <w:rFonts w:ascii="Arial" w:hAnsi="Arial" w:cs="Arial"/>
          <w:b/>
          <w:noProof/>
          <w:color w:val="000000" w:themeColor="text1"/>
          <w:lang w:val="en-ZA" w:eastAsia="en-ZA"/>
        </w:rPr>
        <w:lastRenderedPageBreak/>
        <w:drawing>
          <wp:anchor distT="0" distB="0" distL="114300" distR="114300" simplePos="0" relativeHeight="251664384" behindDoc="0" locked="0" layoutInCell="1" allowOverlap="1" wp14:anchorId="2B75047A" wp14:editId="43397F75">
            <wp:simplePos x="0" y="0"/>
            <wp:positionH relativeFrom="column">
              <wp:posOffset>-895350</wp:posOffset>
            </wp:positionH>
            <wp:positionV relativeFrom="paragraph">
              <wp:posOffset>-590550</wp:posOffset>
            </wp:positionV>
            <wp:extent cx="7307580" cy="5124450"/>
            <wp:effectExtent l="19050" t="0" r="7620" b="0"/>
            <wp:wrapSquare wrapText="bothSides"/>
            <wp:docPr id="15" name="Picture 9" descr="I:\Akanya Shared\Projects\SDFs\Makhuduthamaga SDF_2013\Maps\Geolog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Akanya Shared\Projects\SDFs\Makhuduthamaga SDF_2013\Maps\Geology.jpg"/>
                    <pic:cNvPicPr preferRelativeResize="0">
                      <a:picLocks noChangeAspect="1" noChangeArrowheads="1"/>
                    </pic:cNvPicPr>
                  </pic:nvPicPr>
                  <pic:blipFill>
                    <a:blip r:embed="rId26" cstate="print">
                      <a:lum/>
                      <a:extLst>
                        <a:ext uri="{28A0092B-C50C-407E-A947-70E740481C1C}">
                          <a14:useLocalDpi xmlns:a14="http://schemas.microsoft.com/office/drawing/2010/main" val="0"/>
                        </a:ext>
                      </a:extLst>
                    </a:blip>
                    <a:stretch>
                      <a:fillRect/>
                    </a:stretch>
                  </pic:blipFill>
                  <pic:spPr bwMode="auto">
                    <a:xfrm>
                      <a:off x="0" y="0"/>
                      <a:ext cx="7307580" cy="5127625"/>
                    </a:xfrm>
                    <a:prstGeom prst="rect">
                      <a:avLst/>
                    </a:prstGeom>
                    <a:noFill/>
                    <a:ln>
                      <a:noFill/>
                    </a:ln>
                  </pic:spPr>
                </pic:pic>
              </a:graphicData>
            </a:graphic>
          </wp:anchor>
        </w:drawing>
      </w:r>
      <w:r w:rsidRPr="00AC38D8">
        <w:rPr>
          <w:rFonts w:ascii="Arial" w:hAnsi="Arial" w:cs="Arial"/>
          <w:b/>
          <w:color w:val="000000" w:themeColor="text1"/>
        </w:rPr>
        <w:t>Water resources</w:t>
      </w:r>
    </w:p>
    <w:p w:rsidR="00593EA4" w:rsidRPr="00A50EC4" w:rsidRDefault="00593EA4" w:rsidP="00593EA4">
      <w:pPr>
        <w:pStyle w:val="ListParagraph"/>
        <w:tabs>
          <w:tab w:val="left" w:pos="4253"/>
        </w:tabs>
        <w:ind w:left="0"/>
        <w:rPr>
          <w:rFonts w:ascii="Arial" w:hAnsi="Arial" w:cs="Arial"/>
          <w:color w:val="000000" w:themeColor="text1"/>
        </w:rPr>
      </w:pPr>
      <w:r w:rsidRPr="00A50EC4">
        <w:rPr>
          <w:rFonts w:ascii="Arial" w:hAnsi="Arial" w:cs="Arial"/>
          <w:color w:val="000000" w:themeColor="text1"/>
        </w:rPr>
        <w:t>Various water sources transverse the municipal area. They flow during rainy seasons and dry out when it does not rain.  Nonetheless, the area suffers from a water scarcity, which constraints both economic and social activities.  This challenge is further exacerbated by insufficient and variable rainfall, inequitable water resources management and the absence of drinking water, and the lack of bulk water and irrigation infrastructure</w:t>
      </w:r>
    </w:p>
    <w:p w:rsidR="00593EA4" w:rsidRDefault="00593EA4" w:rsidP="00593EA4">
      <w:pPr>
        <w:pStyle w:val="ListParagraph"/>
        <w:tabs>
          <w:tab w:val="left" w:pos="4253"/>
        </w:tabs>
        <w:ind w:left="0"/>
        <w:rPr>
          <w:rFonts w:ascii="Arial" w:hAnsi="Arial" w:cs="Arial"/>
          <w:color w:val="000000" w:themeColor="text1"/>
        </w:rPr>
      </w:pPr>
    </w:p>
    <w:p w:rsidR="00593EA4" w:rsidRPr="00AC38D8" w:rsidRDefault="00593EA4" w:rsidP="00593EA4">
      <w:pPr>
        <w:pStyle w:val="ListParagraph"/>
        <w:tabs>
          <w:tab w:val="left" w:pos="4253"/>
        </w:tabs>
        <w:ind w:left="0"/>
        <w:rPr>
          <w:rFonts w:ascii="Arial" w:hAnsi="Arial" w:cs="Arial"/>
          <w:color w:val="000000" w:themeColor="text1"/>
        </w:rPr>
      </w:pPr>
      <w:r w:rsidRPr="00AC38D8">
        <w:rPr>
          <w:rFonts w:ascii="Arial" w:hAnsi="Arial" w:cs="Arial"/>
          <w:color w:val="000000" w:themeColor="text1"/>
        </w:rPr>
        <w:t>The Municipality has identified wards and villages that have wetlands that need to be preserved.</w:t>
      </w:r>
    </w:p>
    <w:p w:rsidR="00593EA4" w:rsidRDefault="00593EA4" w:rsidP="00593EA4">
      <w:pPr>
        <w:pStyle w:val="ListParagraph"/>
        <w:tabs>
          <w:tab w:val="left" w:pos="4253"/>
        </w:tabs>
        <w:ind w:left="0"/>
        <w:rPr>
          <w:rFonts w:ascii="Arial" w:hAnsi="Arial" w:cs="Arial"/>
          <w:color w:val="000000" w:themeColor="text1"/>
        </w:rPr>
      </w:pPr>
    </w:p>
    <w:p w:rsidR="00593EA4" w:rsidRDefault="00593EA4" w:rsidP="00593EA4">
      <w:pPr>
        <w:pStyle w:val="ListParagraph"/>
        <w:tabs>
          <w:tab w:val="left" w:pos="4253"/>
        </w:tabs>
        <w:ind w:left="0"/>
        <w:rPr>
          <w:rFonts w:ascii="Arial" w:hAnsi="Arial" w:cs="Arial"/>
          <w:b/>
          <w:color w:val="000000" w:themeColor="text1"/>
        </w:rPr>
      </w:pPr>
      <w:r>
        <w:rPr>
          <w:rFonts w:ascii="Arial" w:hAnsi="Arial" w:cs="Arial"/>
          <w:b/>
          <w:color w:val="000000" w:themeColor="text1"/>
        </w:rPr>
        <w:t>Structures that facilitate public participation and engagement around Environmental Management and Planning that Makhuduthamaga Municipality is part of:</w:t>
      </w:r>
    </w:p>
    <w:p w:rsidR="00593EA4" w:rsidRDefault="00593EA4" w:rsidP="009A552D">
      <w:pPr>
        <w:pStyle w:val="ListParagraph"/>
        <w:numPr>
          <w:ilvl w:val="0"/>
          <w:numId w:val="127"/>
        </w:numPr>
        <w:tabs>
          <w:tab w:val="left" w:pos="4253"/>
        </w:tabs>
        <w:rPr>
          <w:rFonts w:ascii="Arial" w:hAnsi="Arial" w:cs="Arial"/>
          <w:color w:val="000000" w:themeColor="text1"/>
        </w:rPr>
      </w:pPr>
      <w:r>
        <w:rPr>
          <w:rFonts w:ascii="Arial" w:hAnsi="Arial" w:cs="Arial"/>
          <w:color w:val="000000" w:themeColor="text1"/>
        </w:rPr>
        <w:t>District Environmental Forum</w:t>
      </w:r>
    </w:p>
    <w:p w:rsidR="00593EA4" w:rsidRDefault="00593EA4" w:rsidP="009A552D">
      <w:pPr>
        <w:pStyle w:val="ListParagraph"/>
        <w:numPr>
          <w:ilvl w:val="0"/>
          <w:numId w:val="127"/>
        </w:numPr>
        <w:tabs>
          <w:tab w:val="left" w:pos="4253"/>
        </w:tabs>
        <w:rPr>
          <w:rFonts w:ascii="Arial" w:hAnsi="Arial" w:cs="Arial"/>
          <w:color w:val="000000" w:themeColor="text1"/>
        </w:rPr>
      </w:pPr>
      <w:r w:rsidRPr="00125897">
        <w:rPr>
          <w:rFonts w:ascii="Arial" w:hAnsi="Arial" w:cs="Arial"/>
          <w:color w:val="000000" w:themeColor="text1"/>
        </w:rPr>
        <w:t>District Waste Management F</w:t>
      </w:r>
      <w:r>
        <w:rPr>
          <w:rFonts w:ascii="Arial" w:hAnsi="Arial" w:cs="Arial"/>
          <w:color w:val="000000" w:themeColor="text1"/>
        </w:rPr>
        <w:t xml:space="preserve">orum </w:t>
      </w:r>
    </w:p>
    <w:p w:rsidR="00593EA4" w:rsidRDefault="00593EA4" w:rsidP="009A552D">
      <w:pPr>
        <w:pStyle w:val="ListParagraph"/>
        <w:numPr>
          <w:ilvl w:val="0"/>
          <w:numId w:val="127"/>
        </w:numPr>
        <w:tabs>
          <w:tab w:val="left" w:pos="4253"/>
        </w:tabs>
        <w:rPr>
          <w:rFonts w:ascii="Arial" w:hAnsi="Arial" w:cs="Arial"/>
          <w:color w:val="000000" w:themeColor="text1"/>
        </w:rPr>
      </w:pPr>
      <w:r w:rsidRPr="00125897">
        <w:rPr>
          <w:rFonts w:ascii="Arial" w:hAnsi="Arial" w:cs="Arial"/>
          <w:color w:val="000000" w:themeColor="text1"/>
        </w:rPr>
        <w:t>Provincial Municipal Air Quality Officers Forum</w:t>
      </w:r>
    </w:p>
    <w:p w:rsidR="00593EA4" w:rsidRDefault="00593EA4" w:rsidP="009A552D">
      <w:pPr>
        <w:pStyle w:val="ListParagraph"/>
        <w:numPr>
          <w:ilvl w:val="0"/>
          <w:numId w:val="127"/>
        </w:numPr>
        <w:tabs>
          <w:tab w:val="left" w:pos="4253"/>
        </w:tabs>
        <w:rPr>
          <w:rFonts w:ascii="Arial" w:hAnsi="Arial" w:cs="Arial"/>
          <w:color w:val="000000" w:themeColor="text1"/>
        </w:rPr>
      </w:pPr>
      <w:r>
        <w:rPr>
          <w:rFonts w:ascii="Arial" w:hAnsi="Arial" w:cs="Arial"/>
          <w:color w:val="000000" w:themeColor="text1"/>
        </w:rPr>
        <w:t>Landfill site monitoring committee</w:t>
      </w:r>
    </w:p>
    <w:p w:rsidR="00593EA4" w:rsidRPr="00125897" w:rsidRDefault="00593EA4" w:rsidP="009A552D">
      <w:pPr>
        <w:pStyle w:val="ListParagraph"/>
        <w:numPr>
          <w:ilvl w:val="0"/>
          <w:numId w:val="127"/>
        </w:numPr>
        <w:tabs>
          <w:tab w:val="left" w:pos="4253"/>
        </w:tabs>
        <w:rPr>
          <w:rFonts w:ascii="Arial" w:hAnsi="Arial" w:cs="Arial"/>
          <w:color w:val="000000" w:themeColor="text1"/>
        </w:rPr>
      </w:pPr>
      <w:r>
        <w:rPr>
          <w:rFonts w:ascii="Arial" w:hAnsi="Arial" w:cs="Arial"/>
          <w:color w:val="000000" w:themeColor="text1"/>
        </w:rPr>
        <w:t>Provincial climate change working group</w:t>
      </w:r>
    </w:p>
    <w:p w:rsidR="00947871" w:rsidRDefault="00E317B9" w:rsidP="00593EA4">
      <w:pPr>
        <w:pStyle w:val="ListParagraph"/>
        <w:tabs>
          <w:tab w:val="left" w:pos="4253"/>
        </w:tabs>
        <w:ind w:left="0"/>
        <w:rPr>
          <w:rFonts w:ascii="Arial" w:hAnsi="Arial" w:cs="Arial"/>
          <w:b/>
          <w:color w:val="000000" w:themeColor="text1"/>
        </w:rPr>
      </w:pPr>
      <w:r>
        <w:rPr>
          <w:noProof/>
          <w:lang w:val="en-ZA" w:eastAsia="en-ZA"/>
        </w:rPr>
        <w:lastRenderedPageBreak/>
        <w:drawing>
          <wp:anchor distT="0" distB="0" distL="114300" distR="114300" simplePos="0" relativeHeight="251679744" behindDoc="0" locked="0" layoutInCell="1" allowOverlap="1" wp14:anchorId="0FDB7BC1" wp14:editId="72276331">
            <wp:simplePos x="0" y="0"/>
            <wp:positionH relativeFrom="page">
              <wp:posOffset>457200</wp:posOffset>
            </wp:positionH>
            <wp:positionV relativeFrom="paragraph">
              <wp:posOffset>190500</wp:posOffset>
            </wp:positionV>
            <wp:extent cx="7000875" cy="6922135"/>
            <wp:effectExtent l="0" t="0" r="9525" b="0"/>
            <wp:wrapSquare wrapText="bothSides"/>
            <wp:docPr id="24" name="Picture 24" descr="D:\Work\Makhuduthamaga SDF_14\Maps\Sen_ProctedArea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Work\Makhuduthamaga SDF_14\Maps\Sen_ProctedAreas (2).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7000875" cy="692213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47871" w:rsidRDefault="00947871" w:rsidP="00593EA4">
      <w:pPr>
        <w:pStyle w:val="ListParagraph"/>
        <w:tabs>
          <w:tab w:val="left" w:pos="4253"/>
        </w:tabs>
        <w:ind w:left="0"/>
        <w:rPr>
          <w:rFonts w:ascii="Arial" w:hAnsi="Arial" w:cs="Arial"/>
          <w:b/>
          <w:color w:val="000000" w:themeColor="text1"/>
        </w:rPr>
      </w:pPr>
    </w:p>
    <w:p w:rsidR="00947871" w:rsidRDefault="00947871" w:rsidP="00593EA4">
      <w:pPr>
        <w:pStyle w:val="ListParagraph"/>
        <w:tabs>
          <w:tab w:val="left" w:pos="4253"/>
        </w:tabs>
        <w:ind w:left="0"/>
        <w:rPr>
          <w:rFonts w:ascii="Arial" w:hAnsi="Arial" w:cs="Arial"/>
          <w:b/>
          <w:color w:val="000000" w:themeColor="text1"/>
        </w:rPr>
      </w:pPr>
    </w:p>
    <w:p w:rsidR="00947871" w:rsidRDefault="00947871" w:rsidP="00593EA4">
      <w:pPr>
        <w:pStyle w:val="ListParagraph"/>
        <w:tabs>
          <w:tab w:val="left" w:pos="4253"/>
        </w:tabs>
        <w:ind w:left="0"/>
        <w:rPr>
          <w:rFonts w:ascii="Arial" w:hAnsi="Arial" w:cs="Arial"/>
          <w:b/>
          <w:color w:val="000000" w:themeColor="text1"/>
        </w:rPr>
      </w:pPr>
    </w:p>
    <w:p w:rsidR="00947871" w:rsidRDefault="00947871" w:rsidP="00593EA4">
      <w:pPr>
        <w:pStyle w:val="ListParagraph"/>
        <w:tabs>
          <w:tab w:val="left" w:pos="4253"/>
        </w:tabs>
        <w:ind w:left="0"/>
        <w:rPr>
          <w:rFonts w:ascii="Arial" w:hAnsi="Arial" w:cs="Arial"/>
          <w:b/>
          <w:color w:val="000000" w:themeColor="text1"/>
        </w:rPr>
      </w:pPr>
    </w:p>
    <w:p w:rsidR="00947871" w:rsidRDefault="00947871" w:rsidP="00593EA4">
      <w:pPr>
        <w:pStyle w:val="ListParagraph"/>
        <w:tabs>
          <w:tab w:val="left" w:pos="4253"/>
        </w:tabs>
        <w:ind w:left="0"/>
        <w:rPr>
          <w:rFonts w:ascii="Arial" w:hAnsi="Arial" w:cs="Arial"/>
          <w:b/>
          <w:color w:val="000000" w:themeColor="text1"/>
        </w:rPr>
      </w:pPr>
    </w:p>
    <w:p w:rsidR="00E317B9" w:rsidRDefault="00E317B9" w:rsidP="00593EA4">
      <w:pPr>
        <w:pStyle w:val="ListParagraph"/>
        <w:tabs>
          <w:tab w:val="left" w:pos="4253"/>
        </w:tabs>
        <w:ind w:left="0"/>
        <w:rPr>
          <w:rFonts w:ascii="Arial" w:hAnsi="Arial" w:cs="Arial"/>
          <w:b/>
          <w:color w:val="000000" w:themeColor="text1"/>
        </w:rPr>
      </w:pPr>
    </w:p>
    <w:p w:rsidR="00593EA4" w:rsidRPr="000E31F1" w:rsidRDefault="00593EA4" w:rsidP="00593EA4">
      <w:pPr>
        <w:pStyle w:val="ListParagraph"/>
        <w:tabs>
          <w:tab w:val="left" w:pos="4253"/>
        </w:tabs>
        <w:ind w:left="0"/>
        <w:rPr>
          <w:rFonts w:ascii="Arial" w:hAnsi="Arial" w:cs="Arial"/>
          <w:b/>
          <w:color w:val="000000" w:themeColor="text1"/>
        </w:rPr>
      </w:pPr>
      <w:r w:rsidRPr="000E31F1">
        <w:rPr>
          <w:rFonts w:ascii="Arial" w:hAnsi="Arial" w:cs="Arial"/>
          <w:b/>
          <w:color w:val="000000" w:themeColor="text1"/>
        </w:rPr>
        <w:lastRenderedPageBreak/>
        <w:t>List of wetlands fenced in the past four years</w:t>
      </w:r>
    </w:p>
    <w:tbl>
      <w:tblPr>
        <w:tblStyle w:val="TableGrid"/>
        <w:tblW w:w="10031" w:type="dxa"/>
        <w:tblLook w:val="04A0" w:firstRow="1" w:lastRow="0" w:firstColumn="1" w:lastColumn="0" w:noHBand="0" w:noVBand="1"/>
      </w:tblPr>
      <w:tblGrid>
        <w:gridCol w:w="1271"/>
        <w:gridCol w:w="4111"/>
        <w:gridCol w:w="2551"/>
        <w:gridCol w:w="2098"/>
      </w:tblGrid>
      <w:tr w:rsidR="00593EA4" w:rsidRPr="00AC38D8" w:rsidTr="008E6DDD">
        <w:tc>
          <w:tcPr>
            <w:tcW w:w="1271" w:type="dxa"/>
          </w:tcPr>
          <w:p w:rsidR="00593EA4" w:rsidRPr="00AC38D8" w:rsidRDefault="00593EA4" w:rsidP="008E6DDD">
            <w:pPr>
              <w:rPr>
                <w:rFonts w:ascii="Arial" w:hAnsi="Arial" w:cs="Arial"/>
                <w:b/>
                <w:color w:val="000000" w:themeColor="text1"/>
                <w:sz w:val="22"/>
                <w:szCs w:val="22"/>
              </w:rPr>
            </w:pPr>
            <w:r w:rsidRPr="00AC38D8">
              <w:rPr>
                <w:rFonts w:ascii="Arial" w:hAnsi="Arial" w:cs="Arial"/>
                <w:b/>
                <w:color w:val="000000" w:themeColor="text1"/>
                <w:sz w:val="22"/>
                <w:szCs w:val="22"/>
              </w:rPr>
              <w:t>Ward no</w:t>
            </w:r>
          </w:p>
        </w:tc>
        <w:tc>
          <w:tcPr>
            <w:tcW w:w="4111" w:type="dxa"/>
          </w:tcPr>
          <w:p w:rsidR="00593EA4" w:rsidRPr="00AC38D8" w:rsidRDefault="00593EA4" w:rsidP="008E6DDD">
            <w:pPr>
              <w:rPr>
                <w:rFonts w:ascii="Arial" w:hAnsi="Arial" w:cs="Arial"/>
                <w:b/>
                <w:color w:val="000000" w:themeColor="text1"/>
                <w:sz w:val="22"/>
                <w:szCs w:val="22"/>
              </w:rPr>
            </w:pPr>
            <w:r w:rsidRPr="00AC38D8">
              <w:rPr>
                <w:rFonts w:ascii="Arial" w:hAnsi="Arial" w:cs="Arial"/>
                <w:b/>
                <w:color w:val="000000" w:themeColor="text1"/>
                <w:sz w:val="22"/>
                <w:szCs w:val="22"/>
              </w:rPr>
              <w:t xml:space="preserve">Village </w:t>
            </w:r>
          </w:p>
        </w:tc>
        <w:tc>
          <w:tcPr>
            <w:tcW w:w="2551" w:type="dxa"/>
          </w:tcPr>
          <w:p w:rsidR="00593EA4" w:rsidRPr="00AC38D8" w:rsidRDefault="00593EA4" w:rsidP="008E6DDD">
            <w:pPr>
              <w:rPr>
                <w:rFonts w:ascii="Arial" w:hAnsi="Arial" w:cs="Arial"/>
                <w:b/>
                <w:color w:val="000000" w:themeColor="text1"/>
                <w:sz w:val="22"/>
                <w:szCs w:val="22"/>
              </w:rPr>
            </w:pPr>
            <w:r w:rsidRPr="00AC38D8">
              <w:rPr>
                <w:rFonts w:ascii="Arial" w:hAnsi="Arial" w:cs="Arial"/>
                <w:b/>
                <w:color w:val="000000" w:themeColor="text1"/>
                <w:sz w:val="22"/>
                <w:szCs w:val="22"/>
              </w:rPr>
              <w:t>Financial year</w:t>
            </w:r>
          </w:p>
        </w:tc>
        <w:tc>
          <w:tcPr>
            <w:tcW w:w="2098" w:type="dxa"/>
          </w:tcPr>
          <w:p w:rsidR="00593EA4" w:rsidRPr="00AC38D8" w:rsidRDefault="00593EA4" w:rsidP="008E6DDD">
            <w:pPr>
              <w:rPr>
                <w:rFonts w:ascii="Arial" w:hAnsi="Arial" w:cs="Arial"/>
                <w:b/>
                <w:color w:val="000000" w:themeColor="text1"/>
                <w:sz w:val="22"/>
                <w:szCs w:val="22"/>
              </w:rPr>
            </w:pPr>
            <w:r w:rsidRPr="00AC38D8">
              <w:rPr>
                <w:rFonts w:ascii="Arial" w:hAnsi="Arial" w:cs="Arial"/>
                <w:b/>
                <w:color w:val="000000" w:themeColor="text1"/>
                <w:sz w:val="22"/>
                <w:szCs w:val="22"/>
              </w:rPr>
              <w:t>Status quo</w:t>
            </w:r>
          </w:p>
        </w:tc>
      </w:tr>
      <w:tr w:rsidR="00593EA4" w:rsidRPr="00AC38D8" w:rsidTr="008E6DDD">
        <w:trPr>
          <w:trHeight w:val="275"/>
        </w:trPr>
        <w:tc>
          <w:tcPr>
            <w:tcW w:w="1271" w:type="dxa"/>
            <w:vMerge w:val="restart"/>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06</w:t>
            </w:r>
          </w:p>
        </w:tc>
        <w:tc>
          <w:tcPr>
            <w:tcW w:w="4111" w:type="dxa"/>
            <w:tcBorders>
              <w:bottom w:val="single" w:sz="4" w:space="0" w:color="auto"/>
            </w:tcBorders>
          </w:tcPr>
          <w:p w:rsidR="00593EA4" w:rsidRPr="00AC38D8" w:rsidRDefault="002D1E40" w:rsidP="008E6DDD">
            <w:pPr>
              <w:rPr>
                <w:rFonts w:ascii="Arial" w:hAnsi="Arial" w:cs="Arial"/>
                <w:color w:val="000000" w:themeColor="text1"/>
                <w:sz w:val="22"/>
                <w:szCs w:val="22"/>
              </w:rPr>
            </w:pPr>
            <w:r w:rsidRPr="00AC38D8">
              <w:rPr>
                <w:rFonts w:ascii="Arial" w:hAnsi="Arial" w:cs="Arial"/>
                <w:color w:val="000000" w:themeColor="text1"/>
                <w:sz w:val="22"/>
                <w:szCs w:val="22"/>
              </w:rPr>
              <w:t>Patantshwane</w:t>
            </w:r>
          </w:p>
        </w:tc>
        <w:tc>
          <w:tcPr>
            <w:tcW w:w="2551" w:type="dxa"/>
            <w:tcBorders>
              <w:bottom w:val="single" w:sz="4" w:space="0" w:color="auto"/>
            </w:tcBorders>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2014/15</w:t>
            </w:r>
          </w:p>
        </w:tc>
        <w:tc>
          <w:tcPr>
            <w:tcW w:w="2098" w:type="dxa"/>
            <w:tcBorders>
              <w:bottom w:val="single" w:sz="4" w:space="0" w:color="auto"/>
            </w:tcBorders>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Complete</w:t>
            </w:r>
            <w:r>
              <w:rPr>
                <w:rFonts w:ascii="Arial" w:hAnsi="Arial" w:cs="Arial"/>
                <w:color w:val="000000" w:themeColor="text1"/>
                <w:sz w:val="22"/>
                <w:szCs w:val="22"/>
              </w:rPr>
              <w:t>d</w:t>
            </w:r>
          </w:p>
        </w:tc>
      </w:tr>
      <w:tr w:rsidR="00593EA4" w:rsidRPr="00AC38D8" w:rsidTr="008E6DDD">
        <w:trPr>
          <w:trHeight w:val="238"/>
        </w:trPr>
        <w:tc>
          <w:tcPr>
            <w:tcW w:w="1271" w:type="dxa"/>
            <w:vMerge/>
          </w:tcPr>
          <w:p w:rsidR="00593EA4" w:rsidRPr="00AC38D8" w:rsidRDefault="00593EA4" w:rsidP="008E6DDD">
            <w:pPr>
              <w:rPr>
                <w:rFonts w:ascii="Arial" w:hAnsi="Arial" w:cs="Arial"/>
                <w:color w:val="000000" w:themeColor="text1"/>
              </w:rPr>
            </w:pPr>
          </w:p>
        </w:tc>
        <w:tc>
          <w:tcPr>
            <w:tcW w:w="4111" w:type="dxa"/>
            <w:tcBorders>
              <w:top w:val="single" w:sz="4" w:space="0" w:color="auto"/>
            </w:tcBorders>
          </w:tcPr>
          <w:p w:rsidR="00593EA4" w:rsidRPr="00AC38D8" w:rsidRDefault="002D1E40" w:rsidP="008E6DDD">
            <w:pPr>
              <w:rPr>
                <w:rFonts w:ascii="Arial" w:hAnsi="Arial" w:cs="Arial"/>
                <w:color w:val="000000" w:themeColor="text1"/>
              </w:rPr>
            </w:pPr>
            <w:r w:rsidRPr="00AC38D8">
              <w:rPr>
                <w:rFonts w:ascii="Arial" w:hAnsi="Arial" w:cs="Arial"/>
                <w:color w:val="000000" w:themeColor="text1"/>
                <w:sz w:val="22"/>
                <w:szCs w:val="22"/>
              </w:rPr>
              <w:t>Eensaam</w:t>
            </w:r>
          </w:p>
        </w:tc>
        <w:tc>
          <w:tcPr>
            <w:tcW w:w="2551" w:type="dxa"/>
            <w:tcBorders>
              <w:top w:val="single" w:sz="4" w:space="0" w:color="auto"/>
            </w:tcBorders>
          </w:tcPr>
          <w:p w:rsidR="00593EA4" w:rsidRPr="00AC38D8" w:rsidRDefault="00593EA4" w:rsidP="008E6DDD">
            <w:pPr>
              <w:rPr>
                <w:rFonts w:ascii="Arial" w:hAnsi="Arial" w:cs="Arial"/>
                <w:color w:val="000000" w:themeColor="text1"/>
              </w:rPr>
            </w:pPr>
            <w:r w:rsidRPr="00AC38D8">
              <w:rPr>
                <w:rFonts w:ascii="Arial" w:hAnsi="Arial" w:cs="Arial"/>
                <w:color w:val="000000" w:themeColor="text1"/>
                <w:sz w:val="22"/>
                <w:szCs w:val="22"/>
              </w:rPr>
              <w:t>2015/16</w:t>
            </w:r>
          </w:p>
        </w:tc>
        <w:tc>
          <w:tcPr>
            <w:tcW w:w="2098" w:type="dxa"/>
            <w:tcBorders>
              <w:top w:val="single" w:sz="4" w:space="0" w:color="auto"/>
            </w:tcBorders>
          </w:tcPr>
          <w:p w:rsidR="00593EA4" w:rsidRPr="00AC38D8" w:rsidRDefault="00593EA4" w:rsidP="008E6DDD">
            <w:pPr>
              <w:rPr>
                <w:rFonts w:ascii="Arial" w:hAnsi="Arial" w:cs="Arial"/>
                <w:color w:val="000000" w:themeColor="text1"/>
              </w:rPr>
            </w:pPr>
            <w:r w:rsidRPr="00AC38D8">
              <w:rPr>
                <w:rFonts w:ascii="Arial" w:hAnsi="Arial" w:cs="Arial"/>
                <w:color w:val="000000" w:themeColor="text1"/>
                <w:sz w:val="22"/>
                <w:szCs w:val="22"/>
              </w:rPr>
              <w:t>Complete</w:t>
            </w:r>
            <w:r>
              <w:rPr>
                <w:rFonts w:ascii="Arial" w:hAnsi="Arial" w:cs="Arial"/>
                <w:color w:val="000000" w:themeColor="text1"/>
                <w:sz w:val="22"/>
                <w:szCs w:val="22"/>
              </w:rPr>
              <w:t>d</w:t>
            </w:r>
          </w:p>
        </w:tc>
      </w:tr>
      <w:tr w:rsidR="00593EA4" w:rsidRPr="00AC38D8" w:rsidTr="008E6DDD">
        <w:tc>
          <w:tcPr>
            <w:tcW w:w="1271" w:type="dxa"/>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20</w:t>
            </w:r>
          </w:p>
        </w:tc>
        <w:tc>
          <w:tcPr>
            <w:tcW w:w="4111" w:type="dxa"/>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Ga –Marishane Mothopong</w:t>
            </w:r>
          </w:p>
        </w:tc>
        <w:tc>
          <w:tcPr>
            <w:tcW w:w="2551" w:type="dxa"/>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2016/17</w:t>
            </w:r>
          </w:p>
        </w:tc>
        <w:tc>
          <w:tcPr>
            <w:tcW w:w="2098" w:type="dxa"/>
          </w:tcPr>
          <w:p w:rsidR="00593EA4" w:rsidRPr="00AC38D8" w:rsidRDefault="00593EA4" w:rsidP="008E6DDD">
            <w:pPr>
              <w:rPr>
                <w:rFonts w:ascii="Arial" w:hAnsi="Arial" w:cs="Arial"/>
                <w:color w:val="000000" w:themeColor="text1"/>
                <w:sz w:val="22"/>
                <w:szCs w:val="22"/>
              </w:rPr>
            </w:pPr>
            <w:r>
              <w:rPr>
                <w:rFonts w:ascii="Arial" w:hAnsi="Arial" w:cs="Arial"/>
                <w:color w:val="000000" w:themeColor="text1"/>
                <w:sz w:val="22"/>
                <w:szCs w:val="22"/>
              </w:rPr>
              <w:t>Completed</w:t>
            </w:r>
          </w:p>
        </w:tc>
      </w:tr>
      <w:tr w:rsidR="00593EA4" w:rsidRPr="00AC38D8" w:rsidTr="008E6DDD">
        <w:tc>
          <w:tcPr>
            <w:tcW w:w="1271" w:type="dxa"/>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24</w:t>
            </w:r>
          </w:p>
        </w:tc>
        <w:tc>
          <w:tcPr>
            <w:tcW w:w="4111" w:type="dxa"/>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Diphagane</w:t>
            </w:r>
          </w:p>
        </w:tc>
        <w:tc>
          <w:tcPr>
            <w:tcW w:w="2551" w:type="dxa"/>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2013/14</w:t>
            </w:r>
          </w:p>
        </w:tc>
        <w:tc>
          <w:tcPr>
            <w:tcW w:w="2098" w:type="dxa"/>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Complete</w:t>
            </w:r>
            <w:r>
              <w:rPr>
                <w:rFonts w:ascii="Arial" w:hAnsi="Arial" w:cs="Arial"/>
                <w:color w:val="000000" w:themeColor="text1"/>
                <w:sz w:val="22"/>
                <w:szCs w:val="22"/>
              </w:rPr>
              <w:t>d</w:t>
            </w:r>
          </w:p>
        </w:tc>
      </w:tr>
      <w:tr w:rsidR="00593EA4" w:rsidRPr="00AC38D8" w:rsidTr="008E6DDD">
        <w:tc>
          <w:tcPr>
            <w:tcW w:w="1271" w:type="dxa"/>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25</w:t>
            </w:r>
          </w:p>
        </w:tc>
        <w:tc>
          <w:tcPr>
            <w:tcW w:w="4111" w:type="dxa"/>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Mashabela Phase 1&amp; phase 2</w:t>
            </w:r>
          </w:p>
        </w:tc>
        <w:tc>
          <w:tcPr>
            <w:tcW w:w="2551" w:type="dxa"/>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2014/15</w:t>
            </w:r>
            <w:r>
              <w:rPr>
                <w:rFonts w:ascii="Arial" w:hAnsi="Arial" w:cs="Arial"/>
                <w:color w:val="000000" w:themeColor="text1"/>
                <w:sz w:val="22"/>
                <w:szCs w:val="22"/>
              </w:rPr>
              <w:t xml:space="preserve"> and </w:t>
            </w:r>
            <w:r w:rsidRPr="00AC38D8">
              <w:rPr>
                <w:rFonts w:ascii="Arial" w:hAnsi="Arial" w:cs="Arial"/>
                <w:color w:val="000000" w:themeColor="text1"/>
                <w:sz w:val="22"/>
                <w:szCs w:val="22"/>
              </w:rPr>
              <w:t>2015/16</w:t>
            </w:r>
          </w:p>
        </w:tc>
        <w:tc>
          <w:tcPr>
            <w:tcW w:w="2098" w:type="dxa"/>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Complete</w:t>
            </w:r>
            <w:r>
              <w:rPr>
                <w:rFonts w:ascii="Arial" w:hAnsi="Arial" w:cs="Arial"/>
                <w:color w:val="000000" w:themeColor="text1"/>
                <w:sz w:val="22"/>
                <w:szCs w:val="22"/>
              </w:rPr>
              <w:t>d</w:t>
            </w:r>
          </w:p>
        </w:tc>
      </w:tr>
      <w:tr w:rsidR="00593EA4" w:rsidRPr="00AC38D8" w:rsidTr="008E6DDD">
        <w:tc>
          <w:tcPr>
            <w:tcW w:w="1271" w:type="dxa"/>
          </w:tcPr>
          <w:p w:rsidR="00593EA4" w:rsidRPr="00E13A7A" w:rsidRDefault="00593EA4" w:rsidP="008E6DDD">
            <w:pPr>
              <w:rPr>
                <w:rFonts w:ascii="Arial" w:hAnsi="Arial" w:cs="Arial"/>
                <w:color w:val="000000" w:themeColor="text1"/>
                <w:sz w:val="22"/>
                <w:szCs w:val="22"/>
              </w:rPr>
            </w:pPr>
            <w:r w:rsidRPr="00E13A7A">
              <w:rPr>
                <w:rFonts w:ascii="Arial" w:hAnsi="Arial" w:cs="Arial"/>
                <w:color w:val="000000" w:themeColor="text1"/>
                <w:sz w:val="22"/>
                <w:szCs w:val="22"/>
              </w:rPr>
              <w:t>07</w:t>
            </w:r>
          </w:p>
        </w:tc>
        <w:tc>
          <w:tcPr>
            <w:tcW w:w="4111" w:type="dxa"/>
          </w:tcPr>
          <w:p w:rsidR="00593EA4" w:rsidRPr="00E13A7A" w:rsidRDefault="00593EA4" w:rsidP="008E6DDD">
            <w:pPr>
              <w:rPr>
                <w:rFonts w:ascii="Arial" w:hAnsi="Arial" w:cs="Arial"/>
                <w:color w:val="000000" w:themeColor="text1"/>
                <w:sz w:val="22"/>
                <w:szCs w:val="22"/>
              </w:rPr>
            </w:pPr>
            <w:r w:rsidRPr="00E13A7A">
              <w:rPr>
                <w:rFonts w:ascii="Arial" w:hAnsi="Arial" w:cs="Arial"/>
                <w:color w:val="000000" w:themeColor="text1"/>
                <w:sz w:val="22"/>
                <w:szCs w:val="22"/>
              </w:rPr>
              <w:t xml:space="preserve">Malaka </w:t>
            </w:r>
          </w:p>
        </w:tc>
        <w:tc>
          <w:tcPr>
            <w:tcW w:w="2551" w:type="dxa"/>
          </w:tcPr>
          <w:p w:rsidR="00593EA4" w:rsidRPr="00E13A7A" w:rsidRDefault="00593EA4" w:rsidP="008E6DDD">
            <w:pPr>
              <w:rPr>
                <w:rFonts w:ascii="Arial" w:hAnsi="Arial" w:cs="Arial"/>
                <w:color w:val="000000" w:themeColor="text1"/>
                <w:sz w:val="22"/>
                <w:szCs w:val="22"/>
              </w:rPr>
            </w:pPr>
            <w:r w:rsidRPr="00E13A7A">
              <w:rPr>
                <w:rFonts w:ascii="Arial" w:hAnsi="Arial" w:cs="Arial"/>
                <w:color w:val="000000" w:themeColor="text1"/>
                <w:sz w:val="22"/>
                <w:szCs w:val="22"/>
              </w:rPr>
              <w:t>2016/17</w:t>
            </w:r>
          </w:p>
        </w:tc>
        <w:tc>
          <w:tcPr>
            <w:tcW w:w="2098" w:type="dxa"/>
          </w:tcPr>
          <w:p w:rsidR="00593EA4" w:rsidRPr="00E13A7A" w:rsidRDefault="00593EA4" w:rsidP="008E6DDD">
            <w:pPr>
              <w:rPr>
                <w:rFonts w:ascii="Arial" w:hAnsi="Arial" w:cs="Arial"/>
                <w:color w:val="000000" w:themeColor="text1"/>
                <w:sz w:val="22"/>
                <w:szCs w:val="22"/>
              </w:rPr>
            </w:pPr>
            <w:r w:rsidRPr="00E13A7A">
              <w:rPr>
                <w:rFonts w:ascii="Arial" w:hAnsi="Arial" w:cs="Arial"/>
                <w:color w:val="000000" w:themeColor="text1"/>
                <w:sz w:val="22"/>
                <w:szCs w:val="22"/>
              </w:rPr>
              <w:t>Completed</w:t>
            </w:r>
          </w:p>
        </w:tc>
      </w:tr>
      <w:tr w:rsidR="00593EA4" w:rsidRPr="00AC38D8" w:rsidTr="008E6DDD">
        <w:tc>
          <w:tcPr>
            <w:tcW w:w="1271" w:type="dxa"/>
          </w:tcPr>
          <w:p w:rsidR="00593EA4" w:rsidRPr="00E13A7A" w:rsidRDefault="00593EA4" w:rsidP="008E6DDD">
            <w:pPr>
              <w:rPr>
                <w:rFonts w:ascii="Arial" w:hAnsi="Arial" w:cs="Arial"/>
                <w:color w:val="000000" w:themeColor="text1"/>
                <w:sz w:val="22"/>
                <w:szCs w:val="22"/>
              </w:rPr>
            </w:pPr>
            <w:r w:rsidRPr="00E13A7A">
              <w:rPr>
                <w:rFonts w:ascii="Arial" w:hAnsi="Arial" w:cs="Arial"/>
                <w:color w:val="000000" w:themeColor="text1"/>
                <w:sz w:val="22"/>
                <w:szCs w:val="22"/>
              </w:rPr>
              <w:t>14</w:t>
            </w:r>
          </w:p>
        </w:tc>
        <w:tc>
          <w:tcPr>
            <w:tcW w:w="4111" w:type="dxa"/>
          </w:tcPr>
          <w:p w:rsidR="00593EA4" w:rsidRPr="00E13A7A" w:rsidRDefault="00593EA4" w:rsidP="008E6DDD">
            <w:pPr>
              <w:rPr>
                <w:rFonts w:ascii="Arial" w:hAnsi="Arial" w:cs="Arial"/>
                <w:color w:val="000000" w:themeColor="text1"/>
                <w:sz w:val="22"/>
                <w:szCs w:val="22"/>
              </w:rPr>
            </w:pPr>
            <w:r w:rsidRPr="00E13A7A">
              <w:rPr>
                <w:rFonts w:ascii="Arial" w:hAnsi="Arial" w:cs="Arial"/>
                <w:color w:val="000000" w:themeColor="text1"/>
                <w:sz w:val="22"/>
                <w:szCs w:val="22"/>
              </w:rPr>
              <w:t>Dlamini</w:t>
            </w:r>
          </w:p>
        </w:tc>
        <w:tc>
          <w:tcPr>
            <w:tcW w:w="2551" w:type="dxa"/>
          </w:tcPr>
          <w:p w:rsidR="00593EA4" w:rsidRPr="00E13A7A" w:rsidRDefault="00593EA4" w:rsidP="008E6DDD">
            <w:pPr>
              <w:rPr>
                <w:rFonts w:ascii="Arial" w:hAnsi="Arial" w:cs="Arial"/>
                <w:color w:val="000000" w:themeColor="text1"/>
                <w:sz w:val="22"/>
                <w:szCs w:val="22"/>
              </w:rPr>
            </w:pPr>
            <w:r w:rsidRPr="00E13A7A">
              <w:rPr>
                <w:rFonts w:ascii="Arial" w:hAnsi="Arial" w:cs="Arial"/>
                <w:color w:val="000000" w:themeColor="text1"/>
                <w:sz w:val="22"/>
                <w:szCs w:val="22"/>
              </w:rPr>
              <w:t>2017/18</w:t>
            </w:r>
          </w:p>
        </w:tc>
        <w:tc>
          <w:tcPr>
            <w:tcW w:w="2098" w:type="dxa"/>
          </w:tcPr>
          <w:p w:rsidR="00593EA4" w:rsidRPr="00E13A7A" w:rsidRDefault="00593EA4" w:rsidP="008E6DDD">
            <w:pPr>
              <w:rPr>
                <w:rFonts w:ascii="Arial" w:hAnsi="Arial" w:cs="Arial"/>
                <w:color w:val="000000" w:themeColor="text1"/>
                <w:sz w:val="22"/>
                <w:szCs w:val="22"/>
              </w:rPr>
            </w:pPr>
            <w:r w:rsidRPr="00E13A7A">
              <w:rPr>
                <w:rFonts w:ascii="Arial" w:hAnsi="Arial" w:cs="Arial"/>
                <w:color w:val="000000" w:themeColor="text1"/>
                <w:sz w:val="22"/>
                <w:szCs w:val="22"/>
              </w:rPr>
              <w:t>Completed</w:t>
            </w:r>
          </w:p>
          <w:p w:rsidR="00593EA4" w:rsidRPr="00E13A7A" w:rsidRDefault="00593EA4" w:rsidP="008E6DDD">
            <w:pPr>
              <w:rPr>
                <w:rFonts w:ascii="Arial" w:hAnsi="Arial" w:cs="Arial"/>
                <w:color w:val="000000" w:themeColor="text1"/>
                <w:sz w:val="22"/>
                <w:szCs w:val="22"/>
              </w:rPr>
            </w:pPr>
          </w:p>
        </w:tc>
      </w:tr>
    </w:tbl>
    <w:p w:rsidR="00593EA4" w:rsidRDefault="00593EA4" w:rsidP="00593EA4">
      <w:pPr>
        <w:pStyle w:val="ListParagraph"/>
        <w:tabs>
          <w:tab w:val="left" w:pos="4253"/>
        </w:tabs>
        <w:ind w:left="0"/>
        <w:rPr>
          <w:rFonts w:ascii="Arial" w:hAnsi="Arial" w:cs="Arial"/>
          <w:color w:val="000000" w:themeColor="text1"/>
        </w:rPr>
      </w:pPr>
      <w:r>
        <w:rPr>
          <w:rFonts w:ascii="Arial" w:hAnsi="Arial" w:cs="Arial"/>
          <w:color w:val="000000" w:themeColor="text1"/>
        </w:rPr>
        <w:t>Source:</w:t>
      </w:r>
      <w:r w:rsidR="004727B8">
        <w:rPr>
          <w:rFonts w:ascii="Arial" w:hAnsi="Arial" w:cs="Arial"/>
          <w:color w:val="000000" w:themeColor="text1"/>
        </w:rPr>
        <w:t xml:space="preserve"> MLM Environmental Division, 2018</w:t>
      </w:r>
    </w:p>
    <w:p w:rsidR="00593EA4" w:rsidRDefault="00593EA4" w:rsidP="00593EA4">
      <w:pPr>
        <w:pStyle w:val="ListParagraph"/>
        <w:tabs>
          <w:tab w:val="left" w:pos="4253"/>
        </w:tabs>
        <w:ind w:left="0"/>
        <w:rPr>
          <w:rFonts w:ascii="Arial" w:hAnsi="Arial" w:cs="Arial"/>
          <w:color w:val="000000" w:themeColor="text1"/>
        </w:rPr>
      </w:pPr>
    </w:p>
    <w:p w:rsidR="00593EA4" w:rsidRPr="00AC38D8" w:rsidRDefault="00593EA4" w:rsidP="00593EA4">
      <w:pPr>
        <w:pStyle w:val="ListParagraph"/>
        <w:tabs>
          <w:tab w:val="left" w:pos="4253"/>
        </w:tabs>
        <w:ind w:left="0"/>
        <w:rPr>
          <w:rFonts w:ascii="Arial" w:hAnsi="Arial" w:cs="Arial"/>
          <w:color w:val="000000" w:themeColor="text1"/>
        </w:rPr>
      </w:pPr>
      <w:r w:rsidRPr="00AC38D8">
        <w:rPr>
          <w:rFonts w:ascii="Arial" w:hAnsi="Arial" w:cs="Arial"/>
          <w:color w:val="000000" w:themeColor="text1"/>
        </w:rPr>
        <w:t>An awareness campaign was also conducted in these areas</w:t>
      </w:r>
    </w:p>
    <w:p w:rsidR="00593EA4" w:rsidRDefault="00593EA4" w:rsidP="00593EA4">
      <w:pPr>
        <w:pStyle w:val="ListParagraph"/>
        <w:tabs>
          <w:tab w:val="left" w:pos="4253"/>
        </w:tabs>
        <w:ind w:left="0"/>
        <w:rPr>
          <w:rFonts w:ascii="Arial" w:hAnsi="Arial" w:cs="Arial"/>
          <w:b/>
        </w:rPr>
      </w:pPr>
    </w:p>
    <w:p w:rsidR="00593EA4" w:rsidRPr="00E15D39" w:rsidRDefault="00593EA4" w:rsidP="00593EA4">
      <w:pPr>
        <w:pStyle w:val="ListParagraph"/>
        <w:tabs>
          <w:tab w:val="left" w:pos="4253"/>
        </w:tabs>
        <w:ind w:left="0"/>
        <w:rPr>
          <w:rFonts w:ascii="Arial" w:hAnsi="Arial" w:cs="Arial"/>
          <w:b/>
        </w:rPr>
      </w:pPr>
      <w:r w:rsidRPr="00E15D39">
        <w:rPr>
          <w:rFonts w:ascii="Arial" w:hAnsi="Arial" w:cs="Arial"/>
          <w:b/>
        </w:rPr>
        <w:t>Water scarcity</w:t>
      </w:r>
    </w:p>
    <w:p w:rsidR="00593EA4" w:rsidRPr="00E15D39" w:rsidRDefault="00593EA4" w:rsidP="00593EA4">
      <w:pPr>
        <w:pStyle w:val="ListParagraph"/>
        <w:tabs>
          <w:tab w:val="left" w:pos="4253"/>
        </w:tabs>
        <w:ind w:left="0"/>
        <w:rPr>
          <w:rFonts w:ascii="Arial" w:hAnsi="Arial" w:cs="Arial"/>
        </w:rPr>
      </w:pPr>
      <w:r w:rsidRPr="00E15D39">
        <w:rPr>
          <w:rFonts w:ascii="Arial" w:hAnsi="Arial" w:cs="Arial"/>
        </w:rPr>
        <w:t>Water scarcity is a huge developmental challenge within the Sekhukhune District</w:t>
      </w:r>
      <w:r w:rsidR="00F23F0C">
        <w:rPr>
          <w:rFonts w:ascii="Arial" w:hAnsi="Arial" w:cs="Arial"/>
        </w:rPr>
        <w:t xml:space="preserve"> /Makhuduthamaga</w:t>
      </w:r>
      <w:r w:rsidRPr="00E15D39">
        <w:rPr>
          <w:rFonts w:ascii="Arial" w:hAnsi="Arial" w:cs="Arial"/>
        </w:rPr>
        <w:t xml:space="preserve">, and constraints both economic and social activities in the area. The issue is a manifestation of climate variability. However; it is also the result of a number of other factors, which include insufficient and variable rainfall, inequitable water resources management and the absence of drinking water, bulk water and irrigation infrastructure that would aid the distribution of water to rural </w:t>
      </w:r>
      <w:r w:rsidR="002D1E40" w:rsidRPr="00E15D39">
        <w:rPr>
          <w:rFonts w:ascii="Arial" w:hAnsi="Arial" w:cs="Arial"/>
        </w:rPr>
        <w:t>villages. Water</w:t>
      </w:r>
      <w:r w:rsidRPr="00E15D39">
        <w:rPr>
          <w:rFonts w:ascii="Arial" w:hAnsi="Arial" w:cs="Arial"/>
        </w:rPr>
        <w:t xml:space="preserve"> scarcity affects a range of other developmental issues in Makhuduthamaga – municipal service delivery, subsistence farming activities and commercial agriculture.</w:t>
      </w:r>
    </w:p>
    <w:p w:rsidR="00593EA4" w:rsidRPr="00E15D39" w:rsidRDefault="00593EA4" w:rsidP="00593EA4">
      <w:pPr>
        <w:pStyle w:val="ListParagraph"/>
        <w:tabs>
          <w:tab w:val="left" w:pos="4253"/>
        </w:tabs>
        <w:ind w:left="0"/>
        <w:rPr>
          <w:rFonts w:ascii="Arial" w:hAnsi="Arial" w:cs="Arial"/>
          <w:b/>
        </w:rPr>
      </w:pPr>
    </w:p>
    <w:p w:rsidR="00593EA4" w:rsidRPr="00E15D39" w:rsidRDefault="00593EA4" w:rsidP="00593EA4">
      <w:pPr>
        <w:pStyle w:val="ListParagraph"/>
        <w:tabs>
          <w:tab w:val="left" w:pos="4253"/>
        </w:tabs>
        <w:ind w:left="0"/>
        <w:rPr>
          <w:rFonts w:ascii="Arial" w:hAnsi="Arial" w:cs="Arial"/>
          <w:b/>
        </w:rPr>
      </w:pPr>
      <w:r w:rsidRPr="00E15D39">
        <w:rPr>
          <w:rFonts w:ascii="Arial" w:hAnsi="Arial" w:cs="Arial"/>
          <w:b/>
        </w:rPr>
        <w:t>Environmental management</w:t>
      </w:r>
    </w:p>
    <w:p w:rsidR="00593EA4" w:rsidRPr="00E15D39" w:rsidRDefault="00593EA4" w:rsidP="00593EA4">
      <w:pPr>
        <w:tabs>
          <w:tab w:val="left" w:pos="2813"/>
          <w:tab w:val="left" w:pos="4253"/>
        </w:tabs>
        <w:rPr>
          <w:rFonts w:ascii="Arial" w:hAnsi="Arial" w:cs="Arial"/>
        </w:rPr>
      </w:pPr>
      <w:r w:rsidRPr="00E15D39">
        <w:rPr>
          <w:rFonts w:ascii="Arial" w:hAnsi="Arial" w:cs="Arial"/>
        </w:rPr>
        <w:t xml:space="preserve">As part of environmental management the MLM has a </w:t>
      </w:r>
      <w:r w:rsidRPr="00E15D39">
        <w:rPr>
          <w:rFonts w:ascii="Arial" w:hAnsi="Arial" w:cs="Arial"/>
          <w:color w:val="000000" w:themeColor="text1"/>
        </w:rPr>
        <w:t xml:space="preserve">licensed authorized landfill site, Jane Furse landfill site. However, livestock management and control is a key problem within </w:t>
      </w:r>
      <w:r w:rsidR="002D1E40" w:rsidRPr="00E15D39">
        <w:rPr>
          <w:rFonts w:ascii="Arial" w:hAnsi="Arial" w:cs="Arial"/>
          <w:color w:val="000000" w:themeColor="text1"/>
        </w:rPr>
        <w:t>MLM.The</w:t>
      </w:r>
      <w:r w:rsidRPr="00E15D39">
        <w:rPr>
          <w:rFonts w:ascii="Arial" w:hAnsi="Arial" w:cs="Arial"/>
          <w:color w:val="000000" w:themeColor="text1"/>
        </w:rPr>
        <w:t xml:space="preserve"> is a lack of fences</w:t>
      </w:r>
      <w:r w:rsidRPr="00E15D39">
        <w:rPr>
          <w:rFonts w:ascii="Arial" w:hAnsi="Arial" w:cs="Arial"/>
        </w:rPr>
        <w:t xml:space="preserve"> in some crop farming areas and along main roads, which results in wandering livestock. These livestock damage crops and cause vehicle accidents along Makhuduthamaga main roads. </w:t>
      </w:r>
      <w:r>
        <w:rPr>
          <w:rFonts w:ascii="Arial" w:hAnsi="Arial" w:cs="Arial"/>
        </w:rPr>
        <w:t xml:space="preserve">To worsen the challenge is that some of the communities destroy or steal fence in areas that was </w:t>
      </w:r>
      <w:r w:rsidR="002D1E40">
        <w:rPr>
          <w:rFonts w:ascii="Arial" w:hAnsi="Arial" w:cs="Arial"/>
        </w:rPr>
        <w:t>erected.</w:t>
      </w:r>
      <w:r w:rsidR="002D1E40" w:rsidRPr="00E15D39">
        <w:rPr>
          <w:rFonts w:ascii="Arial" w:hAnsi="Arial" w:cs="Arial"/>
        </w:rPr>
        <w:t xml:space="preserve"> The</w:t>
      </w:r>
      <w:r w:rsidRPr="00E15D39">
        <w:rPr>
          <w:rFonts w:ascii="Arial" w:hAnsi="Arial" w:cs="Arial"/>
        </w:rPr>
        <w:t xml:space="preserve"> Municipality has a promulgate</w:t>
      </w:r>
      <w:r w:rsidR="003A504B">
        <w:rPr>
          <w:rFonts w:ascii="Arial" w:hAnsi="Arial" w:cs="Arial"/>
        </w:rPr>
        <w:t xml:space="preserve">d Waste Management By-law. The municipality has </w:t>
      </w:r>
      <w:r w:rsidRPr="00E15D39">
        <w:rPr>
          <w:rFonts w:ascii="Arial" w:hAnsi="Arial" w:cs="Arial"/>
        </w:rPr>
        <w:t>also a</w:t>
      </w:r>
      <w:r w:rsidR="003A504B">
        <w:rPr>
          <w:rFonts w:ascii="Arial" w:hAnsi="Arial" w:cs="Arial"/>
        </w:rPr>
        <w:t xml:space="preserve">dopted the </w:t>
      </w:r>
      <w:r w:rsidRPr="00E15D39">
        <w:rPr>
          <w:rFonts w:ascii="Arial" w:hAnsi="Arial" w:cs="Arial"/>
        </w:rPr>
        <w:t>Integrat</w:t>
      </w:r>
      <w:r w:rsidR="003A504B">
        <w:rPr>
          <w:rFonts w:ascii="Arial" w:hAnsi="Arial" w:cs="Arial"/>
        </w:rPr>
        <w:t>ed Waste Management Plan (IWMP) in the 2019/20 financial year.</w:t>
      </w:r>
    </w:p>
    <w:p w:rsidR="0053771D" w:rsidRDefault="0053771D" w:rsidP="00593EA4">
      <w:pPr>
        <w:rPr>
          <w:rFonts w:ascii="Arial" w:hAnsi="Arial" w:cs="Arial"/>
          <w:b/>
        </w:rPr>
      </w:pPr>
    </w:p>
    <w:p w:rsidR="00205DBD" w:rsidRDefault="00205DBD" w:rsidP="00593EA4">
      <w:pPr>
        <w:rPr>
          <w:rFonts w:ascii="Arial" w:hAnsi="Arial" w:cs="Arial"/>
          <w:b/>
        </w:rPr>
      </w:pPr>
    </w:p>
    <w:p w:rsidR="00593EA4" w:rsidRPr="00E15D39" w:rsidRDefault="00593EA4" w:rsidP="00593EA4">
      <w:pPr>
        <w:rPr>
          <w:rFonts w:ascii="Arial" w:hAnsi="Arial" w:cs="Arial"/>
          <w:b/>
        </w:rPr>
      </w:pPr>
      <w:r w:rsidRPr="00E15D39">
        <w:rPr>
          <w:rFonts w:ascii="Arial" w:hAnsi="Arial" w:cs="Arial"/>
          <w:b/>
        </w:rPr>
        <w:lastRenderedPageBreak/>
        <w:t>Environmental impact assessments done in Makhuduthamaga</w:t>
      </w:r>
    </w:p>
    <w:tbl>
      <w:tblPr>
        <w:tblW w:w="11199" w:type="dxa"/>
        <w:tblInd w:w="-885" w:type="dxa"/>
        <w:tblLayout w:type="fixed"/>
        <w:tblLook w:val="04A0" w:firstRow="1" w:lastRow="0" w:firstColumn="1" w:lastColumn="0" w:noHBand="0" w:noVBand="1"/>
      </w:tblPr>
      <w:tblGrid>
        <w:gridCol w:w="1277"/>
        <w:gridCol w:w="3827"/>
        <w:gridCol w:w="1418"/>
        <w:gridCol w:w="1984"/>
        <w:gridCol w:w="1134"/>
        <w:gridCol w:w="1559"/>
      </w:tblGrid>
      <w:tr w:rsidR="00593EA4" w:rsidRPr="00E15D39" w:rsidTr="008E6DDD">
        <w:trPr>
          <w:trHeight w:val="864"/>
        </w:trPr>
        <w:tc>
          <w:tcPr>
            <w:tcW w:w="12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color w:val="000000"/>
              </w:rPr>
            </w:pPr>
            <w:r w:rsidRPr="00E15D39">
              <w:rPr>
                <w:rFonts w:ascii="Arial" w:eastAsia="Times New Roman" w:hAnsi="Arial" w:cs="Arial"/>
                <w:b/>
                <w:bCs/>
                <w:color w:val="000000"/>
              </w:rPr>
              <w:t>Provincial Ref No.</w:t>
            </w:r>
          </w:p>
        </w:tc>
        <w:tc>
          <w:tcPr>
            <w:tcW w:w="3827"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color w:val="000000"/>
              </w:rPr>
            </w:pPr>
            <w:r w:rsidRPr="00E15D39">
              <w:rPr>
                <w:rFonts w:ascii="Arial" w:eastAsia="Times New Roman" w:hAnsi="Arial" w:cs="Arial"/>
                <w:b/>
                <w:bCs/>
                <w:color w:val="000000"/>
              </w:rPr>
              <w:t>Project Description</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color w:val="000000"/>
              </w:rPr>
            </w:pPr>
            <w:r w:rsidRPr="00E15D39">
              <w:rPr>
                <w:rFonts w:ascii="Arial" w:eastAsia="Times New Roman" w:hAnsi="Arial" w:cs="Arial"/>
                <w:b/>
                <w:bCs/>
                <w:color w:val="000000"/>
              </w:rPr>
              <w:t>Status</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color w:val="000000"/>
              </w:rPr>
            </w:pPr>
            <w:r w:rsidRPr="00E15D39">
              <w:rPr>
                <w:rFonts w:ascii="Arial" w:eastAsia="Times New Roman" w:hAnsi="Arial" w:cs="Arial"/>
                <w:b/>
                <w:bCs/>
                <w:color w:val="000000"/>
              </w:rPr>
              <w:t>Sector</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color w:val="000000"/>
              </w:rPr>
            </w:pPr>
            <w:r w:rsidRPr="00E15D39">
              <w:rPr>
                <w:rFonts w:ascii="Arial" w:eastAsia="Times New Roman" w:hAnsi="Arial" w:cs="Arial"/>
                <w:b/>
                <w:bCs/>
                <w:color w:val="000000"/>
              </w:rPr>
              <w:t>Decision Date</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color w:val="000000"/>
              </w:rPr>
            </w:pPr>
            <w:r w:rsidRPr="00E15D39">
              <w:rPr>
                <w:rFonts w:ascii="Arial" w:eastAsia="Times New Roman" w:hAnsi="Arial" w:cs="Arial"/>
                <w:b/>
                <w:bCs/>
                <w:color w:val="000000"/>
              </w:rPr>
              <w:t>Stage</w:t>
            </w:r>
          </w:p>
        </w:tc>
      </w:tr>
      <w:tr w:rsidR="00593EA4" w:rsidRPr="00E15D39" w:rsidTr="008E6DDD">
        <w:trPr>
          <w:trHeight w:val="1215"/>
        </w:trPr>
        <w:tc>
          <w:tcPr>
            <w:tcW w:w="1277" w:type="dxa"/>
            <w:tcBorders>
              <w:top w:val="nil"/>
              <w:left w:val="single" w:sz="4" w:space="0" w:color="auto"/>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12/1/9/1-GS32</w:t>
            </w:r>
          </w:p>
        </w:tc>
        <w:tc>
          <w:tcPr>
            <w:tcW w:w="3827" w:type="dxa"/>
            <w:tcBorders>
              <w:top w:val="nil"/>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The proposed activity involves the construction of a Milling facility on 4 ha land of the Farm Nebo 872 KS within Makhuduthamaga Local Municipality, Sekhukhune District.</w:t>
            </w:r>
          </w:p>
        </w:tc>
        <w:tc>
          <w:tcPr>
            <w:tcW w:w="1418" w:type="dxa"/>
            <w:tcBorders>
              <w:top w:val="nil"/>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Finalised </w:t>
            </w:r>
            <w:r w:rsidR="002D1E40" w:rsidRPr="00E15D39">
              <w:rPr>
                <w:rFonts w:ascii="Arial" w:eastAsia="Times New Roman" w:hAnsi="Arial" w:cs="Arial"/>
                <w:color w:val="000000"/>
              </w:rPr>
              <w:t>Authorized</w:t>
            </w:r>
          </w:p>
        </w:tc>
        <w:tc>
          <w:tcPr>
            <w:tcW w:w="1984" w:type="dxa"/>
            <w:tcBorders>
              <w:top w:val="nil"/>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Agriculture and </w:t>
            </w:r>
            <w:r w:rsidR="00346A25" w:rsidRPr="00E15D39">
              <w:rPr>
                <w:rFonts w:ascii="Arial" w:eastAsia="Times New Roman" w:hAnsi="Arial" w:cs="Arial"/>
                <w:color w:val="000000"/>
              </w:rPr>
              <w:t>Forestry (</w:t>
            </w:r>
            <w:r w:rsidRPr="00E15D39">
              <w:rPr>
                <w:rFonts w:ascii="Arial" w:eastAsia="Times New Roman" w:hAnsi="Arial" w:cs="Arial"/>
                <w:color w:val="000000"/>
              </w:rPr>
              <w:t xml:space="preserve">including </w:t>
            </w:r>
            <w:r w:rsidR="00346A25" w:rsidRPr="00E15D39">
              <w:rPr>
                <w:rFonts w:ascii="Arial" w:eastAsia="Times New Roman" w:hAnsi="Arial" w:cs="Arial"/>
                <w:color w:val="000000"/>
              </w:rPr>
              <w:t>Agric</w:t>
            </w:r>
            <w:r w:rsidRPr="00E15D39">
              <w:rPr>
                <w:rFonts w:ascii="Arial" w:eastAsia="Times New Roman" w:hAnsi="Arial" w:cs="Arial"/>
                <w:color w:val="000000"/>
              </w:rPr>
              <w:t xml:space="preserve">-industry: Agriculture; </w:t>
            </w:r>
            <w:r w:rsidR="00346A25" w:rsidRPr="00E15D39">
              <w:rPr>
                <w:rFonts w:ascii="Arial" w:eastAsia="Times New Roman" w:hAnsi="Arial" w:cs="Arial"/>
                <w:color w:val="000000"/>
              </w:rPr>
              <w:t>etc.</w:t>
            </w:r>
            <w:r w:rsidRPr="00E15D39">
              <w:rPr>
                <w:rFonts w:ascii="Arial" w:eastAsia="Times New Roman" w:hAnsi="Arial" w:cs="Arial"/>
                <w:color w:val="000000"/>
              </w:rPr>
              <w:t>)</w:t>
            </w:r>
          </w:p>
        </w:tc>
        <w:tc>
          <w:tcPr>
            <w:tcW w:w="1134" w:type="dxa"/>
            <w:tcBorders>
              <w:top w:val="nil"/>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p>
        </w:tc>
        <w:tc>
          <w:tcPr>
            <w:tcW w:w="1559" w:type="dxa"/>
            <w:tcBorders>
              <w:top w:val="nil"/>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Granted </w:t>
            </w:r>
            <w:r w:rsidR="00346A25" w:rsidRPr="00E15D39">
              <w:rPr>
                <w:rFonts w:ascii="Arial" w:eastAsia="Times New Roman" w:hAnsi="Arial" w:cs="Arial"/>
                <w:color w:val="000000"/>
              </w:rPr>
              <w:t>Authorization</w:t>
            </w:r>
            <w:r w:rsidRPr="00E15D39">
              <w:rPr>
                <w:rFonts w:ascii="Arial" w:eastAsia="Times New Roman" w:hAnsi="Arial" w:cs="Arial"/>
                <w:color w:val="000000"/>
              </w:rPr>
              <w:t xml:space="preserve"> Wholly</w:t>
            </w:r>
          </w:p>
        </w:tc>
      </w:tr>
      <w:tr w:rsidR="00593EA4" w:rsidRPr="00E15D39" w:rsidTr="008E6DDD">
        <w:trPr>
          <w:trHeight w:val="1215"/>
        </w:trPr>
        <w:tc>
          <w:tcPr>
            <w:tcW w:w="127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12/1/9/1-GS31</w:t>
            </w:r>
          </w:p>
        </w:tc>
        <w:tc>
          <w:tcPr>
            <w:tcW w:w="3827"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The proposed activity involves the construction of a poultry abattoir on 2ha land at Nebo within Makhuduthamaga Local Municipality, Sekhukhune District</w:t>
            </w:r>
          </w:p>
        </w:tc>
        <w:tc>
          <w:tcPr>
            <w:tcW w:w="1418"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Finalised </w:t>
            </w:r>
            <w:r w:rsidR="00346A25" w:rsidRPr="00E15D39">
              <w:rPr>
                <w:rFonts w:ascii="Arial" w:eastAsia="Times New Roman" w:hAnsi="Arial" w:cs="Arial"/>
                <w:color w:val="000000"/>
              </w:rPr>
              <w:t>Authorized</w:t>
            </w:r>
          </w:p>
        </w:tc>
        <w:tc>
          <w:tcPr>
            <w:tcW w:w="1984"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Agriculture and </w:t>
            </w:r>
            <w:r w:rsidR="00346A25" w:rsidRPr="00E15D39">
              <w:rPr>
                <w:rFonts w:ascii="Arial" w:eastAsia="Times New Roman" w:hAnsi="Arial" w:cs="Arial"/>
                <w:color w:val="000000"/>
              </w:rPr>
              <w:t>Forestry (</w:t>
            </w:r>
            <w:r w:rsidRPr="00E15D39">
              <w:rPr>
                <w:rFonts w:ascii="Arial" w:eastAsia="Times New Roman" w:hAnsi="Arial" w:cs="Arial"/>
                <w:color w:val="000000"/>
              </w:rPr>
              <w:t xml:space="preserve">including </w:t>
            </w:r>
            <w:r w:rsidR="00346A25" w:rsidRPr="00E15D39">
              <w:rPr>
                <w:rFonts w:ascii="Arial" w:eastAsia="Times New Roman" w:hAnsi="Arial" w:cs="Arial"/>
                <w:color w:val="000000"/>
              </w:rPr>
              <w:t>Agric</w:t>
            </w:r>
            <w:r w:rsidRPr="00E15D39">
              <w:rPr>
                <w:rFonts w:ascii="Arial" w:eastAsia="Times New Roman" w:hAnsi="Arial" w:cs="Arial"/>
                <w:color w:val="000000"/>
              </w:rPr>
              <w:t xml:space="preserve">-industry: Agriculture; </w:t>
            </w:r>
            <w:r w:rsidR="00346A25" w:rsidRPr="00E15D39">
              <w:rPr>
                <w:rFonts w:ascii="Arial" w:eastAsia="Times New Roman" w:hAnsi="Arial" w:cs="Arial"/>
                <w:color w:val="000000"/>
              </w:rPr>
              <w:t>etc.</w:t>
            </w:r>
            <w:r w:rsidRPr="00E15D39">
              <w:rPr>
                <w:rFonts w:ascii="Arial" w:eastAsia="Times New Roman" w:hAnsi="Arial" w:cs="Arial"/>
                <w:color w:val="000000"/>
              </w:rPr>
              <w:t>)</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p>
        </w:tc>
        <w:tc>
          <w:tcPr>
            <w:tcW w:w="1559"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Granted </w:t>
            </w:r>
            <w:r w:rsidR="00346A25" w:rsidRPr="00E15D39">
              <w:rPr>
                <w:rFonts w:ascii="Arial" w:eastAsia="Times New Roman" w:hAnsi="Arial" w:cs="Arial"/>
                <w:color w:val="000000"/>
              </w:rPr>
              <w:t>Authorization</w:t>
            </w:r>
            <w:r w:rsidRPr="00E15D39">
              <w:rPr>
                <w:rFonts w:ascii="Arial" w:eastAsia="Times New Roman" w:hAnsi="Arial" w:cs="Arial"/>
                <w:color w:val="000000"/>
              </w:rPr>
              <w:t xml:space="preserve"> Wholly</w:t>
            </w:r>
          </w:p>
        </w:tc>
      </w:tr>
      <w:tr w:rsidR="00593EA4" w:rsidRPr="00E15D39" w:rsidTr="008E6DDD">
        <w:trPr>
          <w:trHeight w:val="1215"/>
        </w:trPr>
        <w:tc>
          <w:tcPr>
            <w:tcW w:w="1277" w:type="dxa"/>
            <w:tcBorders>
              <w:top w:val="nil"/>
              <w:left w:val="single" w:sz="4" w:space="0" w:color="auto"/>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12/1/9/1-GS107</w:t>
            </w:r>
          </w:p>
        </w:tc>
        <w:tc>
          <w:tcPr>
            <w:tcW w:w="3827" w:type="dxa"/>
            <w:tcBorders>
              <w:top w:val="nil"/>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The proposed establishment of township with 500 stands on the farm Groblersdal 844KS at Ga-Ratau </w:t>
            </w:r>
          </w:p>
        </w:tc>
        <w:tc>
          <w:tcPr>
            <w:tcW w:w="1418" w:type="dxa"/>
            <w:tcBorders>
              <w:top w:val="nil"/>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Finalised </w:t>
            </w:r>
            <w:r w:rsidR="00346A25" w:rsidRPr="00E15D39">
              <w:rPr>
                <w:rFonts w:ascii="Arial" w:eastAsia="Times New Roman" w:hAnsi="Arial" w:cs="Arial"/>
                <w:color w:val="000000"/>
              </w:rPr>
              <w:t>Authorized</w:t>
            </w:r>
          </w:p>
        </w:tc>
        <w:tc>
          <w:tcPr>
            <w:tcW w:w="1984" w:type="dxa"/>
            <w:tcBorders>
              <w:top w:val="nil"/>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Basic Services (Local Government)-Housing</w:t>
            </w:r>
          </w:p>
        </w:tc>
        <w:tc>
          <w:tcPr>
            <w:tcW w:w="1134" w:type="dxa"/>
            <w:tcBorders>
              <w:top w:val="nil"/>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p>
        </w:tc>
        <w:tc>
          <w:tcPr>
            <w:tcW w:w="1559" w:type="dxa"/>
            <w:tcBorders>
              <w:top w:val="nil"/>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Granted </w:t>
            </w:r>
            <w:r w:rsidR="00346A25" w:rsidRPr="00E15D39">
              <w:rPr>
                <w:rFonts w:ascii="Arial" w:eastAsia="Times New Roman" w:hAnsi="Arial" w:cs="Arial"/>
                <w:color w:val="000000"/>
              </w:rPr>
              <w:t>Authorization</w:t>
            </w:r>
            <w:r w:rsidRPr="00E15D39">
              <w:rPr>
                <w:rFonts w:ascii="Arial" w:eastAsia="Times New Roman" w:hAnsi="Arial" w:cs="Arial"/>
                <w:color w:val="000000"/>
              </w:rPr>
              <w:t xml:space="preserve"> Wholly</w:t>
            </w:r>
          </w:p>
        </w:tc>
      </w:tr>
      <w:tr w:rsidR="00593EA4" w:rsidRPr="00E15D39" w:rsidTr="008E6DDD">
        <w:trPr>
          <w:trHeight w:val="1215"/>
        </w:trPr>
        <w:tc>
          <w:tcPr>
            <w:tcW w:w="127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12/1/9/1-GS108</w:t>
            </w:r>
          </w:p>
        </w:tc>
        <w:tc>
          <w:tcPr>
            <w:tcW w:w="3827"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The proposed establishment of the new magnet height filling station in Ga Mogashoa village within Makhuduthamaga Local Municipality. The proposed filling station will have 5 underground petroleum tanks with the capacity of 23000 liters per tank and combined capacity of 115 cubic meters</w:t>
            </w:r>
          </w:p>
        </w:tc>
        <w:tc>
          <w:tcPr>
            <w:tcW w:w="1418"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Finalised </w:t>
            </w:r>
            <w:r w:rsidR="00346A25" w:rsidRPr="00E15D39">
              <w:rPr>
                <w:rFonts w:ascii="Arial" w:eastAsia="Times New Roman" w:hAnsi="Arial" w:cs="Arial"/>
                <w:color w:val="000000"/>
              </w:rPr>
              <w:t>Authorized</w:t>
            </w:r>
          </w:p>
        </w:tc>
        <w:tc>
          <w:tcPr>
            <w:tcW w:w="1984"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Energy Infrastructure</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p>
        </w:tc>
        <w:tc>
          <w:tcPr>
            <w:tcW w:w="1559"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Granted </w:t>
            </w:r>
            <w:r w:rsidR="00346A25" w:rsidRPr="00E15D39">
              <w:rPr>
                <w:rFonts w:ascii="Arial" w:eastAsia="Times New Roman" w:hAnsi="Arial" w:cs="Arial"/>
                <w:color w:val="000000"/>
              </w:rPr>
              <w:t>Authorization</w:t>
            </w:r>
            <w:r w:rsidRPr="00E15D39">
              <w:rPr>
                <w:rFonts w:ascii="Arial" w:eastAsia="Times New Roman" w:hAnsi="Arial" w:cs="Arial"/>
                <w:color w:val="000000"/>
              </w:rPr>
              <w:t xml:space="preserve"> Wholly</w:t>
            </w:r>
          </w:p>
        </w:tc>
      </w:tr>
      <w:tr w:rsidR="00593EA4" w:rsidRPr="00E15D39" w:rsidTr="008E6DDD">
        <w:trPr>
          <w:trHeight w:val="1215"/>
        </w:trPr>
        <w:tc>
          <w:tcPr>
            <w:tcW w:w="127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12/1/9/1-GS112</w:t>
            </w:r>
          </w:p>
        </w:tc>
        <w:tc>
          <w:tcPr>
            <w:tcW w:w="3827"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The proposed establishment of a diesel depot in Jane Furse on portion 3 of the farm Vergelegen 819 KS</w:t>
            </w:r>
          </w:p>
        </w:tc>
        <w:tc>
          <w:tcPr>
            <w:tcW w:w="1418"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w:t>
            </w:r>
          </w:p>
        </w:tc>
        <w:tc>
          <w:tcPr>
            <w:tcW w:w="1984"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1.3 Oil and Gas</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Friday, June 26, 2015</w:t>
            </w:r>
          </w:p>
        </w:tc>
        <w:tc>
          <w:tcPr>
            <w:tcW w:w="1559"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Granted </w:t>
            </w:r>
            <w:r w:rsidR="00346A25" w:rsidRPr="00E15D39">
              <w:rPr>
                <w:rFonts w:ascii="Arial" w:eastAsia="Times New Roman" w:hAnsi="Arial" w:cs="Arial"/>
                <w:color w:val="000000"/>
              </w:rPr>
              <w:t>Authorization</w:t>
            </w:r>
            <w:r w:rsidRPr="00E15D39">
              <w:rPr>
                <w:rFonts w:ascii="Arial" w:eastAsia="Times New Roman" w:hAnsi="Arial" w:cs="Arial"/>
                <w:color w:val="000000"/>
              </w:rPr>
              <w:t xml:space="preserve"> Wholly</w:t>
            </w:r>
          </w:p>
        </w:tc>
      </w:tr>
      <w:tr w:rsidR="00593EA4" w:rsidRPr="00E15D39" w:rsidTr="008E6DDD">
        <w:trPr>
          <w:trHeight w:val="1215"/>
        </w:trPr>
        <w:tc>
          <w:tcPr>
            <w:tcW w:w="127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12/1/9/1-GS33</w:t>
            </w:r>
          </w:p>
        </w:tc>
        <w:tc>
          <w:tcPr>
            <w:tcW w:w="3827"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Proposed construction of a vegetable pack-house at Dichoeung village on the farm Duizendannex 816 KS</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w:t>
            </w:r>
          </w:p>
        </w:tc>
        <w:tc>
          <w:tcPr>
            <w:tcW w:w="1984"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Agricultural Value Chain + Agro-processing (linked to food security and food pricing imperatives)</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19.09.2013</w:t>
            </w: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w:t>
            </w:r>
          </w:p>
        </w:tc>
      </w:tr>
      <w:tr w:rsidR="00593EA4" w:rsidRPr="00E15D39" w:rsidTr="008E6DDD">
        <w:trPr>
          <w:trHeight w:val="1215"/>
        </w:trPr>
        <w:tc>
          <w:tcPr>
            <w:tcW w:w="1277" w:type="dxa"/>
            <w:tcBorders>
              <w:top w:val="nil"/>
              <w:left w:val="single" w:sz="4" w:space="0" w:color="auto"/>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12/1/9/2-GS9</w:t>
            </w:r>
          </w:p>
        </w:tc>
        <w:tc>
          <w:tcPr>
            <w:tcW w:w="3827" w:type="dxa"/>
            <w:tcBorders>
              <w:top w:val="nil"/>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The proposed demarcation of 500 sites on portion 1 of the farm Uitkyk 851 KS at Mohlarekoma</w:t>
            </w:r>
          </w:p>
        </w:tc>
        <w:tc>
          <w:tcPr>
            <w:tcW w:w="1418" w:type="dxa"/>
            <w:tcBorders>
              <w:top w:val="nil"/>
              <w:left w:val="nil"/>
              <w:bottom w:val="single" w:sz="4" w:space="0" w:color="auto"/>
              <w:right w:val="nil"/>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color w:val="000000"/>
              </w:rPr>
            </w:pPr>
          </w:p>
        </w:tc>
        <w:tc>
          <w:tcPr>
            <w:tcW w:w="1984" w:type="dxa"/>
            <w:tcBorders>
              <w:top w:val="nil"/>
              <w:left w:val="single" w:sz="4" w:space="0" w:color="auto"/>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Recreation and Hospitality Industry related infrastructure</w:t>
            </w:r>
          </w:p>
        </w:tc>
        <w:tc>
          <w:tcPr>
            <w:tcW w:w="1134" w:type="dxa"/>
            <w:tcBorders>
              <w:top w:val="nil"/>
              <w:left w:val="nil"/>
              <w:bottom w:val="single" w:sz="4" w:space="0" w:color="auto"/>
              <w:right w:val="nil"/>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1/13/2012</w:t>
            </w:r>
          </w:p>
        </w:tc>
        <w:tc>
          <w:tcPr>
            <w:tcW w:w="1559" w:type="dxa"/>
            <w:tcBorders>
              <w:top w:val="nil"/>
              <w:left w:val="single" w:sz="4" w:space="0" w:color="auto"/>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Granted </w:t>
            </w:r>
            <w:r w:rsidR="00346A25" w:rsidRPr="00E15D39">
              <w:rPr>
                <w:rFonts w:ascii="Arial" w:eastAsia="Times New Roman" w:hAnsi="Arial" w:cs="Arial"/>
                <w:color w:val="000000"/>
              </w:rPr>
              <w:t>Authorization</w:t>
            </w:r>
            <w:r w:rsidRPr="00E15D39">
              <w:rPr>
                <w:rFonts w:ascii="Arial" w:eastAsia="Times New Roman" w:hAnsi="Arial" w:cs="Arial"/>
                <w:color w:val="000000"/>
              </w:rPr>
              <w:t xml:space="preserve"> Wholly</w:t>
            </w:r>
          </w:p>
        </w:tc>
      </w:tr>
    </w:tbl>
    <w:p w:rsidR="00593EA4" w:rsidRPr="00E15D39" w:rsidRDefault="004727B8" w:rsidP="00593EA4">
      <w:pPr>
        <w:rPr>
          <w:rFonts w:ascii="Arial" w:hAnsi="Arial" w:cs="Arial"/>
        </w:rPr>
      </w:pPr>
      <w:r>
        <w:rPr>
          <w:rFonts w:ascii="Arial" w:hAnsi="Arial" w:cs="Arial"/>
        </w:rPr>
        <w:t>Source: LEDET 2019</w:t>
      </w:r>
    </w:p>
    <w:p w:rsidR="0053771D" w:rsidRDefault="0053771D" w:rsidP="00593EA4">
      <w:pPr>
        <w:tabs>
          <w:tab w:val="left" w:pos="2813"/>
          <w:tab w:val="left" w:pos="4253"/>
        </w:tabs>
        <w:rPr>
          <w:rFonts w:ascii="Arial" w:hAnsi="Arial" w:cs="Arial"/>
          <w:b/>
        </w:rPr>
      </w:pPr>
    </w:p>
    <w:p w:rsidR="0053771D" w:rsidRDefault="0053771D" w:rsidP="00593EA4">
      <w:pPr>
        <w:tabs>
          <w:tab w:val="left" w:pos="2813"/>
          <w:tab w:val="left" w:pos="4253"/>
        </w:tabs>
        <w:rPr>
          <w:rFonts w:ascii="Arial" w:hAnsi="Arial" w:cs="Arial"/>
          <w:b/>
        </w:rPr>
      </w:pPr>
    </w:p>
    <w:p w:rsidR="00593EA4" w:rsidRDefault="00593EA4" w:rsidP="00593EA4">
      <w:pPr>
        <w:tabs>
          <w:tab w:val="left" w:pos="2813"/>
          <w:tab w:val="left" w:pos="4253"/>
        </w:tabs>
        <w:rPr>
          <w:rFonts w:ascii="Arial" w:hAnsi="Arial" w:cs="Arial"/>
          <w:b/>
        </w:rPr>
      </w:pPr>
      <w:r>
        <w:rPr>
          <w:rFonts w:ascii="Arial" w:hAnsi="Arial" w:cs="Arial"/>
          <w:b/>
        </w:rPr>
        <w:lastRenderedPageBreak/>
        <w:t xml:space="preserve">Finalised EIAs in Makhuduthamaga in the 2018 </w:t>
      </w:r>
      <w:r w:rsidR="0053771D">
        <w:rPr>
          <w:rFonts w:ascii="Arial" w:hAnsi="Arial" w:cs="Arial"/>
          <w:b/>
        </w:rPr>
        <w:t>financial</w:t>
      </w:r>
      <w:r>
        <w:rPr>
          <w:rFonts w:ascii="Arial" w:hAnsi="Arial" w:cs="Arial"/>
          <w:b/>
        </w:rPr>
        <w:t xml:space="preserve"> year</w:t>
      </w:r>
    </w:p>
    <w:tbl>
      <w:tblPr>
        <w:tblW w:w="11057" w:type="dxa"/>
        <w:tblInd w:w="-861" w:type="dxa"/>
        <w:tblLook w:val="04A0" w:firstRow="1" w:lastRow="0" w:firstColumn="1" w:lastColumn="0" w:noHBand="0" w:noVBand="1"/>
      </w:tblPr>
      <w:tblGrid>
        <w:gridCol w:w="2411"/>
        <w:gridCol w:w="2551"/>
        <w:gridCol w:w="1559"/>
        <w:gridCol w:w="1843"/>
        <w:gridCol w:w="2693"/>
      </w:tblGrid>
      <w:tr w:rsidR="00593EA4" w:rsidRPr="00B172FF" w:rsidTr="008E6DDD">
        <w:trPr>
          <w:trHeight w:val="690"/>
        </w:trPr>
        <w:tc>
          <w:tcPr>
            <w:tcW w:w="2411" w:type="dxa"/>
            <w:tcBorders>
              <w:top w:val="single" w:sz="8" w:space="0" w:color="000000"/>
              <w:left w:val="single" w:sz="8" w:space="0" w:color="000000"/>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b/>
                <w:bCs/>
                <w:color w:val="000000"/>
                <w:lang w:eastAsia="en-ZA"/>
              </w:rPr>
            </w:pPr>
            <w:r w:rsidRPr="00E37473">
              <w:rPr>
                <w:rFonts w:ascii="Arial" w:eastAsia="Times New Roman" w:hAnsi="Arial" w:cs="Arial"/>
                <w:b/>
                <w:bCs/>
                <w:color w:val="000000"/>
                <w:lang w:eastAsia="en-ZA"/>
              </w:rPr>
              <w:t>Action</w:t>
            </w:r>
            <w:r>
              <w:rPr>
                <w:rFonts w:ascii="Arial" w:eastAsia="Times New Roman" w:hAnsi="Arial" w:cs="Arial"/>
                <w:b/>
                <w:bCs/>
                <w:color w:val="000000"/>
                <w:lang w:eastAsia="en-ZA"/>
              </w:rPr>
              <w:t xml:space="preserve"> </w:t>
            </w:r>
            <w:r w:rsidRPr="00E37473">
              <w:rPr>
                <w:rFonts w:ascii="Arial" w:eastAsia="Times New Roman" w:hAnsi="Arial" w:cs="Arial"/>
                <w:b/>
                <w:bCs/>
                <w:color w:val="000000"/>
                <w:lang w:eastAsia="en-ZA"/>
              </w:rPr>
              <w:t>Status</w:t>
            </w:r>
          </w:p>
        </w:tc>
        <w:tc>
          <w:tcPr>
            <w:tcW w:w="2551"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b/>
                <w:bCs/>
                <w:color w:val="000000"/>
                <w:lang w:eastAsia="en-ZA"/>
              </w:rPr>
            </w:pPr>
            <w:r w:rsidRPr="00E37473">
              <w:rPr>
                <w:rFonts w:ascii="Arial" w:eastAsia="Times New Roman" w:hAnsi="Arial" w:cs="Arial"/>
                <w:b/>
                <w:bCs/>
                <w:color w:val="000000"/>
                <w:lang w:eastAsia="en-ZA"/>
              </w:rPr>
              <w:t>Project Title</w:t>
            </w:r>
          </w:p>
        </w:tc>
        <w:tc>
          <w:tcPr>
            <w:tcW w:w="1559"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b/>
                <w:bCs/>
                <w:color w:val="000000"/>
                <w:lang w:eastAsia="en-ZA"/>
              </w:rPr>
            </w:pPr>
            <w:r w:rsidRPr="00E37473">
              <w:rPr>
                <w:rFonts w:ascii="Arial" w:eastAsia="Times New Roman" w:hAnsi="Arial" w:cs="Arial"/>
                <w:b/>
                <w:bCs/>
                <w:color w:val="000000"/>
                <w:lang w:eastAsia="en-ZA"/>
              </w:rPr>
              <w:t>Provincial Reference Number</w:t>
            </w:r>
          </w:p>
        </w:tc>
        <w:tc>
          <w:tcPr>
            <w:tcW w:w="1843"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b/>
                <w:bCs/>
                <w:color w:val="000000"/>
                <w:lang w:eastAsia="en-ZA"/>
              </w:rPr>
            </w:pPr>
            <w:r w:rsidRPr="00E37473">
              <w:rPr>
                <w:rFonts w:ascii="Arial" w:eastAsia="Times New Roman" w:hAnsi="Arial" w:cs="Arial"/>
                <w:b/>
                <w:bCs/>
                <w:color w:val="000000"/>
                <w:lang w:eastAsia="en-ZA"/>
              </w:rPr>
              <w:t>Decision Date</w:t>
            </w:r>
          </w:p>
        </w:tc>
        <w:tc>
          <w:tcPr>
            <w:tcW w:w="2693"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b/>
                <w:bCs/>
                <w:color w:val="000000"/>
                <w:lang w:eastAsia="en-ZA"/>
              </w:rPr>
            </w:pPr>
            <w:r w:rsidRPr="00E37473">
              <w:rPr>
                <w:rFonts w:ascii="Arial" w:eastAsia="Times New Roman" w:hAnsi="Arial" w:cs="Arial"/>
                <w:b/>
                <w:bCs/>
                <w:color w:val="000000"/>
                <w:lang w:eastAsia="en-ZA"/>
              </w:rPr>
              <w:t>Company</w:t>
            </w:r>
            <w:r>
              <w:rPr>
                <w:rFonts w:ascii="Arial" w:eastAsia="Times New Roman" w:hAnsi="Arial" w:cs="Arial"/>
                <w:b/>
                <w:bCs/>
                <w:color w:val="000000"/>
                <w:lang w:eastAsia="en-ZA"/>
              </w:rPr>
              <w:t xml:space="preserve"> </w:t>
            </w:r>
            <w:r w:rsidRPr="00E37473">
              <w:rPr>
                <w:rFonts w:ascii="Arial" w:eastAsia="Times New Roman" w:hAnsi="Arial" w:cs="Arial"/>
                <w:b/>
                <w:bCs/>
                <w:color w:val="000000"/>
                <w:lang w:eastAsia="en-ZA"/>
              </w:rPr>
              <w:t>Name</w:t>
            </w:r>
          </w:p>
        </w:tc>
      </w:tr>
      <w:tr w:rsidR="00593EA4" w:rsidRPr="00B172FF" w:rsidTr="008E6DDD">
        <w:trPr>
          <w:trHeight w:val="690"/>
        </w:trPr>
        <w:tc>
          <w:tcPr>
            <w:tcW w:w="2411" w:type="dxa"/>
            <w:tcBorders>
              <w:top w:val="nil"/>
              <w:left w:val="single" w:sz="8" w:space="0" w:color="000000"/>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 xml:space="preserve">Finalised </w:t>
            </w:r>
            <w:r w:rsidR="00346A25" w:rsidRPr="00E37473">
              <w:rPr>
                <w:rFonts w:ascii="Arial" w:eastAsia="Times New Roman" w:hAnsi="Arial" w:cs="Arial"/>
                <w:color w:val="000000"/>
                <w:lang w:eastAsia="en-ZA"/>
              </w:rPr>
              <w:t>Authorized</w:t>
            </w:r>
          </w:p>
        </w:tc>
        <w:tc>
          <w:tcPr>
            <w:tcW w:w="2551" w:type="dxa"/>
            <w:tcBorders>
              <w:top w:val="nil"/>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The proposed construction of a 55 m high telecommunication mast at Ga Moela village</w:t>
            </w:r>
          </w:p>
        </w:tc>
        <w:tc>
          <w:tcPr>
            <w:tcW w:w="1559" w:type="dxa"/>
            <w:tcBorders>
              <w:top w:val="nil"/>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12/1/9/3-GS13</w:t>
            </w:r>
          </w:p>
        </w:tc>
        <w:tc>
          <w:tcPr>
            <w:tcW w:w="1843"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13/Apr/2018</w:t>
            </w:r>
          </w:p>
        </w:tc>
        <w:tc>
          <w:tcPr>
            <w:tcW w:w="2693"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Ace Environmental Solutions</w:t>
            </w:r>
          </w:p>
        </w:tc>
      </w:tr>
      <w:tr w:rsidR="00593EA4" w:rsidRPr="00B172FF" w:rsidTr="008E6DDD">
        <w:trPr>
          <w:trHeight w:val="690"/>
        </w:trPr>
        <w:tc>
          <w:tcPr>
            <w:tcW w:w="2411" w:type="dxa"/>
            <w:tcBorders>
              <w:top w:val="nil"/>
              <w:left w:val="single" w:sz="8" w:space="0" w:color="000000"/>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 xml:space="preserve">Finalised </w:t>
            </w:r>
            <w:r w:rsidR="00346A25" w:rsidRPr="00E37473">
              <w:rPr>
                <w:rFonts w:ascii="Arial" w:eastAsia="Times New Roman" w:hAnsi="Arial" w:cs="Arial"/>
                <w:color w:val="000000"/>
                <w:lang w:eastAsia="en-ZA"/>
              </w:rPr>
              <w:t>Authorized</w:t>
            </w:r>
          </w:p>
        </w:tc>
        <w:tc>
          <w:tcPr>
            <w:tcW w:w="2551" w:type="dxa"/>
            <w:tcBorders>
              <w:top w:val="nil"/>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The proposed construction of a 55 m high telecommunication mast at Lebading (BS139640)</w:t>
            </w:r>
          </w:p>
        </w:tc>
        <w:tc>
          <w:tcPr>
            <w:tcW w:w="1559" w:type="dxa"/>
            <w:tcBorders>
              <w:top w:val="nil"/>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12/1/9/3-GS14</w:t>
            </w:r>
          </w:p>
        </w:tc>
        <w:tc>
          <w:tcPr>
            <w:tcW w:w="1843"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13/Apr/2018</w:t>
            </w:r>
          </w:p>
        </w:tc>
        <w:tc>
          <w:tcPr>
            <w:tcW w:w="2693"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Ace Environmental Solutions</w:t>
            </w:r>
          </w:p>
        </w:tc>
      </w:tr>
      <w:tr w:rsidR="00593EA4" w:rsidRPr="00B172FF" w:rsidTr="008E6DDD">
        <w:trPr>
          <w:trHeight w:val="1140"/>
        </w:trPr>
        <w:tc>
          <w:tcPr>
            <w:tcW w:w="2411" w:type="dxa"/>
            <w:tcBorders>
              <w:top w:val="nil"/>
              <w:left w:val="single" w:sz="8" w:space="0" w:color="000000"/>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 xml:space="preserve">Finalised </w:t>
            </w:r>
            <w:r w:rsidR="00346A25" w:rsidRPr="00E37473">
              <w:rPr>
                <w:rFonts w:ascii="Arial" w:eastAsia="Times New Roman" w:hAnsi="Arial" w:cs="Arial"/>
                <w:color w:val="000000"/>
                <w:lang w:eastAsia="en-ZA"/>
              </w:rPr>
              <w:t>Authorized</w:t>
            </w:r>
          </w:p>
        </w:tc>
        <w:tc>
          <w:tcPr>
            <w:tcW w:w="2551" w:type="dxa"/>
            <w:tcBorders>
              <w:top w:val="nil"/>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The proposed construction of a filling station and associated infrastructure with a combined underground storage capacity of 490 cubic meters on the farm Vergelegen 819 KS</w:t>
            </w:r>
          </w:p>
        </w:tc>
        <w:tc>
          <w:tcPr>
            <w:tcW w:w="1559" w:type="dxa"/>
            <w:tcBorders>
              <w:top w:val="nil"/>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12/1/9/1-GS164</w:t>
            </w:r>
          </w:p>
        </w:tc>
        <w:tc>
          <w:tcPr>
            <w:tcW w:w="1843"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16/May/2018</w:t>
            </w:r>
          </w:p>
        </w:tc>
        <w:tc>
          <w:tcPr>
            <w:tcW w:w="2693"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She Efficiency Consultants (Pty) Ltd</w:t>
            </w:r>
          </w:p>
        </w:tc>
      </w:tr>
      <w:tr w:rsidR="00593EA4" w:rsidRPr="00B172FF" w:rsidTr="008E6DDD">
        <w:trPr>
          <w:trHeight w:val="915"/>
        </w:trPr>
        <w:tc>
          <w:tcPr>
            <w:tcW w:w="2411" w:type="dxa"/>
            <w:tcBorders>
              <w:top w:val="nil"/>
              <w:left w:val="single" w:sz="8" w:space="0" w:color="000000"/>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 xml:space="preserve">Finalised </w:t>
            </w:r>
            <w:r w:rsidR="00346A25" w:rsidRPr="00E37473">
              <w:rPr>
                <w:rFonts w:ascii="Arial" w:eastAsia="Times New Roman" w:hAnsi="Arial" w:cs="Arial"/>
                <w:color w:val="000000"/>
                <w:lang w:eastAsia="en-ZA"/>
              </w:rPr>
              <w:t>Authorized</w:t>
            </w:r>
          </w:p>
        </w:tc>
        <w:tc>
          <w:tcPr>
            <w:tcW w:w="2551" w:type="dxa"/>
            <w:tcBorders>
              <w:top w:val="nil"/>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The proposed construction of an access bridge at Cabrieve/Khayelitsha village within Makhuduthamaga local municipality</w:t>
            </w:r>
          </w:p>
        </w:tc>
        <w:tc>
          <w:tcPr>
            <w:tcW w:w="1559" w:type="dxa"/>
            <w:tcBorders>
              <w:top w:val="nil"/>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12/1/9/1-GS163</w:t>
            </w:r>
          </w:p>
        </w:tc>
        <w:tc>
          <w:tcPr>
            <w:tcW w:w="1843"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27/Aug/2018</w:t>
            </w:r>
          </w:p>
        </w:tc>
        <w:tc>
          <w:tcPr>
            <w:tcW w:w="2693"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UFEFE Environmental Consulting</w:t>
            </w:r>
          </w:p>
        </w:tc>
      </w:tr>
      <w:tr w:rsidR="00593EA4" w:rsidRPr="00B172FF" w:rsidTr="008E6DDD">
        <w:trPr>
          <w:trHeight w:val="1140"/>
        </w:trPr>
        <w:tc>
          <w:tcPr>
            <w:tcW w:w="2411" w:type="dxa"/>
            <w:tcBorders>
              <w:top w:val="nil"/>
              <w:left w:val="single" w:sz="8" w:space="0" w:color="000000"/>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 xml:space="preserve">Finalised </w:t>
            </w:r>
            <w:r w:rsidR="00346A25" w:rsidRPr="00E37473">
              <w:rPr>
                <w:rFonts w:ascii="Arial" w:eastAsia="Times New Roman" w:hAnsi="Arial" w:cs="Arial"/>
                <w:color w:val="000000"/>
                <w:lang w:eastAsia="en-ZA"/>
              </w:rPr>
              <w:t>Authorized</w:t>
            </w:r>
          </w:p>
        </w:tc>
        <w:tc>
          <w:tcPr>
            <w:tcW w:w="2551" w:type="dxa"/>
            <w:tcBorders>
              <w:top w:val="nil"/>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 xml:space="preserve">The proposed development of a new filling station and associated infrastructure at Masemola village Apel Cross Pick n Pack building on farm Veeplaats KS </w:t>
            </w:r>
          </w:p>
        </w:tc>
        <w:tc>
          <w:tcPr>
            <w:tcW w:w="1559" w:type="dxa"/>
            <w:tcBorders>
              <w:top w:val="nil"/>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12/1/9/1-GS169</w:t>
            </w:r>
          </w:p>
        </w:tc>
        <w:tc>
          <w:tcPr>
            <w:tcW w:w="1843"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14/Jan/2019</w:t>
            </w:r>
          </w:p>
        </w:tc>
        <w:tc>
          <w:tcPr>
            <w:tcW w:w="2693"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SHEQ and Enviro</w:t>
            </w:r>
            <w:r>
              <w:rPr>
                <w:rFonts w:ascii="Arial" w:eastAsia="Times New Roman" w:hAnsi="Arial" w:cs="Arial"/>
                <w:color w:val="000000"/>
                <w:lang w:eastAsia="en-ZA"/>
              </w:rPr>
              <w:t xml:space="preserve"> </w:t>
            </w:r>
            <w:r w:rsidRPr="00E37473">
              <w:rPr>
                <w:rFonts w:ascii="Arial" w:eastAsia="Times New Roman" w:hAnsi="Arial" w:cs="Arial"/>
                <w:color w:val="000000"/>
                <w:lang w:eastAsia="en-ZA"/>
              </w:rPr>
              <w:t>Projects</w:t>
            </w:r>
          </w:p>
        </w:tc>
      </w:tr>
    </w:tbl>
    <w:p w:rsidR="00593EA4" w:rsidRDefault="00593EA4" w:rsidP="00593EA4">
      <w:pPr>
        <w:tabs>
          <w:tab w:val="left" w:pos="2813"/>
          <w:tab w:val="left" w:pos="4253"/>
        </w:tabs>
      </w:pPr>
    </w:p>
    <w:p w:rsidR="002D1E40" w:rsidRDefault="002D1E40" w:rsidP="00593EA4">
      <w:pPr>
        <w:tabs>
          <w:tab w:val="left" w:pos="2813"/>
          <w:tab w:val="left" w:pos="4253"/>
        </w:tabs>
        <w:rPr>
          <w:rFonts w:ascii="Arial" w:hAnsi="Arial" w:cs="Arial"/>
          <w:b/>
        </w:rPr>
      </w:pPr>
    </w:p>
    <w:p w:rsidR="002D1E40" w:rsidRDefault="002D1E40" w:rsidP="00593EA4">
      <w:pPr>
        <w:tabs>
          <w:tab w:val="left" w:pos="2813"/>
          <w:tab w:val="left" w:pos="4253"/>
        </w:tabs>
        <w:rPr>
          <w:rFonts w:ascii="Arial" w:hAnsi="Arial" w:cs="Arial"/>
          <w:b/>
        </w:rPr>
      </w:pPr>
    </w:p>
    <w:p w:rsidR="004F708D" w:rsidRDefault="004F708D" w:rsidP="00593EA4">
      <w:pPr>
        <w:tabs>
          <w:tab w:val="left" w:pos="2813"/>
          <w:tab w:val="left" w:pos="4253"/>
        </w:tabs>
        <w:rPr>
          <w:rFonts w:ascii="Arial" w:hAnsi="Arial" w:cs="Arial"/>
          <w:b/>
        </w:rPr>
      </w:pPr>
    </w:p>
    <w:p w:rsidR="00205DBD" w:rsidRDefault="00205DBD" w:rsidP="00593EA4">
      <w:pPr>
        <w:tabs>
          <w:tab w:val="left" w:pos="2813"/>
          <w:tab w:val="left" w:pos="4253"/>
        </w:tabs>
        <w:rPr>
          <w:rFonts w:ascii="Arial" w:hAnsi="Arial" w:cs="Arial"/>
          <w:b/>
        </w:rPr>
      </w:pPr>
    </w:p>
    <w:p w:rsidR="00593EA4" w:rsidRPr="00E15D39" w:rsidRDefault="00593EA4" w:rsidP="00593EA4">
      <w:pPr>
        <w:tabs>
          <w:tab w:val="left" w:pos="2813"/>
          <w:tab w:val="left" w:pos="4253"/>
        </w:tabs>
        <w:rPr>
          <w:rFonts w:ascii="Arial" w:hAnsi="Arial" w:cs="Arial"/>
          <w:b/>
        </w:rPr>
      </w:pPr>
      <w:r w:rsidRPr="00E15D39">
        <w:rPr>
          <w:rFonts w:ascii="Arial" w:hAnsi="Arial" w:cs="Arial"/>
          <w:b/>
        </w:rPr>
        <w:lastRenderedPageBreak/>
        <w:t>Environmental management challenge</w:t>
      </w:r>
    </w:p>
    <w:tbl>
      <w:tblPr>
        <w:tblStyle w:val="TableGrid"/>
        <w:tblW w:w="10993" w:type="dxa"/>
        <w:tblInd w:w="-792" w:type="dxa"/>
        <w:tblLook w:val="04A0" w:firstRow="1" w:lastRow="0" w:firstColumn="1" w:lastColumn="0" w:noHBand="0" w:noVBand="1"/>
      </w:tblPr>
      <w:tblGrid>
        <w:gridCol w:w="5130"/>
        <w:gridCol w:w="5863"/>
      </w:tblGrid>
      <w:tr w:rsidR="004F708D" w:rsidRPr="00E15D39" w:rsidTr="004F708D">
        <w:tc>
          <w:tcPr>
            <w:tcW w:w="5130" w:type="dxa"/>
            <w:shd w:val="clear" w:color="auto" w:fill="FFFFFF" w:themeFill="background1"/>
          </w:tcPr>
          <w:p w:rsidR="004F708D" w:rsidRPr="004F708D" w:rsidRDefault="004F708D" w:rsidP="008E6DDD">
            <w:pPr>
              <w:tabs>
                <w:tab w:val="left" w:pos="2813"/>
                <w:tab w:val="left" w:pos="4253"/>
              </w:tabs>
              <w:rPr>
                <w:rFonts w:ascii="Arial" w:hAnsi="Arial" w:cs="Arial"/>
                <w:b/>
                <w:sz w:val="22"/>
                <w:szCs w:val="22"/>
              </w:rPr>
            </w:pPr>
            <w:r w:rsidRPr="004F708D">
              <w:rPr>
                <w:rFonts w:ascii="Arial" w:hAnsi="Arial" w:cs="Arial"/>
                <w:b/>
                <w:sz w:val="22"/>
                <w:szCs w:val="22"/>
              </w:rPr>
              <w:t>Challenges</w:t>
            </w:r>
          </w:p>
        </w:tc>
        <w:tc>
          <w:tcPr>
            <w:tcW w:w="5863" w:type="dxa"/>
            <w:shd w:val="clear" w:color="auto" w:fill="FFFFFF" w:themeFill="background1"/>
          </w:tcPr>
          <w:p w:rsidR="004F708D" w:rsidRPr="004F708D" w:rsidRDefault="004F708D" w:rsidP="008E6DDD">
            <w:pPr>
              <w:tabs>
                <w:tab w:val="left" w:pos="2813"/>
                <w:tab w:val="left" w:pos="4253"/>
              </w:tabs>
              <w:rPr>
                <w:rFonts w:ascii="Arial" w:hAnsi="Arial" w:cs="Arial"/>
                <w:b/>
                <w:sz w:val="22"/>
                <w:szCs w:val="22"/>
              </w:rPr>
            </w:pPr>
            <w:r w:rsidRPr="004F708D">
              <w:rPr>
                <w:rFonts w:ascii="Arial" w:hAnsi="Arial" w:cs="Arial"/>
                <w:b/>
                <w:sz w:val="22"/>
                <w:szCs w:val="22"/>
              </w:rPr>
              <w:t>Interventions</w:t>
            </w:r>
          </w:p>
        </w:tc>
      </w:tr>
      <w:tr w:rsidR="004F708D" w:rsidRPr="00E15D39" w:rsidTr="004F708D">
        <w:trPr>
          <w:trHeight w:val="2625"/>
        </w:trPr>
        <w:tc>
          <w:tcPr>
            <w:tcW w:w="5130" w:type="dxa"/>
            <w:tcBorders>
              <w:bottom w:val="single" w:sz="4" w:space="0" w:color="auto"/>
            </w:tcBorders>
          </w:tcPr>
          <w:p w:rsidR="004F708D" w:rsidRPr="004F708D" w:rsidRDefault="004F708D" w:rsidP="009A552D">
            <w:pPr>
              <w:pStyle w:val="ListParagraph"/>
              <w:numPr>
                <w:ilvl w:val="0"/>
                <w:numId w:val="216"/>
              </w:numPr>
              <w:tabs>
                <w:tab w:val="left" w:pos="2813"/>
                <w:tab w:val="left" w:pos="4253"/>
              </w:tabs>
              <w:rPr>
                <w:rFonts w:ascii="Arial" w:hAnsi="Arial" w:cs="Arial"/>
                <w:color w:val="000000" w:themeColor="text1"/>
                <w:sz w:val="22"/>
                <w:szCs w:val="22"/>
              </w:rPr>
            </w:pPr>
            <w:r w:rsidRPr="004F708D">
              <w:rPr>
                <w:rFonts w:ascii="Arial" w:hAnsi="Arial" w:cs="Arial"/>
                <w:color w:val="000000" w:themeColor="text1"/>
                <w:sz w:val="22"/>
                <w:szCs w:val="22"/>
              </w:rPr>
              <w:t>Non enforcement of bylaws</w:t>
            </w:r>
          </w:p>
          <w:p w:rsidR="004F708D" w:rsidRPr="004F708D" w:rsidRDefault="004F708D" w:rsidP="009A552D">
            <w:pPr>
              <w:pStyle w:val="ListParagraph"/>
              <w:numPr>
                <w:ilvl w:val="0"/>
                <w:numId w:val="216"/>
              </w:numPr>
              <w:tabs>
                <w:tab w:val="left" w:pos="2813"/>
                <w:tab w:val="left" w:pos="4253"/>
              </w:tabs>
              <w:rPr>
                <w:rFonts w:ascii="Arial" w:hAnsi="Arial" w:cs="Arial"/>
                <w:sz w:val="22"/>
                <w:szCs w:val="22"/>
              </w:rPr>
            </w:pPr>
            <w:r w:rsidRPr="004F708D">
              <w:rPr>
                <w:rFonts w:ascii="Arial" w:hAnsi="Arial" w:cs="Arial"/>
                <w:sz w:val="22"/>
                <w:szCs w:val="22"/>
              </w:rPr>
              <w:t>Community has little education on environmental issues</w:t>
            </w:r>
          </w:p>
          <w:p w:rsidR="004F708D" w:rsidRPr="004F708D" w:rsidRDefault="004F708D" w:rsidP="009A552D">
            <w:pPr>
              <w:pStyle w:val="ListParagraph"/>
              <w:numPr>
                <w:ilvl w:val="0"/>
                <w:numId w:val="216"/>
              </w:numPr>
              <w:tabs>
                <w:tab w:val="left" w:pos="2813"/>
                <w:tab w:val="left" w:pos="4253"/>
              </w:tabs>
              <w:rPr>
                <w:rFonts w:ascii="Arial" w:hAnsi="Arial" w:cs="Arial"/>
                <w:sz w:val="22"/>
                <w:szCs w:val="22"/>
              </w:rPr>
            </w:pPr>
            <w:r w:rsidRPr="004F708D">
              <w:rPr>
                <w:rFonts w:ascii="Arial" w:hAnsi="Arial" w:cs="Arial"/>
                <w:sz w:val="22"/>
                <w:szCs w:val="22"/>
              </w:rPr>
              <w:t>The municipality has insufficient capacity on environmental management issues</w:t>
            </w:r>
          </w:p>
          <w:p w:rsidR="004F708D" w:rsidRPr="004F708D" w:rsidRDefault="004F708D" w:rsidP="009A552D">
            <w:pPr>
              <w:pStyle w:val="ListParagraph"/>
              <w:numPr>
                <w:ilvl w:val="0"/>
                <w:numId w:val="216"/>
              </w:numPr>
              <w:tabs>
                <w:tab w:val="left" w:pos="2813"/>
                <w:tab w:val="left" w:pos="4253"/>
              </w:tabs>
              <w:rPr>
                <w:rFonts w:ascii="Arial" w:hAnsi="Arial" w:cs="Arial"/>
                <w:sz w:val="22"/>
                <w:szCs w:val="22"/>
              </w:rPr>
            </w:pPr>
            <w:r w:rsidRPr="004F708D">
              <w:rPr>
                <w:rFonts w:ascii="Arial" w:hAnsi="Arial" w:cs="Arial"/>
                <w:sz w:val="22"/>
                <w:szCs w:val="22"/>
              </w:rPr>
              <w:t>Rainfall pattern are highly variable, disrupting agricultural production and causing related socio economic stresses.</w:t>
            </w:r>
          </w:p>
          <w:p w:rsidR="004F708D" w:rsidRPr="004F708D" w:rsidRDefault="004F708D" w:rsidP="008E6DDD">
            <w:pPr>
              <w:tabs>
                <w:tab w:val="left" w:pos="2813"/>
                <w:tab w:val="left" w:pos="4253"/>
              </w:tabs>
              <w:rPr>
                <w:rFonts w:ascii="Arial" w:hAnsi="Arial" w:cs="Arial"/>
                <w:color w:val="000000" w:themeColor="text1"/>
                <w:sz w:val="22"/>
                <w:szCs w:val="22"/>
              </w:rPr>
            </w:pPr>
          </w:p>
        </w:tc>
        <w:tc>
          <w:tcPr>
            <w:tcW w:w="5863" w:type="dxa"/>
            <w:tcBorders>
              <w:bottom w:val="single" w:sz="4" w:space="0" w:color="auto"/>
            </w:tcBorders>
          </w:tcPr>
          <w:p w:rsidR="004F708D" w:rsidRPr="004F708D" w:rsidRDefault="004F708D" w:rsidP="009A552D">
            <w:pPr>
              <w:pStyle w:val="ListParagraph"/>
              <w:numPr>
                <w:ilvl w:val="0"/>
                <w:numId w:val="216"/>
              </w:numPr>
              <w:tabs>
                <w:tab w:val="left" w:pos="2813"/>
                <w:tab w:val="left" w:pos="4253"/>
              </w:tabs>
              <w:rPr>
                <w:rFonts w:ascii="Arial" w:hAnsi="Arial" w:cs="Arial"/>
                <w:color w:val="000000" w:themeColor="text1"/>
                <w:sz w:val="22"/>
                <w:szCs w:val="22"/>
              </w:rPr>
            </w:pPr>
            <w:r w:rsidRPr="004F708D">
              <w:rPr>
                <w:rFonts w:ascii="Arial" w:hAnsi="Arial" w:cs="Arial"/>
                <w:color w:val="000000" w:themeColor="text1"/>
                <w:sz w:val="22"/>
                <w:szCs w:val="22"/>
              </w:rPr>
              <w:t>To ensure compliance to the bylaw</w:t>
            </w:r>
          </w:p>
          <w:p w:rsidR="004F708D" w:rsidRPr="004F708D" w:rsidRDefault="004F708D" w:rsidP="009A552D">
            <w:pPr>
              <w:pStyle w:val="ListParagraph"/>
              <w:numPr>
                <w:ilvl w:val="0"/>
                <w:numId w:val="216"/>
              </w:numPr>
              <w:tabs>
                <w:tab w:val="left" w:pos="2813"/>
                <w:tab w:val="left" w:pos="4253"/>
              </w:tabs>
              <w:rPr>
                <w:rFonts w:ascii="Arial" w:hAnsi="Arial" w:cs="Arial"/>
                <w:sz w:val="22"/>
                <w:szCs w:val="22"/>
              </w:rPr>
            </w:pPr>
            <w:r w:rsidRPr="004F708D">
              <w:rPr>
                <w:rFonts w:ascii="Arial" w:hAnsi="Arial" w:cs="Arial"/>
                <w:sz w:val="22"/>
                <w:szCs w:val="22"/>
              </w:rPr>
              <w:t>Develop and implement a environmental awareness programme for communities</w:t>
            </w:r>
          </w:p>
          <w:p w:rsidR="004F708D" w:rsidRPr="004F708D" w:rsidRDefault="004F708D" w:rsidP="009A552D">
            <w:pPr>
              <w:pStyle w:val="ListParagraph"/>
              <w:numPr>
                <w:ilvl w:val="0"/>
                <w:numId w:val="216"/>
              </w:numPr>
              <w:tabs>
                <w:tab w:val="left" w:pos="2813"/>
                <w:tab w:val="left" w:pos="4253"/>
              </w:tabs>
              <w:rPr>
                <w:rFonts w:ascii="Arial" w:hAnsi="Arial" w:cs="Arial"/>
                <w:sz w:val="22"/>
                <w:szCs w:val="22"/>
              </w:rPr>
            </w:pPr>
            <w:r w:rsidRPr="004F708D">
              <w:rPr>
                <w:rFonts w:ascii="Arial" w:hAnsi="Arial" w:cs="Arial"/>
                <w:sz w:val="22"/>
                <w:szCs w:val="22"/>
              </w:rPr>
              <w:t>To provide relevant training to the environmental officials</w:t>
            </w:r>
          </w:p>
          <w:p w:rsidR="004F708D" w:rsidRPr="004F708D" w:rsidRDefault="004F708D" w:rsidP="009A552D">
            <w:pPr>
              <w:pStyle w:val="ListParagraph"/>
              <w:numPr>
                <w:ilvl w:val="0"/>
                <w:numId w:val="216"/>
              </w:numPr>
              <w:tabs>
                <w:tab w:val="left" w:pos="2813"/>
                <w:tab w:val="left" w:pos="4253"/>
              </w:tabs>
              <w:rPr>
                <w:rFonts w:ascii="Arial" w:hAnsi="Arial" w:cs="Arial"/>
                <w:color w:val="000000" w:themeColor="text1"/>
                <w:sz w:val="22"/>
                <w:szCs w:val="22"/>
              </w:rPr>
            </w:pPr>
            <w:r w:rsidRPr="004F708D">
              <w:rPr>
                <w:rFonts w:ascii="Arial" w:hAnsi="Arial" w:cs="Arial"/>
                <w:sz w:val="22"/>
                <w:szCs w:val="22"/>
              </w:rPr>
              <w:t xml:space="preserve">Investigate the possibility to  harvest rain  water </w:t>
            </w:r>
          </w:p>
        </w:tc>
      </w:tr>
    </w:tbl>
    <w:p w:rsidR="00593EA4" w:rsidRDefault="00593EA4" w:rsidP="00593EA4">
      <w:pPr>
        <w:pStyle w:val="Heading3"/>
        <w:tabs>
          <w:tab w:val="left" w:pos="4253"/>
        </w:tabs>
        <w:rPr>
          <w:rFonts w:ascii="Arial" w:hAnsi="Arial" w:cs="Arial"/>
          <w:color w:val="000000" w:themeColor="text1"/>
        </w:rPr>
      </w:pPr>
    </w:p>
    <w:p w:rsidR="00593EA4" w:rsidRPr="00E15D39" w:rsidRDefault="00593EA4" w:rsidP="00593EA4">
      <w:pPr>
        <w:pStyle w:val="Heading3"/>
        <w:tabs>
          <w:tab w:val="left" w:pos="4253"/>
        </w:tabs>
        <w:rPr>
          <w:rFonts w:ascii="Arial" w:hAnsi="Arial" w:cs="Arial"/>
          <w:color w:val="000000" w:themeColor="text1"/>
        </w:rPr>
      </w:pPr>
      <w:r w:rsidRPr="00E15D39">
        <w:rPr>
          <w:rFonts w:ascii="Arial" w:hAnsi="Arial" w:cs="Arial"/>
          <w:color w:val="000000" w:themeColor="text1"/>
        </w:rPr>
        <w:t>Environmental problems and associated development constraints</w:t>
      </w:r>
    </w:p>
    <w:tbl>
      <w:tblPr>
        <w:tblW w:w="11016" w:type="dxa"/>
        <w:tblInd w:w="-7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0"/>
        <w:gridCol w:w="8226"/>
      </w:tblGrid>
      <w:tr w:rsidR="00593EA4" w:rsidRPr="00E15D39" w:rsidTr="008E6DDD">
        <w:tc>
          <w:tcPr>
            <w:tcW w:w="2790" w:type="dxa"/>
          </w:tcPr>
          <w:p w:rsidR="00593EA4" w:rsidRPr="00E15D39" w:rsidRDefault="00593EA4" w:rsidP="008E6DDD">
            <w:pPr>
              <w:tabs>
                <w:tab w:val="left" w:pos="2813"/>
                <w:tab w:val="left" w:pos="4253"/>
              </w:tabs>
              <w:rPr>
                <w:rFonts w:ascii="Arial" w:hAnsi="Arial" w:cs="Arial"/>
                <w:b/>
              </w:rPr>
            </w:pPr>
            <w:r w:rsidRPr="00E15D39">
              <w:rPr>
                <w:rFonts w:ascii="Arial" w:hAnsi="Arial" w:cs="Arial"/>
                <w:b/>
              </w:rPr>
              <w:t>Environmental issues</w:t>
            </w:r>
          </w:p>
        </w:tc>
        <w:tc>
          <w:tcPr>
            <w:tcW w:w="8226" w:type="dxa"/>
          </w:tcPr>
          <w:p w:rsidR="00593EA4" w:rsidRPr="00E15D39" w:rsidRDefault="00593EA4" w:rsidP="008E6DDD">
            <w:pPr>
              <w:tabs>
                <w:tab w:val="left" w:pos="2813"/>
                <w:tab w:val="left" w:pos="4253"/>
              </w:tabs>
              <w:rPr>
                <w:rFonts w:ascii="Arial" w:hAnsi="Arial" w:cs="Arial"/>
                <w:b/>
              </w:rPr>
            </w:pPr>
            <w:r w:rsidRPr="00E15D39">
              <w:rPr>
                <w:rFonts w:ascii="Arial" w:hAnsi="Arial" w:cs="Arial"/>
                <w:b/>
              </w:rPr>
              <w:t>Status quo and environmental impact</w:t>
            </w: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b/>
              </w:rPr>
            </w:pPr>
            <w:r w:rsidRPr="00E15D39">
              <w:rPr>
                <w:rFonts w:ascii="Arial" w:hAnsi="Arial" w:cs="Arial"/>
                <w:b/>
              </w:rPr>
              <w:t>Environment</w:t>
            </w:r>
          </w:p>
        </w:tc>
        <w:tc>
          <w:tcPr>
            <w:tcW w:w="8226" w:type="dxa"/>
          </w:tcPr>
          <w:p w:rsidR="00593EA4" w:rsidRPr="00E15D39" w:rsidRDefault="00593EA4" w:rsidP="008E6DDD">
            <w:pPr>
              <w:tabs>
                <w:tab w:val="left" w:pos="2813"/>
                <w:tab w:val="left" w:pos="4253"/>
              </w:tabs>
              <w:rPr>
                <w:rFonts w:ascii="Arial" w:hAnsi="Arial" w:cs="Arial"/>
              </w:rPr>
            </w:pP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rPr>
            </w:pPr>
            <w:r w:rsidRPr="00E15D39">
              <w:rPr>
                <w:rFonts w:ascii="Arial" w:hAnsi="Arial" w:cs="Arial"/>
              </w:rPr>
              <w:t>Urban greening</w:t>
            </w:r>
          </w:p>
        </w:tc>
        <w:tc>
          <w:tcPr>
            <w:tcW w:w="8226" w:type="dxa"/>
          </w:tcPr>
          <w:p w:rsidR="00593EA4" w:rsidRPr="00E15D39"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The Department of Public Works has launched the concept of Greening Sekhukhune District. There are also greenery programmes that are initiated by Dept. Of Agriculture that target governmental issues.</w:t>
            </w: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rPr>
            </w:pPr>
            <w:r w:rsidRPr="00E15D39">
              <w:rPr>
                <w:rFonts w:ascii="Arial" w:hAnsi="Arial" w:cs="Arial"/>
              </w:rPr>
              <w:t>Alien Plant Spices</w:t>
            </w:r>
          </w:p>
        </w:tc>
        <w:tc>
          <w:tcPr>
            <w:tcW w:w="8226" w:type="dxa"/>
          </w:tcPr>
          <w:p w:rsidR="00593EA4" w:rsidRPr="00E15D39"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 xml:space="preserve">Depleted water from the water sources. The National Department of environment is managing the programme of eradication of alien vegetation in the municipal area. Projects are being implemented in </w:t>
            </w:r>
            <w:r w:rsidRPr="00E15D39">
              <w:rPr>
                <w:rFonts w:ascii="Arial" w:hAnsi="Arial" w:cs="Arial"/>
                <w:color w:val="000000" w:themeColor="text1"/>
              </w:rPr>
              <w:t>wards 12,13,14 and 16</w:t>
            </w:r>
          </w:p>
          <w:p w:rsidR="00593EA4" w:rsidRPr="00E15D39"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There is an invasion of land (mountains, flat land for grazing and agricultural usage) by foreign plants. These plants suffocate indigenous plants, denying them of water, fertile soil substances and space. These make livestock grazing space smaller. The indigenous plants get slowly depleted.</w:t>
            </w: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b/>
              </w:rPr>
            </w:pPr>
            <w:r w:rsidRPr="00E15D39">
              <w:rPr>
                <w:rFonts w:ascii="Arial" w:hAnsi="Arial" w:cs="Arial"/>
                <w:b/>
              </w:rPr>
              <w:t>Pollution</w:t>
            </w:r>
          </w:p>
        </w:tc>
        <w:tc>
          <w:tcPr>
            <w:tcW w:w="8226" w:type="dxa"/>
          </w:tcPr>
          <w:p w:rsidR="00593EA4" w:rsidRPr="00E15D39" w:rsidRDefault="00593EA4" w:rsidP="008E6DDD">
            <w:pPr>
              <w:pStyle w:val="ListParagraph"/>
              <w:tabs>
                <w:tab w:val="left" w:pos="702"/>
                <w:tab w:val="left" w:pos="4253"/>
              </w:tabs>
              <w:rPr>
                <w:rFonts w:ascii="Arial" w:hAnsi="Arial" w:cs="Arial"/>
              </w:rPr>
            </w:pP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rPr>
            </w:pPr>
            <w:r w:rsidRPr="00E15D39">
              <w:rPr>
                <w:rFonts w:ascii="Arial" w:hAnsi="Arial" w:cs="Arial"/>
              </w:rPr>
              <w:t>Air Pollution</w:t>
            </w:r>
          </w:p>
        </w:tc>
        <w:tc>
          <w:tcPr>
            <w:tcW w:w="8226" w:type="dxa"/>
          </w:tcPr>
          <w:p w:rsidR="00593EA4" w:rsidRPr="00E15D39"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Air pollution resulting from the use of fire wood for energy purpose, burning of refuses and dust from gravel roads are environmental problems.</w:t>
            </w: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rPr>
            </w:pPr>
            <w:r w:rsidRPr="00E15D39">
              <w:rPr>
                <w:rFonts w:ascii="Arial" w:hAnsi="Arial" w:cs="Arial"/>
              </w:rPr>
              <w:t>Fires</w:t>
            </w:r>
          </w:p>
        </w:tc>
        <w:tc>
          <w:tcPr>
            <w:tcW w:w="8226" w:type="dxa"/>
          </w:tcPr>
          <w:p w:rsidR="00593EA4" w:rsidRPr="00E15D39"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Uncontrolled fires are element of concern as far as the environment is concerned.</w:t>
            </w: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color w:val="000000" w:themeColor="text1"/>
              </w:rPr>
            </w:pPr>
            <w:r w:rsidRPr="00E15D39">
              <w:rPr>
                <w:rFonts w:ascii="Arial" w:hAnsi="Arial" w:cs="Arial"/>
                <w:color w:val="000000" w:themeColor="text1"/>
              </w:rPr>
              <w:t>Water pollution</w:t>
            </w:r>
          </w:p>
        </w:tc>
        <w:tc>
          <w:tcPr>
            <w:tcW w:w="8226" w:type="dxa"/>
          </w:tcPr>
          <w:p w:rsidR="00593EA4" w:rsidRPr="00E15D39" w:rsidRDefault="00593EA4" w:rsidP="008E6DDD">
            <w:pPr>
              <w:pStyle w:val="ListParagraph"/>
              <w:numPr>
                <w:ilvl w:val="0"/>
                <w:numId w:val="14"/>
              </w:numPr>
              <w:tabs>
                <w:tab w:val="left" w:pos="702"/>
                <w:tab w:val="left" w:pos="4253"/>
              </w:tabs>
              <w:rPr>
                <w:rFonts w:ascii="Arial" w:hAnsi="Arial" w:cs="Arial"/>
                <w:color w:val="000000" w:themeColor="text1"/>
              </w:rPr>
            </w:pPr>
            <w:r w:rsidRPr="00E15D39">
              <w:rPr>
                <w:rFonts w:ascii="Arial" w:hAnsi="Arial" w:cs="Arial"/>
                <w:color w:val="000000" w:themeColor="text1"/>
              </w:rPr>
              <w:t>Water pollution is the result of the calmative impact of the insufficient solid waste removal, lack of sanitation infrastructure, sewerage effluent etc.</w:t>
            </w: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b/>
              </w:rPr>
            </w:pPr>
            <w:r w:rsidRPr="00E15D39">
              <w:rPr>
                <w:rFonts w:ascii="Arial" w:hAnsi="Arial" w:cs="Arial"/>
                <w:b/>
              </w:rPr>
              <w:lastRenderedPageBreak/>
              <w:t>Conservation</w:t>
            </w:r>
          </w:p>
        </w:tc>
        <w:tc>
          <w:tcPr>
            <w:tcW w:w="8226" w:type="dxa"/>
          </w:tcPr>
          <w:p w:rsidR="00593EA4" w:rsidRPr="00E15D39" w:rsidRDefault="00593EA4" w:rsidP="008E6DDD">
            <w:pPr>
              <w:tabs>
                <w:tab w:val="left" w:pos="702"/>
                <w:tab w:val="left" w:pos="4253"/>
              </w:tabs>
              <w:rPr>
                <w:rFonts w:ascii="Arial" w:hAnsi="Arial" w:cs="Arial"/>
                <w:color w:val="000000" w:themeColor="text1"/>
              </w:rPr>
            </w:pP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rPr>
            </w:pPr>
            <w:r w:rsidRPr="00E15D39">
              <w:rPr>
                <w:rFonts w:ascii="Arial" w:hAnsi="Arial" w:cs="Arial"/>
              </w:rPr>
              <w:t>Erosion</w:t>
            </w:r>
          </w:p>
        </w:tc>
        <w:tc>
          <w:tcPr>
            <w:tcW w:w="8226" w:type="dxa"/>
          </w:tcPr>
          <w:p w:rsidR="00593EA4" w:rsidRPr="00E15D39" w:rsidRDefault="00593EA4" w:rsidP="008E6DDD">
            <w:pPr>
              <w:pStyle w:val="ListParagraph"/>
              <w:numPr>
                <w:ilvl w:val="0"/>
                <w:numId w:val="14"/>
              </w:numPr>
              <w:tabs>
                <w:tab w:val="left" w:pos="702"/>
                <w:tab w:val="left" w:pos="4253"/>
              </w:tabs>
              <w:rPr>
                <w:rFonts w:ascii="Arial" w:hAnsi="Arial" w:cs="Arial"/>
                <w:color w:val="000000" w:themeColor="text1"/>
              </w:rPr>
            </w:pPr>
            <w:r w:rsidRPr="00E15D39">
              <w:rPr>
                <w:rFonts w:ascii="Arial" w:hAnsi="Arial" w:cs="Arial"/>
                <w:color w:val="000000" w:themeColor="text1"/>
              </w:rPr>
              <w:t>Informal and subsistence agriculture activities present particular problems. A typical; example is lack of arable land that forces communities to cultivate on steep slopes and other environmentally unsuitable area, which increases the occurrence of erosion with the resultant of fertile soil.</w:t>
            </w:r>
          </w:p>
          <w:p w:rsidR="00593EA4" w:rsidRPr="00E15D39" w:rsidRDefault="00593EA4" w:rsidP="008E6DDD">
            <w:pPr>
              <w:pStyle w:val="ListParagraph"/>
              <w:numPr>
                <w:ilvl w:val="0"/>
                <w:numId w:val="14"/>
              </w:numPr>
              <w:tabs>
                <w:tab w:val="left" w:pos="702"/>
                <w:tab w:val="left" w:pos="4253"/>
              </w:tabs>
              <w:rPr>
                <w:rFonts w:ascii="Arial" w:hAnsi="Arial" w:cs="Arial"/>
                <w:color w:val="000000" w:themeColor="text1"/>
              </w:rPr>
            </w:pPr>
            <w:r w:rsidRPr="00E15D39">
              <w:rPr>
                <w:rFonts w:ascii="Arial" w:hAnsi="Arial" w:cs="Arial"/>
                <w:color w:val="000000" w:themeColor="text1"/>
              </w:rPr>
              <w:t>Wood is still one  of the main sources of energy for households</w:t>
            </w:r>
          </w:p>
        </w:tc>
      </w:tr>
      <w:tr w:rsidR="00593EA4" w:rsidRPr="00E15D39" w:rsidTr="008E6DDD">
        <w:trPr>
          <w:trHeight w:val="260"/>
        </w:trPr>
        <w:tc>
          <w:tcPr>
            <w:tcW w:w="2790" w:type="dxa"/>
          </w:tcPr>
          <w:p w:rsidR="00593EA4" w:rsidRPr="00E15D39" w:rsidRDefault="00593EA4" w:rsidP="008E6DDD">
            <w:pPr>
              <w:tabs>
                <w:tab w:val="left" w:pos="2813"/>
                <w:tab w:val="left" w:pos="4253"/>
              </w:tabs>
              <w:rPr>
                <w:rFonts w:ascii="Arial" w:hAnsi="Arial" w:cs="Arial"/>
              </w:rPr>
            </w:pPr>
            <w:r w:rsidRPr="00E15D39">
              <w:rPr>
                <w:rFonts w:ascii="Arial" w:hAnsi="Arial" w:cs="Arial"/>
              </w:rPr>
              <w:t>Deforestation</w:t>
            </w:r>
          </w:p>
        </w:tc>
        <w:tc>
          <w:tcPr>
            <w:tcW w:w="8226" w:type="dxa"/>
          </w:tcPr>
          <w:p w:rsidR="00593EA4" w:rsidRPr="00E15D39"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 xml:space="preserve">There is uncontrolled massive cutting of trees for sale, creating loss of vital trees and vegetation. This adds to the problem of soil erosion and inability of remaining poor soil to preserve water. Water simply just runs off. This worsens the aridity more. </w:t>
            </w: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rPr>
            </w:pPr>
            <w:r w:rsidRPr="00E15D39">
              <w:rPr>
                <w:rFonts w:ascii="Arial" w:hAnsi="Arial" w:cs="Arial"/>
                <w:color w:val="000000" w:themeColor="text1"/>
              </w:rPr>
              <w:t xml:space="preserve">Overharvesting </w:t>
            </w:r>
            <w:r w:rsidRPr="00E15D39">
              <w:rPr>
                <w:rFonts w:ascii="Arial" w:hAnsi="Arial" w:cs="Arial"/>
              </w:rPr>
              <w:t>of medicinal vegetation</w:t>
            </w:r>
          </w:p>
        </w:tc>
        <w:tc>
          <w:tcPr>
            <w:tcW w:w="8226" w:type="dxa"/>
          </w:tcPr>
          <w:p w:rsidR="00593EA4" w:rsidRPr="00E15D39"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 xml:space="preserve">Some plants like aloes, dagga </w:t>
            </w:r>
            <w:r w:rsidR="00081115" w:rsidRPr="00E15D39">
              <w:rPr>
                <w:rFonts w:ascii="Arial" w:hAnsi="Arial" w:cs="Arial"/>
              </w:rPr>
              <w:t>and ’lewang</w:t>
            </w:r>
            <w:r w:rsidRPr="00E15D39">
              <w:rPr>
                <w:rFonts w:ascii="Arial" w:hAnsi="Arial" w:cs="Arial"/>
              </w:rPr>
              <w:t>” and others are overharvested by people from other areas for medicinal purposes.</w:t>
            </w: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rPr>
            </w:pPr>
            <w:r w:rsidRPr="00E15D39">
              <w:rPr>
                <w:rFonts w:ascii="Arial" w:hAnsi="Arial" w:cs="Arial"/>
              </w:rPr>
              <w:t>Over utilization /overgrazing</w:t>
            </w:r>
          </w:p>
        </w:tc>
        <w:tc>
          <w:tcPr>
            <w:tcW w:w="8226" w:type="dxa"/>
          </w:tcPr>
          <w:p w:rsidR="00593EA4" w:rsidRPr="00E15D39"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Overgrazing resulting from too many livestock units per area of land is a problem</w:t>
            </w:r>
          </w:p>
          <w:p w:rsidR="00593EA4" w:rsidRPr="00E15D39"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One of the major environment problems in the area is incorrect agriculture methods, which leads to overgrazing, and denuding of trees.</w:t>
            </w: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rPr>
            </w:pPr>
            <w:r w:rsidRPr="00E15D39">
              <w:rPr>
                <w:rFonts w:ascii="Arial" w:hAnsi="Arial" w:cs="Arial"/>
              </w:rPr>
              <w:t>Cultural Heritage</w:t>
            </w:r>
          </w:p>
        </w:tc>
        <w:tc>
          <w:tcPr>
            <w:tcW w:w="8226" w:type="dxa"/>
          </w:tcPr>
          <w:p w:rsidR="00593EA4" w:rsidRPr="00E15D39"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The tourism potential of the Makhuduthamaga Municipality relates directly to the cultural heritage assets.</w:t>
            </w: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rPr>
            </w:pPr>
            <w:r w:rsidRPr="00E15D39">
              <w:rPr>
                <w:rFonts w:ascii="Arial" w:hAnsi="Arial" w:cs="Arial"/>
              </w:rPr>
              <w:t>Waste</w:t>
            </w:r>
          </w:p>
        </w:tc>
        <w:tc>
          <w:tcPr>
            <w:tcW w:w="8226" w:type="dxa"/>
          </w:tcPr>
          <w:p w:rsidR="00593EA4" w:rsidRPr="00E15D39"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There is formal waste collection at Jane Furse which covers Jane Furse, Phokoane and Schoonoord. The MLM has one waste recycling centre at Madibong.</w:t>
            </w: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rPr>
            </w:pPr>
            <w:r w:rsidRPr="00E15D39">
              <w:rPr>
                <w:rFonts w:ascii="Arial" w:hAnsi="Arial" w:cs="Arial"/>
              </w:rPr>
              <w:t>Medical waste</w:t>
            </w:r>
          </w:p>
        </w:tc>
        <w:tc>
          <w:tcPr>
            <w:tcW w:w="8226" w:type="dxa"/>
          </w:tcPr>
          <w:p w:rsidR="00593EA4" w:rsidRPr="00050F2E"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 xml:space="preserve">Two hospitals and about 21 clinics are found within the MLM. Currently, the Local and District Municipality conduct no medical waste collection. No facility for the management and disposal of medical waste exist. However, a private company, Buhle Waste Limpopo collects from all health institutions within the Municipality. Private surgeries have private </w:t>
            </w:r>
            <w:r w:rsidRPr="00050F2E">
              <w:rPr>
                <w:rFonts w:ascii="Arial" w:hAnsi="Arial" w:cs="Arial"/>
              </w:rPr>
              <w:t>companies to collect and dispose medical waste</w:t>
            </w: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rPr>
            </w:pPr>
            <w:r w:rsidRPr="00E15D39">
              <w:rPr>
                <w:rFonts w:ascii="Arial" w:hAnsi="Arial" w:cs="Arial"/>
              </w:rPr>
              <w:t>By- laws</w:t>
            </w:r>
          </w:p>
        </w:tc>
        <w:tc>
          <w:tcPr>
            <w:tcW w:w="8226" w:type="dxa"/>
          </w:tcPr>
          <w:p w:rsidR="00593EA4" w:rsidRPr="00E15D39"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Lack of bylaws to regulate environmental matters in the municipality</w:t>
            </w:r>
          </w:p>
        </w:tc>
      </w:tr>
    </w:tbl>
    <w:p w:rsidR="00593EA4" w:rsidRPr="00DB6B72" w:rsidRDefault="004F708D" w:rsidP="00593EA4">
      <w:pPr>
        <w:pStyle w:val="Heading2"/>
        <w:tabs>
          <w:tab w:val="left" w:pos="4253"/>
        </w:tabs>
        <w:rPr>
          <w:rFonts w:ascii="Arial" w:hAnsi="Arial" w:cs="Arial"/>
          <w:noProof/>
          <w:color w:val="000000"/>
          <w:sz w:val="22"/>
          <w:szCs w:val="22"/>
          <w:lang w:val="en-ZA" w:eastAsia="en-ZA"/>
        </w:rPr>
      </w:pPr>
      <w:r>
        <w:rPr>
          <w:rFonts w:ascii="Arial" w:hAnsi="Arial" w:cs="Arial"/>
          <w:noProof/>
          <w:color w:val="000000"/>
          <w:sz w:val="22"/>
          <w:szCs w:val="22"/>
          <w:lang w:val="en-ZA" w:eastAsia="en-ZA"/>
        </w:rPr>
        <w:lastRenderedPageBreak/>
        <w:t xml:space="preserve">3.2.7 </w:t>
      </w:r>
      <w:r w:rsidR="00593EA4" w:rsidRPr="00DB6B72">
        <w:rPr>
          <w:rFonts w:ascii="Arial" w:hAnsi="Arial" w:cs="Arial"/>
          <w:noProof/>
          <w:color w:val="000000"/>
          <w:sz w:val="22"/>
          <w:szCs w:val="22"/>
          <w:lang w:val="en-ZA" w:eastAsia="en-ZA"/>
        </w:rPr>
        <w:t>GIS Assesment</w:t>
      </w:r>
    </w:p>
    <w:p w:rsidR="00593EA4" w:rsidRPr="0056439F" w:rsidRDefault="00593EA4" w:rsidP="00593EA4">
      <w:pPr>
        <w:pStyle w:val="Heading2"/>
        <w:tabs>
          <w:tab w:val="left" w:pos="4253"/>
        </w:tabs>
        <w:rPr>
          <w:rFonts w:ascii="Arial" w:hAnsi="Arial" w:cs="Arial"/>
          <w:b w:val="0"/>
          <w:noProof/>
          <w:color w:val="000000"/>
          <w:sz w:val="22"/>
          <w:szCs w:val="22"/>
          <w:lang w:val="en-ZA" w:eastAsia="en-ZA"/>
        </w:rPr>
      </w:pPr>
      <w:r>
        <w:rPr>
          <w:rFonts w:ascii="Arial" w:hAnsi="Arial" w:cs="Arial"/>
          <w:b w:val="0"/>
          <w:noProof/>
          <w:color w:val="000000"/>
          <w:sz w:val="22"/>
          <w:szCs w:val="22"/>
          <w:lang w:val="en-ZA" w:eastAsia="en-ZA"/>
        </w:rPr>
        <w:t>The MLM</w:t>
      </w:r>
      <w:r w:rsidRPr="0056439F">
        <w:rPr>
          <w:rFonts w:ascii="Arial" w:hAnsi="Arial" w:cs="Arial"/>
          <w:b w:val="0"/>
          <w:noProof/>
          <w:color w:val="000000"/>
          <w:sz w:val="22"/>
          <w:szCs w:val="22"/>
          <w:lang w:val="en-ZA" w:eastAsia="en-ZA"/>
        </w:rPr>
        <w:t xml:space="preserve"> has installed a Geographic Information System (GIS) located within the</w:t>
      </w:r>
      <w:r>
        <w:rPr>
          <w:rFonts w:ascii="Arial" w:hAnsi="Arial" w:cs="Arial"/>
          <w:b w:val="0"/>
          <w:noProof/>
          <w:color w:val="000000"/>
          <w:sz w:val="22"/>
          <w:szCs w:val="22"/>
          <w:lang w:val="en-ZA" w:eastAsia="en-ZA"/>
        </w:rPr>
        <w:t xml:space="preserve"> Economic </w:t>
      </w:r>
      <w:r w:rsidRPr="0056439F">
        <w:rPr>
          <w:rFonts w:ascii="Arial" w:hAnsi="Arial" w:cs="Arial"/>
          <w:b w:val="0"/>
          <w:noProof/>
          <w:color w:val="000000"/>
          <w:sz w:val="22"/>
          <w:szCs w:val="22"/>
          <w:lang w:val="en-ZA" w:eastAsia="en-ZA"/>
        </w:rPr>
        <w:t xml:space="preserve"> </w:t>
      </w:r>
      <w:r>
        <w:rPr>
          <w:rFonts w:ascii="Arial" w:hAnsi="Arial" w:cs="Arial"/>
          <w:b w:val="0"/>
          <w:noProof/>
          <w:color w:val="000000"/>
          <w:sz w:val="22"/>
          <w:szCs w:val="22"/>
          <w:lang w:val="en-ZA" w:eastAsia="en-ZA"/>
        </w:rPr>
        <w:t xml:space="preserve"> </w:t>
      </w:r>
      <w:r w:rsidRPr="0056439F">
        <w:rPr>
          <w:rFonts w:ascii="Arial" w:hAnsi="Arial" w:cs="Arial"/>
          <w:b w:val="0"/>
          <w:noProof/>
          <w:color w:val="000000"/>
          <w:sz w:val="22"/>
          <w:szCs w:val="22"/>
          <w:lang w:val="en-ZA" w:eastAsia="en-ZA"/>
        </w:rPr>
        <w:t>Development Planning Department. C</w:t>
      </w:r>
      <w:r>
        <w:rPr>
          <w:rFonts w:ascii="Arial" w:hAnsi="Arial" w:cs="Arial"/>
          <w:b w:val="0"/>
          <w:noProof/>
          <w:color w:val="000000"/>
          <w:sz w:val="22"/>
          <w:szCs w:val="22"/>
          <w:lang w:val="en-ZA" w:eastAsia="en-ZA"/>
        </w:rPr>
        <w:t>omplimentary to the System, the municipality has developed GIS Policy</w:t>
      </w:r>
      <w:r w:rsidRPr="0056439F">
        <w:rPr>
          <w:rFonts w:ascii="Arial" w:hAnsi="Arial" w:cs="Arial"/>
          <w:b w:val="0"/>
          <w:noProof/>
          <w:color w:val="000000"/>
          <w:sz w:val="22"/>
          <w:szCs w:val="22"/>
          <w:lang w:val="en-ZA" w:eastAsia="en-ZA"/>
        </w:rPr>
        <w:t xml:space="preserve"> as a guiding mechanism for the effective r</w:t>
      </w:r>
      <w:r>
        <w:rPr>
          <w:rFonts w:ascii="Arial" w:hAnsi="Arial" w:cs="Arial"/>
          <w:b w:val="0"/>
          <w:noProof/>
          <w:color w:val="000000"/>
          <w:sz w:val="22"/>
          <w:szCs w:val="22"/>
          <w:lang w:val="en-ZA" w:eastAsia="en-ZA"/>
        </w:rPr>
        <w:t>unning of the system.The policy was approved in the 2018/19 financila year. The s</w:t>
      </w:r>
      <w:r w:rsidRPr="0056439F">
        <w:rPr>
          <w:rFonts w:ascii="Arial" w:hAnsi="Arial" w:cs="Arial"/>
          <w:b w:val="0"/>
          <w:noProof/>
          <w:color w:val="000000"/>
          <w:sz w:val="22"/>
          <w:szCs w:val="22"/>
          <w:lang w:val="en-ZA" w:eastAsia="en-ZA"/>
        </w:rPr>
        <w:t>yst</w:t>
      </w:r>
      <w:r>
        <w:rPr>
          <w:rFonts w:ascii="Arial" w:hAnsi="Arial" w:cs="Arial"/>
          <w:b w:val="0"/>
          <w:noProof/>
          <w:color w:val="000000"/>
          <w:sz w:val="22"/>
          <w:szCs w:val="22"/>
          <w:lang w:val="en-ZA" w:eastAsia="en-ZA"/>
        </w:rPr>
        <w:t>em is however currently underut</w:t>
      </w:r>
      <w:r w:rsidRPr="0056439F">
        <w:rPr>
          <w:rFonts w:ascii="Arial" w:hAnsi="Arial" w:cs="Arial"/>
          <w:b w:val="0"/>
          <w:noProof/>
          <w:color w:val="000000"/>
          <w:sz w:val="22"/>
          <w:szCs w:val="22"/>
          <w:lang w:val="en-ZA" w:eastAsia="en-ZA"/>
        </w:rPr>
        <w:t>ilised due to lack of capacity and expertise in the municipality.</w:t>
      </w:r>
      <w:r>
        <w:rPr>
          <w:rFonts w:ascii="Arial" w:hAnsi="Arial" w:cs="Arial"/>
          <w:b w:val="0"/>
          <w:noProof/>
          <w:color w:val="000000"/>
          <w:sz w:val="22"/>
          <w:szCs w:val="22"/>
          <w:lang w:val="en-ZA" w:eastAsia="en-ZA"/>
        </w:rPr>
        <w:t>The municipality will</w:t>
      </w:r>
      <w:r w:rsidR="0091443D">
        <w:rPr>
          <w:rFonts w:ascii="Arial" w:hAnsi="Arial" w:cs="Arial"/>
          <w:b w:val="0"/>
          <w:noProof/>
          <w:color w:val="000000"/>
          <w:sz w:val="22"/>
          <w:szCs w:val="22"/>
          <w:lang w:val="en-ZA" w:eastAsia="en-ZA"/>
        </w:rPr>
        <w:t xml:space="preserve"> employ official</w:t>
      </w:r>
      <w:r w:rsidR="0053771D">
        <w:rPr>
          <w:rFonts w:ascii="Arial" w:hAnsi="Arial" w:cs="Arial"/>
          <w:b w:val="0"/>
          <w:noProof/>
          <w:color w:val="000000"/>
          <w:sz w:val="22"/>
          <w:szCs w:val="22"/>
          <w:lang w:val="en-ZA" w:eastAsia="en-ZA"/>
        </w:rPr>
        <w:t xml:space="preserve"> in the 2020/21</w:t>
      </w:r>
      <w:r>
        <w:rPr>
          <w:rFonts w:ascii="Arial" w:hAnsi="Arial" w:cs="Arial"/>
          <w:b w:val="0"/>
          <w:noProof/>
          <w:color w:val="000000"/>
          <w:sz w:val="22"/>
          <w:szCs w:val="22"/>
          <w:lang w:val="en-ZA" w:eastAsia="en-ZA"/>
        </w:rPr>
        <w:t xml:space="preserve"> financial year.</w:t>
      </w:r>
      <w:r w:rsidRPr="0056439F">
        <w:rPr>
          <w:rFonts w:ascii="Arial" w:hAnsi="Arial" w:cs="Arial"/>
          <w:b w:val="0"/>
          <w:noProof/>
          <w:color w:val="000000"/>
          <w:sz w:val="22"/>
          <w:szCs w:val="22"/>
          <w:lang w:val="en-ZA" w:eastAsia="en-ZA"/>
        </w:rPr>
        <w:t xml:space="preserve">   </w:t>
      </w:r>
    </w:p>
    <w:p w:rsidR="00593EA4" w:rsidRPr="00281C93" w:rsidRDefault="00593EA4" w:rsidP="00593EA4">
      <w:pPr>
        <w:pStyle w:val="Heading2"/>
        <w:tabs>
          <w:tab w:val="left" w:pos="4253"/>
        </w:tabs>
        <w:rPr>
          <w:rFonts w:ascii="Arial" w:hAnsi="Arial" w:cs="Arial"/>
          <w:noProof/>
          <w:color w:val="000000"/>
          <w:sz w:val="22"/>
          <w:szCs w:val="22"/>
          <w:lang w:val="en-ZA" w:eastAsia="en-ZA"/>
        </w:rPr>
      </w:pPr>
      <w:r w:rsidRPr="00281C93">
        <w:rPr>
          <w:rFonts w:ascii="Arial" w:hAnsi="Arial" w:cs="Arial"/>
          <w:noProof/>
          <w:color w:val="000000"/>
          <w:sz w:val="22"/>
          <w:szCs w:val="22"/>
          <w:lang w:val="en-ZA" w:eastAsia="en-ZA"/>
        </w:rPr>
        <w:t xml:space="preserve">Integrating with the everyday business database, GIS can represent inter alia;  </w:t>
      </w:r>
    </w:p>
    <w:p w:rsidR="00593EA4" w:rsidRDefault="00593EA4" w:rsidP="00593EA4">
      <w:pPr>
        <w:pStyle w:val="Heading2"/>
        <w:tabs>
          <w:tab w:val="left" w:pos="4253"/>
        </w:tabs>
        <w:rPr>
          <w:rFonts w:ascii="Arial" w:hAnsi="Arial" w:cs="Arial"/>
          <w:b w:val="0"/>
          <w:noProof/>
          <w:color w:val="000000"/>
          <w:sz w:val="22"/>
          <w:szCs w:val="22"/>
          <w:lang w:val="en-ZA" w:eastAsia="en-ZA"/>
        </w:rPr>
      </w:pPr>
      <w:r w:rsidRPr="0056439F">
        <w:rPr>
          <w:rFonts w:ascii="Arial" w:hAnsi="Arial" w:cs="Arial"/>
          <w:b w:val="0"/>
          <w:noProof/>
          <w:color w:val="000000"/>
          <w:sz w:val="22"/>
          <w:szCs w:val="22"/>
          <w:lang w:val="en-ZA" w:eastAsia="en-ZA"/>
        </w:rPr>
        <w:t xml:space="preserve">• Rate payer profiles by location, demography and income; </w:t>
      </w:r>
    </w:p>
    <w:p w:rsidR="00593EA4" w:rsidRDefault="00593EA4" w:rsidP="00593EA4">
      <w:pPr>
        <w:pStyle w:val="Heading2"/>
        <w:tabs>
          <w:tab w:val="left" w:pos="4253"/>
        </w:tabs>
        <w:rPr>
          <w:rFonts w:ascii="Arial" w:hAnsi="Arial" w:cs="Arial"/>
          <w:b w:val="0"/>
          <w:noProof/>
          <w:color w:val="000000"/>
          <w:sz w:val="22"/>
          <w:szCs w:val="22"/>
          <w:lang w:val="en-ZA" w:eastAsia="en-ZA"/>
        </w:rPr>
      </w:pPr>
      <w:r w:rsidRPr="0056439F">
        <w:rPr>
          <w:rFonts w:ascii="Arial" w:hAnsi="Arial" w:cs="Arial"/>
          <w:b w:val="0"/>
          <w:noProof/>
          <w:color w:val="000000"/>
          <w:sz w:val="22"/>
          <w:szCs w:val="22"/>
          <w:lang w:val="en-ZA" w:eastAsia="en-ZA"/>
        </w:rPr>
        <w:t xml:space="preserve">• Service delivery by service, site, service provider and backlogs; </w:t>
      </w:r>
    </w:p>
    <w:p w:rsidR="00593EA4" w:rsidRDefault="00593EA4" w:rsidP="00593EA4">
      <w:pPr>
        <w:pStyle w:val="Heading2"/>
        <w:tabs>
          <w:tab w:val="left" w:pos="4253"/>
        </w:tabs>
        <w:rPr>
          <w:rFonts w:ascii="Arial" w:hAnsi="Arial" w:cs="Arial"/>
          <w:b w:val="0"/>
          <w:noProof/>
          <w:color w:val="000000"/>
          <w:sz w:val="22"/>
          <w:szCs w:val="22"/>
          <w:lang w:val="en-ZA" w:eastAsia="en-ZA"/>
        </w:rPr>
      </w:pPr>
      <w:r w:rsidRPr="0056439F">
        <w:rPr>
          <w:rFonts w:ascii="Arial" w:hAnsi="Arial" w:cs="Arial"/>
          <w:b w:val="0"/>
          <w:noProof/>
          <w:color w:val="000000"/>
          <w:sz w:val="22"/>
          <w:szCs w:val="22"/>
          <w:lang w:val="en-ZA" w:eastAsia="en-ZA"/>
        </w:rPr>
        <w:t xml:space="preserve">• Site locations of stores, factories, and warehouses; </w:t>
      </w:r>
    </w:p>
    <w:p w:rsidR="00593EA4" w:rsidRDefault="00593EA4" w:rsidP="00593EA4">
      <w:pPr>
        <w:pStyle w:val="Heading2"/>
        <w:tabs>
          <w:tab w:val="left" w:pos="4253"/>
        </w:tabs>
        <w:rPr>
          <w:rFonts w:ascii="Arial" w:hAnsi="Arial" w:cs="Arial"/>
          <w:b w:val="0"/>
          <w:noProof/>
          <w:color w:val="000000"/>
          <w:sz w:val="22"/>
          <w:szCs w:val="22"/>
          <w:lang w:val="en-ZA" w:eastAsia="en-ZA"/>
        </w:rPr>
      </w:pPr>
      <w:r w:rsidRPr="0056439F">
        <w:rPr>
          <w:rFonts w:ascii="Arial" w:hAnsi="Arial" w:cs="Arial"/>
          <w:b w:val="0"/>
          <w:noProof/>
          <w:color w:val="000000"/>
          <w:sz w:val="22"/>
          <w:szCs w:val="22"/>
          <w:lang w:val="en-ZA" w:eastAsia="en-ZA"/>
        </w:rPr>
        <w:t>• Assets location (e.g., utility poles, pipes, reservoirs and cables);</w:t>
      </w:r>
    </w:p>
    <w:p w:rsidR="00593EA4" w:rsidRDefault="00593EA4" w:rsidP="00593EA4">
      <w:pPr>
        <w:pStyle w:val="Heading2"/>
        <w:tabs>
          <w:tab w:val="left" w:pos="4253"/>
        </w:tabs>
        <w:rPr>
          <w:rFonts w:ascii="Arial" w:hAnsi="Arial" w:cs="Arial"/>
          <w:b w:val="0"/>
          <w:noProof/>
          <w:color w:val="000000"/>
          <w:sz w:val="22"/>
          <w:szCs w:val="22"/>
          <w:lang w:val="en-ZA" w:eastAsia="en-ZA"/>
        </w:rPr>
      </w:pPr>
      <w:r w:rsidRPr="0056439F">
        <w:rPr>
          <w:rFonts w:ascii="Arial" w:hAnsi="Arial" w:cs="Arial"/>
          <w:b w:val="0"/>
          <w:noProof/>
          <w:color w:val="000000"/>
          <w:sz w:val="22"/>
          <w:szCs w:val="22"/>
          <w:lang w:val="en-ZA" w:eastAsia="en-ZA"/>
        </w:rPr>
        <w:t xml:space="preserve"> • Resource locations of staff, products, and equipments; and </w:t>
      </w:r>
    </w:p>
    <w:p w:rsidR="00593EA4" w:rsidRPr="0056439F" w:rsidRDefault="00593EA4" w:rsidP="00593EA4">
      <w:pPr>
        <w:pStyle w:val="Heading2"/>
        <w:tabs>
          <w:tab w:val="left" w:pos="4253"/>
        </w:tabs>
        <w:rPr>
          <w:rFonts w:ascii="Arial" w:hAnsi="Arial" w:cs="Arial"/>
          <w:b w:val="0"/>
          <w:color w:val="000000"/>
          <w:sz w:val="22"/>
          <w:szCs w:val="22"/>
        </w:rPr>
      </w:pPr>
      <w:r w:rsidRPr="0056439F">
        <w:rPr>
          <w:rFonts w:ascii="Arial" w:hAnsi="Arial" w:cs="Arial"/>
          <w:b w:val="0"/>
          <w:noProof/>
          <w:color w:val="000000"/>
          <w:sz w:val="22"/>
          <w:szCs w:val="22"/>
          <w:lang w:val="en-ZA" w:eastAsia="en-ZA"/>
        </w:rPr>
        <w:t xml:space="preserve"> • Emergency response routes</w:t>
      </w:r>
    </w:p>
    <w:p w:rsidR="00593EA4" w:rsidRDefault="00593EA4" w:rsidP="00593EA4">
      <w:pPr>
        <w:tabs>
          <w:tab w:val="left" w:pos="2813"/>
          <w:tab w:val="left" w:pos="4253"/>
        </w:tabs>
        <w:rPr>
          <w:rFonts w:ascii="Arial" w:hAnsi="Arial" w:cs="Arial"/>
          <w:b/>
          <w:u w:val="single"/>
        </w:rPr>
      </w:pPr>
    </w:p>
    <w:p w:rsidR="00593EA4" w:rsidRPr="00BD2095" w:rsidRDefault="00593EA4" w:rsidP="00593EA4">
      <w:pPr>
        <w:tabs>
          <w:tab w:val="left" w:pos="2813"/>
          <w:tab w:val="left" w:pos="4253"/>
        </w:tabs>
        <w:rPr>
          <w:rFonts w:ascii="Arial" w:hAnsi="Arial" w:cs="Arial"/>
          <w:b/>
          <w:u w:val="single"/>
        </w:rPr>
      </w:pPr>
      <w:r w:rsidRPr="00BD2095">
        <w:rPr>
          <w:rFonts w:ascii="Arial" w:hAnsi="Arial" w:cs="Arial"/>
          <w:b/>
          <w:u w:val="single"/>
        </w:rPr>
        <w:t>SPATIAL RATIONALE SWOT ANALYSIS</w:t>
      </w:r>
    </w:p>
    <w:tbl>
      <w:tblPr>
        <w:tblStyle w:val="TableGrid"/>
        <w:tblW w:w="10065" w:type="dxa"/>
        <w:tblInd w:w="-289" w:type="dxa"/>
        <w:tblLook w:val="04A0" w:firstRow="1" w:lastRow="0" w:firstColumn="1" w:lastColumn="0" w:noHBand="0" w:noVBand="1"/>
      </w:tblPr>
      <w:tblGrid>
        <w:gridCol w:w="2552"/>
        <w:gridCol w:w="7513"/>
      </w:tblGrid>
      <w:tr w:rsidR="00593EA4" w:rsidRPr="00BD2095" w:rsidTr="00254C33">
        <w:tc>
          <w:tcPr>
            <w:tcW w:w="2552" w:type="dxa"/>
          </w:tcPr>
          <w:p w:rsidR="00593EA4" w:rsidRPr="00BD2095" w:rsidRDefault="00593EA4" w:rsidP="008E6DDD">
            <w:pPr>
              <w:tabs>
                <w:tab w:val="left" w:pos="2813"/>
                <w:tab w:val="left" w:pos="4253"/>
              </w:tabs>
              <w:rPr>
                <w:rFonts w:ascii="Arial" w:hAnsi="Arial" w:cs="Arial"/>
                <w:b/>
                <w:sz w:val="22"/>
                <w:szCs w:val="22"/>
              </w:rPr>
            </w:pPr>
            <w:r w:rsidRPr="00BD2095">
              <w:rPr>
                <w:rFonts w:ascii="Arial" w:hAnsi="Arial" w:cs="Arial"/>
                <w:b/>
                <w:sz w:val="22"/>
                <w:szCs w:val="22"/>
              </w:rPr>
              <w:t>STRENGTHS</w:t>
            </w:r>
          </w:p>
        </w:tc>
        <w:tc>
          <w:tcPr>
            <w:tcW w:w="7513" w:type="dxa"/>
          </w:tcPr>
          <w:p w:rsidR="00F46497" w:rsidRPr="00F46497" w:rsidRDefault="00F46497" w:rsidP="009A552D">
            <w:pPr>
              <w:pStyle w:val="ListParagraph"/>
              <w:numPr>
                <w:ilvl w:val="0"/>
                <w:numId w:val="190"/>
              </w:numPr>
              <w:tabs>
                <w:tab w:val="left" w:pos="2813"/>
                <w:tab w:val="left" w:pos="4253"/>
              </w:tabs>
              <w:rPr>
                <w:rFonts w:ascii="Arial" w:hAnsi="Arial" w:cs="Arial"/>
                <w:bCs/>
                <w:sz w:val="22"/>
                <w:szCs w:val="22"/>
                <w:lang w:val="en-ZA"/>
              </w:rPr>
            </w:pPr>
            <w:r w:rsidRPr="00F46497">
              <w:rPr>
                <w:rFonts w:ascii="Arial" w:hAnsi="Arial" w:cs="Arial"/>
                <w:bCs/>
                <w:sz w:val="22"/>
                <w:szCs w:val="22"/>
              </w:rPr>
              <w:t>The department has most of its legal legislations which are approved by Council such as Spluma by-law, SMME policy, Building control bylaw, LED strategy, etc</w:t>
            </w:r>
          </w:p>
          <w:p w:rsidR="00F46497" w:rsidRPr="00F46497" w:rsidRDefault="00F46497" w:rsidP="009A552D">
            <w:pPr>
              <w:pStyle w:val="ListParagraph"/>
              <w:numPr>
                <w:ilvl w:val="0"/>
                <w:numId w:val="190"/>
              </w:numPr>
              <w:tabs>
                <w:tab w:val="left" w:pos="2813"/>
                <w:tab w:val="left" w:pos="4253"/>
              </w:tabs>
              <w:rPr>
                <w:rFonts w:ascii="Arial" w:hAnsi="Arial" w:cs="Arial"/>
                <w:bCs/>
                <w:sz w:val="22"/>
                <w:szCs w:val="22"/>
                <w:lang w:val="en-ZA"/>
              </w:rPr>
            </w:pPr>
            <w:r w:rsidRPr="00F46497">
              <w:rPr>
                <w:rFonts w:ascii="Arial" w:hAnsi="Arial" w:cs="Arial"/>
                <w:bCs/>
                <w:sz w:val="22"/>
                <w:szCs w:val="22"/>
                <w:lang w:val="en-ZA"/>
              </w:rPr>
              <w:t>Committed and competent departmental staff</w:t>
            </w:r>
          </w:p>
          <w:p w:rsidR="00F46497" w:rsidRPr="00F46497" w:rsidRDefault="00F46497" w:rsidP="009A552D">
            <w:pPr>
              <w:pStyle w:val="ListParagraph"/>
              <w:numPr>
                <w:ilvl w:val="0"/>
                <w:numId w:val="79"/>
              </w:numPr>
              <w:tabs>
                <w:tab w:val="left" w:pos="2813"/>
                <w:tab w:val="left" w:pos="4253"/>
              </w:tabs>
              <w:rPr>
                <w:rFonts w:ascii="Arial" w:hAnsi="Arial" w:cs="Arial"/>
                <w:bCs/>
                <w:sz w:val="22"/>
                <w:szCs w:val="22"/>
                <w:lang w:val="en-ZA"/>
              </w:rPr>
            </w:pPr>
            <w:r w:rsidRPr="00F46497">
              <w:rPr>
                <w:rFonts w:ascii="Arial" w:hAnsi="Arial" w:cs="Arial"/>
                <w:bCs/>
                <w:sz w:val="22"/>
                <w:szCs w:val="22"/>
                <w:lang w:val="en-ZA"/>
              </w:rPr>
              <w:t xml:space="preserve">Functional JMPT </w:t>
            </w:r>
          </w:p>
          <w:p w:rsidR="00F46497" w:rsidRPr="00F46497" w:rsidRDefault="00F46497" w:rsidP="009A552D">
            <w:pPr>
              <w:pStyle w:val="ListParagraph"/>
              <w:numPr>
                <w:ilvl w:val="0"/>
                <w:numId w:val="79"/>
              </w:numPr>
              <w:tabs>
                <w:tab w:val="left" w:pos="2813"/>
                <w:tab w:val="left" w:pos="4253"/>
              </w:tabs>
              <w:rPr>
                <w:rFonts w:ascii="Arial" w:hAnsi="Arial" w:cs="Arial"/>
                <w:bCs/>
                <w:sz w:val="22"/>
                <w:szCs w:val="22"/>
                <w:lang w:val="en-ZA"/>
              </w:rPr>
            </w:pPr>
            <w:r w:rsidRPr="00F46497">
              <w:rPr>
                <w:rFonts w:ascii="Arial" w:hAnsi="Arial" w:cs="Arial"/>
                <w:bCs/>
                <w:sz w:val="22"/>
                <w:szCs w:val="22"/>
                <w:lang w:val="en-ZA"/>
              </w:rPr>
              <w:t>Implementation of departmental revenue generation strategies</w:t>
            </w:r>
          </w:p>
          <w:p w:rsidR="00F46497" w:rsidRPr="00F46497" w:rsidRDefault="00F46497" w:rsidP="009A552D">
            <w:pPr>
              <w:pStyle w:val="ListParagraph"/>
              <w:numPr>
                <w:ilvl w:val="0"/>
                <w:numId w:val="79"/>
              </w:numPr>
              <w:tabs>
                <w:tab w:val="left" w:pos="2813"/>
                <w:tab w:val="left" w:pos="4253"/>
              </w:tabs>
              <w:rPr>
                <w:rFonts w:ascii="Arial" w:hAnsi="Arial" w:cs="Arial"/>
                <w:bCs/>
                <w:sz w:val="22"/>
                <w:szCs w:val="22"/>
                <w:lang w:val="en-ZA"/>
              </w:rPr>
            </w:pPr>
            <w:r w:rsidRPr="00F46497">
              <w:rPr>
                <w:rFonts w:ascii="Arial" w:hAnsi="Arial" w:cs="Arial"/>
                <w:bCs/>
                <w:sz w:val="22"/>
                <w:szCs w:val="22"/>
                <w:lang w:val="en-ZA"/>
              </w:rPr>
              <w:t>Several strategically located  economic hubs/nodes identified and studied</w:t>
            </w:r>
          </w:p>
          <w:p w:rsidR="00593EA4" w:rsidRPr="00F46497" w:rsidRDefault="00F46497" w:rsidP="009A552D">
            <w:pPr>
              <w:pStyle w:val="ListParagraph"/>
              <w:numPr>
                <w:ilvl w:val="0"/>
                <w:numId w:val="79"/>
              </w:numPr>
              <w:tabs>
                <w:tab w:val="left" w:pos="2813"/>
                <w:tab w:val="left" w:pos="4253"/>
              </w:tabs>
              <w:rPr>
                <w:rFonts w:ascii="Arial" w:hAnsi="Arial" w:cs="Arial"/>
                <w:bCs/>
                <w:lang w:val="en-ZA"/>
              </w:rPr>
            </w:pPr>
            <w:r w:rsidRPr="00F46497">
              <w:rPr>
                <w:rFonts w:ascii="Arial" w:hAnsi="Arial" w:cs="Arial"/>
                <w:bCs/>
                <w:sz w:val="22"/>
                <w:szCs w:val="22"/>
                <w:lang w:val="en-ZA"/>
              </w:rPr>
              <w:t>Precinct plans developed to guide development in identified nodes</w:t>
            </w:r>
          </w:p>
        </w:tc>
      </w:tr>
      <w:tr w:rsidR="00593EA4" w:rsidRPr="00BD2095" w:rsidTr="00254C33">
        <w:trPr>
          <w:trHeight w:val="1329"/>
        </w:trPr>
        <w:tc>
          <w:tcPr>
            <w:tcW w:w="2552" w:type="dxa"/>
          </w:tcPr>
          <w:p w:rsidR="00593EA4" w:rsidRPr="00BD2095" w:rsidRDefault="00593EA4" w:rsidP="008E6DDD">
            <w:pPr>
              <w:tabs>
                <w:tab w:val="left" w:pos="2813"/>
                <w:tab w:val="left" w:pos="4253"/>
              </w:tabs>
              <w:rPr>
                <w:rFonts w:ascii="Arial" w:hAnsi="Arial" w:cs="Arial"/>
                <w:b/>
                <w:sz w:val="22"/>
                <w:szCs w:val="22"/>
              </w:rPr>
            </w:pPr>
            <w:r w:rsidRPr="00BD2095">
              <w:rPr>
                <w:rFonts w:ascii="Arial" w:hAnsi="Arial" w:cs="Arial"/>
                <w:b/>
                <w:sz w:val="22"/>
                <w:szCs w:val="22"/>
              </w:rPr>
              <w:t>WEAKNESSES</w:t>
            </w:r>
          </w:p>
        </w:tc>
        <w:tc>
          <w:tcPr>
            <w:tcW w:w="7513" w:type="dxa"/>
          </w:tcPr>
          <w:p w:rsidR="00F46497" w:rsidRPr="00CE1EBE" w:rsidRDefault="00F46497" w:rsidP="009A552D">
            <w:pPr>
              <w:pStyle w:val="ListParagraph"/>
              <w:numPr>
                <w:ilvl w:val="0"/>
                <w:numId w:val="80"/>
              </w:numPr>
              <w:tabs>
                <w:tab w:val="left" w:pos="2813"/>
                <w:tab w:val="left" w:pos="4253"/>
              </w:tabs>
              <w:rPr>
                <w:rFonts w:ascii="Arial" w:hAnsi="Arial" w:cs="Arial"/>
                <w:sz w:val="22"/>
                <w:szCs w:val="22"/>
                <w:lang w:val="en-ZA"/>
              </w:rPr>
            </w:pPr>
            <w:r w:rsidRPr="00CE1EBE">
              <w:rPr>
                <w:rFonts w:ascii="Arial" w:hAnsi="Arial" w:cs="Arial"/>
                <w:sz w:val="22"/>
                <w:szCs w:val="22"/>
                <w:lang w:val="en-ZA"/>
              </w:rPr>
              <w:t>Shortage of st</w:t>
            </w:r>
            <w:r w:rsidR="00CE1EBE">
              <w:rPr>
                <w:rFonts w:ascii="Arial" w:hAnsi="Arial" w:cs="Arial"/>
                <w:sz w:val="22"/>
                <w:szCs w:val="22"/>
                <w:lang w:val="en-ZA"/>
              </w:rPr>
              <w:t>aff in some key positions e.g.</w:t>
            </w:r>
            <w:r w:rsidRPr="00CE1EBE">
              <w:rPr>
                <w:rFonts w:ascii="Arial" w:hAnsi="Arial" w:cs="Arial"/>
                <w:sz w:val="22"/>
                <w:szCs w:val="22"/>
                <w:lang w:val="en-ZA"/>
              </w:rPr>
              <w:t>Manager: EDP, secretary, 1 LED officer post, GIS officer</w:t>
            </w:r>
          </w:p>
          <w:p w:rsidR="00F46497" w:rsidRPr="00CE1EBE" w:rsidRDefault="00F46497" w:rsidP="009A552D">
            <w:pPr>
              <w:pStyle w:val="ListParagraph"/>
              <w:numPr>
                <w:ilvl w:val="0"/>
                <w:numId w:val="80"/>
              </w:numPr>
              <w:tabs>
                <w:tab w:val="left" w:pos="2813"/>
                <w:tab w:val="left" w:pos="4253"/>
              </w:tabs>
              <w:rPr>
                <w:rFonts w:ascii="Arial" w:hAnsi="Arial" w:cs="Arial"/>
                <w:sz w:val="22"/>
                <w:szCs w:val="22"/>
                <w:lang w:val="en-ZA"/>
              </w:rPr>
            </w:pPr>
            <w:r w:rsidRPr="00CE1EBE">
              <w:rPr>
                <w:rFonts w:ascii="Arial" w:hAnsi="Arial" w:cs="Arial"/>
                <w:sz w:val="22"/>
                <w:szCs w:val="22"/>
                <w:lang w:val="en-ZA"/>
              </w:rPr>
              <w:t xml:space="preserve"> </w:t>
            </w:r>
            <w:r w:rsidR="00CE1EBE">
              <w:rPr>
                <w:rFonts w:ascii="Arial" w:hAnsi="Arial" w:cs="Arial"/>
                <w:sz w:val="22"/>
                <w:szCs w:val="22"/>
                <w:lang w:val="en-ZA"/>
              </w:rPr>
              <w:t>O</w:t>
            </w:r>
            <w:r w:rsidRPr="00CE1EBE">
              <w:rPr>
                <w:rFonts w:ascii="Arial" w:hAnsi="Arial" w:cs="Arial"/>
                <w:sz w:val="22"/>
                <w:szCs w:val="22"/>
                <w:lang w:val="en-ZA"/>
              </w:rPr>
              <w:t>perating on outdated SDF strategy(Due for review)</w:t>
            </w:r>
          </w:p>
          <w:p w:rsidR="005A006E" w:rsidRPr="00CE1EBE" w:rsidRDefault="00F46497" w:rsidP="009A552D">
            <w:pPr>
              <w:pStyle w:val="ListParagraph"/>
              <w:numPr>
                <w:ilvl w:val="0"/>
                <w:numId w:val="80"/>
              </w:numPr>
              <w:tabs>
                <w:tab w:val="left" w:pos="2813"/>
                <w:tab w:val="left" w:pos="4253"/>
              </w:tabs>
              <w:rPr>
                <w:rFonts w:ascii="Arial" w:hAnsi="Arial" w:cs="Arial"/>
                <w:sz w:val="22"/>
                <w:szCs w:val="22"/>
                <w:lang w:val="en-ZA"/>
              </w:rPr>
            </w:pPr>
            <w:r w:rsidRPr="00CE1EBE">
              <w:rPr>
                <w:rFonts w:ascii="Arial" w:hAnsi="Arial" w:cs="Arial"/>
                <w:sz w:val="22"/>
                <w:szCs w:val="22"/>
                <w:lang w:val="en-ZA"/>
              </w:rPr>
              <w:t>Operating on outda</w:t>
            </w:r>
            <w:r w:rsidR="00CE1EBE">
              <w:rPr>
                <w:rFonts w:ascii="Arial" w:hAnsi="Arial" w:cs="Arial"/>
                <w:sz w:val="22"/>
                <w:szCs w:val="22"/>
                <w:lang w:val="en-ZA"/>
              </w:rPr>
              <w:t>ted LED strategy(Due for review)</w:t>
            </w:r>
          </w:p>
          <w:p w:rsidR="00A53685" w:rsidRPr="00CE1EBE" w:rsidRDefault="009A552D" w:rsidP="009A552D">
            <w:pPr>
              <w:pStyle w:val="ListParagraph"/>
              <w:numPr>
                <w:ilvl w:val="0"/>
                <w:numId w:val="80"/>
              </w:numPr>
              <w:tabs>
                <w:tab w:val="left" w:pos="2813"/>
                <w:tab w:val="left" w:pos="4253"/>
              </w:tabs>
              <w:rPr>
                <w:rFonts w:ascii="Arial" w:hAnsi="Arial" w:cs="Arial"/>
                <w:sz w:val="22"/>
                <w:szCs w:val="22"/>
                <w:lang w:val="en-ZA"/>
              </w:rPr>
            </w:pPr>
            <w:r w:rsidRPr="00CE1EBE">
              <w:rPr>
                <w:rFonts w:ascii="Arial" w:hAnsi="Arial" w:cs="Arial"/>
                <w:sz w:val="22"/>
                <w:szCs w:val="22"/>
                <w:lang w:val="en-ZA"/>
              </w:rPr>
              <w:t>Limited office space</w:t>
            </w:r>
          </w:p>
          <w:p w:rsidR="00593EA4" w:rsidRPr="00CE1EBE" w:rsidRDefault="00CE1EBE" w:rsidP="009A552D">
            <w:pPr>
              <w:pStyle w:val="ListParagraph"/>
              <w:numPr>
                <w:ilvl w:val="0"/>
                <w:numId w:val="80"/>
              </w:numPr>
              <w:tabs>
                <w:tab w:val="left" w:pos="2813"/>
                <w:tab w:val="left" w:pos="4253"/>
              </w:tabs>
              <w:rPr>
                <w:rFonts w:ascii="Arial" w:hAnsi="Arial" w:cs="Arial"/>
                <w:lang w:val="en-ZA"/>
              </w:rPr>
            </w:pPr>
            <w:r w:rsidRPr="00CE1EBE">
              <w:rPr>
                <w:rFonts w:ascii="Arial" w:hAnsi="Arial" w:cs="Arial"/>
                <w:sz w:val="22"/>
                <w:szCs w:val="22"/>
                <w:lang w:val="en-ZA"/>
              </w:rPr>
              <w:t xml:space="preserve"> </w:t>
            </w:r>
            <w:r w:rsidR="009A552D" w:rsidRPr="00CE1EBE">
              <w:rPr>
                <w:rFonts w:ascii="Arial" w:hAnsi="Arial" w:cs="Arial"/>
                <w:sz w:val="22"/>
                <w:szCs w:val="22"/>
                <w:lang w:val="en-ZA"/>
              </w:rPr>
              <w:t>No Municipal land ownership</w:t>
            </w:r>
          </w:p>
        </w:tc>
      </w:tr>
      <w:tr w:rsidR="00593EA4" w:rsidRPr="00BD2095" w:rsidTr="00254C33">
        <w:tc>
          <w:tcPr>
            <w:tcW w:w="2552" w:type="dxa"/>
          </w:tcPr>
          <w:p w:rsidR="00593EA4" w:rsidRPr="00BD2095" w:rsidRDefault="00593EA4" w:rsidP="008E6DDD">
            <w:pPr>
              <w:tabs>
                <w:tab w:val="left" w:pos="2813"/>
                <w:tab w:val="left" w:pos="4253"/>
              </w:tabs>
              <w:rPr>
                <w:rFonts w:ascii="Arial" w:hAnsi="Arial" w:cs="Arial"/>
                <w:b/>
                <w:sz w:val="22"/>
                <w:szCs w:val="22"/>
              </w:rPr>
            </w:pPr>
            <w:r w:rsidRPr="00BD2095">
              <w:rPr>
                <w:rFonts w:ascii="Arial" w:hAnsi="Arial" w:cs="Arial"/>
                <w:b/>
                <w:sz w:val="22"/>
                <w:szCs w:val="22"/>
              </w:rPr>
              <w:t>OPPORTUNITIES</w:t>
            </w:r>
          </w:p>
        </w:tc>
        <w:tc>
          <w:tcPr>
            <w:tcW w:w="7513" w:type="dxa"/>
          </w:tcPr>
          <w:p w:rsidR="00485088" w:rsidRPr="00485088" w:rsidRDefault="00485088" w:rsidP="009A552D">
            <w:pPr>
              <w:pStyle w:val="ListParagraph"/>
              <w:numPr>
                <w:ilvl w:val="0"/>
                <w:numId w:val="82"/>
              </w:numPr>
              <w:tabs>
                <w:tab w:val="left" w:pos="2813"/>
                <w:tab w:val="left" w:pos="4253"/>
              </w:tabs>
              <w:rPr>
                <w:rFonts w:ascii="Arial" w:hAnsi="Arial" w:cs="Arial"/>
                <w:sz w:val="22"/>
                <w:szCs w:val="22"/>
                <w:lang w:val="en-ZA"/>
              </w:rPr>
            </w:pPr>
            <w:r w:rsidRPr="00485088">
              <w:rPr>
                <w:rFonts w:ascii="Arial" w:hAnsi="Arial" w:cs="Arial"/>
                <w:sz w:val="22"/>
                <w:szCs w:val="22"/>
                <w:lang w:val="en-ZA"/>
              </w:rPr>
              <w:t>Strategically spatial location (Midway between Groblersdal and Tubatse towns)</w:t>
            </w:r>
          </w:p>
          <w:p w:rsidR="00485088" w:rsidRPr="00485088" w:rsidRDefault="00485088" w:rsidP="009A552D">
            <w:pPr>
              <w:pStyle w:val="ListParagraph"/>
              <w:numPr>
                <w:ilvl w:val="0"/>
                <w:numId w:val="82"/>
              </w:numPr>
              <w:tabs>
                <w:tab w:val="left" w:pos="2813"/>
                <w:tab w:val="left" w:pos="4253"/>
              </w:tabs>
              <w:rPr>
                <w:rFonts w:ascii="Arial" w:hAnsi="Arial" w:cs="Arial"/>
                <w:sz w:val="22"/>
                <w:szCs w:val="22"/>
                <w:lang w:val="en-ZA"/>
              </w:rPr>
            </w:pPr>
            <w:r w:rsidRPr="00485088">
              <w:rPr>
                <w:rFonts w:ascii="Arial" w:hAnsi="Arial" w:cs="Arial"/>
                <w:sz w:val="22"/>
                <w:szCs w:val="22"/>
                <w:lang w:val="en-ZA"/>
              </w:rPr>
              <w:lastRenderedPageBreak/>
              <w:t xml:space="preserve"> Spatial development demands/potential (proposed Jane-Furse Township establishment, Establishment of Correctional services, etc.)</w:t>
            </w:r>
          </w:p>
          <w:p w:rsidR="00485088" w:rsidRPr="00485088" w:rsidRDefault="00485088" w:rsidP="009A552D">
            <w:pPr>
              <w:pStyle w:val="ListParagraph"/>
              <w:numPr>
                <w:ilvl w:val="0"/>
                <w:numId w:val="82"/>
              </w:numPr>
              <w:tabs>
                <w:tab w:val="left" w:pos="2813"/>
                <w:tab w:val="left" w:pos="4253"/>
              </w:tabs>
              <w:rPr>
                <w:rFonts w:ascii="Arial" w:hAnsi="Arial" w:cs="Arial"/>
                <w:sz w:val="22"/>
                <w:szCs w:val="22"/>
                <w:lang w:val="en-ZA"/>
              </w:rPr>
            </w:pPr>
            <w:r w:rsidRPr="00485088">
              <w:rPr>
                <w:rFonts w:ascii="Arial" w:hAnsi="Arial" w:cs="Arial"/>
                <w:sz w:val="22"/>
                <w:szCs w:val="22"/>
                <w:lang w:val="en-ZA"/>
              </w:rPr>
              <w:t>Strong road infrastructure link</w:t>
            </w:r>
          </w:p>
          <w:p w:rsidR="00593EA4" w:rsidRPr="00485088" w:rsidRDefault="00485088" w:rsidP="009A552D">
            <w:pPr>
              <w:pStyle w:val="ListParagraph"/>
              <w:numPr>
                <w:ilvl w:val="0"/>
                <w:numId w:val="220"/>
              </w:numPr>
              <w:tabs>
                <w:tab w:val="left" w:pos="2813"/>
                <w:tab w:val="left" w:pos="4253"/>
              </w:tabs>
              <w:rPr>
                <w:rFonts w:ascii="Arial" w:hAnsi="Arial" w:cs="Arial"/>
                <w:bCs/>
                <w:lang w:val="en-ZA"/>
              </w:rPr>
            </w:pPr>
            <w:r w:rsidRPr="00485088">
              <w:rPr>
                <w:rFonts w:ascii="Arial" w:hAnsi="Arial" w:cs="Arial"/>
                <w:sz w:val="22"/>
                <w:szCs w:val="22"/>
                <w:lang w:val="en-ZA"/>
              </w:rPr>
              <w:t>Strong relation and support from other sectors/departments (e.g. District, SEDA, SEFA, CoGHSTA, etc.)</w:t>
            </w:r>
            <w:r w:rsidR="005A006E" w:rsidRPr="00485088">
              <w:rPr>
                <w:rFonts w:ascii="Arial" w:hAnsi="Arial" w:cs="Arial"/>
                <w:bCs/>
                <w:lang w:val="en-ZA"/>
              </w:rPr>
              <w:t xml:space="preserve"> </w:t>
            </w:r>
          </w:p>
        </w:tc>
      </w:tr>
      <w:tr w:rsidR="00593EA4" w:rsidRPr="00BD2095" w:rsidTr="00254C33">
        <w:trPr>
          <w:trHeight w:val="2221"/>
        </w:trPr>
        <w:tc>
          <w:tcPr>
            <w:tcW w:w="2552" w:type="dxa"/>
          </w:tcPr>
          <w:p w:rsidR="00593EA4" w:rsidRPr="00BD2095" w:rsidRDefault="00593EA4" w:rsidP="008E6DDD">
            <w:pPr>
              <w:tabs>
                <w:tab w:val="left" w:pos="2813"/>
                <w:tab w:val="left" w:pos="4253"/>
              </w:tabs>
              <w:rPr>
                <w:rFonts w:ascii="Arial" w:hAnsi="Arial" w:cs="Arial"/>
                <w:b/>
                <w:sz w:val="22"/>
                <w:szCs w:val="22"/>
              </w:rPr>
            </w:pPr>
            <w:r w:rsidRPr="00BD2095">
              <w:rPr>
                <w:rFonts w:ascii="Arial" w:hAnsi="Arial" w:cs="Arial"/>
                <w:b/>
                <w:sz w:val="22"/>
                <w:szCs w:val="22"/>
              </w:rPr>
              <w:lastRenderedPageBreak/>
              <w:t>THREATS</w:t>
            </w:r>
          </w:p>
        </w:tc>
        <w:tc>
          <w:tcPr>
            <w:tcW w:w="7513" w:type="dxa"/>
          </w:tcPr>
          <w:p w:rsidR="00A53685" w:rsidRPr="00485088" w:rsidRDefault="009A552D" w:rsidP="009A552D">
            <w:pPr>
              <w:pStyle w:val="ListParagraph"/>
              <w:numPr>
                <w:ilvl w:val="0"/>
                <w:numId w:val="82"/>
              </w:numPr>
              <w:tabs>
                <w:tab w:val="left" w:pos="2813"/>
                <w:tab w:val="left" w:pos="4253"/>
              </w:tabs>
              <w:rPr>
                <w:rFonts w:ascii="Arial" w:hAnsi="Arial" w:cs="Arial"/>
                <w:sz w:val="22"/>
                <w:szCs w:val="22"/>
                <w:lang w:val="en-ZA"/>
              </w:rPr>
            </w:pPr>
            <w:r w:rsidRPr="00485088">
              <w:rPr>
                <w:rFonts w:ascii="Arial" w:hAnsi="Arial" w:cs="Arial"/>
                <w:sz w:val="22"/>
                <w:szCs w:val="22"/>
                <w:lang w:val="en-ZA"/>
              </w:rPr>
              <w:t>Poor cooperation on sites allocation by traditional councils resulting to poorly planed development</w:t>
            </w:r>
          </w:p>
          <w:p w:rsidR="00A53685" w:rsidRPr="00485088" w:rsidRDefault="009A552D" w:rsidP="009A552D">
            <w:pPr>
              <w:pStyle w:val="ListParagraph"/>
              <w:numPr>
                <w:ilvl w:val="0"/>
                <w:numId w:val="82"/>
              </w:numPr>
              <w:tabs>
                <w:tab w:val="left" w:pos="2813"/>
                <w:tab w:val="left" w:pos="4253"/>
              </w:tabs>
              <w:rPr>
                <w:rFonts w:ascii="Arial" w:hAnsi="Arial" w:cs="Arial"/>
                <w:sz w:val="22"/>
                <w:szCs w:val="22"/>
                <w:lang w:val="en-ZA"/>
              </w:rPr>
            </w:pPr>
            <w:r w:rsidRPr="00485088">
              <w:rPr>
                <w:rFonts w:ascii="Arial" w:hAnsi="Arial" w:cs="Arial"/>
                <w:sz w:val="22"/>
                <w:szCs w:val="22"/>
                <w:lang w:val="en-ZA"/>
              </w:rPr>
              <w:t>Allocation of land for business development in areas outside development nodes by traditional authorities (none compliance with Municipal strategies on development)</w:t>
            </w:r>
          </w:p>
          <w:p w:rsidR="00593EA4" w:rsidRPr="00485088" w:rsidRDefault="009A552D" w:rsidP="009A552D">
            <w:pPr>
              <w:pStyle w:val="ListParagraph"/>
              <w:numPr>
                <w:ilvl w:val="0"/>
                <w:numId w:val="82"/>
              </w:numPr>
              <w:tabs>
                <w:tab w:val="left" w:pos="2813"/>
                <w:tab w:val="left" w:pos="4253"/>
              </w:tabs>
              <w:rPr>
                <w:rFonts w:ascii="Arial" w:hAnsi="Arial" w:cs="Arial"/>
                <w:lang w:val="en-ZA"/>
              </w:rPr>
            </w:pPr>
            <w:r w:rsidRPr="00485088">
              <w:rPr>
                <w:rFonts w:ascii="Arial" w:hAnsi="Arial" w:cs="Arial"/>
                <w:sz w:val="22"/>
                <w:szCs w:val="22"/>
                <w:lang w:val="en-ZA"/>
              </w:rPr>
              <w:t>Incomplete land claims</w:t>
            </w:r>
          </w:p>
        </w:tc>
      </w:tr>
    </w:tbl>
    <w:p w:rsidR="00593EA4" w:rsidRDefault="00593EA4" w:rsidP="00593EA4">
      <w:pPr>
        <w:tabs>
          <w:tab w:val="left" w:pos="2813"/>
          <w:tab w:val="left" w:pos="4253"/>
        </w:tabs>
        <w:rPr>
          <w:rFonts w:ascii="Arial" w:hAnsi="Arial" w:cs="Arial"/>
          <w:b/>
        </w:rPr>
      </w:pPr>
    </w:p>
    <w:p w:rsidR="00593EA4" w:rsidRDefault="00593EA4" w:rsidP="00593EA4">
      <w:pPr>
        <w:tabs>
          <w:tab w:val="left" w:pos="2813"/>
          <w:tab w:val="left" w:pos="4253"/>
        </w:tabs>
        <w:rPr>
          <w:rFonts w:ascii="Arial" w:hAnsi="Arial" w:cs="Arial"/>
          <w:b/>
        </w:rPr>
      </w:pPr>
      <w:r w:rsidRPr="00E15D39">
        <w:rPr>
          <w:rFonts w:ascii="Arial" w:hAnsi="Arial" w:cs="Arial"/>
          <w:b/>
        </w:rPr>
        <w:t>CHALLENGES</w:t>
      </w:r>
    </w:p>
    <w:p w:rsidR="00593EA4" w:rsidRPr="005A006E" w:rsidRDefault="00593EA4" w:rsidP="009A552D">
      <w:pPr>
        <w:pStyle w:val="ListParagraph"/>
        <w:numPr>
          <w:ilvl w:val="0"/>
          <w:numId w:val="128"/>
        </w:numPr>
        <w:tabs>
          <w:tab w:val="left" w:pos="2813"/>
          <w:tab w:val="left" w:pos="4253"/>
        </w:tabs>
        <w:rPr>
          <w:rFonts w:ascii="Arial" w:hAnsi="Arial" w:cs="Arial"/>
        </w:rPr>
      </w:pPr>
      <w:r w:rsidRPr="002775FE">
        <w:rPr>
          <w:rFonts w:ascii="Arial" w:hAnsi="Arial" w:cs="Arial"/>
        </w:rPr>
        <w:t>Continuous demarcation of poorly planned sites by tribal authorities</w:t>
      </w:r>
    </w:p>
    <w:p w:rsidR="00593EA4" w:rsidRPr="005A006E" w:rsidRDefault="00593EA4" w:rsidP="009A552D">
      <w:pPr>
        <w:pStyle w:val="ListParagraph"/>
        <w:numPr>
          <w:ilvl w:val="0"/>
          <w:numId w:val="128"/>
        </w:numPr>
        <w:tabs>
          <w:tab w:val="left" w:pos="2813"/>
          <w:tab w:val="left" w:pos="4253"/>
        </w:tabs>
        <w:rPr>
          <w:rFonts w:ascii="Arial" w:hAnsi="Arial" w:cs="Arial"/>
        </w:rPr>
      </w:pPr>
      <w:r>
        <w:rPr>
          <w:rFonts w:ascii="Arial" w:hAnsi="Arial" w:cs="Arial"/>
        </w:rPr>
        <w:t>Poor management of business development</w:t>
      </w:r>
    </w:p>
    <w:p w:rsidR="00593EA4" w:rsidRDefault="00593EA4" w:rsidP="009A552D">
      <w:pPr>
        <w:pStyle w:val="ListParagraph"/>
        <w:numPr>
          <w:ilvl w:val="0"/>
          <w:numId w:val="128"/>
        </w:numPr>
        <w:tabs>
          <w:tab w:val="left" w:pos="2813"/>
          <w:tab w:val="left" w:pos="4253"/>
        </w:tabs>
        <w:rPr>
          <w:rFonts w:ascii="Arial" w:hAnsi="Arial" w:cs="Arial"/>
        </w:rPr>
      </w:pPr>
      <w:r>
        <w:rPr>
          <w:rFonts w:ascii="Arial" w:hAnsi="Arial" w:cs="Arial"/>
        </w:rPr>
        <w:t>No municipal land ownership</w:t>
      </w:r>
    </w:p>
    <w:p w:rsidR="00593EA4" w:rsidRPr="00752D1F" w:rsidRDefault="00593EA4" w:rsidP="00752D1F">
      <w:pPr>
        <w:pStyle w:val="ListParagraph"/>
        <w:numPr>
          <w:ilvl w:val="0"/>
          <w:numId w:val="128"/>
        </w:numPr>
        <w:tabs>
          <w:tab w:val="left" w:pos="2813"/>
          <w:tab w:val="left" w:pos="4253"/>
        </w:tabs>
        <w:rPr>
          <w:rFonts w:ascii="Arial" w:hAnsi="Arial" w:cs="Arial"/>
        </w:rPr>
      </w:pPr>
      <w:r>
        <w:rPr>
          <w:rFonts w:ascii="Arial" w:hAnsi="Arial" w:cs="Arial"/>
        </w:rPr>
        <w:t>Incomplete land claims</w:t>
      </w:r>
    </w:p>
    <w:p w:rsidR="00752D1F" w:rsidRPr="00752D1F" w:rsidRDefault="00752D1F" w:rsidP="00752D1F">
      <w:pPr>
        <w:pStyle w:val="ListParagraph"/>
        <w:numPr>
          <w:ilvl w:val="0"/>
          <w:numId w:val="128"/>
        </w:numPr>
        <w:tabs>
          <w:tab w:val="left" w:pos="2813"/>
          <w:tab w:val="left" w:pos="4253"/>
        </w:tabs>
        <w:rPr>
          <w:rFonts w:ascii="Arial" w:hAnsi="Arial" w:cs="Arial"/>
          <w:lang w:val="en-ZA"/>
        </w:rPr>
      </w:pPr>
      <w:r w:rsidRPr="00752D1F">
        <w:rPr>
          <w:rFonts w:ascii="Arial" w:hAnsi="Arial" w:cs="Arial"/>
        </w:rPr>
        <w:t>Dispersed settlements and uncoordinated spatial developments</w:t>
      </w:r>
    </w:p>
    <w:p w:rsidR="00752D1F" w:rsidRPr="00752D1F" w:rsidRDefault="00752D1F" w:rsidP="00752D1F">
      <w:pPr>
        <w:pStyle w:val="ListParagraph"/>
        <w:numPr>
          <w:ilvl w:val="0"/>
          <w:numId w:val="128"/>
        </w:numPr>
        <w:tabs>
          <w:tab w:val="left" w:pos="2813"/>
          <w:tab w:val="left" w:pos="4253"/>
        </w:tabs>
        <w:rPr>
          <w:rFonts w:ascii="Arial" w:hAnsi="Arial" w:cs="Arial"/>
          <w:lang w:val="en-ZA"/>
        </w:rPr>
      </w:pPr>
      <w:r w:rsidRPr="00752D1F">
        <w:rPr>
          <w:rFonts w:ascii="Arial" w:hAnsi="Arial" w:cs="Arial"/>
        </w:rPr>
        <w:t>Inability to enforce  Municipal bylaws</w:t>
      </w:r>
    </w:p>
    <w:p w:rsidR="00752D1F" w:rsidRPr="00752D1F" w:rsidRDefault="00752D1F" w:rsidP="00752D1F">
      <w:pPr>
        <w:pStyle w:val="ListParagraph"/>
        <w:numPr>
          <w:ilvl w:val="0"/>
          <w:numId w:val="128"/>
        </w:numPr>
        <w:tabs>
          <w:tab w:val="left" w:pos="2813"/>
          <w:tab w:val="left" w:pos="4253"/>
        </w:tabs>
        <w:rPr>
          <w:rFonts w:ascii="Arial" w:hAnsi="Arial" w:cs="Arial"/>
          <w:lang w:val="en-ZA"/>
        </w:rPr>
      </w:pPr>
      <w:r w:rsidRPr="00752D1F">
        <w:rPr>
          <w:rFonts w:ascii="Arial" w:hAnsi="Arial" w:cs="Arial"/>
        </w:rPr>
        <w:t>Ineffective land use Management system</w:t>
      </w:r>
    </w:p>
    <w:p w:rsidR="00752D1F" w:rsidRPr="00752D1F" w:rsidRDefault="00752D1F" w:rsidP="00752D1F">
      <w:pPr>
        <w:pStyle w:val="ListParagraph"/>
        <w:numPr>
          <w:ilvl w:val="0"/>
          <w:numId w:val="128"/>
        </w:numPr>
        <w:tabs>
          <w:tab w:val="left" w:pos="2813"/>
          <w:tab w:val="left" w:pos="4253"/>
        </w:tabs>
        <w:rPr>
          <w:rFonts w:ascii="Arial" w:hAnsi="Arial" w:cs="Arial"/>
          <w:lang w:val="en-ZA"/>
        </w:rPr>
      </w:pPr>
      <w:r w:rsidRPr="00752D1F">
        <w:rPr>
          <w:rFonts w:ascii="Arial" w:hAnsi="Arial" w:cs="Arial"/>
        </w:rPr>
        <w:t>Mushrooming of unplanned developments</w:t>
      </w:r>
    </w:p>
    <w:p w:rsidR="00752D1F" w:rsidRPr="00752D1F" w:rsidRDefault="00752D1F" w:rsidP="00752D1F">
      <w:pPr>
        <w:pStyle w:val="ListParagraph"/>
        <w:numPr>
          <w:ilvl w:val="0"/>
          <w:numId w:val="128"/>
        </w:numPr>
        <w:tabs>
          <w:tab w:val="left" w:pos="2813"/>
          <w:tab w:val="left" w:pos="4253"/>
        </w:tabs>
        <w:rPr>
          <w:rFonts w:ascii="Arial" w:hAnsi="Arial" w:cs="Arial"/>
          <w:lang w:val="en-ZA"/>
        </w:rPr>
      </w:pPr>
      <w:r w:rsidRPr="00752D1F">
        <w:rPr>
          <w:rFonts w:ascii="Arial" w:hAnsi="Arial" w:cs="Arial"/>
          <w:lang w:val="en-ZA"/>
        </w:rPr>
        <w:t>Land allocation by traditional authorities with less regard to Municipal regulations</w:t>
      </w:r>
    </w:p>
    <w:p w:rsidR="00593EA4" w:rsidRPr="00E15D39" w:rsidRDefault="00593EA4" w:rsidP="00593EA4">
      <w:pPr>
        <w:pStyle w:val="Heading2"/>
        <w:tabs>
          <w:tab w:val="left" w:pos="4253"/>
        </w:tabs>
        <w:rPr>
          <w:rFonts w:ascii="Arial" w:hAnsi="Arial" w:cs="Arial"/>
          <w:color w:val="000000"/>
          <w:sz w:val="22"/>
          <w:szCs w:val="22"/>
        </w:rPr>
      </w:pPr>
      <w:r>
        <w:rPr>
          <w:rFonts w:ascii="Arial" w:hAnsi="Arial" w:cs="Arial"/>
          <w:color w:val="000000"/>
          <w:sz w:val="22"/>
          <w:szCs w:val="22"/>
        </w:rPr>
        <w:t>3</w:t>
      </w:r>
      <w:r w:rsidRPr="00E15D39">
        <w:rPr>
          <w:rFonts w:ascii="Arial" w:hAnsi="Arial" w:cs="Arial"/>
          <w:color w:val="000000"/>
          <w:sz w:val="22"/>
          <w:szCs w:val="22"/>
        </w:rPr>
        <w:t>.3 KPA 2:  Basic Service Delivery and Infrastructure development analysis</w:t>
      </w:r>
    </w:p>
    <w:p w:rsidR="00593EA4" w:rsidRPr="00E15D39" w:rsidRDefault="00593EA4" w:rsidP="00593EA4">
      <w:pPr>
        <w:tabs>
          <w:tab w:val="left" w:pos="2813"/>
          <w:tab w:val="left" w:pos="4253"/>
        </w:tabs>
        <w:rPr>
          <w:rFonts w:ascii="Arial" w:hAnsi="Arial" w:cs="Arial"/>
        </w:rPr>
      </w:pPr>
      <w:r w:rsidRPr="00E15D39">
        <w:rPr>
          <w:rFonts w:ascii="Arial" w:hAnsi="Arial" w:cs="Arial"/>
        </w:rPr>
        <w:t>The cha</w:t>
      </w:r>
      <w:r w:rsidR="0061652C">
        <w:rPr>
          <w:rFonts w:ascii="Arial" w:hAnsi="Arial" w:cs="Arial"/>
        </w:rPr>
        <w:t>pter undertakes an analysis of Infrastructure and Basic services such as Water, Sanitation, Electricity, H</w:t>
      </w:r>
      <w:r w:rsidRPr="00E15D39">
        <w:rPr>
          <w:rFonts w:ascii="Arial" w:hAnsi="Arial" w:cs="Arial"/>
        </w:rPr>
        <w:t>ous</w:t>
      </w:r>
      <w:r w:rsidR="0061652C">
        <w:rPr>
          <w:rFonts w:ascii="Arial" w:hAnsi="Arial" w:cs="Arial"/>
        </w:rPr>
        <w:t>ing, Refuse removal, R</w:t>
      </w:r>
      <w:r w:rsidRPr="00E15D39">
        <w:rPr>
          <w:rFonts w:ascii="Arial" w:hAnsi="Arial" w:cs="Arial"/>
        </w:rPr>
        <w:t>oads an</w:t>
      </w:r>
      <w:r w:rsidR="0061652C">
        <w:rPr>
          <w:rFonts w:ascii="Arial" w:hAnsi="Arial" w:cs="Arial"/>
        </w:rPr>
        <w:t>d storm water drainage system, Public transport and T</w:t>
      </w:r>
      <w:r w:rsidRPr="00E15D39">
        <w:rPr>
          <w:rFonts w:ascii="Arial" w:hAnsi="Arial" w:cs="Arial"/>
        </w:rPr>
        <w:t>elecommunication.</w:t>
      </w:r>
    </w:p>
    <w:p w:rsidR="00593EA4" w:rsidRPr="00E15D39" w:rsidRDefault="00593EA4" w:rsidP="00593EA4">
      <w:pPr>
        <w:tabs>
          <w:tab w:val="left" w:pos="2813"/>
          <w:tab w:val="left" w:pos="4253"/>
        </w:tabs>
        <w:rPr>
          <w:rFonts w:ascii="Arial" w:hAnsi="Arial" w:cs="Arial"/>
          <w:b/>
        </w:rPr>
      </w:pPr>
      <w:r>
        <w:rPr>
          <w:rFonts w:ascii="Arial" w:hAnsi="Arial" w:cs="Arial"/>
          <w:b/>
          <w:color w:val="000000" w:themeColor="text1"/>
        </w:rPr>
        <w:t>3.3.1</w:t>
      </w:r>
      <w:r w:rsidRPr="00E15D39">
        <w:rPr>
          <w:rFonts w:ascii="Arial" w:hAnsi="Arial" w:cs="Arial"/>
          <w:b/>
          <w:color w:val="000000" w:themeColor="text1"/>
        </w:rPr>
        <w:t xml:space="preserve"> Water Infrastructure </w:t>
      </w:r>
    </w:p>
    <w:p w:rsidR="00593EA4" w:rsidRPr="00E15D39" w:rsidRDefault="00593EA4" w:rsidP="00593EA4">
      <w:pPr>
        <w:tabs>
          <w:tab w:val="left" w:pos="2813"/>
          <w:tab w:val="left" w:pos="4253"/>
        </w:tabs>
        <w:rPr>
          <w:rFonts w:ascii="Arial" w:hAnsi="Arial" w:cs="Arial"/>
        </w:rPr>
      </w:pPr>
      <w:r w:rsidRPr="00E15D39">
        <w:rPr>
          <w:rFonts w:ascii="Arial" w:hAnsi="Arial" w:cs="Arial"/>
        </w:rPr>
        <w:t>Makhuduthamaga Municipality is neither a Water Services Authority nor a Water Services Provider .These functions were assigned to the Sekhukhune District Municipality</w:t>
      </w:r>
    </w:p>
    <w:p w:rsidR="00503D35" w:rsidRPr="002D1E40" w:rsidRDefault="00F26F46" w:rsidP="007C6E6C">
      <w:pPr>
        <w:tabs>
          <w:tab w:val="left" w:pos="2813"/>
          <w:tab w:val="left" w:pos="4253"/>
        </w:tabs>
        <w:rPr>
          <w:rFonts w:ascii="Arial" w:hAnsi="Arial" w:cs="Arial"/>
          <w:u w:val="single"/>
          <w:lang w:val="en-ZA"/>
        </w:rPr>
      </w:pPr>
      <w:r w:rsidRPr="002D1E40">
        <w:rPr>
          <w:rFonts w:ascii="Arial" w:hAnsi="Arial" w:cs="Arial"/>
          <w:u w:val="single"/>
          <w:lang w:val="en-ZA"/>
        </w:rPr>
        <w:t>SDM relies on two majors rivers where two large dams are located within its jurisdiction</w:t>
      </w:r>
    </w:p>
    <w:p w:rsidR="00503D35" w:rsidRPr="007C6E6C" w:rsidRDefault="00F26F46" w:rsidP="009A552D">
      <w:pPr>
        <w:pStyle w:val="ListParagraph"/>
        <w:numPr>
          <w:ilvl w:val="0"/>
          <w:numId w:val="30"/>
        </w:numPr>
        <w:tabs>
          <w:tab w:val="left" w:pos="2813"/>
          <w:tab w:val="left" w:pos="4253"/>
        </w:tabs>
        <w:rPr>
          <w:rFonts w:ascii="Arial" w:hAnsi="Arial" w:cs="Arial"/>
          <w:lang w:val="en-ZA"/>
        </w:rPr>
      </w:pPr>
      <w:r w:rsidRPr="007C6E6C">
        <w:rPr>
          <w:rFonts w:ascii="Arial" w:hAnsi="Arial" w:cs="Arial"/>
          <w:lang w:val="en-ZA"/>
        </w:rPr>
        <w:t>Flag Boshielo Dam on the Olifants River at full storage capacity of 185.2 million cubic metres (50,0%) ,</w:t>
      </w:r>
      <w:r w:rsidRPr="007C6E6C">
        <w:rPr>
          <w:rFonts w:ascii="Arial" w:hAnsi="Arial" w:cs="Arial"/>
          <w:iCs/>
          <w:lang w:val="en-ZA"/>
        </w:rPr>
        <w:t>source DWS</w:t>
      </w:r>
    </w:p>
    <w:p w:rsidR="001A1B04" w:rsidRPr="00752D1F" w:rsidRDefault="00F26F46" w:rsidP="009A552D">
      <w:pPr>
        <w:pStyle w:val="ListParagraph"/>
        <w:numPr>
          <w:ilvl w:val="0"/>
          <w:numId w:val="30"/>
        </w:numPr>
        <w:tabs>
          <w:tab w:val="left" w:pos="2813"/>
          <w:tab w:val="left" w:pos="4253"/>
        </w:tabs>
        <w:rPr>
          <w:rFonts w:ascii="Arial" w:hAnsi="Arial" w:cs="Arial"/>
          <w:lang w:val="en-ZA"/>
        </w:rPr>
      </w:pPr>
      <w:r w:rsidRPr="007C6E6C">
        <w:rPr>
          <w:rFonts w:ascii="Arial" w:hAnsi="Arial" w:cs="Arial"/>
          <w:lang w:val="en-ZA"/>
        </w:rPr>
        <w:t xml:space="preserve"> De Hoop Dam on the Steelpoort River at full storage capacity of 348.7 million cubic metres (76,3%), </w:t>
      </w:r>
      <w:r w:rsidRPr="007C6E6C">
        <w:rPr>
          <w:rFonts w:ascii="Arial" w:hAnsi="Arial" w:cs="Arial"/>
          <w:iCs/>
          <w:lang w:val="en-ZA"/>
        </w:rPr>
        <w:t>source DWS</w:t>
      </w:r>
    </w:p>
    <w:p w:rsidR="00752D1F" w:rsidRPr="00574DE1" w:rsidRDefault="00752D1F" w:rsidP="00752D1F">
      <w:pPr>
        <w:pStyle w:val="ListParagraph"/>
        <w:tabs>
          <w:tab w:val="left" w:pos="2813"/>
          <w:tab w:val="left" w:pos="4253"/>
        </w:tabs>
        <w:rPr>
          <w:rFonts w:ascii="Arial" w:hAnsi="Arial" w:cs="Arial"/>
          <w:lang w:val="en-ZA"/>
        </w:rPr>
      </w:pPr>
    </w:p>
    <w:p w:rsidR="00503D35" w:rsidRPr="007823D6" w:rsidRDefault="00F26F46" w:rsidP="009A552D">
      <w:pPr>
        <w:numPr>
          <w:ilvl w:val="0"/>
          <w:numId w:val="179"/>
        </w:numPr>
        <w:tabs>
          <w:tab w:val="left" w:pos="2813"/>
          <w:tab w:val="left" w:pos="4253"/>
        </w:tabs>
        <w:rPr>
          <w:rFonts w:ascii="Arial" w:hAnsi="Arial" w:cs="Arial"/>
          <w:b/>
          <w:lang w:val="en-ZA"/>
        </w:rPr>
      </w:pPr>
      <w:r w:rsidRPr="007823D6">
        <w:rPr>
          <w:rFonts w:ascii="Arial" w:hAnsi="Arial" w:cs="Arial"/>
          <w:b/>
          <w:lang w:val="en-ZA"/>
        </w:rPr>
        <w:lastRenderedPageBreak/>
        <w:t xml:space="preserve">Olifants River abstraction points are as follows: </w:t>
      </w:r>
    </w:p>
    <w:p w:rsidR="00503D35" w:rsidRPr="007C6E6C" w:rsidRDefault="00F26F46" w:rsidP="009A552D">
      <w:pPr>
        <w:pStyle w:val="ListParagraph"/>
        <w:numPr>
          <w:ilvl w:val="0"/>
          <w:numId w:val="30"/>
        </w:numPr>
        <w:tabs>
          <w:tab w:val="left" w:pos="2813"/>
          <w:tab w:val="left" w:pos="4253"/>
        </w:tabs>
        <w:rPr>
          <w:rFonts w:ascii="Arial" w:hAnsi="Arial" w:cs="Arial"/>
          <w:lang w:val="en-ZA"/>
        </w:rPr>
      </w:pPr>
      <w:r w:rsidRPr="007C6E6C">
        <w:rPr>
          <w:rFonts w:ascii="Arial" w:hAnsi="Arial" w:cs="Arial"/>
          <w:lang w:val="en-ZA"/>
        </w:rPr>
        <w:t xml:space="preserve"> 15.7Ml/day of raw water at the abstraction point in Groblersdal WTW</w:t>
      </w:r>
    </w:p>
    <w:p w:rsidR="00503D35" w:rsidRPr="007C6E6C" w:rsidRDefault="00F26F46" w:rsidP="009A552D">
      <w:pPr>
        <w:pStyle w:val="ListParagraph"/>
        <w:numPr>
          <w:ilvl w:val="0"/>
          <w:numId w:val="30"/>
        </w:numPr>
        <w:tabs>
          <w:tab w:val="left" w:pos="2813"/>
          <w:tab w:val="left" w:pos="4253"/>
        </w:tabs>
        <w:rPr>
          <w:rFonts w:ascii="Arial" w:hAnsi="Arial" w:cs="Arial"/>
          <w:lang w:val="en-ZA"/>
        </w:rPr>
      </w:pPr>
      <w:r w:rsidRPr="007C6E6C">
        <w:rPr>
          <w:rFonts w:ascii="Arial" w:hAnsi="Arial" w:cs="Arial"/>
          <w:lang w:val="en-ZA"/>
        </w:rPr>
        <w:t>11.5Ml/day of raw water at the abstraction point in Flag Boshielo WTW</w:t>
      </w:r>
    </w:p>
    <w:p w:rsidR="00503D35" w:rsidRPr="007C6E6C" w:rsidRDefault="00F26F46" w:rsidP="009A552D">
      <w:pPr>
        <w:pStyle w:val="ListParagraph"/>
        <w:numPr>
          <w:ilvl w:val="0"/>
          <w:numId w:val="30"/>
        </w:numPr>
        <w:tabs>
          <w:tab w:val="left" w:pos="2813"/>
          <w:tab w:val="left" w:pos="4253"/>
        </w:tabs>
        <w:rPr>
          <w:rFonts w:ascii="Arial" w:hAnsi="Arial" w:cs="Arial"/>
          <w:lang w:val="en-ZA"/>
        </w:rPr>
      </w:pPr>
      <w:r w:rsidRPr="007C6E6C">
        <w:rPr>
          <w:rFonts w:ascii="Arial" w:hAnsi="Arial" w:cs="Arial"/>
          <w:lang w:val="en-ZA"/>
        </w:rPr>
        <w:t>60 Ml/day of raw water at the abstraction point in Olifantspoort WTW ( 6Ml/day is allocated for SDM villages</w:t>
      </w:r>
    </w:p>
    <w:p w:rsidR="007C6E6C" w:rsidRPr="002E3359" w:rsidRDefault="007E52F6" w:rsidP="00593EA4">
      <w:pPr>
        <w:tabs>
          <w:tab w:val="left" w:pos="2813"/>
          <w:tab w:val="left" w:pos="4253"/>
        </w:tabs>
        <w:rPr>
          <w:rFonts w:ascii="Arial" w:hAnsi="Arial" w:cs="Arial"/>
          <w:b/>
        </w:rPr>
      </w:pPr>
      <w:r>
        <w:rPr>
          <w:rFonts w:ascii="Arial" w:hAnsi="Arial" w:cs="Arial"/>
          <w:b/>
        </w:rPr>
        <w:t>3.3.1.1.</w:t>
      </w:r>
      <w:r w:rsidRPr="002E3359">
        <w:rPr>
          <w:rFonts w:ascii="Arial" w:hAnsi="Arial" w:cs="Arial"/>
          <w:b/>
        </w:rPr>
        <w:t xml:space="preserve"> Status</w:t>
      </w:r>
      <w:r w:rsidR="007C6E6C" w:rsidRPr="002E3359">
        <w:rPr>
          <w:rFonts w:ascii="Arial" w:hAnsi="Arial" w:cs="Arial"/>
          <w:b/>
        </w:rPr>
        <w:t xml:space="preserve"> quo on bulk water supply schemes that supply Makhuduthamaga</w:t>
      </w:r>
    </w:p>
    <w:p w:rsidR="007C6E6C" w:rsidRPr="007C6E6C" w:rsidRDefault="007C6E6C" w:rsidP="009A552D">
      <w:pPr>
        <w:pStyle w:val="ListParagraph"/>
        <w:numPr>
          <w:ilvl w:val="0"/>
          <w:numId w:val="181"/>
        </w:numPr>
        <w:tabs>
          <w:tab w:val="left" w:pos="2813"/>
          <w:tab w:val="left" w:pos="4253"/>
        </w:tabs>
        <w:rPr>
          <w:rFonts w:ascii="Arial" w:hAnsi="Arial" w:cs="Arial"/>
          <w:lang w:val="en-ZA"/>
        </w:rPr>
      </w:pPr>
      <w:r w:rsidRPr="007C6E6C">
        <w:rPr>
          <w:rFonts w:ascii="Arial" w:hAnsi="Arial" w:cs="Arial"/>
          <w:b/>
          <w:bCs/>
          <w:lang w:val="en-ZA"/>
        </w:rPr>
        <w:t>Flag Boshielo Bulk Water Supply Scheme (FB-BWSS) :</w:t>
      </w:r>
      <w:r w:rsidRPr="007C6E6C">
        <w:rPr>
          <w:rFonts w:ascii="Arial" w:hAnsi="Arial" w:cs="Arial"/>
          <w:lang w:val="en-ZA"/>
        </w:rPr>
        <w:tab/>
      </w:r>
    </w:p>
    <w:p w:rsidR="00503D35" w:rsidRPr="007C6E6C" w:rsidRDefault="00F26F46" w:rsidP="009A552D">
      <w:pPr>
        <w:numPr>
          <w:ilvl w:val="0"/>
          <w:numId w:val="180"/>
        </w:numPr>
        <w:tabs>
          <w:tab w:val="left" w:pos="2813"/>
          <w:tab w:val="left" w:pos="4253"/>
        </w:tabs>
        <w:rPr>
          <w:rFonts w:ascii="Arial" w:hAnsi="Arial" w:cs="Arial"/>
          <w:lang w:val="en-ZA"/>
        </w:rPr>
      </w:pPr>
      <w:r w:rsidRPr="007C6E6C">
        <w:rPr>
          <w:rFonts w:ascii="Arial" w:hAnsi="Arial" w:cs="Arial"/>
          <w:lang w:val="en-ZA"/>
        </w:rPr>
        <w:t>Flag Boshielo Scheme supply water to the following four Local Municipalities; Ephraim Mogale, Elias Motsoaledi and Makhuduthamaga which are within the District with a total estimated population of 131 000 and about 156 villages.</w:t>
      </w:r>
    </w:p>
    <w:p w:rsidR="00503D35" w:rsidRPr="007C6E6C" w:rsidRDefault="00F26F46" w:rsidP="009A552D">
      <w:pPr>
        <w:numPr>
          <w:ilvl w:val="0"/>
          <w:numId w:val="180"/>
        </w:numPr>
        <w:tabs>
          <w:tab w:val="left" w:pos="2813"/>
          <w:tab w:val="left" w:pos="4253"/>
        </w:tabs>
        <w:rPr>
          <w:rFonts w:ascii="Arial" w:hAnsi="Arial" w:cs="Arial"/>
          <w:lang w:val="en-ZA"/>
        </w:rPr>
      </w:pPr>
      <w:r w:rsidRPr="007C6E6C">
        <w:rPr>
          <w:rFonts w:ascii="Arial" w:hAnsi="Arial" w:cs="Arial"/>
          <w:lang w:val="en-ZA"/>
        </w:rPr>
        <w:t>The main bulk water infrastructure of Flag Boshielo Scheme are, the dam, the Water Treatment Works, bulk pipelines of about 387km,10 pump stations and 88 storage reservoirs.</w:t>
      </w:r>
    </w:p>
    <w:p w:rsidR="00503D35" w:rsidRPr="007C6E6C" w:rsidRDefault="00F26F46" w:rsidP="009A552D">
      <w:pPr>
        <w:numPr>
          <w:ilvl w:val="0"/>
          <w:numId w:val="180"/>
        </w:numPr>
        <w:tabs>
          <w:tab w:val="left" w:pos="2813"/>
          <w:tab w:val="left" w:pos="4253"/>
        </w:tabs>
        <w:rPr>
          <w:rFonts w:ascii="Arial" w:hAnsi="Arial" w:cs="Arial"/>
          <w:lang w:val="en-ZA"/>
        </w:rPr>
      </w:pPr>
      <w:r w:rsidRPr="007C6E6C">
        <w:rPr>
          <w:rFonts w:ascii="Arial" w:hAnsi="Arial" w:cs="Arial"/>
          <w:lang w:val="en-ZA"/>
        </w:rPr>
        <w:t>The dam wall, was raised in 2006 to increase the catchment of raw water.</w:t>
      </w:r>
    </w:p>
    <w:p w:rsidR="007C6E6C" w:rsidRDefault="007C6E6C" w:rsidP="007C6E6C">
      <w:pPr>
        <w:tabs>
          <w:tab w:val="left" w:pos="2813"/>
          <w:tab w:val="left" w:pos="4253"/>
        </w:tabs>
        <w:rPr>
          <w:rFonts w:ascii="Arial" w:hAnsi="Arial" w:cs="Arial"/>
        </w:rPr>
      </w:pPr>
      <w:r w:rsidRPr="007C6E6C">
        <w:rPr>
          <w:rFonts w:ascii="Arial" w:hAnsi="Arial" w:cs="Arial"/>
          <w:lang w:val="en-ZA"/>
        </w:rPr>
        <w:t>The plant was initially designed to serve a population of 100 000 about 56 villages, with a capacity of 8 mega litres per day (Ml/d). It is currently being upgraded to 16Ml/d due to high demand based on extension of households which affected the basic provision of water</w:t>
      </w:r>
    </w:p>
    <w:p w:rsidR="007C6E6C" w:rsidRPr="002D1E40" w:rsidRDefault="007C6E6C" w:rsidP="00593EA4">
      <w:pPr>
        <w:tabs>
          <w:tab w:val="left" w:pos="2813"/>
          <w:tab w:val="left" w:pos="4253"/>
        </w:tabs>
        <w:rPr>
          <w:rFonts w:ascii="Arial" w:hAnsi="Arial" w:cs="Arial"/>
          <w:b/>
          <w:u w:val="single"/>
        </w:rPr>
      </w:pPr>
      <w:r w:rsidRPr="002D1E40">
        <w:rPr>
          <w:rFonts w:ascii="Arial" w:hAnsi="Arial" w:cs="Arial"/>
          <w:b/>
          <w:u w:val="single"/>
        </w:rPr>
        <w:t>Challenges of the scheme</w:t>
      </w:r>
    </w:p>
    <w:p w:rsidR="00503D35" w:rsidRPr="007C6E6C" w:rsidRDefault="00F26F46" w:rsidP="009A552D">
      <w:pPr>
        <w:numPr>
          <w:ilvl w:val="0"/>
          <w:numId w:val="182"/>
        </w:numPr>
        <w:tabs>
          <w:tab w:val="left" w:pos="2813"/>
          <w:tab w:val="left" w:pos="4253"/>
        </w:tabs>
        <w:rPr>
          <w:rFonts w:ascii="Arial" w:hAnsi="Arial" w:cs="Arial"/>
          <w:lang w:val="en-ZA"/>
        </w:rPr>
      </w:pPr>
      <w:r w:rsidRPr="007C6E6C">
        <w:rPr>
          <w:rFonts w:ascii="Arial" w:hAnsi="Arial" w:cs="Arial"/>
        </w:rPr>
        <w:t>The above village rely mainly on surface water sources from Flag Boshielo WTW which is under design capacity</w:t>
      </w:r>
    </w:p>
    <w:p w:rsidR="00503D35" w:rsidRPr="007C6E6C" w:rsidRDefault="00F26F46" w:rsidP="009A552D">
      <w:pPr>
        <w:numPr>
          <w:ilvl w:val="0"/>
          <w:numId w:val="182"/>
        </w:numPr>
        <w:tabs>
          <w:tab w:val="left" w:pos="2813"/>
          <w:tab w:val="left" w:pos="4253"/>
        </w:tabs>
        <w:rPr>
          <w:rFonts w:ascii="Arial" w:hAnsi="Arial" w:cs="Arial"/>
          <w:lang w:val="en-ZA"/>
        </w:rPr>
      </w:pPr>
      <w:r w:rsidRPr="007C6E6C">
        <w:rPr>
          <w:rFonts w:ascii="Arial" w:hAnsi="Arial" w:cs="Arial"/>
          <w:lang w:val="en-ZA"/>
        </w:rPr>
        <w:t>The illegal connection are affecting the continues supply of water</w:t>
      </w:r>
    </w:p>
    <w:p w:rsidR="00503D35" w:rsidRPr="007C6E6C" w:rsidRDefault="00F26F46" w:rsidP="009A552D">
      <w:pPr>
        <w:numPr>
          <w:ilvl w:val="0"/>
          <w:numId w:val="182"/>
        </w:numPr>
        <w:tabs>
          <w:tab w:val="left" w:pos="2813"/>
          <w:tab w:val="left" w:pos="4253"/>
        </w:tabs>
        <w:rPr>
          <w:rFonts w:ascii="Arial" w:hAnsi="Arial" w:cs="Arial"/>
          <w:lang w:val="en-ZA"/>
        </w:rPr>
      </w:pPr>
      <w:r w:rsidRPr="007C6E6C">
        <w:rPr>
          <w:rFonts w:ascii="Arial" w:hAnsi="Arial" w:cs="Arial"/>
          <w:lang w:val="en-ZA"/>
        </w:rPr>
        <w:t>The extensions and new settlements are not metered</w:t>
      </w:r>
    </w:p>
    <w:p w:rsidR="00503D35" w:rsidRPr="007C6E6C" w:rsidRDefault="00F26F46" w:rsidP="009A552D">
      <w:pPr>
        <w:numPr>
          <w:ilvl w:val="0"/>
          <w:numId w:val="182"/>
        </w:numPr>
        <w:tabs>
          <w:tab w:val="left" w:pos="2813"/>
          <w:tab w:val="left" w:pos="4253"/>
        </w:tabs>
        <w:rPr>
          <w:rFonts w:ascii="Arial" w:hAnsi="Arial" w:cs="Arial"/>
          <w:lang w:val="en-ZA"/>
        </w:rPr>
      </w:pPr>
      <w:r w:rsidRPr="007C6E6C">
        <w:rPr>
          <w:rFonts w:ascii="Arial" w:hAnsi="Arial" w:cs="Arial"/>
          <w:lang w:val="en-ZA"/>
        </w:rPr>
        <w:t xml:space="preserve">Lack Water Conservation &amp; Water Demand Management (WC&amp;WDM) </w:t>
      </w:r>
    </w:p>
    <w:p w:rsidR="00E82208" w:rsidRDefault="00E82208" w:rsidP="009A552D">
      <w:pPr>
        <w:pStyle w:val="ListParagraph"/>
        <w:numPr>
          <w:ilvl w:val="0"/>
          <w:numId w:val="181"/>
        </w:numPr>
        <w:tabs>
          <w:tab w:val="left" w:pos="2813"/>
          <w:tab w:val="left" w:pos="4253"/>
        </w:tabs>
        <w:rPr>
          <w:rFonts w:ascii="Arial" w:hAnsi="Arial" w:cs="Arial"/>
          <w:lang w:val="en-ZA"/>
        </w:rPr>
      </w:pPr>
      <w:r w:rsidRPr="00E82208">
        <w:rPr>
          <w:rFonts w:ascii="Arial" w:hAnsi="Arial" w:cs="Arial"/>
          <w:b/>
          <w:bCs/>
          <w:lang w:val="en-ZA"/>
        </w:rPr>
        <w:t>Nebo Plateau Bulk Water Supply Scheme (NP-BWSS) : Nkadimeng Water Supply Scheme (NK-WSS)</w:t>
      </w:r>
      <w:r w:rsidRPr="00E82208">
        <w:rPr>
          <w:rFonts w:ascii="Arial" w:hAnsi="Arial" w:cs="Arial"/>
          <w:lang w:val="en-ZA"/>
        </w:rPr>
        <w:tab/>
      </w:r>
    </w:p>
    <w:p w:rsidR="00E82208" w:rsidRPr="00E82208" w:rsidRDefault="00E82208" w:rsidP="00E82208">
      <w:pPr>
        <w:pStyle w:val="ListParagraph"/>
        <w:tabs>
          <w:tab w:val="left" w:pos="2813"/>
          <w:tab w:val="left" w:pos="4253"/>
        </w:tabs>
        <w:rPr>
          <w:rFonts w:ascii="Arial" w:hAnsi="Arial" w:cs="Arial"/>
          <w:lang w:val="en-ZA"/>
        </w:rPr>
      </w:pPr>
      <w:r w:rsidRPr="00E82208">
        <w:rPr>
          <w:rFonts w:ascii="Arial" w:hAnsi="Arial" w:cs="Arial"/>
          <w:lang w:val="en-ZA"/>
        </w:rPr>
        <w:tab/>
      </w:r>
      <w:r w:rsidRPr="00E82208">
        <w:rPr>
          <w:rFonts w:ascii="Arial" w:hAnsi="Arial" w:cs="Arial"/>
          <w:lang w:val="en-ZA"/>
        </w:rPr>
        <w:tab/>
      </w:r>
      <w:r w:rsidRPr="00E82208">
        <w:rPr>
          <w:rFonts w:ascii="Arial" w:hAnsi="Arial" w:cs="Arial"/>
          <w:lang w:val="en-ZA"/>
        </w:rPr>
        <w:tab/>
      </w:r>
      <w:r w:rsidRPr="00E82208">
        <w:rPr>
          <w:rFonts w:ascii="Arial" w:hAnsi="Arial" w:cs="Arial"/>
          <w:lang w:val="en-ZA"/>
        </w:rPr>
        <w:tab/>
      </w:r>
    </w:p>
    <w:p w:rsidR="00E82208" w:rsidRPr="00E82208" w:rsidRDefault="00E82208" w:rsidP="009A552D">
      <w:pPr>
        <w:pStyle w:val="ListParagraph"/>
        <w:numPr>
          <w:ilvl w:val="0"/>
          <w:numId w:val="43"/>
        </w:numPr>
        <w:tabs>
          <w:tab w:val="left" w:pos="2813"/>
          <w:tab w:val="left" w:pos="4253"/>
        </w:tabs>
        <w:rPr>
          <w:rFonts w:ascii="Arial" w:hAnsi="Arial" w:cs="Arial"/>
          <w:lang w:val="en-ZA"/>
        </w:rPr>
      </w:pPr>
      <w:r w:rsidRPr="00E82208">
        <w:rPr>
          <w:rFonts w:ascii="Arial" w:hAnsi="Arial" w:cs="Arial"/>
          <w:lang w:val="en-ZA"/>
        </w:rPr>
        <w:t>The NK-WSS commenced with infrastructure planning in 2006 for feasibility study and technical designs. Construction commenced in 2011. The scheme depends on Nkadimeng WTW at the design capacity of 2.5Ml/d</w:t>
      </w:r>
    </w:p>
    <w:p w:rsidR="00E82208" w:rsidRPr="00E82208" w:rsidRDefault="00E82208" w:rsidP="009A552D">
      <w:pPr>
        <w:pStyle w:val="ListParagraph"/>
        <w:numPr>
          <w:ilvl w:val="0"/>
          <w:numId w:val="43"/>
        </w:numPr>
        <w:tabs>
          <w:tab w:val="left" w:pos="2813"/>
          <w:tab w:val="left" w:pos="4253"/>
        </w:tabs>
        <w:rPr>
          <w:rFonts w:ascii="Arial" w:hAnsi="Arial" w:cs="Arial"/>
          <w:lang w:val="en-ZA"/>
        </w:rPr>
      </w:pPr>
      <w:r w:rsidRPr="00E82208">
        <w:rPr>
          <w:rFonts w:ascii="Arial" w:hAnsi="Arial" w:cs="Arial"/>
          <w:lang w:val="en-ZA"/>
        </w:rPr>
        <w:t>The project intent to provide water supply to 17 400 household 47 villages. The project commenced in 2005/2006 for planning and construction.</w:t>
      </w:r>
    </w:p>
    <w:p w:rsidR="00DC0515" w:rsidRDefault="00DC0515" w:rsidP="00E82208">
      <w:pPr>
        <w:tabs>
          <w:tab w:val="left" w:pos="2813"/>
          <w:tab w:val="left" w:pos="4253"/>
        </w:tabs>
        <w:rPr>
          <w:rFonts w:ascii="Arial" w:hAnsi="Arial" w:cs="Arial"/>
          <w:b/>
          <w:u w:val="single"/>
        </w:rPr>
      </w:pPr>
    </w:p>
    <w:p w:rsidR="00DC0515" w:rsidRDefault="00DC0515" w:rsidP="00E82208">
      <w:pPr>
        <w:tabs>
          <w:tab w:val="left" w:pos="2813"/>
          <w:tab w:val="left" w:pos="4253"/>
        </w:tabs>
        <w:rPr>
          <w:rFonts w:ascii="Arial" w:hAnsi="Arial" w:cs="Arial"/>
          <w:b/>
          <w:u w:val="single"/>
        </w:rPr>
      </w:pPr>
    </w:p>
    <w:p w:rsidR="00E82208" w:rsidRPr="002D1E40" w:rsidRDefault="00E82208" w:rsidP="00E82208">
      <w:pPr>
        <w:tabs>
          <w:tab w:val="left" w:pos="2813"/>
          <w:tab w:val="left" w:pos="4253"/>
        </w:tabs>
        <w:rPr>
          <w:rFonts w:ascii="Arial" w:hAnsi="Arial" w:cs="Arial"/>
          <w:b/>
          <w:u w:val="single"/>
        </w:rPr>
      </w:pPr>
      <w:r w:rsidRPr="002D1E40">
        <w:rPr>
          <w:rFonts w:ascii="Arial" w:hAnsi="Arial" w:cs="Arial"/>
          <w:b/>
          <w:u w:val="single"/>
        </w:rPr>
        <w:lastRenderedPageBreak/>
        <w:t>Challenges of the scheme</w:t>
      </w:r>
    </w:p>
    <w:p w:rsidR="00503D35" w:rsidRPr="00E82208" w:rsidRDefault="00F26F46" w:rsidP="009A552D">
      <w:pPr>
        <w:numPr>
          <w:ilvl w:val="0"/>
          <w:numId w:val="183"/>
        </w:numPr>
        <w:tabs>
          <w:tab w:val="left" w:pos="2813"/>
          <w:tab w:val="left" w:pos="4253"/>
        </w:tabs>
        <w:rPr>
          <w:rFonts w:ascii="Arial" w:hAnsi="Arial" w:cs="Arial"/>
          <w:lang w:val="en-ZA"/>
        </w:rPr>
      </w:pPr>
      <w:r w:rsidRPr="00E82208">
        <w:rPr>
          <w:rFonts w:ascii="Arial" w:hAnsi="Arial" w:cs="Arial"/>
          <w:lang w:val="en-ZA"/>
        </w:rPr>
        <w:t xml:space="preserve">The Nkadimeng dam yield has dropped </w:t>
      </w:r>
    </w:p>
    <w:p w:rsidR="00503D35" w:rsidRPr="00E82208" w:rsidRDefault="00F26F46" w:rsidP="009A552D">
      <w:pPr>
        <w:numPr>
          <w:ilvl w:val="0"/>
          <w:numId w:val="183"/>
        </w:numPr>
        <w:tabs>
          <w:tab w:val="left" w:pos="2813"/>
          <w:tab w:val="left" w:pos="4253"/>
        </w:tabs>
        <w:rPr>
          <w:rFonts w:ascii="Arial" w:hAnsi="Arial" w:cs="Arial"/>
          <w:lang w:val="en-ZA"/>
        </w:rPr>
      </w:pPr>
      <w:r w:rsidRPr="00E82208">
        <w:rPr>
          <w:rFonts w:ascii="Arial" w:hAnsi="Arial" w:cs="Arial"/>
          <w:lang w:val="en-ZA"/>
        </w:rPr>
        <w:t>The illegal connections in the scheme</w:t>
      </w:r>
    </w:p>
    <w:p w:rsidR="00503D35" w:rsidRPr="00E82208" w:rsidRDefault="00F26F46" w:rsidP="009A552D">
      <w:pPr>
        <w:numPr>
          <w:ilvl w:val="0"/>
          <w:numId w:val="183"/>
        </w:numPr>
        <w:tabs>
          <w:tab w:val="left" w:pos="2813"/>
          <w:tab w:val="left" w:pos="4253"/>
        </w:tabs>
        <w:rPr>
          <w:rFonts w:ascii="Arial" w:hAnsi="Arial" w:cs="Arial"/>
          <w:lang w:val="en-ZA"/>
        </w:rPr>
      </w:pPr>
      <w:r w:rsidRPr="00E82208">
        <w:rPr>
          <w:rFonts w:ascii="Arial" w:hAnsi="Arial" w:cs="Arial"/>
          <w:lang w:val="en-ZA"/>
        </w:rPr>
        <w:t>The capturing of projects by local business forums</w:t>
      </w:r>
    </w:p>
    <w:p w:rsidR="00503D35" w:rsidRPr="00E82208" w:rsidRDefault="00F26F46" w:rsidP="009A552D">
      <w:pPr>
        <w:numPr>
          <w:ilvl w:val="0"/>
          <w:numId w:val="183"/>
        </w:numPr>
        <w:tabs>
          <w:tab w:val="left" w:pos="2813"/>
          <w:tab w:val="left" w:pos="4253"/>
        </w:tabs>
        <w:rPr>
          <w:rFonts w:ascii="Arial" w:hAnsi="Arial" w:cs="Arial"/>
          <w:lang w:val="en-ZA"/>
        </w:rPr>
      </w:pPr>
      <w:r w:rsidRPr="00E82208">
        <w:rPr>
          <w:rFonts w:ascii="Arial" w:hAnsi="Arial" w:cs="Arial"/>
          <w:lang w:val="en-ZA"/>
        </w:rPr>
        <w:t xml:space="preserve">Lack of operation and maintenance </w:t>
      </w:r>
    </w:p>
    <w:p w:rsidR="00E82208" w:rsidRPr="00E82208" w:rsidRDefault="00E82208" w:rsidP="009A552D">
      <w:pPr>
        <w:pStyle w:val="ListParagraph"/>
        <w:numPr>
          <w:ilvl w:val="0"/>
          <w:numId w:val="181"/>
        </w:numPr>
        <w:tabs>
          <w:tab w:val="left" w:pos="2813"/>
          <w:tab w:val="left" w:pos="4253"/>
        </w:tabs>
        <w:rPr>
          <w:rFonts w:ascii="Arial" w:hAnsi="Arial" w:cs="Arial"/>
          <w:lang w:val="en-ZA"/>
        </w:rPr>
      </w:pPr>
      <w:r w:rsidRPr="00E82208">
        <w:rPr>
          <w:rFonts w:ascii="Arial" w:hAnsi="Arial" w:cs="Arial"/>
          <w:b/>
          <w:bCs/>
          <w:lang w:val="en-ZA"/>
        </w:rPr>
        <w:t xml:space="preserve">Nebo Plateau Bulk Water Supply Scheme (NP-BWSS) : </w:t>
      </w:r>
      <w:r w:rsidR="00DC0515">
        <w:rPr>
          <w:rFonts w:ascii="Arial" w:hAnsi="Arial" w:cs="Arial"/>
          <w:b/>
          <w:bCs/>
          <w:lang w:val="en-ZA"/>
        </w:rPr>
        <w:t>Malekana to Jane-Furse Bulk Water S</w:t>
      </w:r>
      <w:r w:rsidR="00DC0515" w:rsidRPr="00E82208">
        <w:rPr>
          <w:rFonts w:ascii="Arial" w:hAnsi="Arial" w:cs="Arial"/>
          <w:b/>
          <w:bCs/>
          <w:lang w:val="en-ZA"/>
        </w:rPr>
        <w:t>upply (ML-WS)</w:t>
      </w:r>
      <w:r w:rsidR="00DC0515" w:rsidRPr="00E82208">
        <w:rPr>
          <w:rFonts w:ascii="Arial" w:hAnsi="Arial" w:cs="Arial"/>
          <w:lang w:val="en-ZA"/>
        </w:rPr>
        <w:tab/>
      </w:r>
      <w:r w:rsidR="00DC0515" w:rsidRPr="00E82208">
        <w:rPr>
          <w:rFonts w:ascii="Arial" w:hAnsi="Arial" w:cs="Arial"/>
          <w:lang w:val="en-ZA"/>
        </w:rPr>
        <w:tab/>
      </w:r>
      <w:r w:rsidR="00DC0515" w:rsidRPr="00E82208">
        <w:rPr>
          <w:rFonts w:ascii="Arial" w:hAnsi="Arial" w:cs="Arial"/>
          <w:lang w:val="en-ZA"/>
        </w:rPr>
        <w:tab/>
      </w:r>
      <w:r w:rsidR="00DC0515" w:rsidRPr="00E82208">
        <w:rPr>
          <w:rFonts w:ascii="Arial" w:hAnsi="Arial" w:cs="Arial"/>
          <w:lang w:val="en-ZA"/>
        </w:rPr>
        <w:tab/>
      </w:r>
      <w:r w:rsidR="00DC0515" w:rsidRPr="00E82208">
        <w:rPr>
          <w:rFonts w:ascii="Arial" w:hAnsi="Arial" w:cs="Arial"/>
          <w:lang w:val="en-ZA"/>
        </w:rPr>
        <w:tab/>
      </w:r>
    </w:p>
    <w:p w:rsidR="00503D35" w:rsidRPr="00E82208" w:rsidRDefault="00F26F46" w:rsidP="009A552D">
      <w:pPr>
        <w:numPr>
          <w:ilvl w:val="0"/>
          <w:numId w:val="184"/>
        </w:numPr>
        <w:tabs>
          <w:tab w:val="left" w:pos="2813"/>
          <w:tab w:val="left" w:pos="4253"/>
        </w:tabs>
        <w:rPr>
          <w:rFonts w:ascii="Arial" w:hAnsi="Arial" w:cs="Arial"/>
          <w:lang w:val="en-ZA"/>
        </w:rPr>
      </w:pPr>
      <w:r w:rsidRPr="00E82208">
        <w:rPr>
          <w:rFonts w:ascii="Arial" w:hAnsi="Arial" w:cs="Arial"/>
          <w:lang w:val="en-ZA"/>
        </w:rPr>
        <w:t>The ML-WS commenced with infrastructure planning in November 2006 for feasibility study and technical designs. Construction commenced in 2011. The scheme depends on Malekana WTW at the design capacity of 12Ml/d and Jane-Furse command reservoir at the storage capacity of 25Ml.</w:t>
      </w:r>
    </w:p>
    <w:p w:rsidR="00503D35" w:rsidRPr="00E82208" w:rsidRDefault="00F26F46" w:rsidP="009A552D">
      <w:pPr>
        <w:numPr>
          <w:ilvl w:val="0"/>
          <w:numId w:val="184"/>
        </w:numPr>
        <w:tabs>
          <w:tab w:val="left" w:pos="2813"/>
          <w:tab w:val="left" w:pos="4253"/>
        </w:tabs>
        <w:rPr>
          <w:rFonts w:ascii="Arial" w:hAnsi="Arial" w:cs="Arial"/>
          <w:lang w:val="en-ZA"/>
        </w:rPr>
      </w:pPr>
      <w:r w:rsidRPr="00E82208">
        <w:rPr>
          <w:rFonts w:ascii="Arial" w:hAnsi="Arial" w:cs="Arial"/>
          <w:lang w:val="en-ZA"/>
        </w:rPr>
        <w:t>The project intent to provide water supply to 65 040 household 115 villages. The project commenced in 2010/2011 for planning and construction.</w:t>
      </w:r>
    </w:p>
    <w:p w:rsidR="00E82208" w:rsidRPr="002D1E40" w:rsidRDefault="00E82208" w:rsidP="00E82208">
      <w:pPr>
        <w:tabs>
          <w:tab w:val="left" w:pos="2813"/>
          <w:tab w:val="left" w:pos="4253"/>
        </w:tabs>
        <w:ind w:left="360"/>
        <w:rPr>
          <w:rFonts w:ascii="Arial" w:hAnsi="Arial" w:cs="Arial"/>
          <w:b/>
          <w:u w:val="single"/>
        </w:rPr>
      </w:pPr>
      <w:r w:rsidRPr="002D1E40">
        <w:rPr>
          <w:rFonts w:ascii="Arial" w:hAnsi="Arial" w:cs="Arial"/>
          <w:b/>
          <w:u w:val="single"/>
        </w:rPr>
        <w:t>Challenges of the scheme</w:t>
      </w:r>
    </w:p>
    <w:p w:rsidR="00503D35" w:rsidRPr="00E82208" w:rsidRDefault="00F26F46" w:rsidP="009A552D">
      <w:pPr>
        <w:numPr>
          <w:ilvl w:val="0"/>
          <w:numId w:val="185"/>
        </w:numPr>
        <w:tabs>
          <w:tab w:val="left" w:pos="2813"/>
          <w:tab w:val="left" w:pos="4253"/>
        </w:tabs>
        <w:rPr>
          <w:rFonts w:ascii="Arial" w:hAnsi="Arial" w:cs="Arial"/>
          <w:lang w:val="en-ZA"/>
        </w:rPr>
      </w:pPr>
      <w:r w:rsidRPr="00E82208">
        <w:rPr>
          <w:rFonts w:ascii="Arial" w:hAnsi="Arial" w:cs="Arial"/>
          <w:lang w:val="en-ZA"/>
        </w:rPr>
        <w:t>Continuous  breakdowns on pumps and motors along the pumps stations</w:t>
      </w:r>
    </w:p>
    <w:p w:rsidR="00503D35" w:rsidRPr="00E82208" w:rsidRDefault="00F26F46" w:rsidP="009A552D">
      <w:pPr>
        <w:numPr>
          <w:ilvl w:val="0"/>
          <w:numId w:val="185"/>
        </w:numPr>
        <w:tabs>
          <w:tab w:val="left" w:pos="2813"/>
          <w:tab w:val="left" w:pos="4253"/>
        </w:tabs>
        <w:rPr>
          <w:rFonts w:ascii="Arial" w:hAnsi="Arial" w:cs="Arial"/>
          <w:lang w:val="en-ZA"/>
        </w:rPr>
      </w:pPr>
      <w:r w:rsidRPr="00E82208">
        <w:rPr>
          <w:rFonts w:ascii="Arial" w:hAnsi="Arial" w:cs="Arial"/>
          <w:lang w:val="en-ZA"/>
        </w:rPr>
        <w:t>Continuous replacement of electrical and mechanical components in the pumps station along the bulk water pipeline</w:t>
      </w:r>
    </w:p>
    <w:p w:rsidR="00503D35" w:rsidRPr="00E82208" w:rsidRDefault="00F26F46" w:rsidP="009A552D">
      <w:pPr>
        <w:numPr>
          <w:ilvl w:val="0"/>
          <w:numId w:val="185"/>
        </w:numPr>
        <w:tabs>
          <w:tab w:val="left" w:pos="2813"/>
          <w:tab w:val="left" w:pos="4253"/>
        </w:tabs>
        <w:rPr>
          <w:rFonts w:ascii="Arial" w:hAnsi="Arial" w:cs="Arial"/>
          <w:lang w:val="en-ZA"/>
        </w:rPr>
      </w:pPr>
      <w:r w:rsidRPr="00E82208">
        <w:rPr>
          <w:rFonts w:ascii="Arial" w:hAnsi="Arial" w:cs="Arial"/>
          <w:lang w:val="en-ZA"/>
        </w:rPr>
        <w:t>The Contractor has been put under Business Rescue</w:t>
      </w:r>
    </w:p>
    <w:p w:rsidR="00E82208" w:rsidRPr="00E82208" w:rsidRDefault="00E82208" w:rsidP="009A552D">
      <w:pPr>
        <w:pStyle w:val="ListParagraph"/>
        <w:numPr>
          <w:ilvl w:val="0"/>
          <w:numId w:val="181"/>
        </w:numPr>
        <w:tabs>
          <w:tab w:val="left" w:pos="2813"/>
          <w:tab w:val="left" w:pos="4253"/>
        </w:tabs>
        <w:rPr>
          <w:rFonts w:ascii="Arial" w:hAnsi="Arial" w:cs="Arial"/>
          <w:lang w:val="en-ZA"/>
        </w:rPr>
      </w:pPr>
      <w:r w:rsidRPr="00E82208">
        <w:rPr>
          <w:rFonts w:ascii="Arial" w:hAnsi="Arial" w:cs="Arial"/>
          <w:b/>
          <w:bCs/>
          <w:lang w:val="en-ZA"/>
        </w:rPr>
        <w:t>Nebo Plateau Bulk Water Supply Scheme (NP-BW</w:t>
      </w:r>
      <w:r>
        <w:rPr>
          <w:rFonts w:ascii="Arial" w:hAnsi="Arial" w:cs="Arial"/>
          <w:b/>
          <w:bCs/>
          <w:lang w:val="en-ZA"/>
        </w:rPr>
        <w:t>SS) : Vergelegen - Water Supply</w:t>
      </w:r>
      <w:r w:rsidRPr="00E82208">
        <w:rPr>
          <w:rFonts w:ascii="Arial" w:hAnsi="Arial" w:cs="Arial"/>
          <w:lang w:val="en-ZA"/>
        </w:rPr>
        <w:tab/>
      </w:r>
      <w:r w:rsidRPr="00E82208">
        <w:rPr>
          <w:rFonts w:ascii="Arial" w:hAnsi="Arial" w:cs="Arial"/>
          <w:lang w:val="en-ZA"/>
        </w:rPr>
        <w:tab/>
      </w:r>
      <w:r w:rsidRPr="00E82208">
        <w:rPr>
          <w:rFonts w:ascii="Arial" w:hAnsi="Arial" w:cs="Arial"/>
          <w:lang w:val="en-ZA"/>
        </w:rPr>
        <w:tab/>
      </w:r>
    </w:p>
    <w:p w:rsidR="00503D35" w:rsidRPr="00E82208" w:rsidRDefault="00F26F46" w:rsidP="009A552D">
      <w:pPr>
        <w:numPr>
          <w:ilvl w:val="0"/>
          <w:numId w:val="186"/>
        </w:numPr>
        <w:tabs>
          <w:tab w:val="left" w:pos="2813"/>
          <w:tab w:val="left" w:pos="4253"/>
        </w:tabs>
        <w:rPr>
          <w:rFonts w:ascii="Arial" w:hAnsi="Arial" w:cs="Arial"/>
          <w:lang w:val="en-ZA"/>
        </w:rPr>
      </w:pPr>
      <w:r w:rsidRPr="00E82208">
        <w:rPr>
          <w:rFonts w:ascii="Arial" w:hAnsi="Arial" w:cs="Arial"/>
          <w:lang w:val="en-ZA"/>
        </w:rPr>
        <w:t xml:space="preserve">This system is severely over-stretched. An investigation revealed higher than expected usage of water in the Jane Furse area of a total of 5.54 Ml/day.  The higher than predicted water demand of Jane Furse Low Cost Housing scheme at 3.45 Ml/day can be directly attributable to the installation of water-borne sewerage on this housing scheme. This has had the effect of increasing daily consumption from a basic use of around 25 l/capita to about 200l/capita/day. </w:t>
      </w:r>
    </w:p>
    <w:p w:rsidR="00E82208" w:rsidRPr="00E82208" w:rsidRDefault="00F26F46" w:rsidP="009A552D">
      <w:pPr>
        <w:numPr>
          <w:ilvl w:val="0"/>
          <w:numId w:val="186"/>
        </w:numPr>
        <w:tabs>
          <w:tab w:val="left" w:pos="2813"/>
          <w:tab w:val="left" w:pos="4253"/>
        </w:tabs>
        <w:rPr>
          <w:rFonts w:ascii="Arial" w:hAnsi="Arial" w:cs="Arial"/>
          <w:lang w:val="en-ZA"/>
        </w:rPr>
      </w:pPr>
      <w:r w:rsidRPr="00E82208">
        <w:rPr>
          <w:rFonts w:ascii="Arial" w:hAnsi="Arial" w:cs="Arial"/>
          <w:lang w:val="en-ZA"/>
        </w:rPr>
        <w:t>The minimum water supply needed to sustain a water-borne system sewerage system is between 60 to 90 l/capita/day. The minimum water supply needed to sustain a water-borne system sewerage system is</w:t>
      </w:r>
      <w:r w:rsidR="00E82208">
        <w:rPr>
          <w:rFonts w:ascii="Arial" w:hAnsi="Arial" w:cs="Arial"/>
          <w:lang w:val="en-ZA"/>
        </w:rPr>
        <w:t xml:space="preserve"> between 60 to 90 l/capita/day.</w:t>
      </w:r>
      <w:r w:rsidR="002D1E40">
        <w:rPr>
          <w:rFonts w:ascii="Arial" w:hAnsi="Arial" w:cs="Arial"/>
          <w:lang w:val="en-ZA"/>
        </w:rPr>
        <w:tab/>
      </w:r>
      <w:r w:rsidR="002D1E40">
        <w:rPr>
          <w:rFonts w:ascii="Arial" w:hAnsi="Arial" w:cs="Arial"/>
          <w:lang w:val="en-ZA"/>
        </w:rPr>
        <w:tab/>
      </w:r>
      <w:r w:rsidR="002D1E40">
        <w:rPr>
          <w:rFonts w:ascii="Arial" w:hAnsi="Arial" w:cs="Arial"/>
          <w:lang w:val="en-ZA"/>
        </w:rPr>
        <w:tab/>
      </w:r>
      <w:r w:rsidR="00E82208" w:rsidRPr="00E82208">
        <w:rPr>
          <w:rFonts w:ascii="Arial" w:hAnsi="Arial" w:cs="Arial"/>
          <w:lang w:val="en-ZA"/>
        </w:rPr>
        <w:tab/>
      </w:r>
    </w:p>
    <w:p w:rsidR="00503D35" w:rsidRPr="00E82208" w:rsidRDefault="00F26F46" w:rsidP="009A552D">
      <w:pPr>
        <w:numPr>
          <w:ilvl w:val="0"/>
          <w:numId w:val="187"/>
        </w:numPr>
        <w:tabs>
          <w:tab w:val="left" w:pos="2813"/>
          <w:tab w:val="left" w:pos="4253"/>
        </w:tabs>
        <w:rPr>
          <w:rFonts w:ascii="Arial" w:hAnsi="Arial" w:cs="Arial"/>
          <w:lang w:val="en-ZA"/>
        </w:rPr>
      </w:pPr>
      <w:r w:rsidRPr="00E82208">
        <w:rPr>
          <w:rFonts w:ascii="Arial" w:hAnsi="Arial" w:cs="Arial"/>
          <w:lang w:val="en-ZA"/>
        </w:rPr>
        <w:t>This highlights the inappropriateness of water- borne sewerage for low cost housing settlements without an accompanying additional water supply and proper metering and billing to keep usage within limits.</w:t>
      </w:r>
    </w:p>
    <w:p w:rsidR="00E82208" w:rsidRPr="00E82208" w:rsidRDefault="00F26F46" w:rsidP="009A552D">
      <w:pPr>
        <w:numPr>
          <w:ilvl w:val="0"/>
          <w:numId w:val="187"/>
        </w:numPr>
        <w:tabs>
          <w:tab w:val="left" w:pos="2813"/>
          <w:tab w:val="left" w:pos="4253"/>
        </w:tabs>
        <w:ind w:left="360"/>
        <w:rPr>
          <w:rFonts w:ascii="Arial" w:hAnsi="Arial" w:cs="Arial"/>
        </w:rPr>
      </w:pPr>
      <w:r w:rsidRPr="00E82208">
        <w:rPr>
          <w:rFonts w:ascii="Arial" w:hAnsi="Arial" w:cs="Arial"/>
          <w:lang w:val="en-ZA"/>
        </w:rPr>
        <w:lastRenderedPageBreak/>
        <w:t xml:space="preserve">The design capacity of the Vergelegen WTW is 5.12 Ml/day and similar to the dam it was also operating well over its design capacity (108%) in 2005 and way beyond the sustainable yield of the dam. This lead to the implementation of a temporary Flag Boshielo connection from Phokwane and the De Hoop Dam to Jane Furse (Nebo Plateau) Bulk Water Supply Phase 1. </w:t>
      </w:r>
    </w:p>
    <w:p w:rsidR="00E82208" w:rsidRPr="002D1E40" w:rsidRDefault="00E82208" w:rsidP="00DC0515">
      <w:pPr>
        <w:tabs>
          <w:tab w:val="left" w:pos="2813"/>
          <w:tab w:val="left" w:pos="4253"/>
        </w:tabs>
        <w:rPr>
          <w:rFonts w:ascii="Arial" w:hAnsi="Arial" w:cs="Arial"/>
          <w:b/>
          <w:u w:val="single"/>
          <w:lang w:val="en-ZA"/>
        </w:rPr>
      </w:pPr>
      <w:r w:rsidRPr="002D1E40">
        <w:rPr>
          <w:rFonts w:ascii="Arial" w:hAnsi="Arial" w:cs="Arial"/>
          <w:b/>
          <w:u w:val="single"/>
          <w:lang w:val="en-ZA"/>
        </w:rPr>
        <w:t>Challenges of the scheme</w:t>
      </w:r>
    </w:p>
    <w:p w:rsidR="00503D35" w:rsidRPr="00E82208" w:rsidRDefault="00F26F46" w:rsidP="009A552D">
      <w:pPr>
        <w:numPr>
          <w:ilvl w:val="0"/>
          <w:numId w:val="188"/>
        </w:numPr>
        <w:tabs>
          <w:tab w:val="left" w:pos="2813"/>
          <w:tab w:val="left" w:pos="4253"/>
        </w:tabs>
        <w:rPr>
          <w:rFonts w:ascii="Arial" w:hAnsi="Arial" w:cs="Arial"/>
          <w:lang w:val="en-ZA"/>
        </w:rPr>
      </w:pPr>
      <w:r w:rsidRPr="00E82208">
        <w:rPr>
          <w:rFonts w:ascii="Arial" w:hAnsi="Arial" w:cs="Arial"/>
          <w:lang w:val="en-ZA"/>
        </w:rPr>
        <w:t>The silting of the Vergelegen dam affecting the raw water supply to the WTW</w:t>
      </w:r>
    </w:p>
    <w:p w:rsidR="00503D35" w:rsidRPr="00E82208" w:rsidRDefault="008C5EFF" w:rsidP="009A552D">
      <w:pPr>
        <w:numPr>
          <w:ilvl w:val="0"/>
          <w:numId w:val="188"/>
        </w:numPr>
        <w:tabs>
          <w:tab w:val="left" w:pos="2813"/>
          <w:tab w:val="left" w:pos="4253"/>
        </w:tabs>
        <w:rPr>
          <w:rFonts w:ascii="Arial" w:hAnsi="Arial" w:cs="Arial"/>
          <w:lang w:val="en-ZA"/>
        </w:rPr>
      </w:pPr>
      <w:r>
        <w:rPr>
          <w:rFonts w:ascii="Arial" w:hAnsi="Arial" w:cs="Arial"/>
          <w:lang w:val="en-ZA"/>
        </w:rPr>
        <w:t>The non-implementation of Water Conservation and Water Demand M</w:t>
      </w:r>
      <w:r w:rsidR="00F26F46" w:rsidRPr="00E82208">
        <w:rPr>
          <w:rFonts w:ascii="Arial" w:hAnsi="Arial" w:cs="Arial"/>
          <w:lang w:val="en-ZA"/>
        </w:rPr>
        <w:t>anagement</w:t>
      </w:r>
    </w:p>
    <w:p w:rsidR="00503D35" w:rsidRPr="00E82208" w:rsidRDefault="00F26F46" w:rsidP="009A552D">
      <w:pPr>
        <w:numPr>
          <w:ilvl w:val="0"/>
          <w:numId w:val="188"/>
        </w:numPr>
        <w:tabs>
          <w:tab w:val="left" w:pos="2813"/>
          <w:tab w:val="left" w:pos="4253"/>
        </w:tabs>
        <w:rPr>
          <w:rFonts w:ascii="Arial" w:hAnsi="Arial" w:cs="Arial"/>
          <w:lang w:val="en-ZA"/>
        </w:rPr>
      </w:pPr>
      <w:r w:rsidRPr="00E82208">
        <w:rPr>
          <w:rFonts w:ascii="Arial" w:hAnsi="Arial" w:cs="Arial"/>
          <w:lang w:val="en-ZA"/>
        </w:rPr>
        <w:t>Illegal connection affect the continues water supply</w:t>
      </w:r>
    </w:p>
    <w:p w:rsidR="00503D35" w:rsidRPr="00E82208" w:rsidRDefault="00F26F46" w:rsidP="009A552D">
      <w:pPr>
        <w:numPr>
          <w:ilvl w:val="0"/>
          <w:numId w:val="188"/>
        </w:numPr>
        <w:tabs>
          <w:tab w:val="left" w:pos="2813"/>
          <w:tab w:val="left" w:pos="4253"/>
        </w:tabs>
        <w:rPr>
          <w:rFonts w:ascii="Arial" w:hAnsi="Arial" w:cs="Arial"/>
          <w:lang w:val="en-ZA"/>
        </w:rPr>
      </w:pPr>
      <w:r w:rsidRPr="00E82208">
        <w:rPr>
          <w:rFonts w:ascii="Arial" w:hAnsi="Arial" w:cs="Arial"/>
          <w:lang w:val="en-ZA"/>
        </w:rPr>
        <w:t>Delays in commissioning of Malekane to Jane-Furse bulk water supply pipeline</w:t>
      </w:r>
    </w:p>
    <w:p w:rsidR="00593EA4" w:rsidRPr="00737F84" w:rsidRDefault="00593EA4" w:rsidP="00593EA4">
      <w:pPr>
        <w:tabs>
          <w:tab w:val="left" w:pos="2813"/>
          <w:tab w:val="left" w:pos="4253"/>
        </w:tabs>
        <w:rPr>
          <w:rFonts w:ascii="Arial" w:hAnsi="Arial" w:cs="Arial"/>
        </w:rPr>
      </w:pPr>
      <w:r w:rsidRPr="00737F84">
        <w:rPr>
          <w:rFonts w:ascii="Arial" w:hAnsi="Arial" w:cs="Arial"/>
        </w:rPr>
        <w:t>Settlements that are identified as hotspots (areas that need attention in terms of water challenges)</w:t>
      </w:r>
    </w:p>
    <w:tbl>
      <w:tblPr>
        <w:tblStyle w:val="TableGrid"/>
        <w:tblW w:w="10359" w:type="dxa"/>
        <w:tblInd w:w="-459" w:type="dxa"/>
        <w:tblLook w:val="04A0" w:firstRow="1" w:lastRow="0" w:firstColumn="1" w:lastColumn="0" w:noHBand="0" w:noVBand="1"/>
      </w:tblPr>
      <w:tblGrid>
        <w:gridCol w:w="5670"/>
        <w:gridCol w:w="4689"/>
      </w:tblGrid>
      <w:tr w:rsidR="00593EA4" w:rsidRPr="00E15D39" w:rsidTr="008E6DDD">
        <w:tc>
          <w:tcPr>
            <w:tcW w:w="5670" w:type="dxa"/>
          </w:tcPr>
          <w:p w:rsidR="00593EA4" w:rsidRPr="00E15D39" w:rsidRDefault="00593EA4" w:rsidP="008E6DDD">
            <w:pPr>
              <w:tabs>
                <w:tab w:val="left" w:pos="2813"/>
                <w:tab w:val="left" w:pos="4253"/>
              </w:tabs>
              <w:rPr>
                <w:rFonts w:ascii="Arial" w:hAnsi="Arial" w:cs="Arial"/>
                <w:b/>
                <w:sz w:val="22"/>
                <w:szCs w:val="22"/>
              </w:rPr>
            </w:pPr>
            <w:r w:rsidRPr="00E15D39">
              <w:rPr>
                <w:rFonts w:ascii="Arial" w:hAnsi="Arial" w:cs="Arial"/>
                <w:b/>
                <w:sz w:val="22"/>
                <w:szCs w:val="22"/>
              </w:rPr>
              <w:t>Settlement name</w:t>
            </w:r>
          </w:p>
        </w:tc>
        <w:tc>
          <w:tcPr>
            <w:tcW w:w="4689" w:type="dxa"/>
          </w:tcPr>
          <w:p w:rsidR="00593EA4" w:rsidRPr="00E15D39" w:rsidRDefault="00593EA4" w:rsidP="008E6DDD">
            <w:pPr>
              <w:tabs>
                <w:tab w:val="left" w:pos="2813"/>
                <w:tab w:val="left" w:pos="4253"/>
              </w:tabs>
              <w:rPr>
                <w:rFonts w:ascii="Arial" w:hAnsi="Arial" w:cs="Arial"/>
                <w:sz w:val="22"/>
                <w:szCs w:val="22"/>
              </w:rPr>
            </w:pPr>
            <w:r w:rsidRPr="00E15D39">
              <w:rPr>
                <w:rFonts w:ascii="Arial" w:hAnsi="Arial" w:cs="Arial"/>
                <w:b/>
                <w:sz w:val="22"/>
                <w:szCs w:val="22"/>
              </w:rPr>
              <w:t>Hot spot</w:t>
            </w:r>
          </w:p>
        </w:tc>
      </w:tr>
      <w:tr w:rsidR="00593EA4" w:rsidRPr="00E15D39" w:rsidTr="008E6DDD">
        <w:tc>
          <w:tcPr>
            <w:tcW w:w="5670" w:type="dxa"/>
          </w:tcPr>
          <w:p w:rsidR="00593EA4" w:rsidRPr="00E15D39" w:rsidRDefault="00593EA4" w:rsidP="008E6DDD">
            <w:pPr>
              <w:tabs>
                <w:tab w:val="left" w:pos="2813"/>
                <w:tab w:val="left" w:pos="4253"/>
              </w:tabs>
              <w:rPr>
                <w:rFonts w:ascii="Arial" w:hAnsi="Arial" w:cs="Arial"/>
                <w:sz w:val="22"/>
                <w:szCs w:val="22"/>
              </w:rPr>
            </w:pPr>
            <w:r w:rsidRPr="00E15D39">
              <w:rPr>
                <w:rFonts w:ascii="Arial" w:hAnsi="Arial" w:cs="Arial"/>
                <w:sz w:val="22"/>
                <w:szCs w:val="22"/>
              </w:rPr>
              <w:t>1.Ga Marishane</w:t>
            </w:r>
          </w:p>
        </w:tc>
        <w:tc>
          <w:tcPr>
            <w:tcW w:w="4689" w:type="dxa"/>
          </w:tcPr>
          <w:p w:rsidR="00593EA4" w:rsidRPr="00E15D39" w:rsidRDefault="00593EA4" w:rsidP="008E6DDD">
            <w:pPr>
              <w:tabs>
                <w:tab w:val="left" w:pos="2813"/>
                <w:tab w:val="left" w:pos="4253"/>
              </w:tabs>
              <w:rPr>
                <w:rFonts w:ascii="Arial" w:hAnsi="Arial" w:cs="Arial"/>
                <w:sz w:val="22"/>
                <w:szCs w:val="22"/>
              </w:rPr>
            </w:pPr>
            <w:r w:rsidRPr="00E15D39">
              <w:rPr>
                <w:rFonts w:ascii="Arial" w:hAnsi="Arial" w:cs="Arial"/>
                <w:sz w:val="22"/>
                <w:szCs w:val="22"/>
              </w:rPr>
              <w:t>Service delivery protests and health risk (water quality)</w:t>
            </w:r>
          </w:p>
        </w:tc>
      </w:tr>
      <w:tr w:rsidR="00593EA4" w:rsidRPr="00E15D39" w:rsidTr="008E6DDD">
        <w:tc>
          <w:tcPr>
            <w:tcW w:w="5670" w:type="dxa"/>
          </w:tcPr>
          <w:p w:rsidR="00593EA4" w:rsidRPr="00E15D39" w:rsidRDefault="00593EA4" w:rsidP="008E6DDD">
            <w:pPr>
              <w:tabs>
                <w:tab w:val="left" w:pos="2813"/>
                <w:tab w:val="left" w:pos="4253"/>
              </w:tabs>
              <w:rPr>
                <w:rFonts w:ascii="Arial" w:hAnsi="Arial" w:cs="Arial"/>
                <w:sz w:val="22"/>
                <w:szCs w:val="22"/>
              </w:rPr>
            </w:pPr>
            <w:r w:rsidRPr="00E15D39">
              <w:rPr>
                <w:rFonts w:ascii="Arial" w:hAnsi="Arial" w:cs="Arial"/>
                <w:sz w:val="22"/>
                <w:szCs w:val="22"/>
              </w:rPr>
              <w:t>2.Maseshegwane</w:t>
            </w:r>
          </w:p>
        </w:tc>
        <w:tc>
          <w:tcPr>
            <w:tcW w:w="4689" w:type="dxa"/>
          </w:tcPr>
          <w:p w:rsidR="00593EA4" w:rsidRPr="00E15D39" w:rsidRDefault="00593EA4" w:rsidP="008E6DDD">
            <w:pPr>
              <w:tabs>
                <w:tab w:val="left" w:pos="2813"/>
                <w:tab w:val="left" w:pos="4253"/>
              </w:tabs>
              <w:rPr>
                <w:rFonts w:ascii="Arial" w:hAnsi="Arial" w:cs="Arial"/>
                <w:sz w:val="22"/>
                <w:szCs w:val="22"/>
              </w:rPr>
            </w:pPr>
            <w:r w:rsidRPr="00E15D39">
              <w:rPr>
                <w:rFonts w:ascii="Arial" w:hAnsi="Arial" w:cs="Arial"/>
                <w:sz w:val="22"/>
                <w:szCs w:val="22"/>
              </w:rPr>
              <w:t>Service delivery protests and health risk( water quality)</w:t>
            </w:r>
          </w:p>
        </w:tc>
      </w:tr>
      <w:tr w:rsidR="00593EA4" w:rsidRPr="00E15D39" w:rsidTr="008E6DDD">
        <w:tc>
          <w:tcPr>
            <w:tcW w:w="5670" w:type="dxa"/>
          </w:tcPr>
          <w:p w:rsidR="00593EA4" w:rsidRPr="00E15D39" w:rsidRDefault="00593EA4" w:rsidP="008E6DDD">
            <w:pPr>
              <w:tabs>
                <w:tab w:val="left" w:pos="2813"/>
                <w:tab w:val="left" w:pos="4253"/>
              </w:tabs>
              <w:rPr>
                <w:rFonts w:ascii="Arial" w:hAnsi="Arial" w:cs="Arial"/>
                <w:sz w:val="22"/>
                <w:szCs w:val="22"/>
              </w:rPr>
            </w:pPr>
            <w:r w:rsidRPr="00E15D39">
              <w:rPr>
                <w:rFonts w:ascii="Arial" w:hAnsi="Arial" w:cs="Arial"/>
                <w:sz w:val="22"/>
                <w:szCs w:val="22"/>
              </w:rPr>
              <w:t>3.Matlakatle</w:t>
            </w:r>
          </w:p>
        </w:tc>
        <w:tc>
          <w:tcPr>
            <w:tcW w:w="4689" w:type="dxa"/>
          </w:tcPr>
          <w:p w:rsidR="00593EA4" w:rsidRPr="00E15D39" w:rsidRDefault="00593EA4" w:rsidP="008E6DDD">
            <w:pPr>
              <w:tabs>
                <w:tab w:val="left" w:pos="2813"/>
                <w:tab w:val="left" w:pos="4253"/>
              </w:tabs>
              <w:rPr>
                <w:rFonts w:ascii="Arial" w:hAnsi="Arial" w:cs="Arial"/>
                <w:sz w:val="22"/>
                <w:szCs w:val="22"/>
              </w:rPr>
            </w:pPr>
            <w:r w:rsidRPr="00E15D39">
              <w:rPr>
                <w:rFonts w:ascii="Arial" w:hAnsi="Arial" w:cs="Arial"/>
                <w:sz w:val="22"/>
                <w:szCs w:val="22"/>
              </w:rPr>
              <w:t>Service delivery protests and health risk (water quality)</w:t>
            </w:r>
          </w:p>
        </w:tc>
      </w:tr>
      <w:tr w:rsidR="00593EA4" w:rsidRPr="00E15D39" w:rsidTr="008E6DDD">
        <w:tc>
          <w:tcPr>
            <w:tcW w:w="5670" w:type="dxa"/>
          </w:tcPr>
          <w:p w:rsidR="00593EA4" w:rsidRPr="00E15D39" w:rsidRDefault="00593EA4" w:rsidP="008E6DDD">
            <w:pPr>
              <w:tabs>
                <w:tab w:val="left" w:pos="2813"/>
                <w:tab w:val="left" w:pos="4253"/>
              </w:tabs>
              <w:rPr>
                <w:rFonts w:ascii="Arial" w:hAnsi="Arial" w:cs="Arial"/>
                <w:sz w:val="22"/>
                <w:szCs w:val="22"/>
              </w:rPr>
            </w:pPr>
            <w:r w:rsidRPr="00E15D39">
              <w:rPr>
                <w:rFonts w:ascii="Arial" w:hAnsi="Arial" w:cs="Arial"/>
                <w:sz w:val="22"/>
                <w:szCs w:val="22"/>
              </w:rPr>
              <w:t>4.Molebeledi</w:t>
            </w:r>
          </w:p>
        </w:tc>
        <w:tc>
          <w:tcPr>
            <w:tcW w:w="4689" w:type="dxa"/>
          </w:tcPr>
          <w:p w:rsidR="00593EA4" w:rsidRPr="00E15D39" w:rsidRDefault="00593EA4" w:rsidP="008E6DDD">
            <w:pPr>
              <w:tabs>
                <w:tab w:val="left" w:pos="2813"/>
                <w:tab w:val="left" w:pos="4253"/>
              </w:tabs>
              <w:rPr>
                <w:rFonts w:ascii="Arial" w:hAnsi="Arial" w:cs="Arial"/>
                <w:sz w:val="22"/>
                <w:szCs w:val="22"/>
              </w:rPr>
            </w:pPr>
            <w:r w:rsidRPr="00E15D39">
              <w:rPr>
                <w:rFonts w:ascii="Arial" w:hAnsi="Arial" w:cs="Arial"/>
                <w:sz w:val="22"/>
                <w:szCs w:val="22"/>
              </w:rPr>
              <w:t>Service delivery protests and health risk (water quality)</w:t>
            </w:r>
          </w:p>
        </w:tc>
      </w:tr>
      <w:tr w:rsidR="00593EA4" w:rsidRPr="00E15D39" w:rsidTr="008E6DDD">
        <w:tc>
          <w:tcPr>
            <w:tcW w:w="5670" w:type="dxa"/>
          </w:tcPr>
          <w:p w:rsidR="00593EA4" w:rsidRPr="00E15D39" w:rsidRDefault="00593EA4" w:rsidP="008E6DDD">
            <w:pPr>
              <w:tabs>
                <w:tab w:val="left" w:pos="2813"/>
                <w:tab w:val="left" w:pos="4253"/>
              </w:tabs>
              <w:rPr>
                <w:rFonts w:ascii="Arial" w:hAnsi="Arial" w:cs="Arial"/>
                <w:sz w:val="22"/>
                <w:szCs w:val="22"/>
              </w:rPr>
            </w:pPr>
            <w:r w:rsidRPr="00E15D39">
              <w:rPr>
                <w:rFonts w:ascii="Arial" w:hAnsi="Arial" w:cs="Arial"/>
                <w:sz w:val="22"/>
                <w:szCs w:val="22"/>
              </w:rPr>
              <w:t>5.Thoto</w:t>
            </w:r>
          </w:p>
        </w:tc>
        <w:tc>
          <w:tcPr>
            <w:tcW w:w="4689" w:type="dxa"/>
          </w:tcPr>
          <w:p w:rsidR="00593EA4" w:rsidRPr="00E15D39" w:rsidRDefault="00593EA4" w:rsidP="008E6DDD">
            <w:pPr>
              <w:tabs>
                <w:tab w:val="left" w:pos="2813"/>
                <w:tab w:val="left" w:pos="4253"/>
              </w:tabs>
              <w:rPr>
                <w:rFonts w:ascii="Arial" w:hAnsi="Arial" w:cs="Arial"/>
                <w:sz w:val="22"/>
                <w:szCs w:val="22"/>
              </w:rPr>
            </w:pPr>
            <w:r w:rsidRPr="00E15D39">
              <w:rPr>
                <w:rFonts w:ascii="Arial" w:hAnsi="Arial" w:cs="Arial"/>
                <w:sz w:val="22"/>
                <w:szCs w:val="22"/>
              </w:rPr>
              <w:t>Health risk (water quality)</w:t>
            </w:r>
          </w:p>
        </w:tc>
      </w:tr>
      <w:tr w:rsidR="00593EA4" w:rsidRPr="00E15D39" w:rsidTr="008E6DDD">
        <w:tc>
          <w:tcPr>
            <w:tcW w:w="5670" w:type="dxa"/>
          </w:tcPr>
          <w:p w:rsidR="00593EA4" w:rsidRPr="00E15D39" w:rsidRDefault="00593EA4" w:rsidP="008E6DDD">
            <w:pPr>
              <w:tabs>
                <w:tab w:val="left" w:pos="2813"/>
                <w:tab w:val="left" w:pos="4253"/>
              </w:tabs>
              <w:rPr>
                <w:rFonts w:ascii="Arial" w:hAnsi="Arial" w:cs="Arial"/>
                <w:sz w:val="22"/>
                <w:szCs w:val="22"/>
              </w:rPr>
            </w:pPr>
            <w:r>
              <w:rPr>
                <w:rFonts w:ascii="Arial" w:hAnsi="Arial" w:cs="Arial"/>
                <w:sz w:val="22"/>
                <w:szCs w:val="22"/>
              </w:rPr>
              <w:t>6.D</w:t>
            </w:r>
            <w:r w:rsidRPr="00E15D39">
              <w:rPr>
                <w:rFonts w:ascii="Arial" w:hAnsi="Arial" w:cs="Arial"/>
                <w:sz w:val="22"/>
                <w:szCs w:val="22"/>
              </w:rPr>
              <w:t>ikathon</w:t>
            </w:r>
          </w:p>
        </w:tc>
        <w:tc>
          <w:tcPr>
            <w:tcW w:w="4689" w:type="dxa"/>
          </w:tcPr>
          <w:p w:rsidR="00593EA4" w:rsidRPr="00E15D39" w:rsidRDefault="00593EA4" w:rsidP="008E6DDD">
            <w:pPr>
              <w:tabs>
                <w:tab w:val="left" w:pos="2813"/>
                <w:tab w:val="left" w:pos="4253"/>
              </w:tabs>
              <w:rPr>
                <w:rFonts w:ascii="Arial" w:hAnsi="Arial" w:cs="Arial"/>
                <w:sz w:val="22"/>
                <w:szCs w:val="22"/>
              </w:rPr>
            </w:pPr>
            <w:r w:rsidRPr="00E15D39">
              <w:rPr>
                <w:rFonts w:ascii="Arial" w:hAnsi="Arial" w:cs="Arial"/>
                <w:sz w:val="22"/>
                <w:szCs w:val="22"/>
              </w:rPr>
              <w:t>Service delivery protests and health risk (water quality)</w:t>
            </w:r>
          </w:p>
        </w:tc>
      </w:tr>
    </w:tbl>
    <w:p w:rsidR="00593EA4" w:rsidRDefault="00593EA4" w:rsidP="00593EA4">
      <w:pPr>
        <w:tabs>
          <w:tab w:val="left" w:pos="2813"/>
          <w:tab w:val="left" w:pos="4253"/>
        </w:tabs>
        <w:rPr>
          <w:rFonts w:ascii="Arial" w:hAnsi="Arial" w:cs="Arial"/>
        </w:rPr>
      </w:pPr>
      <w:r w:rsidRPr="00E15D39">
        <w:rPr>
          <w:rFonts w:ascii="Arial" w:hAnsi="Arial" w:cs="Arial"/>
        </w:rPr>
        <w:t>Sour</w:t>
      </w:r>
      <w:r w:rsidR="00E82208">
        <w:rPr>
          <w:rFonts w:ascii="Arial" w:hAnsi="Arial" w:cs="Arial"/>
        </w:rPr>
        <w:t>ce: DWS 2017</w:t>
      </w:r>
    </w:p>
    <w:p w:rsidR="00593EA4" w:rsidRDefault="00593EA4" w:rsidP="00593EA4">
      <w:pPr>
        <w:tabs>
          <w:tab w:val="left" w:pos="2813"/>
          <w:tab w:val="left" w:pos="4253"/>
        </w:tabs>
        <w:rPr>
          <w:rFonts w:ascii="Arial" w:hAnsi="Arial" w:cs="Arial"/>
          <w:b/>
          <w:color w:val="000000"/>
        </w:rPr>
      </w:pPr>
    </w:p>
    <w:p w:rsidR="00593EA4" w:rsidRDefault="00593EA4" w:rsidP="00593EA4">
      <w:pPr>
        <w:tabs>
          <w:tab w:val="left" w:pos="2813"/>
          <w:tab w:val="left" w:pos="4253"/>
        </w:tabs>
        <w:rPr>
          <w:rFonts w:ascii="Arial" w:hAnsi="Arial" w:cs="Arial"/>
          <w:b/>
          <w:color w:val="000000"/>
        </w:rPr>
      </w:pPr>
    </w:p>
    <w:p w:rsidR="00593EA4" w:rsidRDefault="00593EA4" w:rsidP="00593EA4">
      <w:pPr>
        <w:tabs>
          <w:tab w:val="left" w:pos="2813"/>
          <w:tab w:val="left" w:pos="4253"/>
        </w:tabs>
        <w:rPr>
          <w:rFonts w:ascii="Arial" w:hAnsi="Arial" w:cs="Arial"/>
          <w:b/>
          <w:color w:val="000000"/>
        </w:rPr>
      </w:pPr>
    </w:p>
    <w:p w:rsidR="001A1B04" w:rsidRDefault="001A1B04" w:rsidP="00E82208">
      <w:pPr>
        <w:tabs>
          <w:tab w:val="left" w:pos="2813"/>
          <w:tab w:val="left" w:pos="4253"/>
        </w:tabs>
        <w:rPr>
          <w:rFonts w:ascii="Arial" w:hAnsi="Arial" w:cs="Arial"/>
          <w:b/>
          <w:color w:val="000000"/>
        </w:rPr>
      </w:pPr>
    </w:p>
    <w:p w:rsidR="00574DE1" w:rsidRDefault="00574DE1" w:rsidP="00E82208">
      <w:pPr>
        <w:tabs>
          <w:tab w:val="left" w:pos="2813"/>
          <w:tab w:val="left" w:pos="4253"/>
        </w:tabs>
        <w:rPr>
          <w:rFonts w:ascii="Arial" w:hAnsi="Arial" w:cs="Arial"/>
          <w:b/>
          <w:color w:val="000000"/>
        </w:rPr>
      </w:pPr>
    </w:p>
    <w:p w:rsidR="00E82208" w:rsidRDefault="00593EA4" w:rsidP="00E82208">
      <w:pPr>
        <w:tabs>
          <w:tab w:val="left" w:pos="2813"/>
          <w:tab w:val="left" w:pos="4253"/>
        </w:tabs>
        <w:rPr>
          <w:rFonts w:ascii="Arial" w:hAnsi="Arial" w:cs="Arial"/>
          <w:b/>
        </w:rPr>
      </w:pPr>
      <w:r w:rsidRPr="00E15D39">
        <w:rPr>
          <w:rFonts w:ascii="Arial" w:hAnsi="Arial" w:cs="Arial"/>
          <w:b/>
          <w:noProof/>
          <w:color w:val="000000"/>
          <w:lang w:val="en-ZA" w:eastAsia="en-ZA"/>
        </w:rPr>
        <w:lastRenderedPageBreak/>
        <w:drawing>
          <wp:anchor distT="0" distB="0" distL="114300" distR="114300" simplePos="0" relativeHeight="251665408" behindDoc="0" locked="0" layoutInCell="1" allowOverlap="1" wp14:anchorId="157661B1" wp14:editId="798E8ADB">
            <wp:simplePos x="0" y="0"/>
            <wp:positionH relativeFrom="column">
              <wp:posOffset>-966912</wp:posOffset>
            </wp:positionH>
            <wp:positionV relativeFrom="paragraph">
              <wp:posOffset>190831</wp:posOffset>
            </wp:positionV>
            <wp:extent cx="7713075" cy="5987332"/>
            <wp:effectExtent l="19050" t="0" r="2175" b="0"/>
            <wp:wrapNone/>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srcRect/>
                    <a:stretch>
                      <a:fillRect/>
                    </a:stretch>
                  </pic:blipFill>
                  <pic:spPr bwMode="auto">
                    <a:xfrm>
                      <a:off x="0" y="0"/>
                      <a:ext cx="7713075" cy="5987332"/>
                    </a:xfrm>
                    <a:prstGeom prst="rect">
                      <a:avLst/>
                    </a:prstGeom>
                    <a:noFill/>
                  </pic:spPr>
                </pic:pic>
              </a:graphicData>
            </a:graphic>
          </wp:anchor>
        </w:drawing>
      </w:r>
      <w:r w:rsidRPr="00E15D39">
        <w:rPr>
          <w:rFonts w:ascii="Arial" w:hAnsi="Arial" w:cs="Arial"/>
          <w:b/>
          <w:color w:val="000000"/>
        </w:rPr>
        <w:t>Makhuduthamaga Local Municipality Water Conservation and Demand Management status</w:t>
      </w:r>
    </w:p>
    <w:p w:rsidR="00E82208" w:rsidRDefault="00E82208" w:rsidP="00E82208">
      <w:pPr>
        <w:tabs>
          <w:tab w:val="left" w:pos="2813"/>
          <w:tab w:val="left" w:pos="4253"/>
        </w:tabs>
        <w:rPr>
          <w:rFonts w:ascii="Arial" w:hAnsi="Arial" w:cs="Arial"/>
          <w:b/>
        </w:rPr>
      </w:pPr>
    </w:p>
    <w:p w:rsidR="00E82208" w:rsidRDefault="00E82208" w:rsidP="00E82208">
      <w:pPr>
        <w:tabs>
          <w:tab w:val="left" w:pos="2813"/>
          <w:tab w:val="left" w:pos="4253"/>
        </w:tabs>
        <w:rPr>
          <w:rFonts w:ascii="Arial" w:hAnsi="Arial" w:cs="Arial"/>
          <w:b/>
        </w:rPr>
      </w:pPr>
    </w:p>
    <w:p w:rsidR="00E82208" w:rsidRDefault="00E82208" w:rsidP="00E82208">
      <w:pPr>
        <w:tabs>
          <w:tab w:val="left" w:pos="2813"/>
          <w:tab w:val="left" w:pos="4253"/>
        </w:tabs>
        <w:rPr>
          <w:rFonts w:ascii="Arial" w:hAnsi="Arial" w:cs="Arial"/>
          <w:b/>
        </w:rPr>
      </w:pPr>
    </w:p>
    <w:p w:rsidR="00E82208" w:rsidRDefault="00E82208" w:rsidP="00E82208">
      <w:pPr>
        <w:tabs>
          <w:tab w:val="left" w:pos="2813"/>
          <w:tab w:val="left" w:pos="4253"/>
        </w:tabs>
        <w:rPr>
          <w:rFonts w:ascii="Arial" w:hAnsi="Arial" w:cs="Arial"/>
          <w:b/>
        </w:rPr>
      </w:pPr>
    </w:p>
    <w:p w:rsidR="00E82208" w:rsidRDefault="00E82208" w:rsidP="00E82208">
      <w:pPr>
        <w:tabs>
          <w:tab w:val="left" w:pos="2813"/>
          <w:tab w:val="left" w:pos="4253"/>
        </w:tabs>
        <w:rPr>
          <w:rFonts w:ascii="Arial" w:hAnsi="Arial" w:cs="Arial"/>
          <w:b/>
        </w:rPr>
      </w:pPr>
    </w:p>
    <w:p w:rsidR="00E82208" w:rsidRDefault="00E82208" w:rsidP="00E82208">
      <w:pPr>
        <w:tabs>
          <w:tab w:val="left" w:pos="2813"/>
          <w:tab w:val="left" w:pos="4253"/>
        </w:tabs>
        <w:rPr>
          <w:rFonts w:ascii="Arial" w:hAnsi="Arial" w:cs="Arial"/>
          <w:b/>
        </w:rPr>
      </w:pPr>
    </w:p>
    <w:p w:rsidR="00E82208" w:rsidRDefault="00E82208" w:rsidP="00E82208">
      <w:pPr>
        <w:tabs>
          <w:tab w:val="left" w:pos="2813"/>
          <w:tab w:val="left" w:pos="4253"/>
        </w:tabs>
        <w:rPr>
          <w:rFonts w:ascii="Arial" w:hAnsi="Arial" w:cs="Arial"/>
          <w:b/>
        </w:rPr>
      </w:pPr>
    </w:p>
    <w:p w:rsidR="00E82208" w:rsidRDefault="00E82208" w:rsidP="00E82208">
      <w:pPr>
        <w:tabs>
          <w:tab w:val="left" w:pos="2813"/>
          <w:tab w:val="left" w:pos="4253"/>
        </w:tabs>
        <w:rPr>
          <w:rFonts w:ascii="Arial" w:hAnsi="Arial" w:cs="Arial"/>
          <w:b/>
        </w:rPr>
      </w:pPr>
    </w:p>
    <w:p w:rsidR="00E82208" w:rsidRDefault="00E82208" w:rsidP="00E82208">
      <w:pPr>
        <w:tabs>
          <w:tab w:val="left" w:pos="2813"/>
          <w:tab w:val="left" w:pos="4253"/>
        </w:tabs>
        <w:rPr>
          <w:rFonts w:ascii="Arial" w:hAnsi="Arial" w:cs="Arial"/>
          <w:b/>
        </w:rPr>
      </w:pPr>
    </w:p>
    <w:p w:rsidR="00E82208" w:rsidRDefault="00E82208" w:rsidP="00E82208">
      <w:pPr>
        <w:tabs>
          <w:tab w:val="left" w:pos="2813"/>
          <w:tab w:val="left" w:pos="4253"/>
        </w:tabs>
        <w:rPr>
          <w:rFonts w:ascii="Arial" w:hAnsi="Arial" w:cs="Arial"/>
          <w:b/>
        </w:rPr>
      </w:pPr>
    </w:p>
    <w:p w:rsidR="00E82208" w:rsidRDefault="00E82208" w:rsidP="00E82208">
      <w:pPr>
        <w:tabs>
          <w:tab w:val="left" w:pos="2813"/>
          <w:tab w:val="left" w:pos="4253"/>
        </w:tabs>
        <w:rPr>
          <w:rFonts w:ascii="Arial" w:hAnsi="Arial" w:cs="Arial"/>
          <w:b/>
        </w:rPr>
      </w:pPr>
    </w:p>
    <w:p w:rsidR="00E82208" w:rsidRDefault="00E82208" w:rsidP="00E82208">
      <w:pPr>
        <w:tabs>
          <w:tab w:val="left" w:pos="2813"/>
          <w:tab w:val="left" w:pos="4253"/>
        </w:tabs>
        <w:rPr>
          <w:rFonts w:ascii="Arial" w:hAnsi="Arial" w:cs="Arial"/>
          <w:b/>
        </w:rPr>
      </w:pPr>
    </w:p>
    <w:p w:rsidR="00E82208" w:rsidRDefault="00E82208" w:rsidP="00E82208">
      <w:pPr>
        <w:tabs>
          <w:tab w:val="left" w:pos="2813"/>
          <w:tab w:val="left" w:pos="4253"/>
        </w:tabs>
        <w:rPr>
          <w:rFonts w:ascii="Arial" w:hAnsi="Arial" w:cs="Arial"/>
          <w:b/>
        </w:rPr>
      </w:pPr>
    </w:p>
    <w:p w:rsidR="002E3359" w:rsidRDefault="002E3359" w:rsidP="00E82208">
      <w:pPr>
        <w:tabs>
          <w:tab w:val="left" w:pos="2813"/>
          <w:tab w:val="left" w:pos="4253"/>
        </w:tabs>
        <w:rPr>
          <w:rFonts w:ascii="Arial" w:hAnsi="Arial" w:cs="Arial"/>
          <w:b/>
        </w:rPr>
      </w:pPr>
    </w:p>
    <w:p w:rsidR="002E3359" w:rsidRDefault="002E3359" w:rsidP="00E82208">
      <w:pPr>
        <w:tabs>
          <w:tab w:val="left" w:pos="2813"/>
          <w:tab w:val="left" w:pos="4253"/>
        </w:tabs>
        <w:rPr>
          <w:rFonts w:ascii="Arial" w:hAnsi="Arial" w:cs="Arial"/>
          <w:b/>
        </w:rPr>
      </w:pPr>
    </w:p>
    <w:p w:rsidR="002E3359" w:rsidRDefault="002E3359" w:rsidP="00E82208">
      <w:pPr>
        <w:tabs>
          <w:tab w:val="left" w:pos="2813"/>
          <w:tab w:val="left" w:pos="4253"/>
        </w:tabs>
        <w:rPr>
          <w:rFonts w:ascii="Arial" w:hAnsi="Arial" w:cs="Arial"/>
          <w:b/>
        </w:rPr>
      </w:pPr>
    </w:p>
    <w:p w:rsidR="002E3359" w:rsidRDefault="002E3359" w:rsidP="00E82208">
      <w:pPr>
        <w:tabs>
          <w:tab w:val="left" w:pos="2813"/>
          <w:tab w:val="left" w:pos="4253"/>
        </w:tabs>
        <w:rPr>
          <w:rFonts w:ascii="Arial" w:hAnsi="Arial" w:cs="Arial"/>
          <w:b/>
        </w:rPr>
      </w:pPr>
    </w:p>
    <w:p w:rsidR="002E3359" w:rsidRDefault="002E3359" w:rsidP="00E82208">
      <w:pPr>
        <w:tabs>
          <w:tab w:val="left" w:pos="2813"/>
          <w:tab w:val="left" w:pos="4253"/>
        </w:tabs>
        <w:rPr>
          <w:rFonts w:ascii="Arial" w:hAnsi="Arial" w:cs="Arial"/>
          <w:b/>
        </w:rPr>
      </w:pPr>
    </w:p>
    <w:p w:rsidR="002E3359" w:rsidRDefault="002E3359" w:rsidP="00E82208">
      <w:pPr>
        <w:tabs>
          <w:tab w:val="left" w:pos="2813"/>
          <w:tab w:val="left" w:pos="4253"/>
        </w:tabs>
        <w:rPr>
          <w:rFonts w:ascii="Arial" w:hAnsi="Arial" w:cs="Arial"/>
          <w:b/>
        </w:rPr>
      </w:pPr>
    </w:p>
    <w:p w:rsidR="002E3359" w:rsidRDefault="002E3359" w:rsidP="00E82208">
      <w:pPr>
        <w:tabs>
          <w:tab w:val="left" w:pos="2813"/>
          <w:tab w:val="left" w:pos="4253"/>
        </w:tabs>
        <w:rPr>
          <w:rFonts w:ascii="Arial" w:hAnsi="Arial" w:cs="Arial"/>
          <w:b/>
        </w:rPr>
      </w:pPr>
    </w:p>
    <w:p w:rsidR="002E3359" w:rsidRDefault="002E3359" w:rsidP="00E82208">
      <w:pPr>
        <w:tabs>
          <w:tab w:val="left" w:pos="2813"/>
          <w:tab w:val="left" w:pos="4253"/>
        </w:tabs>
        <w:rPr>
          <w:rFonts w:ascii="Arial" w:hAnsi="Arial" w:cs="Arial"/>
          <w:b/>
        </w:rPr>
      </w:pPr>
    </w:p>
    <w:p w:rsidR="007E52F6" w:rsidRDefault="007E52F6" w:rsidP="00E82208">
      <w:pPr>
        <w:tabs>
          <w:tab w:val="left" w:pos="2813"/>
          <w:tab w:val="left" w:pos="4253"/>
        </w:tabs>
        <w:rPr>
          <w:rFonts w:ascii="Arial" w:hAnsi="Arial" w:cs="Arial"/>
          <w:b/>
        </w:rPr>
      </w:pPr>
    </w:p>
    <w:p w:rsidR="007E52F6" w:rsidRDefault="007E52F6" w:rsidP="00E82208">
      <w:pPr>
        <w:tabs>
          <w:tab w:val="left" w:pos="2813"/>
          <w:tab w:val="left" w:pos="4253"/>
        </w:tabs>
        <w:rPr>
          <w:rFonts w:ascii="Arial" w:hAnsi="Arial" w:cs="Arial"/>
          <w:b/>
        </w:rPr>
      </w:pPr>
    </w:p>
    <w:p w:rsidR="007E52F6" w:rsidRDefault="007E52F6" w:rsidP="00E82208">
      <w:pPr>
        <w:tabs>
          <w:tab w:val="left" w:pos="2813"/>
          <w:tab w:val="left" w:pos="4253"/>
        </w:tabs>
        <w:rPr>
          <w:rFonts w:ascii="Arial" w:hAnsi="Arial" w:cs="Arial"/>
          <w:b/>
        </w:rPr>
      </w:pPr>
    </w:p>
    <w:p w:rsidR="007E52F6" w:rsidRDefault="007E52F6" w:rsidP="00593EA4">
      <w:pPr>
        <w:tabs>
          <w:tab w:val="left" w:pos="4253"/>
        </w:tabs>
        <w:spacing w:after="0" w:line="240" w:lineRule="auto"/>
        <w:ind w:left="360"/>
        <w:contextualSpacing/>
        <w:rPr>
          <w:rFonts w:ascii="Arial" w:hAnsi="Arial" w:cs="Arial"/>
          <w:b/>
        </w:rPr>
      </w:pPr>
    </w:p>
    <w:p w:rsidR="00593EA4" w:rsidRDefault="007E52F6" w:rsidP="00593EA4">
      <w:pPr>
        <w:tabs>
          <w:tab w:val="left" w:pos="4253"/>
        </w:tabs>
        <w:spacing w:after="0" w:line="240" w:lineRule="auto"/>
        <w:ind w:left="360"/>
        <w:contextualSpacing/>
        <w:rPr>
          <w:rFonts w:ascii="Arial" w:hAnsi="Arial" w:cs="Arial"/>
          <w:b/>
        </w:rPr>
      </w:pPr>
      <w:r>
        <w:rPr>
          <w:rFonts w:ascii="Arial" w:hAnsi="Arial" w:cs="Arial"/>
          <w:b/>
        </w:rPr>
        <w:lastRenderedPageBreak/>
        <w:t>3.3.1.2 Water sources</w:t>
      </w:r>
    </w:p>
    <w:p w:rsidR="007E52F6" w:rsidRPr="00FE50D4" w:rsidRDefault="007E52F6" w:rsidP="00593EA4">
      <w:pPr>
        <w:tabs>
          <w:tab w:val="left" w:pos="4253"/>
        </w:tabs>
        <w:spacing w:after="0" w:line="240" w:lineRule="auto"/>
        <w:ind w:left="360"/>
        <w:contextualSpacing/>
        <w:rPr>
          <w:rFonts w:ascii="Arial" w:hAnsi="Arial" w:cs="Arial"/>
        </w:rPr>
      </w:pPr>
    </w:p>
    <w:tbl>
      <w:tblPr>
        <w:tblStyle w:val="TableGrid"/>
        <w:tblW w:w="10774" w:type="dxa"/>
        <w:tblInd w:w="-601" w:type="dxa"/>
        <w:tblLook w:val="04A0" w:firstRow="1" w:lastRow="0" w:firstColumn="1" w:lastColumn="0" w:noHBand="0" w:noVBand="1"/>
      </w:tblPr>
      <w:tblGrid>
        <w:gridCol w:w="2796"/>
        <w:gridCol w:w="1681"/>
        <w:gridCol w:w="1182"/>
        <w:gridCol w:w="1678"/>
        <w:gridCol w:w="987"/>
        <w:gridCol w:w="987"/>
        <w:gridCol w:w="1463"/>
      </w:tblGrid>
      <w:tr w:rsidR="00593EA4" w:rsidTr="008E6DDD">
        <w:tc>
          <w:tcPr>
            <w:tcW w:w="10774" w:type="dxa"/>
            <w:gridSpan w:val="7"/>
          </w:tcPr>
          <w:p w:rsidR="00593EA4" w:rsidRPr="00C16592" w:rsidRDefault="00593EA4" w:rsidP="008E6DDD">
            <w:pPr>
              <w:tabs>
                <w:tab w:val="left" w:pos="4253"/>
              </w:tabs>
              <w:rPr>
                <w:rFonts w:ascii="Arial" w:hAnsi="Arial" w:cs="Arial"/>
                <w:b/>
                <w:sz w:val="22"/>
                <w:szCs w:val="22"/>
              </w:rPr>
            </w:pPr>
            <w:r w:rsidRPr="00C16592">
              <w:rPr>
                <w:rFonts w:ascii="Arial" w:hAnsi="Arial" w:cs="Arial"/>
                <w:b/>
                <w:sz w:val="22"/>
                <w:szCs w:val="22"/>
              </w:rPr>
              <w:t>Municipality sources of water by population group of head of household</w:t>
            </w:r>
          </w:p>
        </w:tc>
      </w:tr>
      <w:tr w:rsidR="00593EA4" w:rsidTr="008E6DDD">
        <w:tc>
          <w:tcPr>
            <w:tcW w:w="2836" w:type="dxa"/>
          </w:tcPr>
          <w:p w:rsidR="00593EA4" w:rsidRPr="00C16592" w:rsidRDefault="00593EA4" w:rsidP="008E6DDD">
            <w:pPr>
              <w:tabs>
                <w:tab w:val="left" w:pos="4253"/>
              </w:tabs>
              <w:rPr>
                <w:rFonts w:ascii="Arial" w:hAnsi="Arial" w:cs="Arial"/>
                <w:b/>
                <w:sz w:val="22"/>
                <w:szCs w:val="22"/>
              </w:rPr>
            </w:pPr>
          </w:p>
        </w:tc>
        <w:tc>
          <w:tcPr>
            <w:tcW w:w="1701" w:type="dxa"/>
          </w:tcPr>
          <w:p w:rsidR="00593EA4" w:rsidRPr="00C16592" w:rsidRDefault="00593EA4" w:rsidP="008E6DDD">
            <w:pPr>
              <w:tabs>
                <w:tab w:val="left" w:pos="4253"/>
              </w:tabs>
              <w:rPr>
                <w:rFonts w:ascii="Arial" w:hAnsi="Arial" w:cs="Arial"/>
                <w:b/>
                <w:sz w:val="22"/>
                <w:szCs w:val="22"/>
              </w:rPr>
            </w:pPr>
            <w:r w:rsidRPr="00C16592">
              <w:rPr>
                <w:rFonts w:ascii="Arial" w:hAnsi="Arial" w:cs="Arial"/>
                <w:b/>
                <w:sz w:val="22"/>
                <w:szCs w:val="22"/>
              </w:rPr>
              <w:t>Black African</w:t>
            </w:r>
          </w:p>
        </w:tc>
        <w:tc>
          <w:tcPr>
            <w:tcW w:w="1134" w:type="dxa"/>
          </w:tcPr>
          <w:p w:rsidR="00593EA4" w:rsidRPr="00C16592" w:rsidRDefault="00593EA4" w:rsidP="008E6DDD">
            <w:pPr>
              <w:tabs>
                <w:tab w:val="left" w:pos="4253"/>
              </w:tabs>
              <w:rPr>
                <w:rFonts w:ascii="Arial" w:hAnsi="Arial" w:cs="Arial"/>
                <w:b/>
                <w:sz w:val="22"/>
                <w:szCs w:val="22"/>
              </w:rPr>
            </w:pPr>
            <w:r w:rsidRPr="00C16592">
              <w:rPr>
                <w:rFonts w:ascii="Arial" w:hAnsi="Arial" w:cs="Arial"/>
                <w:b/>
                <w:sz w:val="22"/>
                <w:szCs w:val="22"/>
              </w:rPr>
              <w:t>Coloured</w:t>
            </w:r>
          </w:p>
        </w:tc>
        <w:tc>
          <w:tcPr>
            <w:tcW w:w="1701" w:type="dxa"/>
          </w:tcPr>
          <w:p w:rsidR="00593EA4" w:rsidRPr="00C16592" w:rsidRDefault="00593EA4" w:rsidP="008E6DDD">
            <w:pPr>
              <w:tabs>
                <w:tab w:val="left" w:pos="4253"/>
              </w:tabs>
              <w:rPr>
                <w:rFonts w:ascii="Arial" w:hAnsi="Arial" w:cs="Arial"/>
                <w:b/>
                <w:sz w:val="22"/>
                <w:szCs w:val="22"/>
              </w:rPr>
            </w:pPr>
            <w:r w:rsidRPr="00C16592">
              <w:rPr>
                <w:rFonts w:ascii="Arial" w:hAnsi="Arial" w:cs="Arial"/>
                <w:b/>
                <w:sz w:val="22"/>
                <w:szCs w:val="22"/>
              </w:rPr>
              <w:t>Indian or Asian</w:t>
            </w:r>
          </w:p>
        </w:tc>
        <w:tc>
          <w:tcPr>
            <w:tcW w:w="992" w:type="dxa"/>
          </w:tcPr>
          <w:p w:rsidR="00593EA4" w:rsidRPr="00C16592" w:rsidRDefault="00593EA4" w:rsidP="008E6DDD">
            <w:pPr>
              <w:tabs>
                <w:tab w:val="left" w:pos="4253"/>
              </w:tabs>
              <w:rPr>
                <w:rFonts w:ascii="Arial" w:hAnsi="Arial" w:cs="Arial"/>
                <w:b/>
                <w:sz w:val="22"/>
                <w:szCs w:val="22"/>
              </w:rPr>
            </w:pPr>
            <w:r w:rsidRPr="00C16592">
              <w:rPr>
                <w:rFonts w:ascii="Arial" w:hAnsi="Arial" w:cs="Arial"/>
                <w:b/>
                <w:sz w:val="22"/>
                <w:szCs w:val="22"/>
              </w:rPr>
              <w:t>White</w:t>
            </w:r>
          </w:p>
        </w:tc>
        <w:tc>
          <w:tcPr>
            <w:tcW w:w="992" w:type="dxa"/>
          </w:tcPr>
          <w:p w:rsidR="00593EA4" w:rsidRPr="00C16592" w:rsidRDefault="00593EA4" w:rsidP="008E6DDD">
            <w:pPr>
              <w:tabs>
                <w:tab w:val="left" w:pos="4253"/>
              </w:tabs>
              <w:rPr>
                <w:rFonts w:ascii="Arial" w:hAnsi="Arial" w:cs="Arial"/>
                <w:b/>
                <w:sz w:val="22"/>
                <w:szCs w:val="22"/>
              </w:rPr>
            </w:pPr>
            <w:r w:rsidRPr="00C16592">
              <w:rPr>
                <w:rFonts w:ascii="Arial" w:hAnsi="Arial" w:cs="Arial"/>
                <w:b/>
                <w:sz w:val="22"/>
                <w:szCs w:val="22"/>
              </w:rPr>
              <w:t>Other</w:t>
            </w:r>
          </w:p>
        </w:tc>
        <w:tc>
          <w:tcPr>
            <w:tcW w:w="1418" w:type="dxa"/>
          </w:tcPr>
          <w:p w:rsidR="00593EA4" w:rsidRPr="00C16592" w:rsidRDefault="00593EA4" w:rsidP="008E6DDD">
            <w:pPr>
              <w:tabs>
                <w:tab w:val="left" w:pos="4253"/>
              </w:tabs>
              <w:rPr>
                <w:rFonts w:ascii="Arial" w:hAnsi="Arial" w:cs="Arial"/>
                <w:b/>
                <w:sz w:val="22"/>
                <w:szCs w:val="22"/>
              </w:rPr>
            </w:pPr>
            <w:r w:rsidRPr="00C16592">
              <w:rPr>
                <w:rFonts w:ascii="Arial" w:hAnsi="Arial" w:cs="Arial"/>
                <w:b/>
                <w:sz w:val="22"/>
                <w:szCs w:val="22"/>
              </w:rPr>
              <w:t>Unspecified</w:t>
            </w:r>
          </w:p>
        </w:tc>
      </w:tr>
      <w:tr w:rsidR="00593EA4" w:rsidTr="008E6DDD">
        <w:tc>
          <w:tcPr>
            <w:tcW w:w="2836" w:type="dxa"/>
          </w:tcPr>
          <w:p w:rsidR="00593EA4" w:rsidRPr="00C16592" w:rsidRDefault="00593EA4" w:rsidP="008E6DDD">
            <w:pPr>
              <w:tabs>
                <w:tab w:val="left" w:pos="4253"/>
              </w:tabs>
              <w:rPr>
                <w:rFonts w:ascii="Arial" w:hAnsi="Arial" w:cs="Arial"/>
                <w:sz w:val="22"/>
                <w:szCs w:val="22"/>
              </w:rPr>
            </w:pPr>
            <w:r w:rsidRPr="00C16592">
              <w:rPr>
                <w:rFonts w:ascii="Arial" w:hAnsi="Arial" w:cs="Arial"/>
                <w:sz w:val="22"/>
                <w:szCs w:val="22"/>
              </w:rPr>
              <w:t>Regional / local water scheme (operated by municipality or other service provider</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33 302</w:t>
            </w:r>
          </w:p>
        </w:tc>
        <w:tc>
          <w:tcPr>
            <w:tcW w:w="1134"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9</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37</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18</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55</w:t>
            </w:r>
          </w:p>
        </w:tc>
        <w:tc>
          <w:tcPr>
            <w:tcW w:w="1418"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r>
      <w:tr w:rsidR="00593EA4" w:rsidTr="008E6DDD">
        <w:tc>
          <w:tcPr>
            <w:tcW w:w="2836" w:type="dxa"/>
          </w:tcPr>
          <w:p w:rsidR="00593EA4" w:rsidRPr="00C16592" w:rsidRDefault="00593EA4" w:rsidP="008E6DDD">
            <w:pPr>
              <w:tabs>
                <w:tab w:val="left" w:pos="4253"/>
              </w:tabs>
              <w:rPr>
                <w:rFonts w:ascii="Arial" w:hAnsi="Arial" w:cs="Arial"/>
                <w:sz w:val="22"/>
                <w:szCs w:val="22"/>
              </w:rPr>
            </w:pPr>
            <w:r w:rsidRPr="00C16592">
              <w:rPr>
                <w:rFonts w:ascii="Arial" w:hAnsi="Arial" w:cs="Arial"/>
                <w:sz w:val="22"/>
                <w:szCs w:val="22"/>
              </w:rPr>
              <w:t>Borehole</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5 759</w:t>
            </w:r>
          </w:p>
        </w:tc>
        <w:tc>
          <w:tcPr>
            <w:tcW w:w="1134"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28</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13</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15</w:t>
            </w:r>
          </w:p>
        </w:tc>
        <w:tc>
          <w:tcPr>
            <w:tcW w:w="1418"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r>
      <w:tr w:rsidR="00593EA4" w:rsidTr="008E6DDD">
        <w:tc>
          <w:tcPr>
            <w:tcW w:w="2836" w:type="dxa"/>
          </w:tcPr>
          <w:p w:rsidR="00593EA4" w:rsidRPr="00C16592" w:rsidRDefault="00593EA4" w:rsidP="008E6DDD">
            <w:pPr>
              <w:tabs>
                <w:tab w:val="left" w:pos="4253"/>
              </w:tabs>
              <w:rPr>
                <w:rFonts w:ascii="Arial" w:hAnsi="Arial" w:cs="Arial"/>
                <w:sz w:val="22"/>
                <w:szCs w:val="22"/>
              </w:rPr>
            </w:pPr>
            <w:r w:rsidRPr="00C16592">
              <w:rPr>
                <w:rFonts w:ascii="Arial" w:hAnsi="Arial" w:cs="Arial"/>
                <w:sz w:val="22"/>
                <w:szCs w:val="22"/>
              </w:rPr>
              <w:t>Spring</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2 876</w:t>
            </w:r>
          </w:p>
        </w:tc>
        <w:tc>
          <w:tcPr>
            <w:tcW w:w="1134"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3</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w:t>
            </w:r>
          </w:p>
        </w:tc>
        <w:tc>
          <w:tcPr>
            <w:tcW w:w="1418"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r>
      <w:tr w:rsidR="00593EA4" w:rsidTr="008E6DDD">
        <w:tc>
          <w:tcPr>
            <w:tcW w:w="2836" w:type="dxa"/>
          </w:tcPr>
          <w:p w:rsidR="00593EA4" w:rsidRPr="00C16592" w:rsidRDefault="00593EA4" w:rsidP="008E6DDD">
            <w:pPr>
              <w:tabs>
                <w:tab w:val="left" w:pos="4253"/>
              </w:tabs>
              <w:rPr>
                <w:rFonts w:ascii="Arial" w:hAnsi="Arial" w:cs="Arial"/>
                <w:sz w:val="22"/>
                <w:szCs w:val="22"/>
              </w:rPr>
            </w:pPr>
            <w:r w:rsidRPr="00C16592">
              <w:rPr>
                <w:rFonts w:ascii="Arial" w:hAnsi="Arial" w:cs="Arial"/>
                <w:sz w:val="22"/>
                <w:szCs w:val="22"/>
              </w:rPr>
              <w:t>Rain water tank</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1 487</w:t>
            </w:r>
          </w:p>
        </w:tc>
        <w:tc>
          <w:tcPr>
            <w:tcW w:w="1134"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w:t>
            </w:r>
          </w:p>
        </w:tc>
        <w:tc>
          <w:tcPr>
            <w:tcW w:w="1418"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r>
      <w:tr w:rsidR="00593EA4" w:rsidTr="008E6DDD">
        <w:tc>
          <w:tcPr>
            <w:tcW w:w="2836" w:type="dxa"/>
          </w:tcPr>
          <w:p w:rsidR="00593EA4" w:rsidRPr="00C16592" w:rsidRDefault="00593EA4" w:rsidP="008E6DDD">
            <w:pPr>
              <w:tabs>
                <w:tab w:val="left" w:pos="4253"/>
              </w:tabs>
              <w:rPr>
                <w:rFonts w:ascii="Arial" w:hAnsi="Arial" w:cs="Arial"/>
                <w:sz w:val="22"/>
                <w:szCs w:val="22"/>
              </w:rPr>
            </w:pPr>
            <w:r w:rsidRPr="00C16592">
              <w:rPr>
                <w:rFonts w:ascii="Arial" w:hAnsi="Arial" w:cs="Arial"/>
                <w:sz w:val="22"/>
                <w:szCs w:val="22"/>
              </w:rPr>
              <w:t>Dam / pool / stagnant water</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5 847</w:t>
            </w:r>
          </w:p>
        </w:tc>
        <w:tc>
          <w:tcPr>
            <w:tcW w:w="1134"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4</w:t>
            </w:r>
          </w:p>
        </w:tc>
        <w:tc>
          <w:tcPr>
            <w:tcW w:w="1418"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r>
      <w:tr w:rsidR="00593EA4" w:rsidTr="008E6DDD">
        <w:tc>
          <w:tcPr>
            <w:tcW w:w="2836" w:type="dxa"/>
          </w:tcPr>
          <w:p w:rsidR="00593EA4" w:rsidRPr="00C16592" w:rsidRDefault="00593EA4" w:rsidP="008E6DDD">
            <w:pPr>
              <w:tabs>
                <w:tab w:val="left" w:pos="4253"/>
              </w:tabs>
              <w:rPr>
                <w:rFonts w:ascii="Arial" w:hAnsi="Arial" w:cs="Arial"/>
                <w:sz w:val="22"/>
                <w:szCs w:val="22"/>
              </w:rPr>
            </w:pPr>
            <w:r w:rsidRPr="00C16592">
              <w:rPr>
                <w:rFonts w:ascii="Arial" w:hAnsi="Arial" w:cs="Arial"/>
                <w:sz w:val="22"/>
                <w:szCs w:val="22"/>
              </w:rPr>
              <w:t>River /Stream</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11 045</w:t>
            </w:r>
          </w:p>
        </w:tc>
        <w:tc>
          <w:tcPr>
            <w:tcW w:w="1134"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4</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5</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12</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9</w:t>
            </w:r>
          </w:p>
        </w:tc>
        <w:tc>
          <w:tcPr>
            <w:tcW w:w="1418"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r>
      <w:tr w:rsidR="00593EA4" w:rsidTr="008E6DDD">
        <w:tc>
          <w:tcPr>
            <w:tcW w:w="2836" w:type="dxa"/>
          </w:tcPr>
          <w:p w:rsidR="00593EA4" w:rsidRPr="00C16592" w:rsidRDefault="00593EA4" w:rsidP="008E6DDD">
            <w:pPr>
              <w:tabs>
                <w:tab w:val="left" w:pos="4253"/>
              </w:tabs>
              <w:rPr>
                <w:rFonts w:ascii="Arial" w:hAnsi="Arial" w:cs="Arial"/>
                <w:sz w:val="22"/>
                <w:szCs w:val="22"/>
              </w:rPr>
            </w:pPr>
            <w:r w:rsidRPr="00C16592">
              <w:rPr>
                <w:rFonts w:ascii="Arial" w:hAnsi="Arial" w:cs="Arial"/>
                <w:sz w:val="22"/>
                <w:szCs w:val="22"/>
              </w:rPr>
              <w:t>Water vendor</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1 905</w:t>
            </w:r>
          </w:p>
        </w:tc>
        <w:tc>
          <w:tcPr>
            <w:tcW w:w="1134"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w:t>
            </w:r>
          </w:p>
        </w:tc>
        <w:tc>
          <w:tcPr>
            <w:tcW w:w="1418"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r>
      <w:tr w:rsidR="00593EA4" w:rsidTr="008E6DDD">
        <w:tc>
          <w:tcPr>
            <w:tcW w:w="2836" w:type="dxa"/>
          </w:tcPr>
          <w:p w:rsidR="00593EA4" w:rsidRPr="00C16592" w:rsidRDefault="00593EA4" w:rsidP="008E6DDD">
            <w:pPr>
              <w:tabs>
                <w:tab w:val="left" w:pos="4253"/>
              </w:tabs>
              <w:rPr>
                <w:rFonts w:ascii="Arial" w:hAnsi="Arial" w:cs="Arial"/>
                <w:sz w:val="22"/>
                <w:szCs w:val="22"/>
              </w:rPr>
            </w:pPr>
            <w:r w:rsidRPr="00C16592">
              <w:rPr>
                <w:rFonts w:ascii="Arial" w:hAnsi="Arial" w:cs="Arial"/>
                <w:sz w:val="22"/>
                <w:szCs w:val="22"/>
              </w:rPr>
              <w:t>Water tanker</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1 758</w:t>
            </w:r>
          </w:p>
        </w:tc>
        <w:tc>
          <w:tcPr>
            <w:tcW w:w="1134"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w:t>
            </w:r>
          </w:p>
        </w:tc>
        <w:tc>
          <w:tcPr>
            <w:tcW w:w="1418"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r>
      <w:tr w:rsidR="00593EA4" w:rsidTr="008E6DDD">
        <w:tc>
          <w:tcPr>
            <w:tcW w:w="2836" w:type="dxa"/>
          </w:tcPr>
          <w:p w:rsidR="00593EA4" w:rsidRPr="00C16592" w:rsidRDefault="00593EA4" w:rsidP="008E6DDD">
            <w:pPr>
              <w:tabs>
                <w:tab w:val="left" w:pos="4253"/>
              </w:tabs>
              <w:rPr>
                <w:rFonts w:ascii="Arial" w:hAnsi="Arial" w:cs="Arial"/>
                <w:sz w:val="22"/>
                <w:szCs w:val="22"/>
              </w:rPr>
            </w:pPr>
            <w:r w:rsidRPr="00C16592">
              <w:rPr>
                <w:rFonts w:ascii="Arial" w:hAnsi="Arial" w:cs="Arial"/>
                <w:sz w:val="22"/>
                <w:szCs w:val="22"/>
              </w:rPr>
              <w:t>Other</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994</w:t>
            </w:r>
          </w:p>
        </w:tc>
        <w:tc>
          <w:tcPr>
            <w:tcW w:w="1134"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w:t>
            </w:r>
          </w:p>
        </w:tc>
        <w:tc>
          <w:tcPr>
            <w:tcW w:w="1418"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r>
    </w:tbl>
    <w:p w:rsidR="00593EA4" w:rsidRPr="00A60AD3" w:rsidRDefault="00593EA4" w:rsidP="00593EA4">
      <w:pPr>
        <w:tabs>
          <w:tab w:val="left" w:pos="4253"/>
        </w:tabs>
        <w:rPr>
          <w:rFonts w:ascii="Arial" w:hAnsi="Arial" w:cs="Arial"/>
          <w:b/>
        </w:rPr>
      </w:pPr>
      <w:r w:rsidRPr="00A60AD3">
        <w:rPr>
          <w:rFonts w:ascii="Arial" w:hAnsi="Arial" w:cs="Arial"/>
          <w:b/>
        </w:rPr>
        <w:t>Source: Census 2011</w:t>
      </w:r>
    </w:p>
    <w:p w:rsidR="00593EA4" w:rsidRPr="00A60AD3" w:rsidRDefault="007E52F6" w:rsidP="00593EA4">
      <w:pPr>
        <w:tabs>
          <w:tab w:val="left" w:pos="4253"/>
        </w:tabs>
        <w:rPr>
          <w:rFonts w:ascii="Arial" w:hAnsi="Arial" w:cs="Arial"/>
          <w:b/>
        </w:rPr>
      </w:pPr>
      <w:r>
        <w:rPr>
          <w:rFonts w:ascii="Arial" w:hAnsi="Arial" w:cs="Arial"/>
          <w:b/>
        </w:rPr>
        <w:t>3.3.1.3.</w:t>
      </w:r>
      <w:r w:rsidRPr="00A60AD3">
        <w:rPr>
          <w:rFonts w:ascii="Arial" w:hAnsi="Arial" w:cs="Arial"/>
          <w:b/>
        </w:rPr>
        <w:t xml:space="preserve"> MLM</w:t>
      </w:r>
      <w:r w:rsidR="00593EA4" w:rsidRPr="00A60AD3">
        <w:rPr>
          <w:rFonts w:ascii="Arial" w:hAnsi="Arial" w:cs="Arial"/>
          <w:b/>
        </w:rPr>
        <w:t xml:space="preserve"> Households access to pipe water </w:t>
      </w:r>
      <w:r w:rsidR="00593EA4">
        <w:rPr>
          <w:rFonts w:ascii="Arial" w:hAnsi="Arial" w:cs="Arial"/>
          <w:b/>
        </w:rPr>
        <w:t>and backlog</w:t>
      </w:r>
    </w:p>
    <w:tbl>
      <w:tblPr>
        <w:tblStyle w:val="TableGrid"/>
        <w:tblW w:w="10774" w:type="dxa"/>
        <w:tblInd w:w="-601" w:type="dxa"/>
        <w:tblLook w:val="04A0" w:firstRow="1" w:lastRow="0" w:firstColumn="1" w:lastColumn="0" w:noHBand="0" w:noVBand="1"/>
      </w:tblPr>
      <w:tblGrid>
        <w:gridCol w:w="4678"/>
        <w:gridCol w:w="2694"/>
        <w:gridCol w:w="3402"/>
      </w:tblGrid>
      <w:tr w:rsidR="00593EA4" w:rsidRPr="00A60AD3" w:rsidTr="008E6DDD">
        <w:tc>
          <w:tcPr>
            <w:tcW w:w="4678" w:type="dxa"/>
          </w:tcPr>
          <w:p w:rsidR="00593EA4" w:rsidRPr="00A60AD3" w:rsidRDefault="00593EA4" w:rsidP="008E6DDD">
            <w:pPr>
              <w:tabs>
                <w:tab w:val="left" w:pos="4253"/>
              </w:tabs>
              <w:rPr>
                <w:rFonts w:ascii="Arial" w:hAnsi="Arial" w:cs="Arial"/>
                <w:b/>
                <w:sz w:val="22"/>
                <w:szCs w:val="22"/>
              </w:rPr>
            </w:pPr>
            <w:r w:rsidRPr="00A60AD3">
              <w:rPr>
                <w:rFonts w:ascii="Arial" w:hAnsi="Arial" w:cs="Arial"/>
                <w:b/>
                <w:sz w:val="22"/>
                <w:szCs w:val="22"/>
              </w:rPr>
              <w:t>MLM</w:t>
            </w:r>
          </w:p>
        </w:tc>
        <w:tc>
          <w:tcPr>
            <w:tcW w:w="2694" w:type="dxa"/>
          </w:tcPr>
          <w:p w:rsidR="00593EA4" w:rsidRPr="00A60AD3" w:rsidRDefault="00593EA4" w:rsidP="008E6DDD">
            <w:pPr>
              <w:tabs>
                <w:tab w:val="left" w:pos="4253"/>
              </w:tabs>
              <w:rPr>
                <w:rFonts w:ascii="Arial" w:hAnsi="Arial" w:cs="Arial"/>
                <w:b/>
                <w:sz w:val="22"/>
                <w:szCs w:val="22"/>
              </w:rPr>
            </w:pPr>
            <w:r w:rsidRPr="00A60AD3">
              <w:rPr>
                <w:rFonts w:ascii="Arial" w:hAnsi="Arial" w:cs="Arial"/>
                <w:b/>
                <w:sz w:val="22"/>
                <w:szCs w:val="22"/>
              </w:rPr>
              <w:t>2011 Census</w:t>
            </w:r>
          </w:p>
        </w:tc>
        <w:tc>
          <w:tcPr>
            <w:tcW w:w="3402" w:type="dxa"/>
          </w:tcPr>
          <w:p w:rsidR="00593EA4" w:rsidRPr="00A60AD3" w:rsidRDefault="00593EA4" w:rsidP="008E6DDD">
            <w:pPr>
              <w:tabs>
                <w:tab w:val="left" w:pos="4253"/>
              </w:tabs>
              <w:rPr>
                <w:rFonts w:ascii="Arial" w:hAnsi="Arial" w:cs="Arial"/>
                <w:b/>
                <w:sz w:val="22"/>
                <w:szCs w:val="22"/>
              </w:rPr>
            </w:pPr>
            <w:r w:rsidRPr="00A60AD3">
              <w:rPr>
                <w:rFonts w:ascii="Arial" w:hAnsi="Arial" w:cs="Arial"/>
                <w:b/>
                <w:sz w:val="22"/>
                <w:szCs w:val="22"/>
              </w:rPr>
              <w:t>Community Survey</w:t>
            </w:r>
            <w:r>
              <w:rPr>
                <w:rFonts w:ascii="Arial" w:hAnsi="Arial" w:cs="Arial"/>
                <w:b/>
                <w:sz w:val="22"/>
                <w:szCs w:val="22"/>
              </w:rPr>
              <w:t xml:space="preserve"> 2016</w:t>
            </w:r>
          </w:p>
        </w:tc>
      </w:tr>
      <w:tr w:rsidR="00593EA4" w:rsidRPr="00A60AD3" w:rsidTr="008E6DDD">
        <w:tc>
          <w:tcPr>
            <w:tcW w:w="4678" w:type="dxa"/>
          </w:tcPr>
          <w:p w:rsidR="00593EA4" w:rsidRPr="00A60AD3" w:rsidRDefault="00593EA4" w:rsidP="008E6DDD">
            <w:pPr>
              <w:tabs>
                <w:tab w:val="left" w:pos="4253"/>
              </w:tabs>
              <w:rPr>
                <w:rFonts w:ascii="Arial" w:hAnsi="Arial" w:cs="Arial"/>
                <w:sz w:val="22"/>
                <w:szCs w:val="22"/>
              </w:rPr>
            </w:pPr>
            <w:r w:rsidRPr="00A60AD3">
              <w:rPr>
                <w:rFonts w:ascii="Arial" w:hAnsi="Arial" w:cs="Arial"/>
                <w:sz w:val="22"/>
                <w:szCs w:val="22"/>
              </w:rPr>
              <w:t>Households receiving water</w:t>
            </w:r>
          </w:p>
        </w:tc>
        <w:tc>
          <w:tcPr>
            <w:tcW w:w="2694" w:type="dxa"/>
          </w:tcPr>
          <w:p w:rsidR="00593EA4" w:rsidRPr="00A60AD3" w:rsidRDefault="00593EA4" w:rsidP="008E6DDD">
            <w:pPr>
              <w:tabs>
                <w:tab w:val="left" w:pos="4253"/>
              </w:tabs>
              <w:rPr>
                <w:rFonts w:ascii="Arial" w:hAnsi="Arial" w:cs="Arial"/>
                <w:sz w:val="22"/>
                <w:szCs w:val="22"/>
              </w:rPr>
            </w:pPr>
            <w:r w:rsidRPr="00A60AD3">
              <w:rPr>
                <w:rFonts w:ascii="Arial" w:hAnsi="Arial" w:cs="Arial"/>
                <w:sz w:val="22"/>
                <w:szCs w:val="22"/>
              </w:rPr>
              <w:t>47 801 (73.4%)</w:t>
            </w:r>
          </w:p>
        </w:tc>
        <w:tc>
          <w:tcPr>
            <w:tcW w:w="3402" w:type="dxa"/>
          </w:tcPr>
          <w:p w:rsidR="00593EA4" w:rsidRPr="00A60AD3" w:rsidRDefault="00593EA4" w:rsidP="008E6DDD">
            <w:pPr>
              <w:tabs>
                <w:tab w:val="left" w:pos="4253"/>
              </w:tabs>
              <w:rPr>
                <w:rFonts w:ascii="Arial" w:hAnsi="Arial" w:cs="Arial"/>
                <w:sz w:val="22"/>
                <w:szCs w:val="22"/>
              </w:rPr>
            </w:pPr>
            <w:r w:rsidRPr="00A60AD3">
              <w:rPr>
                <w:rFonts w:ascii="Arial" w:hAnsi="Arial" w:cs="Arial"/>
                <w:sz w:val="22"/>
                <w:szCs w:val="22"/>
              </w:rPr>
              <w:t>31 458 (48.6%)</w:t>
            </w:r>
          </w:p>
        </w:tc>
      </w:tr>
      <w:tr w:rsidR="00593EA4" w:rsidRPr="00A60AD3" w:rsidTr="008E6DDD">
        <w:tc>
          <w:tcPr>
            <w:tcW w:w="4678" w:type="dxa"/>
          </w:tcPr>
          <w:p w:rsidR="00593EA4" w:rsidRPr="00A60AD3" w:rsidRDefault="00593EA4" w:rsidP="008E6DDD">
            <w:pPr>
              <w:tabs>
                <w:tab w:val="left" w:pos="4253"/>
              </w:tabs>
              <w:rPr>
                <w:rFonts w:ascii="Arial" w:hAnsi="Arial" w:cs="Arial"/>
                <w:sz w:val="22"/>
                <w:szCs w:val="22"/>
              </w:rPr>
            </w:pPr>
            <w:r w:rsidRPr="00A60AD3">
              <w:rPr>
                <w:rFonts w:ascii="Arial" w:hAnsi="Arial" w:cs="Arial"/>
                <w:sz w:val="22"/>
                <w:szCs w:val="22"/>
              </w:rPr>
              <w:t>Households not receiving water /Backlog</w:t>
            </w:r>
          </w:p>
        </w:tc>
        <w:tc>
          <w:tcPr>
            <w:tcW w:w="2694" w:type="dxa"/>
          </w:tcPr>
          <w:p w:rsidR="00593EA4" w:rsidRPr="00A60AD3" w:rsidRDefault="00593EA4" w:rsidP="008E6DDD">
            <w:pPr>
              <w:tabs>
                <w:tab w:val="left" w:pos="4253"/>
              </w:tabs>
              <w:rPr>
                <w:rFonts w:ascii="Arial" w:hAnsi="Arial" w:cs="Arial"/>
                <w:sz w:val="22"/>
                <w:szCs w:val="22"/>
              </w:rPr>
            </w:pPr>
            <w:r w:rsidRPr="00A60AD3">
              <w:rPr>
                <w:rFonts w:ascii="Arial" w:hAnsi="Arial" w:cs="Arial"/>
                <w:sz w:val="22"/>
                <w:szCs w:val="22"/>
              </w:rPr>
              <w:t>17 416</w:t>
            </w:r>
          </w:p>
        </w:tc>
        <w:tc>
          <w:tcPr>
            <w:tcW w:w="3402" w:type="dxa"/>
          </w:tcPr>
          <w:p w:rsidR="00593EA4" w:rsidRPr="00A60AD3" w:rsidRDefault="00593EA4" w:rsidP="008E6DDD">
            <w:pPr>
              <w:tabs>
                <w:tab w:val="left" w:pos="4253"/>
              </w:tabs>
              <w:rPr>
                <w:rFonts w:ascii="Arial" w:hAnsi="Arial" w:cs="Arial"/>
                <w:sz w:val="22"/>
                <w:szCs w:val="22"/>
              </w:rPr>
            </w:pPr>
            <w:r w:rsidRPr="00A60AD3">
              <w:rPr>
                <w:rFonts w:ascii="Arial" w:hAnsi="Arial" w:cs="Arial"/>
                <w:sz w:val="22"/>
                <w:szCs w:val="22"/>
              </w:rPr>
              <w:t>33 312</w:t>
            </w:r>
          </w:p>
        </w:tc>
      </w:tr>
    </w:tbl>
    <w:p w:rsidR="00593EA4" w:rsidRPr="00E15D39" w:rsidRDefault="00593EA4" w:rsidP="00593EA4">
      <w:pPr>
        <w:tabs>
          <w:tab w:val="left" w:pos="4253"/>
        </w:tabs>
        <w:rPr>
          <w:rFonts w:ascii="Arial" w:hAnsi="Arial" w:cs="Arial"/>
          <w:b/>
        </w:rPr>
      </w:pPr>
      <w:r>
        <w:rPr>
          <w:rFonts w:ascii="Arial" w:hAnsi="Arial" w:cs="Arial"/>
          <w:b/>
        </w:rPr>
        <w:t>Source: 2011 Census and Community Survey 2016</w:t>
      </w:r>
    </w:p>
    <w:p w:rsidR="00593EA4" w:rsidRPr="00E15D39" w:rsidRDefault="00593EA4" w:rsidP="00593EA4">
      <w:pPr>
        <w:tabs>
          <w:tab w:val="left" w:pos="2813"/>
          <w:tab w:val="left" w:pos="4253"/>
        </w:tabs>
        <w:rPr>
          <w:rFonts w:ascii="Arial" w:hAnsi="Arial" w:cs="Arial"/>
        </w:rPr>
      </w:pPr>
      <w:r w:rsidRPr="00E15D39">
        <w:rPr>
          <w:rFonts w:ascii="Arial" w:hAnsi="Arial" w:cs="Arial"/>
          <w:noProof/>
          <w:lang w:val="en-ZA" w:eastAsia="en-ZA"/>
        </w:rPr>
        <w:lastRenderedPageBreak/>
        <w:drawing>
          <wp:anchor distT="0" distB="0" distL="114300" distR="114300" simplePos="0" relativeHeight="251666432" behindDoc="0" locked="0" layoutInCell="1" allowOverlap="1" wp14:anchorId="2BC9C442" wp14:editId="767ADD35">
            <wp:simplePos x="0" y="0"/>
            <wp:positionH relativeFrom="column">
              <wp:posOffset>-819150</wp:posOffset>
            </wp:positionH>
            <wp:positionV relativeFrom="paragraph">
              <wp:posOffset>-762000</wp:posOffset>
            </wp:positionV>
            <wp:extent cx="7559675" cy="5324475"/>
            <wp:effectExtent l="19050" t="0" r="3175" b="0"/>
            <wp:wrapSquare wrapText="bothSides"/>
            <wp:docPr id="27" name="Picture 22" descr="D:\Work\Makhuduthamaga SDF_14\Maps\Access_PipedWaterPerWard.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D:\Work\Makhuduthamaga SDF_14\Maps\Access_PipedWaterPerWard.jpg"/>
                    <pic:cNvPicPr preferRelativeResize="0">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7559675" cy="5324475"/>
                    </a:xfrm>
                    <a:prstGeom prst="rect">
                      <a:avLst/>
                    </a:prstGeom>
                    <a:noFill/>
                    <a:ln>
                      <a:noFill/>
                    </a:ln>
                  </pic:spPr>
                </pic:pic>
              </a:graphicData>
            </a:graphic>
          </wp:anchor>
        </w:drawing>
      </w:r>
      <w:r w:rsidRPr="00E15D39">
        <w:rPr>
          <w:rFonts w:ascii="Arial" w:hAnsi="Arial" w:cs="Arial"/>
        </w:rPr>
        <w:t>Source: Census 2011</w:t>
      </w:r>
    </w:p>
    <w:p w:rsidR="00593EA4" w:rsidRPr="00E15D39" w:rsidRDefault="00593EA4" w:rsidP="00593EA4">
      <w:pPr>
        <w:tabs>
          <w:tab w:val="left" w:pos="2813"/>
          <w:tab w:val="left" w:pos="4253"/>
        </w:tabs>
        <w:rPr>
          <w:rFonts w:ascii="Arial" w:hAnsi="Arial" w:cs="Arial"/>
        </w:rPr>
      </w:pPr>
    </w:p>
    <w:p w:rsidR="00593EA4" w:rsidRPr="00E15D39" w:rsidRDefault="00593EA4" w:rsidP="00593EA4">
      <w:pPr>
        <w:tabs>
          <w:tab w:val="left" w:pos="2813"/>
          <w:tab w:val="left" w:pos="4253"/>
        </w:tabs>
        <w:rPr>
          <w:rFonts w:ascii="Arial" w:hAnsi="Arial" w:cs="Arial"/>
        </w:rPr>
      </w:pPr>
    </w:p>
    <w:p w:rsidR="00593EA4" w:rsidRPr="00E15D39" w:rsidRDefault="00593EA4" w:rsidP="00593EA4">
      <w:pPr>
        <w:tabs>
          <w:tab w:val="left" w:pos="2813"/>
          <w:tab w:val="left" w:pos="4253"/>
        </w:tabs>
        <w:rPr>
          <w:rFonts w:ascii="Arial" w:hAnsi="Arial" w:cs="Arial"/>
        </w:rPr>
      </w:pPr>
    </w:p>
    <w:p w:rsidR="00593EA4" w:rsidRPr="00E15D39" w:rsidRDefault="00593EA4" w:rsidP="00593EA4">
      <w:pPr>
        <w:tabs>
          <w:tab w:val="left" w:pos="2813"/>
          <w:tab w:val="left" w:pos="4253"/>
        </w:tabs>
        <w:rPr>
          <w:rFonts w:ascii="Arial" w:hAnsi="Arial" w:cs="Arial"/>
        </w:rPr>
      </w:pPr>
    </w:p>
    <w:p w:rsidR="00593EA4" w:rsidRPr="00E15D39" w:rsidRDefault="00593EA4" w:rsidP="00593EA4">
      <w:pPr>
        <w:tabs>
          <w:tab w:val="left" w:pos="2813"/>
          <w:tab w:val="left" w:pos="4253"/>
        </w:tabs>
        <w:rPr>
          <w:rFonts w:ascii="Arial" w:hAnsi="Arial" w:cs="Arial"/>
        </w:rPr>
      </w:pPr>
    </w:p>
    <w:p w:rsidR="00593EA4" w:rsidRPr="00E15D39" w:rsidRDefault="00593EA4" w:rsidP="00593EA4">
      <w:pPr>
        <w:tabs>
          <w:tab w:val="left" w:pos="2813"/>
          <w:tab w:val="left" w:pos="4253"/>
        </w:tabs>
        <w:rPr>
          <w:rFonts w:ascii="Arial" w:hAnsi="Arial" w:cs="Arial"/>
        </w:rPr>
      </w:pPr>
    </w:p>
    <w:p w:rsidR="00593EA4" w:rsidRPr="00E15D39" w:rsidRDefault="00593EA4" w:rsidP="00593EA4">
      <w:pPr>
        <w:tabs>
          <w:tab w:val="left" w:pos="2813"/>
          <w:tab w:val="left" w:pos="4253"/>
        </w:tabs>
        <w:rPr>
          <w:rFonts w:ascii="Arial" w:hAnsi="Arial" w:cs="Arial"/>
        </w:rPr>
      </w:pPr>
    </w:p>
    <w:p w:rsidR="00593EA4" w:rsidRPr="00E15D39" w:rsidRDefault="00593EA4" w:rsidP="00593EA4">
      <w:pPr>
        <w:tabs>
          <w:tab w:val="left" w:pos="2813"/>
          <w:tab w:val="left" w:pos="4253"/>
        </w:tabs>
        <w:rPr>
          <w:rFonts w:ascii="Arial" w:hAnsi="Arial" w:cs="Arial"/>
        </w:rPr>
      </w:pPr>
    </w:p>
    <w:p w:rsidR="00593EA4" w:rsidRPr="00E15D39" w:rsidRDefault="00593EA4" w:rsidP="00593EA4">
      <w:pPr>
        <w:tabs>
          <w:tab w:val="left" w:pos="2813"/>
          <w:tab w:val="left" w:pos="4253"/>
        </w:tabs>
        <w:rPr>
          <w:rFonts w:ascii="Arial" w:hAnsi="Arial" w:cs="Arial"/>
        </w:rPr>
      </w:pPr>
    </w:p>
    <w:p w:rsidR="00593EA4" w:rsidRPr="00E15D39" w:rsidRDefault="00593EA4" w:rsidP="00593EA4">
      <w:pPr>
        <w:tabs>
          <w:tab w:val="left" w:pos="2813"/>
          <w:tab w:val="left" w:pos="4253"/>
        </w:tabs>
        <w:rPr>
          <w:rFonts w:ascii="Arial" w:hAnsi="Arial" w:cs="Arial"/>
        </w:rPr>
      </w:pPr>
      <w:r w:rsidRPr="00E15D39">
        <w:rPr>
          <w:rFonts w:ascii="Arial" w:hAnsi="Arial" w:cs="Arial"/>
          <w:noProof/>
          <w:lang w:val="en-ZA" w:eastAsia="en-ZA"/>
        </w:rPr>
        <w:drawing>
          <wp:anchor distT="0" distB="0" distL="114300" distR="114300" simplePos="0" relativeHeight="251667456" behindDoc="0" locked="0" layoutInCell="1" allowOverlap="1" wp14:anchorId="62853429" wp14:editId="2B2EF71E">
            <wp:simplePos x="0" y="0"/>
            <wp:positionH relativeFrom="column">
              <wp:posOffset>-895350</wp:posOffset>
            </wp:positionH>
            <wp:positionV relativeFrom="paragraph">
              <wp:posOffset>-514350</wp:posOffset>
            </wp:positionV>
            <wp:extent cx="7559675" cy="5334000"/>
            <wp:effectExtent l="19050" t="0" r="3175" b="0"/>
            <wp:wrapSquare wrapText="bothSides"/>
            <wp:docPr id="29" name="Picture 23" descr="D:\Work\Makhuduthamaga SDF_14\Maps\Access_Water 200M PerWard.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D:\Work\Makhuduthamaga SDF_14\Maps\Access_Water 200M PerWard.jpg"/>
                    <pic:cNvPicPr preferRelativeResize="0">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559675" cy="5337175"/>
                    </a:xfrm>
                    <a:prstGeom prst="rect">
                      <a:avLst/>
                    </a:prstGeom>
                    <a:noFill/>
                    <a:ln>
                      <a:noFill/>
                    </a:ln>
                  </pic:spPr>
                </pic:pic>
              </a:graphicData>
            </a:graphic>
          </wp:anchor>
        </w:drawing>
      </w:r>
      <w:r w:rsidRPr="00E15D39">
        <w:rPr>
          <w:rFonts w:ascii="Arial" w:hAnsi="Arial" w:cs="Arial"/>
          <w:b/>
        </w:rPr>
        <w:t>Bulk water infrastructure analysis</w:t>
      </w:r>
    </w:p>
    <w:p w:rsidR="00593EA4" w:rsidRPr="00E15D39" w:rsidRDefault="00593EA4" w:rsidP="00593EA4">
      <w:pPr>
        <w:tabs>
          <w:tab w:val="left" w:pos="4253"/>
        </w:tabs>
        <w:rPr>
          <w:rFonts w:ascii="Arial" w:hAnsi="Arial" w:cs="Arial"/>
        </w:rPr>
      </w:pPr>
      <w:r w:rsidRPr="00E15D39">
        <w:rPr>
          <w:rFonts w:ascii="Arial" w:hAnsi="Arial" w:cs="Arial"/>
        </w:rPr>
        <w:t>Flag Boshielo dam has been raised by five meters to allow the dam to increase its supply to communities. Construction of De Hoop dam and erection of bulk water pipe to Jane Furse is completed and to Lobethal at an advanced stage. The two dams will improve state of water provision in the municipality and this will boost other development opportunities in the area. The pipe will supply water to greater parts of Makhuduthamaga which recently experience shortages of water due to poor water sources. The District is also currently investigating the development of a Community Water Supplies Master Plan. This will enable the District and its implementing agents to achieve its WSDP objectives. The intention is also to investigate alternative technical options for supplying specific areas with water and to ensure coordinated and implementation of the water supply infrastructure. Early findings of these studies reveal that groundwater is a major water resource for most households in Sekhukhune and will continue to do so in the future.</w:t>
      </w:r>
    </w:p>
    <w:p w:rsidR="00593EA4" w:rsidRPr="00E15D39" w:rsidRDefault="00593EA4" w:rsidP="00593EA4">
      <w:pPr>
        <w:tabs>
          <w:tab w:val="left" w:pos="2813"/>
          <w:tab w:val="left" w:pos="4253"/>
        </w:tabs>
        <w:rPr>
          <w:rFonts w:ascii="Arial" w:hAnsi="Arial" w:cs="Arial"/>
        </w:rPr>
      </w:pPr>
    </w:p>
    <w:p w:rsidR="00196270" w:rsidRDefault="00593EA4" w:rsidP="00C955B6">
      <w:pPr>
        <w:tabs>
          <w:tab w:val="left" w:pos="2813"/>
          <w:tab w:val="left" w:pos="4253"/>
        </w:tabs>
        <w:rPr>
          <w:rFonts w:ascii="Arial" w:hAnsi="Arial" w:cs="Arial"/>
          <w:b/>
        </w:rPr>
      </w:pPr>
      <w:r w:rsidRPr="00E15D39">
        <w:rPr>
          <w:rFonts w:ascii="Arial" w:hAnsi="Arial" w:cs="Arial"/>
          <w:noProof/>
          <w:lang w:val="en-ZA" w:eastAsia="en-ZA"/>
        </w:rPr>
        <w:drawing>
          <wp:anchor distT="0" distB="0" distL="114300" distR="114300" simplePos="0" relativeHeight="251668480" behindDoc="0" locked="0" layoutInCell="1" allowOverlap="1" wp14:anchorId="43CAF4CB" wp14:editId="5C1DE0BE">
            <wp:simplePos x="0" y="0"/>
            <wp:positionH relativeFrom="column">
              <wp:posOffset>-895350</wp:posOffset>
            </wp:positionH>
            <wp:positionV relativeFrom="paragraph">
              <wp:posOffset>-638175</wp:posOffset>
            </wp:positionV>
            <wp:extent cx="7559675" cy="5353050"/>
            <wp:effectExtent l="19050" t="0" r="3175" b="0"/>
            <wp:wrapSquare wrapText="bothSides"/>
            <wp:docPr id="31" name="Picture 31" descr="D:\Work\Makhuduthamaga SDF_14\Maps\WaterNetwork.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D:\Work\Makhuduthamaga SDF_14\Maps\WaterNetwork.jpg"/>
                    <pic:cNvPicPr preferRelativeResize="0">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7559675" cy="5355590"/>
                    </a:xfrm>
                    <a:prstGeom prst="rect">
                      <a:avLst/>
                    </a:prstGeom>
                    <a:noFill/>
                    <a:ln>
                      <a:noFill/>
                    </a:ln>
                  </pic:spPr>
                </pic:pic>
              </a:graphicData>
            </a:graphic>
          </wp:anchor>
        </w:drawing>
      </w:r>
      <w:r w:rsidR="00F3422D">
        <w:rPr>
          <w:rFonts w:ascii="Arial" w:hAnsi="Arial" w:cs="Arial"/>
          <w:b/>
        </w:rPr>
        <w:t>Developmental challenges and interventions</w:t>
      </w:r>
    </w:p>
    <w:tbl>
      <w:tblPr>
        <w:tblStyle w:val="TableGrid"/>
        <w:tblW w:w="0" w:type="auto"/>
        <w:tblLook w:val="04A0" w:firstRow="1" w:lastRow="0" w:firstColumn="1" w:lastColumn="0" w:noHBand="0" w:noVBand="1"/>
      </w:tblPr>
      <w:tblGrid>
        <w:gridCol w:w="4675"/>
        <w:gridCol w:w="4675"/>
      </w:tblGrid>
      <w:tr w:rsidR="00196270" w:rsidTr="00196270">
        <w:tc>
          <w:tcPr>
            <w:tcW w:w="4675" w:type="dxa"/>
          </w:tcPr>
          <w:p w:rsidR="00196270" w:rsidRPr="00F3422D" w:rsidRDefault="00196270" w:rsidP="00C955B6">
            <w:pPr>
              <w:tabs>
                <w:tab w:val="left" w:pos="2813"/>
                <w:tab w:val="left" w:pos="4253"/>
              </w:tabs>
              <w:rPr>
                <w:rFonts w:ascii="Arial" w:hAnsi="Arial" w:cs="Arial"/>
                <w:b/>
                <w:sz w:val="22"/>
                <w:szCs w:val="22"/>
              </w:rPr>
            </w:pPr>
            <w:r w:rsidRPr="00F3422D">
              <w:rPr>
                <w:rFonts w:ascii="Arial" w:hAnsi="Arial" w:cs="Arial"/>
                <w:b/>
                <w:sz w:val="22"/>
                <w:szCs w:val="22"/>
              </w:rPr>
              <w:t>Challenges</w:t>
            </w:r>
          </w:p>
        </w:tc>
        <w:tc>
          <w:tcPr>
            <w:tcW w:w="4675" w:type="dxa"/>
          </w:tcPr>
          <w:p w:rsidR="00196270" w:rsidRPr="00F3422D" w:rsidRDefault="00196270" w:rsidP="00C955B6">
            <w:pPr>
              <w:tabs>
                <w:tab w:val="left" w:pos="2813"/>
                <w:tab w:val="left" w:pos="4253"/>
              </w:tabs>
              <w:rPr>
                <w:rFonts w:ascii="Arial" w:hAnsi="Arial" w:cs="Arial"/>
                <w:b/>
                <w:sz w:val="22"/>
                <w:szCs w:val="22"/>
              </w:rPr>
            </w:pPr>
            <w:r w:rsidRPr="00F3422D">
              <w:rPr>
                <w:rFonts w:ascii="Arial" w:hAnsi="Arial" w:cs="Arial"/>
                <w:b/>
                <w:sz w:val="22"/>
                <w:szCs w:val="22"/>
              </w:rPr>
              <w:t>Interventions</w:t>
            </w:r>
          </w:p>
        </w:tc>
      </w:tr>
      <w:tr w:rsidR="00196270" w:rsidTr="00196270">
        <w:tc>
          <w:tcPr>
            <w:tcW w:w="4675" w:type="dxa"/>
          </w:tcPr>
          <w:p w:rsidR="00196270" w:rsidRPr="00F3422D" w:rsidRDefault="00196270" w:rsidP="009A552D">
            <w:pPr>
              <w:pStyle w:val="ListParagraph"/>
              <w:numPr>
                <w:ilvl w:val="0"/>
                <w:numId w:val="193"/>
              </w:numPr>
              <w:tabs>
                <w:tab w:val="left" w:pos="2813"/>
                <w:tab w:val="left" w:pos="4253"/>
              </w:tabs>
              <w:rPr>
                <w:rFonts w:ascii="Arial" w:hAnsi="Arial" w:cs="Arial"/>
                <w:b/>
                <w:sz w:val="22"/>
                <w:szCs w:val="22"/>
              </w:rPr>
            </w:pPr>
            <w:r w:rsidRPr="00F3422D">
              <w:rPr>
                <w:rFonts w:ascii="Arial" w:hAnsi="Arial" w:cs="Arial"/>
                <w:sz w:val="22"/>
                <w:szCs w:val="22"/>
              </w:rPr>
              <w:t>Unavailability of surface and ground water (drought affecting dams and boreholes)</w:t>
            </w:r>
          </w:p>
          <w:p w:rsidR="00196270" w:rsidRPr="00F3422D" w:rsidRDefault="00196270" w:rsidP="009A552D">
            <w:pPr>
              <w:pStyle w:val="ListParagraph"/>
              <w:numPr>
                <w:ilvl w:val="0"/>
                <w:numId w:val="193"/>
              </w:numPr>
              <w:tabs>
                <w:tab w:val="left" w:pos="2813"/>
                <w:tab w:val="left" w:pos="4253"/>
              </w:tabs>
              <w:rPr>
                <w:rFonts w:ascii="Arial" w:hAnsi="Arial" w:cs="Arial"/>
                <w:b/>
                <w:sz w:val="22"/>
                <w:szCs w:val="22"/>
              </w:rPr>
            </w:pPr>
            <w:r w:rsidRPr="00F3422D">
              <w:rPr>
                <w:rFonts w:ascii="Arial" w:hAnsi="Arial" w:cs="Arial"/>
                <w:sz w:val="22"/>
                <w:szCs w:val="22"/>
              </w:rPr>
              <w:t>Community high expectations /lack of information to the communities (possible service delivery protests)</w:t>
            </w:r>
          </w:p>
          <w:p w:rsidR="00196270" w:rsidRPr="00F3422D" w:rsidRDefault="00196270" w:rsidP="009A552D">
            <w:pPr>
              <w:pStyle w:val="ListParagraph"/>
              <w:numPr>
                <w:ilvl w:val="0"/>
                <w:numId w:val="193"/>
              </w:numPr>
              <w:tabs>
                <w:tab w:val="left" w:pos="2813"/>
                <w:tab w:val="left" w:pos="4253"/>
              </w:tabs>
              <w:rPr>
                <w:rFonts w:ascii="Arial" w:hAnsi="Arial" w:cs="Arial"/>
                <w:b/>
                <w:sz w:val="22"/>
                <w:szCs w:val="22"/>
              </w:rPr>
            </w:pPr>
            <w:r w:rsidRPr="00F3422D">
              <w:rPr>
                <w:rFonts w:ascii="Arial" w:hAnsi="Arial" w:cs="Arial"/>
                <w:sz w:val="22"/>
                <w:szCs w:val="22"/>
              </w:rPr>
              <w:t>Mushrooming Business for a in all communities</w:t>
            </w:r>
          </w:p>
          <w:p w:rsidR="00196270" w:rsidRPr="00F3422D" w:rsidRDefault="00196270" w:rsidP="009A552D">
            <w:pPr>
              <w:pStyle w:val="ListParagraph"/>
              <w:numPr>
                <w:ilvl w:val="0"/>
                <w:numId w:val="193"/>
              </w:numPr>
              <w:tabs>
                <w:tab w:val="left" w:pos="2813"/>
                <w:tab w:val="left" w:pos="4253"/>
              </w:tabs>
              <w:rPr>
                <w:rFonts w:ascii="Arial" w:hAnsi="Arial" w:cs="Arial"/>
                <w:b/>
                <w:sz w:val="22"/>
                <w:szCs w:val="22"/>
              </w:rPr>
            </w:pPr>
            <w:r w:rsidRPr="00F3422D">
              <w:rPr>
                <w:rFonts w:ascii="Arial" w:hAnsi="Arial" w:cs="Arial"/>
                <w:sz w:val="22"/>
                <w:szCs w:val="22"/>
              </w:rPr>
              <w:t>Encroachment on  the existing infrastructure</w:t>
            </w:r>
            <w:r w:rsidR="00956411" w:rsidRPr="00F3422D">
              <w:rPr>
                <w:rFonts w:ascii="Arial" w:hAnsi="Arial" w:cs="Arial"/>
                <w:sz w:val="22"/>
                <w:szCs w:val="22"/>
              </w:rPr>
              <w:t xml:space="preserve"> </w:t>
            </w:r>
            <w:r w:rsidR="00956411" w:rsidRPr="00F3422D">
              <w:rPr>
                <w:rFonts w:ascii="Arial" w:hAnsi="Arial" w:cs="Arial"/>
                <w:sz w:val="22"/>
                <w:szCs w:val="22"/>
              </w:rPr>
              <w:lastRenderedPageBreak/>
              <w:t>(servitudes,theft,vandalism and unauthorised connections)</w:t>
            </w:r>
          </w:p>
          <w:p w:rsidR="00956411" w:rsidRPr="00F3422D" w:rsidRDefault="00956411" w:rsidP="009A552D">
            <w:pPr>
              <w:pStyle w:val="ListParagraph"/>
              <w:numPr>
                <w:ilvl w:val="0"/>
                <w:numId w:val="193"/>
              </w:numPr>
              <w:tabs>
                <w:tab w:val="left" w:pos="2813"/>
                <w:tab w:val="left" w:pos="4253"/>
              </w:tabs>
              <w:rPr>
                <w:rFonts w:ascii="Arial" w:hAnsi="Arial" w:cs="Arial"/>
                <w:b/>
                <w:sz w:val="22"/>
                <w:szCs w:val="22"/>
              </w:rPr>
            </w:pPr>
            <w:r w:rsidRPr="00F3422D">
              <w:rPr>
                <w:rFonts w:ascii="Arial" w:hAnsi="Arial" w:cs="Arial"/>
                <w:sz w:val="22"/>
                <w:szCs w:val="22"/>
              </w:rPr>
              <w:t>Water use license approval by DWS</w:t>
            </w:r>
          </w:p>
          <w:p w:rsidR="00956411" w:rsidRPr="00F3422D" w:rsidRDefault="00956411" w:rsidP="009A552D">
            <w:pPr>
              <w:pStyle w:val="ListParagraph"/>
              <w:numPr>
                <w:ilvl w:val="0"/>
                <w:numId w:val="193"/>
              </w:numPr>
              <w:tabs>
                <w:tab w:val="left" w:pos="2813"/>
                <w:tab w:val="left" w:pos="4253"/>
              </w:tabs>
              <w:rPr>
                <w:rFonts w:ascii="Arial" w:hAnsi="Arial" w:cs="Arial"/>
                <w:b/>
                <w:sz w:val="22"/>
                <w:szCs w:val="22"/>
              </w:rPr>
            </w:pPr>
            <w:r w:rsidRPr="00F3422D">
              <w:rPr>
                <w:rFonts w:ascii="Arial" w:hAnsi="Arial" w:cs="Arial"/>
                <w:sz w:val="22"/>
                <w:szCs w:val="22"/>
              </w:rPr>
              <w:t>Delays by Eskom to connect electricity and energize projects</w:t>
            </w:r>
          </w:p>
          <w:p w:rsidR="00956411" w:rsidRPr="00F3422D" w:rsidRDefault="00956411" w:rsidP="009A552D">
            <w:pPr>
              <w:pStyle w:val="ListParagraph"/>
              <w:numPr>
                <w:ilvl w:val="0"/>
                <w:numId w:val="193"/>
              </w:numPr>
              <w:tabs>
                <w:tab w:val="left" w:pos="2813"/>
                <w:tab w:val="left" w:pos="4253"/>
              </w:tabs>
              <w:rPr>
                <w:rFonts w:ascii="Arial" w:hAnsi="Arial" w:cs="Arial"/>
                <w:b/>
                <w:sz w:val="22"/>
                <w:szCs w:val="22"/>
              </w:rPr>
            </w:pPr>
            <w:r w:rsidRPr="00F3422D">
              <w:rPr>
                <w:rFonts w:ascii="Arial" w:hAnsi="Arial" w:cs="Arial"/>
                <w:sz w:val="22"/>
                <w:szCs w:val="22"/>
              </w:rPr>
              <w:t>Poor maintenance on water infrastructure due to financial constraints</w:t>
            </w:r>
          </w:p>
        </w:tc>
        <w:tc>
          <w:tcPr>
            <w:tcW w:w="4675" w:type="dxa"/>
          </w:tcPr>
          <w:p w:rsidR="00196270" w:rsidRPr="00F3422D" w:rsidRDefault="00956411" w:rsidP="009A552D">
            <w:pPr>
              <w:pStyle w:val="ListParagraph"/>
              <w:numPr>
                <w:ilvl w:val="0"/>
                <w:numId w:val="193"/>
              </w:numPr>
              <w:tabs>
                <w:tab w:val="left" w:pos="2813"/>
                <w:tab w:val="left" w:pos="4253"/>
              </w:tabs>
              <w:rPr>
                <w:rFonts w:ascii="Arial" w:hAnsi="Arial" w:cs="Arial"/>
                <w:b/>
                <w:sz w:val="22"/>
                <w:szCs w:val="22"/>
              </w:rPr>
            </w:pPr>
            <w:r w:rsidRPr="00F3422D">
              <w:rPr>
                <w:rFonts w:ascii="Arial" w:hAnsi="Arial" w:cs="Arial"/>
                <w:sz w:val="22"/>
                <w:szCs w:val="22"/>
              </w:rPr>
              <w:lastRenderedPageBreak/>
              <w:t>Conjunctive use of ground and surface water sources. Implementation of Water Conservation and Water Demand Management (WCWDM),continues ground water management</w:t>
            </w:r>
          </w:p>
          <w:p w:rsidR="00956411" w:rsidRPr="00F3422D" w:rsidRDefault="00956411" w:rsidP="009A552D">
            <w:pPr>
              <w:pStyle w:val="ListParagraph"/>
              <w:numPr>
                <w:ilvl w:val="0"/>
                <w:numId w:val="193"/>
              </w:numPr>
              <w:tabs>
                <w:tab w:val="left" w:pos="2813"/>
                <w:tab w:val="left" w:pos="4253"/>
              </w:tabs>
              <w:rPr>
                <w:rFonts w:ascii="Arial" w:hAnsi="Arial" w:cs="Arial"/>
                <w:b/>
                <w:sz w:val="22"/>
                <w:szCs w:val="22"/>
              </w:rPr>
            </w:pPr>
            <w:r w:rsidRPr="00F3422D">
              <w:rPr>
                <w:rFonts w:ascii="Arial" w:hAnsi="Arial" w:cs="Arial"/>
                <w:sz w:val="22"/>
                <w:szCs w:val="22"/>
              </w:rPr>
              <w:t>Community awareness campaigns and implementation of bylaws</w:t>
            </w:r>
          </w:p>
          <w:p w:rsidR="00956411" w:rsidRPr="00F3422D" w:rsidRDefault="00956411" w:rsidP="009A552D">
            <w:pPr>
              <w:pStyle w:val="ListParagraph"/>
              <w:numPr>
                <w:ilvl w:val="0"/>
                <w:numId w:val="193"/>
              </w:numPr>
              <w:tabs>
                <w:tab w:val="left" w:pos="2813"/>
                <w:tab w:val="left" w:pos="4253"/>
              </w:tabs>
              <w:rPr>
                <w:rFonts w:ascii="Arial" w:hAnsi="Arial" w:cs="Arial"/>
                <w:b/>
                <w:sz w:val="22"/>
                <w:szCs w:val="22"/>
              </w:rPr>
            </w:pPr>
            <w:r w:rsidRPr="00F3422D">
              <w:rPr>
                <w:rFonts w:ascii="Arial" w:hAnsi="Arial" w:cs="Arial"/>
                <w:sz w:val="22"/>
                <w:szCs w:val="22"/>
              </w:rPr>
              <w:t>Improvement of customer services for effective communication</w:t>
            </w:r>
          </w:p>
          <w:p w:rsidR="00956411" w:rsidRPr="00F3422D" w:rsidRDefault="00F3422D" w:rsidP="009A552D">
            <w:pPr>
              <w:pStyle w:val="ListParagraph"/>
              <w:numPr>
                <w:ilvl w:val="0"/>
                <w:numId w:val="193"/>
              </w:numPr>
              <w:tabs>
                <w:tab w:val="left" w:pos="2813"/>
                <w:tab w:val="left" w:pos="4253"/>
              </w:tabs>
              <w:rPr>
                <w:rFonts w:ascii="Arial" w:hAnsi="Arial" w:cs="Arial"/>
                <w:b/>
                <w:sz w:val="22"/>
                <w:szCs w:val="22"/>
              </w:rPr>
            </w:pPr>
            <w:r w:rsidRPr="00F3422D">
              <w:rPr>
                <w:rFonts w:ascii="Arial" w:hAnsi="Arial" w:cs="Arial"/>
                <w:sz w:val="22"/>
                <w:szCs w:val="22"/>
              </w:rPr>
              <w:lastRenderedPageBreak/>
              <w:t>Implementation</w:t>
            </w:r>
            <w:r w:rsidR="00956411" w:rsidRPr="00F3422D">
              <w:rPr>
                <w:rFonts w:ascii="Arial" w:hAnsi="Arial" w:cs="Arial"/>
                <w:sz w:val="22"/>
                <w:szCs w:val="22"/>
              </w:rPr>
              <w:t xml:space="preserve"> of approved SDM</w:t>
            </w:r>
            <w:r w:rsidRPr="00F3422D">
              <w:rPr>
                <w:rFonts w:ascii="Arial" w:hAnsi="Arial" w:cs="Arial"/>
                <w:sz w:val="22"/>
                <w:szCs w:val="22"/>
              </w:rPr>
              <w:t>(Learner Contractor Development Programme and Small Business Enterprise)</w:t>
            </w:r>
          </w:p>
          <w:p w:rsidR="00F3422D" w:rsidRPr="00F3422D" w:rsidRDefault="00F3422D" w:rsidP="009A552D">
            <w:pPr>
              <w:pStyle w:val="ListParagraph"/>
              <w:numPr>
                <w:ilvl w:val="0"/>
                <w:numId w:val="193"/>
              </w:numPr>
              <w:tabs>
                <w:tab w:val="left" w:pos="2813"/>
                <w:tab w:val="left" w:pos="4253"/>
              </w:tabs>
              <w:rPr>
                <w:rFonts w:ascii="Arial" w:hAnsi="Arial" w:cs="Arial"/>
                <w:b/>
                <w:sz w:val="22"/>
                <w:szCs w:val="22"/>
              </w:rPr>
            </w:pPr>
            <w:r w:rsidRPr="00F3422D">
              <w:rPr>
                <w:rFonts w:ascii="Arial" w:hAnsi="Arial" w:cs="Arial"/>
                <w:sz w:val="22"/>
                <w:szCs w:val="22"/>
              </w:rPr>
              <w:t>Continuous engagement with DWS to approve the Water Use Licenses</w:t>
            </w:r>
          </w:p>
          <w:p w:rsidR="00F3422D" w:rsidRPr="00F3422D" w:rsidRDefault="00F3422D" w:rsidP="009A552D">
            <w:pPr>
              <w:pStyle w:val="ListParagraph"/>
              <w:numPr>
                <w:ilvl w:val="0"/>
                <w:numId w:val="193"/>
              </w:numPr>
              <w:tabs>
                <w:tab w:val="left" w:pos="2813"/>
                <w:tab w:val="left" w:pos="4253"/>
              </w:tabs>
              <w:rPr>
                <w:rFonts w:ascii="Arial" w:hAnsi="Arial" w:cs="Arial"/>
                <w:b/>
                <w:sz w:val="22"/>
                <w:szCs w:val="22"/>
              </w:rPr>
            </w:pPr>
            <w:r w:rsidRPr="00F3422D">
              <w:rPr>
                <w:rFonts w:ascii="Arial" w:hAnsi="Arial" w:cs="Arial"/>
                <w:sz w:val="22"/>
                <w:szCs w:val="22"/>
              </w:rPr>
              <w:t>Engagement with Eskom to prioritise the energizing of projects with the planned period of construction</w:t>
            </w:r>
          </w:p>
          <w:p w:rsidR="00F3422D" w:rsidRPr="00F3422D" w:rsidRDefault="00F3422D" w:rsidP="009A552D">
            <w:pPr>
              <w:pStyle w:val="ListParagraph"/>
              <w:numPr>
                <w:ilvl w:val="0"/>
                <w:numId w:val="193"/>
              </w:numPr>
              <w:tabs>
                <w:tab w:val="left" w:pos="2813"/>
                <w:tab w:val="left" w:pos="4253"/>
              </w:tabs>
              <w:rPr>
                <w:rFonts w:ascii="Arial" w:hAnsi="Arial" w:cs="Arial"/>
                <w:b/>
                <w:sz w:val="22"/>
                <w:szCs w:val="22"/>
              </w:rPr>
            </w:pPr>
            <w:r w:rsidRPr="00F3422D">
              <w:rPr>
                <w:rFonts w:ascii="Arial" w:hAnsi="Arial" w:cs="Arial"/>
                <w:sz w:val="22"/>
                <w:szCs w:val="22"/>
              </w:rPr>
              <w:t>Robust revenue collection to address the operational matters (maintenance of infrastructure)</w:t>
            </w:r>
          </w:p>
        </w:tc>
      </w:tr>
    </w:tbl>
    <w:p w:rsidR="00D62EEA" w:rsidRDefault="00D62EEA" w:rsidP="00593EA4">
      <w:pPr>
        <w:pStyle w:val="NormalWeb"/>
        <w:tabs>
          <w:tab w:val="left" w:pos="4253"/>
        </w:tabs>
        <w:spacing w:before="0" w:beforeAutospacing="0" w:after="0" w:afterAutospacing="0" w:line="276" w:lineRule="auto"/>
        <w:rPr>
          <w:rFonts w:ascii="Arial" w:eastAsiaTheme="minorHAnsi" w:hAnsi="Arial" w:cs="Arial"/>
          <w:b/>
          <w:sz w:val="22"/>
          <w:szCs w:val="22"/>
          <w:lang w:val="en-US"/>
        </w:rPr>
      </w:pPr>
    </w:p>
    <w:p w:rsidR="00593EA4" w:rsidRPr="00E15D39" w:rsidRDefault="00593EA4" w:rsidP="00593EA4">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At the current rate of progress it will take another four to five years before all households have access to water within 200 meters.</w:t>
      </w:r>
    </w:p>
    <w:p w:rsidR="00593EA4" w:rsidRPr="00E15D39" w:rsidRDefault="00593EA4" w:rsidP="00593EA4">
      <w:pPr>
        <w:pStyle w:val="NormalWeb"/>
        <w:tabs>
          <w:tab w:val="left" w:pos="4253"/>
        </w:tabs>
        <w:spacing w:before="0" w:beforeAutospacing="0" w:after="0" w:afterAutospacing="0" w:line="276" w:lineRule="auto"/>
        <w:rPr>
          <w:rFonts w:ascii="Arial" w:hAnsi="Arial" w:cs="Arial"/>
          <w:b/>
          <w:sz w:val="22"/>
          <w:szCs w:val="22"/>
        </w:rPr>
      </w:pPr>
    </w:p>
    <w:p w:rsidR="00593EA4" w:rsidRPr="00E15D39" w:rsidRDefault="00593EA4" w:rsidP="00593EA4">
      <w:pPr>
        <w:pStyle w:val="NormalWeb"/>
        <w:tabs>
          <w:tab w:val="left" w:pos="4253"/>
        </w:tabs>
        <w:spacing w:before="0" w:beforeAutospacing="0" w:after="0" w:afterAutospacing="0" w:line="276" w:lineRule="auto"/>
        <w:rPr>
          <w:rFonts w:ascii="Arial" w:hAnsi="Arial" w:cs="Arial"/>
          <w:b/>
          <w:color w:val="000000"/>
          <w:sz w:val="22"/>
          <w:szCs w:val="22"/>
        </w:rPr>
      </w:pPr>
      <w:r>
        <w:rPr>
          <w:rFonts w:ascii="Arial" w:hAnsi="Arial" w:cs="Arial"/>
          <w:b/>
          <w:sz w:val="22"/>
          <w:szCs w:val="22"/>
        </w:rPr>
        <w:t>3.3.2.</w:t>
      </w:r>
      <w:r w:rsidRPr="00E15D39">
        <w:rPr>
          <w:rFonts w:ascii="Arial" w:hAnsi="Arial" w:cs="Arial"/>
          <w:b/>
          <w:sz w:val="22"/>
          <w:szCs w:val="22"/>
        </w:rPr>
        <w:t xml:space="preserve"> Sanitation</w:t>
      </w:r>
    </w:p>
    <w:p w:rsidR="00FD0B55" w:rsidRPr="00FD0B55" w:rsidRDefault="00593EA4" w:rsidP="00593EA4">
      <w:pPr>
        <w:tabs>
          <w:tab w:val="left" w:pos="4253"/>
        </w:tabs>
        <w:rPr>
          <w:rFonts w:ascii="Arial" w:hAnsi="Arial" w:cs="Arial"/>
        </w:rPr>
      </w:pPr>
      <w:r w:rsidRPr="00E15D39">
        <w:rPr>
          <w:rFonts w:ascii="Arial" w:hAnsi="Arial" w:cs="Arial"/>
        </w:rPr>
        <w:t>The Sekhukhune District Municipality is responsible for sanitation provision</w:t>
      </w:r>
      <w:r w:rsidRPr="00E15D39">
        <w:rPr>
          <w:rFonts w:ascii="Arial" w:hAnsi="Arial" w:cs="Arial"/>
          <w:b/>
        </w:rPr>
        <w:t xml:space="preserve"> .</w:t>
      </w:r>
      <w:r w:rsidR="00FD0B55" w:rsidRPr="00FD0B55">
        <w:rPr>
          <w:rFonts w:ascii="Arial" w:hAnsi="Arial" w:cs="Arial"/>
          <w:lang w:val="en-ZA"/>
        </w:rPr>
        <w:t>Access to sanitation remains a challenge in Makhuduthamaga. Pit toilets are still the main source of sanitation.</w:t>
      </w:r>
      <w:r w:rsidR="00206197" w:rsidRPr="00206197">
        <w:rPr>
          <w:rFonts w:eastAsiaTheme="minorEastAsia" w:hAnsi="Calibri"/>
          <w:color w:val="000000"/>
          <w:kern w:val="24"/>
          <w:sz w:val="48"/>
          <w:szCs w:val="48"/>
        </w:rPr>
        <w:t xml:space="preserve"> </w:t>
      </w:r>
      <w:r w:rsidR="00206197" w:rsidRPr="00206197">
        <w:rPr>
          <w:rFonts w:ascii="Arial" w:hAnsi="Arial" w:cs="Arial"/>
        </w:rPr>
        <w:t>Measures need to be taken in order to reduce the number of pit toilets as they may lead to ground water pollution whilst many households are relying on it for daily consumption</w:t>
      </w:r>
    </w:p>
    <w:p w:rsidR="00593EA4" w:rsidRPr="00E15D39" w:rsidRDefault="007E52F6" w:rsidP="00593EA4">
      <w:pPr>
        <w:tabs>
          <w:tab w:val="left" w:pos="4253"/>
        </w:tabs>
        <w:rPr>
          <w:rFonts w:ascii="Arial" w:hAnsi="Arial" w:cs="Arial"/>
          <w:b/>
        </w:rPr>
      </w:pPr>
      <w:r>
        <w:rPr>
          <w:rFonts w:ascii="Arial" w:hAnsi="Arial" w:cs="Arial"/>
          <w:b/>
        </w:rPr>
        <w:t>3.3.2.1</w:t>
      </w:r>
      <w:r w:rsidR="00CB303C">
        <w:rPr>
          <w:rFonts w:ascii="Arial" w:hAnsi="Arial" w:cs="Arial"/>
          <w:b/>
        </w:rPr>
        <w:t>.</w:t>
      </w:r>
      <w:r w:rsidR="00CB303C" w:rsidRPr="00E15D39">
        <w:rPr>
          <w:rFonts w:ascii="Arial" w:hAnsi="Arial" w:cs="Arial"/>
          <w:b/>
        </w:rPr>
        <w:t xml:space="preserve"> State</w:t>
      </w:r>
      <w:r w:rsidR="00593EA4" w:rsidRPr="00E15D39">
        <w:rPr>
          <w:rFonts w:ascii="Arial" w:hAnsi="Arial" w:cs="Arial"/>
          <w:b/>
        </w:rPr>
        <w:t xml:space="preserve"> of Sanitation infrastructure in MLM</w:t>
      </w:r>
    </w:p>
    <w:p w:rsidR="00593EA4" w:rsidRPr="00E15D39" w:rsidRDefault="00593EA4" w:rsidP="00593EA4">
      <w:pPr>
        <w:tabs>
          <w:tab w:val="left" w:pos="4253"/>
        </w:tabs>
        <w:rPr>
          <w:rFonts w:ascii="Arial" w:hAnsi="Arial" w:cs="Arial"/>
          <w:b/>
        </w:rPr>
      </w:pPr>
      <w:r w:rsidRPr="00E15D39">
        <w:rPr>
          <w:rFonts w:ascii="Arial" w:hAnsi="Arial" w:cs="Arial"/>
          <w:b/>
        </w:rPr>
        <w:t>MLM households by type of toilet facility - 1996, 2001 and 2011</w:t>
      </w:r>
    </w:p>
    <w:tbl>
      <w:tblPr>
        <w:tblStyle w:val="TableGrid"/>
        <w:tblW w:w="10774" w:type="dxa"/>
        <w:tblInd w:w="-885" w:type="dxa"/>
        <w:tblLayout w:type="fixed"/>
        <w:tblLook w:val="04A0" w:firstRow="1" w:lastRow="0" w:firstColumn="1" w:lastColumn="0" w:noHBand="0" w:noVBand="1"/>
      </w:tblPr>
      <w:tblGrid>
        <w:gridCol w:w="857"/>
        <w:gridCol w:w="845"/>
        <w:gridCol w:w="851"/>
        <w:gridCol w:w="992"/>
        <w:gridCol w:w="992"/>
        <w:gridCol w:w="992"/>
        <w:gridCol w:w="851"/>
        <w:gridCol w:w="850"/>
        <w:gridCol w:w="851"/>
        <w:gridCol w:w="992"/>
        <w:gridCol w:w="851"/>
        <w:gridCol w:w="850"/>
      </w:tblGrid>
      <w:tr w:rsidR="00593EA4" w:rsidRPr="00E15D39" w:rsidTr="008E6DDD">
        <w:tc>
          <w:tcPr>
            <w:tcW w:w="2553" w:type="dxa"/>
            <w:gridSpan w:val="3"/>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Flush /Chemical toilet</w:t>
            </w:r>
          </w:p>
        </w:tc>
        <w:tc>
          <w:tcPr>
            <w:tcW w:w="2976" w:type="dxa"/>
            <w:gridSpan w:val="3"/>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Pit toilet</w:t>
            </w:r>
          </w:p>
        </w:tc>
        <w:tc>
          <w:tcPr>
            <w:tcW w:w="2552" w:type="dxa"/>
            <w:gridSpan w:val="3"/>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 xml:space="preserve"> Latrine</w:t>
            </w:r>
          </w:p>
        </w:tc>
        <w:tc>
          <w:tcPr>
            <w:tcW w:w="2693" w:type="dxa"/>
            <w:gridSpan w:val="3"/>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No toilets /Backlog</w:t>
            </w:r>
          </w:p>
        </w:tc>
      </w:tr>
      <w:tr w:rsidR="00593EA4" w:rsidRPr="00E15D39" w:rsidTr="008E6DDD">
        <w:tc>
          <w:tcPr>
            <w:tcW w:w="857" w:type="dxa"/>
            <w:tcBorders>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1996</w:t>
            </w:r>
          </w:p>
        </w:tc>
        <w:tc>
          <w:tcPr>
            <w:tcW w:w="845" w:type="dxa"/>
            <w:tcBorders>
              <w:left w:val="single" w:sz="4" w:space="0" w:color="auto"/>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2001</w:t>
            </w:r>
          </w:p>
        </w:tc>
        <w:tc>
          <w:tcPr>
            <w:tcW w:w="851" w:type="dxa"/>
            <w:tcBorders>
              <w:lef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2011</w:t>
            </w:r>
          </w:p>
        </w:tc>
        <w:tc>
          <w:tcPr>
            <w:tcW w:w="992" w:type="dxa"/>
            <w:tcBorders>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1996</w:t>
            </w:r>
          </w:p>
        </w:tc>
        <w:tc>
          <w:tcPr>
            <w:tcW w:w="992" w:type="dxa"/>
            <w:tcBorders>
              <w:left w:val="single" w:sz="4" w:space="0" w:color="auto"/>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2001</w:t>
            </w:r>
          </w:p>
        </w:tc>
        <w:tc>
          <w:tcPr>
            <w:tcW w:w="992" w:type="dxa"/>
            <w:tcBorders>
              <w:lef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2011</w:t>
            </w:r>
          </w:p>
        </w:tc>
        <w:tc>
          <w:tcPr>
            <w:tcW w:w="851" w:type="dxa"/>
            <w:tcBorders>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1996</w:t>
            </w:r>
          </w:p>
        </w:tc>
        <w:tc>
          <w:tcPr>
            <w:tcW w:w="850" w:type="dxa"/>
            <w:tcBorders>
              <w:left w:val="single" w:sz="4" w:space="0" w:color="auto"/>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2001</w:t>
            </w:r>
          </w:p>
        </w:tc>
        <w:tc>
          <w:tcPr>
            <w:tcW w:w="851" w:type="dxa"/>
            <w:tcBorders>
              <w:lef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2011</w:t>
            </w:r>
          </w:p>
        </w:tc>
        <w:tc>
          <w:tcPr>
            <w:tcW w:w="992" w:type="dxa"/>
            <w:tcBorders>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1996</w:t>
            </w:r>
          </w:p>
        </w:tc>
        <w:tc>
          <w:tcPr>
            <w:tcW w:w="851" w:type="dxa"/>
            <w:tcBorders>
              <w:left w:val="single" w:sz="4" w:space="0" w:color="auto"/>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2001</w:t>
            </w:r>
          </w:p>
        </w:tc>
        <w:tc>
          <w:tcPr>
            <w:tcW w:w="850" w:type="dxa"/>
            <w:tcBorders>
              <w:lef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2011</w:t>
            </w:r>
          </w:p>
        </w:tc>
      </w:tr>
      <w:tr w:rsidR="00593EA4" w:rsidRPr="00E15D39" w:rsidTr="008E6DDD">
        <w:tc>
          <w:tcPr>
            <w:tcW w:w="857" w:type="dxa"/>
            <w:tcBorders>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1 274</w:t>
            </w:r>
          </w:p>
        </w:tc>
        <w:tc>
          <w:tcPr>
            <w:tcW w:w="845" w:type="dxa"/>
            <w:tcBorders>
              <w:left w:val="single" w:sz="4" w:space="0" w:color="auto"/>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2 176</w:t>
            </w:r>
          </w:p>
        </w:tc>
        <w:tc>
          <w:tcPr>
            <w:tcW w:w="851" w:type="dxa"/>
            <w:tcBorders>
              <w:lef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3 009</w:t>
            </w:r>
          </w:p>
        </w:tc>
        <w:tc>
          <w:tcPr>
            <w:tcW w:w="992" w:type="dxa"/>
            <w:tcBorders>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38 532</w:t>
            </w:r>
          </w:p>
        </w:tc>
        <w:tc>
          <w:tcPr>
            <w:tcW w:w="992" w:type="dxa"/>
            <w:tcBorders>
              <w:left w:val="single" w:sz="4" w:space="0" w:color="auto"/>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41 918</w:t>
            </w:r>
          </w:p>
        </w:tc>
        <w:tc>
          <w:tcPr>
            <w:tcW w:w="992" w:type="dxa"/>
            <w:tcBorders>
              <w:lef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58 561</w:t>
            </w:r>
          </w:p>
        </w:tc>
        <w:tc>
          <w:tcPr>
            <w:tcW w:w="851" w:type="dxa"/>
            <w:tcBorders>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188</w:t>
            </w:r>
          </w:p>
        </w:tc>
        <w:tc>
          <w:tcPr>
            <w:tcW w:w="850" w:type="dxa"/>
            <w:tcBorders>
              <w:left w:val="single" w:sz="4" w:space="0" w:color="auto"/>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372</w:t>
            </w:r>
          </w:p>
        </w:tc>
        <w:tc>
          <w:tcPr>
            <w:tcW w:w="851" w:type="dxa"/>
            <w:tcBorders>
              <w:lef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224</w:t>
            </w:r>
          </w:p>
        </w:tc>
        <w:tc>
          <w:tcPr>
            <w:tcW w:w="992" w:type="dxa"/>
            <w:tcBorders>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9 545</w:t>
            </w:r>
          </w:p>
        </w:tc>
        <w:tc>
          <w:tcPr>
            <w:tcW w:w="851" w:type="dxa"/>
            <w:tcBorders>
              <w:left w:val="single" w:sz="4" w:space="0" w:color="auto"/>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8 512</w:t>
            </w:r>
          </w:p>
        </w:tc>
        <w:tc>
          <w:tcPr>
            <w:tcW w:w="850" w:type="dxa"/>
            <w:tcBorders>
              <w:lef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2 552</w:t>
            </w:r>
          </w:p>
        </w:tc>
      </w:tr>
    </w:tbl>
    <w:p w:rsidR="00593EA4" w:rsidRPr="004E36DF" w:rsidRDefault="00593EA4" w:rsidP="00593EA4">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Source: Census 2011</w:t>
      </w: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Default="00593EA4" w:rsidP="00593EA4">
      <w:pPr>
        <w:tabs>
          <w:tab w:val="left" w:pos="4253"/>
        </w:tabs>
        <w:rPr>
          <w:rFonts w:ascii="Arial" w:hAnsi="Arial" w:cs="Arial"/>
          <w:color w:val="000000"/>
        </w:rPr>
      </w:pPr>
    </w:p>
    <w:p w:rsidR="00593EA4" w:rsidRDefault="00593EA4" w:rsidP="00593EA4">
      <w:pPr>
        <w:tabs>
          <w:tab w:val="left" w:pos="4253"/>
        </w:tabs>
        <w:rPr>
          <w:rFonts w:ascii="Arial" w:hAnsi="Arial" w:cs="Arial"/>
          <w:color w:val="000000"/>
        </w:rPr>
      </w:pPr>
    </w:p>
    <w:p w:rsidR="00593EA4" w:rsidRDefault="00593EA4" w:rsidP="00593EA4">
      <w:pPr>
        <w:tabs>
          <w:tab w:val="left" w:pos="4253"/>
        </w:tabs>
        <w:rPr>
          <w:rFonts w:ascii="Arial" w:hAnsi="Arial" w:cs="Arial"/>
          <w:color w:val="000000"/>
        </w:rPr>
      </w:pPr>
    </w:p>
    <w:p w:rsidR="003A504B" w:rsidRDefault="003A504B" w:rsidP="00593EA4">
      <w:pPr>
        <w:tabs>
          <w:tab w:val="left" w:pos="4253"/>
        </w:tabs>
        <w:rPr>
          <w:rFonts w:ascii="Arial" w:hAnsi="Arial" w:cs="Arial"/>
          <w:color w:val="000000"/>
        </w:rPr>
      </w:pPr>
    </w:p>
    <w:p w:rsidR="003A504B" w:rsidRPr="003A504B" w:rsidRDefault="00593EA4" w:rsidP="00593EA4">
      <w:pPr>
        <w:tabs>
          <w:tab w:val="left" w:pos="4253"/>
        </w:tabs>
        <w:rPr>
          <w:rFonts w:ascii="Arial" w:hAnsi="Arial" w:cs="Arial"/>
          <w:color w:val="000000"/>
        </w:rPr>
      </w:pPr>
      <w:r w:rsidRPr="00E15D39">
        <w:rPr>
          <w:rFonts w:ascii="Arial" w:hAnsi="Arial" w:cs="Arial"/>
          <w:b/>
          <w:noProof/>
          <w:lang w:val="en-ZA" w:eastAsia="en-ZA"/>
        </w:rPr>
        <w:lastRenderedPageBreak/>
        <w:drawing>
          <wp:anchor distT="0" distB="0" distL="114300" distR="114300" simplePos="0" relativeHeight="251669504" behindDoc="0" locked="0" layoutInCell="1" allowOverlap="1" wp14:anchorId="0143C06E" wp14:editId="1F39E28D">
            <wp:simplePos x="0" y="0"/>
            <wp:positionH relativeFrom="column">
              <wp:posOffset>-895350</wp:posOffset>
            </wp:positionH>
            <wp:positionV relativeFrom="paragraph">
              <wp:posOffset>-514350</wp:posOffset>
            </wp:positionV>
            <wp:extent cx="7559675" cy="5314950"/>
            <wp:effectExtent l="19050" t="0" r="3175" b="0"/>
            <wp:wrapSquare wrapText="bothSides"/>
            <wp:docPr id="33" name="Picture 7" descr="I:\Akanya Shared\Projects\SDFs\Makhuduthamaga SDF_2013\Maps\Access_SanitationPerWard.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I:\Akanya Shared\Projects\SDFs\Makhuduthamaga SDF_2013\Maps\Access_SanitationPerWard.jpg"/>
                    <pic:cNvPicPr preferRelativeResize="0">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559675" cy="5318125"/>
                    </a:xfrm>
                    <a:prstGeom prst="rect">
                      <a:avLst/>
                    </a:prstGeom>
                    <a:noFill/>
                    <a:ln>
                      <a:noFill/>
                    </a:ln>
                  </pic:spPr>
                </pic:pic>
              </a:graphicData>
            </a:graphic>
          </wp:anchor>
        </w:drawing>
      </w:r>
    </w:p>
    <w:p w:rsidR="00593EA4" w:rsidRPr="00E15D39" w:rsidRDefault="00593EA4" w:rsidP="00593EA4">
      <w:pPr>
        <w:tabs>
          <w:tab w:val="left" w:pos="4253"/>
        </w:tabs>
        <w:rPr>
          <w:rFonts w:ascii="Arial" w:hAnsi="Arial" w:cs="Arial"/>
          <w:b/>
        </w:rPr>
      </w:pPr>
      <w:r w:rsidRPr="003A504B">
        <w:rPr>
          <w:rFonts w:ascii="Arial" w:hAnsi="Arial" w:cs="Arial"/>
          <w:color w:val="000000"/>
        </w:rPr>
        <w:t>With only 13043 (20%) households access to Sanitation at RDP and a backlog of 80%</w:t>
      </w:r>
      <w:r w:rsidRPr="00E15D39">
        <w:rPr>
          <w:rFonts w:ascii="Arial" w:hAnsi="Arial" w:cs="Arial"/>
          <w:color w:val="000000"/>
        </w:rPr>
        <w:t xml:space="preserve"> it is evident that the target will not be met. (</w:t>
      </w:r>
      <w:r w:rsidRPr="003A504B">
        <w:rPr>
          <w:rFonts w:ascii="Arial" w:hAnsi="Arial" w:cs="Arial"/>
          <w:color w:val="000000"/>
        </w:rPr>
        <w:t>Source SDM 2016)</w:t>
      </w:r>
    </w:p>
    <w:p w:rsidR="002D1E40" w:rsidRDefault="002D1E40" w:rsidP="00593EA4">
      <w:pPr>
        <w:tabs>
          <w:tab w:val="left" w:pos="4253"/>
        </w:tabs>
        <w:rPr>
          <w:rFonts w:ascii="Arial" w:hAnsi="Arial" w:cs="Arial"/>
          <w:b/>
          <w:color w:val="000000"/>
        </w:rPr>
      </w:pPr>
    </w:p>
    <w:p w:rsidR="002D1E40" w:rsidRDefault="002D1E40" w:rsidP="00593EA4">
      <w:pPr>
        <w:tabs>
          <w:tab w:val="left" w:pos="4253"/>
        </w:tabs>
        <w:rPr>
          <w:rFonts w:ascii="Arial" w:hAnsi="Arial" w:cs="Arial"/>
          <w:b/>
          <w:color w:val="000000"/>
        </w:rPr>
      </w:pPr>
    </w:p>
    <w:p w:rsidR="002D1E40" w:rsidRDefault="002D1E40" w:rsidP="00593EA4">
      <w:pPr>
        <w:tabs>
          <w:tab w:val="left" w:pos="4253"/>
        </w:tabs>
        <w:rPr>
          <w:rFonts w:ascii="Arial" w:hAnsi="Arial" w:cs="Arial"/>
          <w:b/>
          <w:color w:val="000000"/>
        </w:rPr>
      </w:pPr>
    </w:p>
    <w:p w:rsidR="002D1E40" w:rsidRDefault="002D1E40" w:rsidP="00593EA4">
      <w:pPr>
        <w:tabs>
          <w:tab w:val="left" w:pos="4253"/>
        </w:tabs>
        <w:rPr>
          <w:rFonts w:ascii="Arial" w:hAnsi="Arial" w:cs="Arial"/>
          <w:b/>
          <w:color w:val="000000"/>
        </w:rPr>
      </w:pPr>
    </w:p>
    <w:p w:rsidR="002D1E40" w:rsidRDefault="002D1E40" w:rsidP="00593EA4">
      <w:pPr>
        <w:tabs>
          <w:tab w:val="left" w:pos="4253"/>
        </w:tabs>
        <w:rPr>
          <w:rFonts w:ascii="Arial" w:hAnsi="Arial" w:cs="Arial"/>
          <w:b/>
          <w:color w:val="000000"/>
        </w:rPr>
      </w:pPr>
    </w:p>
    <w:p w:rsidR="002D1E40" w:rsidRDefault="002D1E40" w:rsidP="00593EA4">
      <w:pPr>
        <w:tabs>
          <w:tab w:val="left" w:pos="4253"/>
        </w:tabs>
        <w:rPr>
          <w:rFonts w:ascii="Arial" w:hAnsi="Arial" w:cs="Arial"/>
          <w:b/>
          <w:color w:val="000000"/>
        </w:rPr>
      </w:pPr>
    </w:p>
    <w:p w:rsidR="003A504B" w:rsidRDefault="003A504B" w:rsidP="00593EA4">
      <w:pPr>
        <w:tabs>
          <w:tab w:val="left" w:pos="4253"/>
        </w:tabs>
        <w:rPr>
          <w:rFonts w:ascii="Arial" w:hAnsi="Arial" w:cs="Arial"/>
          <w:b/>
          <w:color w:val="000000"/>
        </w:rPr>
      </w:pPr>
    </w:p>
    <w:p w:rsidR="00593EA4" w:rsidRDefault="00D62EEA" w:rsidP="00593EA4">
      <w:pPr>
        <w:tabs>
          <w:tab w:val="left" w:pos="4253"/>
        </w:tabs>
        <w:rPr>
          <w:rFonts w:ascii="Arial" w:hAnsi="Arial" w:cs="Arial"/>
          <w:b/>
          <w:color w:val="000000"/>
        </w:rPr>
      </w:pPr>
      <w:r>
        <w:rPr>
          <w:rFonts w:ascii="Arial" w:hAnsi="Arial" w:cs="Arial"/>
          <w:b/>
          <w:color w:val="000000"/>
        </w:rPr>
        <w:lastRenderedPageBreak/>
        <w:t>Developmental challenges and interventions</w:t>
      </w:r>
    </w:p>
    <w:tbl>
      <w:tblPr>
        <w:tblStyle w:val="TableGrid"/>
        <w:tblW w:w="0" w:type="auto"/>
        <w:tblLook w:val="04A0" w:firstRow="1" w:lastRow="0" w:firstColumn="1" w:lastColumn="0" w:noHBand="0" w:noVBand="1"/>
      </w:tblPr>
      <w:tblGrid>
        <w:gridCol w:w="4675"/>
        <w:gridCol w:w="4675"/>
      </w:tblGrid>
      <w:tr w:rsidR="00D62EEA" w:rsidTr="00D62EEA">
        <w:tc>
          <w:tcPr>
            <w:tcW w:w="4675" w:type="dxa"/>
          </w:tcPr>
          <w:p w:rsidR="00D62EEA" w:rsidRPr="00D163F7" w:rsidRDefault="00D62EEA" w:rsidP="00593EA4">
            <w:pPr>
              <w:tabs>
                <w:tab w:val="left" w:pos="4253"/>
              </w:tabs>
              <w:rPr>
                <w:rFonts w:ascii="Arial" w:hAnsi="Arial" w:cs="Arial"/>
                <w:b/>
                <w:color w:val="000000"/>
                <w:sz w:val="22"/>
                <w:szCs w:val="22"/>
              </w:rPr>
            </w:pPr>
            <w:r w:rsidRPr="00D163F7">
              <w:rPr>
                <w:rFonts w:ascii="Arial" w:hAnsi="Arial" w:cs="Arial"/>
                <w:b/>
                <w:color w:val="000000"/>
                <w:sz w:val="22"/>
                <w:szCs w:val="22"/>
              </w:rPr>
              <w:t xml:space="preserve">Challenges </w:t>
            </w:r>
          </w:p>
        </w:tc>
        <w:tc>
          <w:tcPr>
            <w:tcW w:w="4675" w:type="dxa"/>
          </w:tcPr>
          <w:p w:rsidR="00D62EEA" w:rsidRPr="00D163F7" w:rsidRDefault="00D62EEA" w:rsidP="00593EA4">
            <w:pPr>
              <w:tabs>
                <w:tab w:val="left" w:pos="4253"/>
              </w:tabs>
              <w:rPr>
                <w:rFonts w:ascii="Arial" w:hAnsi="Arial" w:cs="Arial"/>
                <w:b/>
                <w:color w:val="000000"/>
                <w:sz w:val="22"/>
                <w:szCs w:val="22"/>
              </w:rPr>
            </w:pPr>
            <w:r w:rsidRPr="00D163F7">
              <w:rPr>
                <w:rFonts w:ascii="Arial" w:hAnsi="Arial" w:cs="Arial"/>
                <w:b/>
                <w:color w:val="000000"/>
                <w:sz w:val="22"/>
                <w:szCs w:val="22"/>
              </w:rPr>
              <w:t>Interventions</w:t>
            </w:r>
          </w:p>
        </w:tc>
      </w:tr>
      <w:tr w:rsidR="00D62EEA" w:rsidTr="00D62EEA">
        <w:tc>
          <w:tcPr>
            <w:tcW w:w="4675" w:type="dxa"/>
          </w:tcPr>
          <w:p w:rsidR="00D62EEA" w:rsidRPr="00D163F7" w:rsidRDefault="00D62EEA" w:rsidP="009A552D">
            <w:pPr>
              <w:pStyle w:val="ListParagraph"/>
              <w:numPr>
                <w:ilvl w:val="0"/>
                <w:numId w:val="194"/>
              </w:numPr>
              <w:tabs>
                <w:tab w:val="left" w:pos="4253"/>
              </w:tabs>
              <w:rPr>
                <w:rFonts w:ascii="Arial" w:hAnsi="Arial" w:cs="Arial"/>
                <w:color w:val="000000"/>
                <w:sz w:val="22"/>
                <w:szCs w:val="22"/>
              </w:rPr>
            </w:pPr>
            <w:r w:rsidRPr="00D163F7">
              <w:rPr>
                <w:rFonts w:ascii="Arial" w:hAnsi="Arial" w:cs="Arial"/>
                <w:color w:val="000000"/>
                <w:sz w:val="22"/>
                <w:szCs w:val="22"/>
              </w:rPr>
              <w:t>Financial constraints to address the sanitation backlog</w:t>
            </w:r>
          </w:p>
          <w:p w:rsidR="00D62EEA" w:rsidRPr="00D163F7" w:rsidRDefault="00D62EEA" w:rsidP="009A552D">
            <w:pPr>
              <w:pStyle w:val="ListParagraph"/>
              <w:numPr>
                <w:ilvl w:val="0"/>
                <w:numId w:val="194"/>
              </w:numPr>
              <w:tabs>
                <w:tab w:val="left" w:pos="4253"/>
              </w:tabs>
              <w:rPr>
                <w:rFonts w:ascii="Arial" w:hAnsi="Arial" w:cs="Arial"/>
                <w:color w:val="000000"/>
                <w:sz w:val="22"/>
                <w:szCs w:val="22"/>
              </w:rPr>
            </w:pPr>
            <w:r w:rsidRPr="00D163F7">
              <w:rPr>
                <w:rFonts w:ascii="Arial" w:hAnsi="Arial" w:cs="Arial"/>
                <w:color w:val="000000"/>
                <w:sz w:val="22"/>
                <w:szCs w:val="22"/>
              </w:rPr>
              <w:t>Poor sanitation and lack of hygienic practices and storage facilities</w:t>
            </w:r>
            <w:r w:rsidR="00D163F7" w:rsidRPr="00D163F7">
              <w:rPr>
                <w:rFonts w:ascii="Arial" w:hAnsi="Arial" w:cs="Arial"/>
                <w:color w:val="000000"/>
                <w:sz w:val="22"/>
                <w:szCs w:val="22"/>
              </w:rPr>
              <w:t xml:space="preserve"> enable transmission of water-borne germs</w:t>
            </w:r>
          </w:p>
        </w:tc>
        <w:tc>
          <w:tcPr>
            <w:tcW w:w="4675" w:type="dxa"/>
          </w:tcPr>
          <w:p w:rsidR="00D62EEA" w:rsidRPr="00D163F7" w:rsidRDefault="00D163F7" w:rsidP="009A552D">
            <w:pPr>
              <w:pStyle w:val="ListParagraph"/>
              <w:numPr>
                <w:ilvl w:val="0"/>
                <w:numId w:val="194"/>
              </w:numPr>
              <w:tabs>
                <w:tab w:val="left" w:pos="4253"/>
              </w:tabs>
              <w:rPr>
                <w:rFonts w:ascii="Arial" w:hAnsi="Arial" w:cs="Arial"/>
                <w:b/>
                <w:color w:val="000000"/>
                <w:sz w:val="22"/>
                <w:szCs w:val="22"/>
              </w:rPr>
            </w:pPr>
            <w:r w:rsidRPr="00D163F7">
              <w:rPr>
                <w:rFonts w:ascii="Arial" w:hAnsi="Arial" w:cs="Arial"/>
                <w:color w:val="000000"/>
                <w:sz w:val="22"/>
                <w:szCs w:val="22"/>
              </w:rPr>
              <w:t>Sanitation projects are implemented annually based on the MIG allocation to reduce the backlogs</w:t>
            </w:r>
          </w:p>
          <w:p w:rsidR="00D163F7" w:rsidRPr="00D163F7" w:rsidRDefault="00D163F7" w:rsidP="009A552D">
            <w:pPr>
              <w:pStyle w:val="ListParagraph"/>
              <w:numPr>
                <w:ilvl w:val="0"/>
                <w:numId w:val="194"/>
              </w:numPr>
              <w:tabs>
                <w:tab w:val="left" w:pos="4253"/>
              </w:tabs>
              <w:rPr>
                <w:rFonts w:ascii="Arial" w:hAnsi="Arial" w:cs="Arial"/>
                <w:b/>
                <w:color w:val="000000"/>
                <w:sz w:val="22"/>
                <w:szCs w:val="22"/>
              </w:rPr>
            </w:pPr>
            <w:r w:rsidRPr="00D163F7">
              <w:rPr>
                <w:rFonts w:ascii="Arial" w:hAnsi="Arial" w:cs="Arial"/>
                <w:color w:val="000000"/>
                <w:sz w:val="22"/>
                <w:szCs w:val="22"/>
              </w:rPr>
              <w:t>Provision of honey suckers to existing sanitation toilets as part of operation and maintenance</w:t>
            </w:r>
          </w:p>
          <w:p w:rsidR="00D163F7" w:rsidRPr="00D163F7" w:rsidRDefault="00D163F7" w:rsidP="009A552D">
            <w:pPr>
              <w:pStyle w:val="ListParagraph"/>
              <w:numPr>
                <w:ilvl w:val="0"/>
                <w:numId w:val="194"/>
              </w:numPr>
              <w:tabs>
                <w:tab w:val="left" w:pos="4253"/>
              </w:tabs>
              <w:rPr>
                <w:rFonts w:ascii="Arial" w:hAnsi="Arial" w:cs="Arial"/>
                <w:b/>
                <w:color w:val="000000"/>
                <w:sz w:val="22"/>
                <w:szCs w:val="22"/>
              </w:rPr>
            </w:pPr>
            <w:r w:rsidRPr="00D163F7">
              <w:rPr>
                <w:rFonts w:ascii="Arial" w:hAnsi="Arial" w:cs="Arial"/>
                <w:color w:val="000000"/>
                <w:sz w:val="22"/>
                <w:szCs w:val="22"/>
              </w:rPr>
              <w:t>Health and hygienic training and awareness campaigns are implemented during project implementation and after completion</w:t>
            </w:r>
          </w:p>
        </w:tc>
      </w:tr>
    </w:tbl>
    <w:p w:rsidR="00D163F7" w:rsidRDefault="00D163F7" w:rsidP="00593EA4">
      <w:pPr>
        <w:pStyle w:val="Heading3"/>
        <w:tabs>
          <w:tab w:val="left" w:pos="4253"/>
        </w:tabs>
        <w:rPr>
          <w:rFonts w:ascii="Arial" w:eastAsiaTheme="minorHAnsi" w:hAnsi="Arial" w:cs="Arial"/>
          <w:bCs w:val="0"/>
          <w:color w:val="000000"/>
          <w:lang w:val="en-US"/>
        </w:rPr>
      </w:pPr>
      <w:bookmarkStart w:id="4" w:name="_Toc292704329"/>
    </w:p>
    <w:p w:rsidR="00593EA4" w:rsidRPr="00E15D39" w:rsidRDefault="00593EA4" w:rsidP="00593EA4">
      <w:pPr>
        <w:pStyle w:val="Heading3"/>
        <w:tabs>
          <w:tab w:val="left" w:pos="4253"/>
        </w:tabs>
        <w:rPr>
          <w:rFonts w:ascii="Arial" w:hAnsi="Arial" w:cs="Arial"/>
          <w:color w:val="000000" w:themeColor="text1"/>
        </w:rPr>
      </w:pPr>
      <w:r>
        <w:rPr>
          <w:rFonts w:ascii="Arial" w:hAnsi="Arial" w:cs="Arial"/>
          <w:color w:val="000000" w:themeColor="text1"/>
        </w:rPr>
        <w:t>3</w:t>
      </w:r>
      <w:r w:rsidRPr="00E15D39">
        <w:rPr>
          <w:rFonts w:ascii="Arial" w:hAnsi="Arial" w:cs="Arial"/>
          <w:color w:val="000000" w:themeColor="text1"/>
        </w:rPr>
        <w:t>.3.3</w:t>
      </w:r>
      <w:bookmarkEnd w:id="4"/>
      <w:r w:rsidRPr="00E15D39">
        <w:rPr>
          <w:rFonts w:ascii="Arial" w:hAnsi="Arial" w:cs="Arial"/>
          <w:color w:val="000000" w:themeColor="text1"/>
        </w:rPr>
        <w:t xml:space="preserve"> Energy Efficiency and Electricity </w:t>
      </w:r>
    </w:p>
    <w:p w:rsidR="00593EA4" w:rsidRPr="00E15D39" w:rsidRDefault="00593EA4" w:rsidP="00593EA4">
      <w:pPr>
        <w:tabs>
          <w:tab w:val="left" w:pos="4253"/>
        </w:tabs>
        <w:rPr>
          <w:rFonts w:ascii="Arial" w:hAnsi="Arial" w:cs="Arial"/>
        </w:rPr>
      </w:pPr>
      <w:r w:rsidRPr="00DE7D61">
        <w:rPr>
          <w:rFonts w:ascii="Arial" w:hAnsi="Arial" w:cs="Arial"/>
        </w:rPr>
        <w:t>Eskom is currently managing the electrification distribution ne</w:t>
      </w:r>
      <w:r w:rsidR="008C5EFF">
        <w:rPr>
          <w:rFonts w:ascii="Arial" w:hAnsi="Arial" w:cs="Arial"/>
        </w:rPr>
        <w:t>tworks in Makhuduthamaga.  The M</w:t>
      </w:r>
      <w:r w:rsidRPr="00DE7D61">
        <w:rPr>
          <w:rFonts w:ascii="Arial" w:hAnsi="Arial" w:cs="Arial"/>
        </w:rPr>
        <w:t xml:space="preserve">unicipality is responsible for the provision of priority lists that are drawn in </w:t>
      </w:r>
      <w:r>
        <w:rPr>
          <w:rFonts w:ascii="Arial" w:hAnsi="Arial" w:cs="Arial"/>
        </w:rPr>
        <w:t xml:space="preserve">consultation with </w:t>
      </w:r>
      <w:r w:rsidR="002D1E40">
        <w:rPr>
          <w:rFonts w:ascii="Arial" w:hAnsi="Arial" w:cs="Arial"/>
        </w:rPr>
        <w:t>communities.</w:t>
      </w:r>
      <w:r w:rsidR="002D1E40" w:rsidRPr="00DE7D61">
        <w:rPr>
          <w:rFonts w:ascii="Arial" w:hAnsi="Arial" w:cs="Arial"/>
        </w:rPr>
        <w:t xml:space="preserve"> There</w:t>
      </w:r>
      <w:r w:rsidRPr="00DE7D61">
        <w:rPr>
          <w:rFonts w:ascii="Arial" w:hAnsi="Arial" w:cs="Arial"/>
        </w:rPr>
        <w:t xml:space="preserve"> has been progress with respect to the provision of electricity to households in the municipality.  The progress could be attributed to effectiveness of INEP as a programme for eradication of electricity backlog</w:t>
      </w:r>
      <w:r>
        <w:rPr>
          <w:rFonts w:ascii="Arial" w:hAnsi="Arial" w:cs="Arial"/>
        </w:rPr>
        <w:t>.</w:t>
      </w:r>
      <w:r w:rsidRPr="00E15D39">
        <w:rPr>
          <w:rFonts w:ascii="Arial" w:hAnsi="Arial" w:cs="Arial"/>
        </w:rPr>
        <w:t xml:space="preserve"> </w:t>
      </w:r>
      <w:r>
        <w:rPr>
          <w:rFonts w:ascii="Arial" w:hAnsi="Arial" w:cs="Arial"/>
        </w:rPr>
        <w:t>93, 1 % of households (61 636) in Makhuduthamaga have access to electricity (2016 CS) as compared to 25, 1% in 1996.</w:t>
      </w:r>
    </w:p>
    <w:p w:rsidR="00593EA4" w:rsidRDefault="00593EA4" w:rsidP="00593EA4">
      <w:pPr>
        <w:tabs>
          <w:tab w:val="left" w:pos="4253"/>
        </w:tabs>
        <w:rPr>
          <w:rFonts w:ascii="Arial" w:hAnsi="Arial" w:cs="Arial"/>
        </w:rPr>
      </w:pPr>
    </w:p>
    <w:p w:rsidR="00593EA4" w:rsidRPr="00E15D39" w:rsidRDefault="00593EA4" w:rsidP="00593EA4">
      <w:pPr>
        <w:tabs>
          <w:tab w:val="left" w:pos="4253"/>
        </w:tabs>
        <w:rPr>
          <w:rFonts w:ascii="Arial" w:hAnsi="Arial" w:cs="Arial"/>
        </w:rPr>
      </w:pPr>
    </w:p>
    <w:p w:rsidR="004727B8" w:rsidRDefault="004727B8" w:rsidP="00593EA4">
      <w:pPr>
        <w:tabs>
          <w:tab w:val="left" w:pos="2813"/>
          <w:tab w:val="left" w:pos="4253"/>
        </w:tabs>
        <w:rPr>
          <w:rFonts w:ascii="Arial" w:hAnsi="Arial" w:cs="Arial"/>
        </w:rPr>
      </w:pPr>
    </w:p>
    <w:p w:rsidR="00593EA4" w:rsidRPr="00E15D39" w:rsidRDefault="00593EA4" w:rsidP="00593EA4">
      <w:pPr>
        <w:tabs>
          <w:tab w:val="left" w:pos="2813"/>
          <w:tab w:val="left" w:pos="4253"/>
        </w:tabs>
        <w:rPr>
          <w:rFonts w:ascii="Arial" w:hAnsi="Arial" w:cs="Arial"/>
        </w:rPr>
      </w:pPr>
      <w:r w:rsidRPr="00E15D39">
        <w:rPr>
          <w:rFonts w:ascii="Arial" w:hAnsi="Arial" w:cs="Arial"/>
          <w:noProof/>
          <w:lang w:val="en-ZA" w:eastAsia="en-ZA"/>
        </w:rPr>
        <w:lastRenderedPageBreak/>
        <w:drawing>
          <wp:anchor distT="0" distB="0" distL="114300" distR="114300" simplePos="0" relativeHeight="251670528" behindDoc="0" locked="0" layoutInCell="1" allowOverlap="1" wp14:anchorId="0AB5039C" wp14:editId="5D58221E">
            <wp:simplePos x="0" y="0"/>
            <wp:positionH relativeFrom="column">
              <wp:posOffset>-895350</wp:posOffset>
            </wp:positionH>
            <wp:positionV relativeFrom="paragraph">
              <wp:posOffset>-914400</wp:posOffset>
            </wp:positionV>
            <wp:extent cx="7559675" cy="5324475"/>
            <wp:effectExtent l="19050" t="0" r="3175" b="0"/>
            <wp:wrapSquare wrapText="bothSides"/>
            <wp:docPr id="35" name="Picture 25" descr="D:\Work\Makhuduthamaga SDF_14\Maps\Access_ElecPerWard.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D:\Work\Makhuduthamaga SDF_14\Maps\Access_ElecPerWard.jpg"/>
                    <pic:cNvPicPr preferRelativeResize="0">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7559675" cy="5327650"/>
                    </a:xfrm>
                    <a:prstGeom prst="rect">
                      <a:avLst/>
                    </a:prstGeom>
                    <a:noFill/>
                    <a:ln>
                      <a:noFill/>
                    </a:ln>
                  </pic:spPr>
                </pic:pic>
              </a:graphicData>
            </a:graphic>
          </wp:anchor>
        </w:drawing>
      </w:r>
      <w:r w:rsidR="003B0208">
        <w:rPr>
          <w:rFonts w:ascii="Arial" w:hAnsi="Arial" w:cs="Arial"/>
          <w:b/>
          <w:color w:val="000000"/>
        </w:rPr>
        <w:t>3.3.3.1</w:t>
      </w:r>
      <w:r w:rsidR="007611A5">
        <w:rPr>
          <w:rFonts w:ascii="Arial" w:hAnsi="Arial" w:cs="Arial"/>
          <w:b/>
          <w:color w:val="000000"/>
        </w:rPr>
        <w:t>.</w:t>
      </w:r>
      <w:r w:rsidR="007611A5" w:rsidRPr="00E15D39">
        <w:rPr>
          <w:rFonts w:ascii="Arial" w:hAnsi="Arial" w:cs="Arial"/>
          <w:b/>
          <w:color w:val="000000"/>
        </w:rPr>
        <w:t xml:space="preserve"> Makhuduthamaga</w:t>
      </w:r>
      <w:r w:rsidRPr="00E15D39">
        <w:rPr>
          <w:rFonts w:ascii="Arial" w:hAnsi="Arial" w:cs="Arial"/>
          <w:b/>
          <w:color w:val="000000"/>
        </w:rPr>
        <w:t xml:space="preserve"> local municipality electricity backlog</w:t>
      </w:r>
    </w:p>
    <w:tbl>
      <w:tblPr>
        <w:tblW w:w="9975"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7"/>
        <w:gridCol w:w="3686"/>
        <w:gridCol w:w="2632"/>
      </w:tblGrid>
      <w:tr w:rsidR="00593EA4" w:rsidRPr="00E15D39" w:rsidTr="002D1E40">
        <w:tc>
          <w:tcPr>
            <w:tcW w:w="3657" w:type="dxa"/>
          </w:tcPr>
          <w:p w:rsidR="00593EA4" w:rsidRPr="00E15D39" w:rsidRDefault="00593EA4" w:rsidP="008E6DDD">
            <w:pPr>
              <w:tabs>
                <w:tab w:val="left" w:pos="4253"/>
              </w:tabs>
              <w:spacing w:after="0" w:line="240" w:lineRule="auto"/>
              <w:rPr>
                <w:rFonts w:ascii="Arial" w:hAnsi="Arial" w:cs="Arial"/>
                <w:b/>
                <w:color w:val="000000"/>
              </w:rPr>
            </w:pPr>
            <w:r w:rsidRPr="00E15D39">
              <w:rPr>
                <w:rFonts w:ascii="Arial" w:hAnsi="Arial" w:cs="Arial"/>
                <w:b/>
                <w:color w:val="000000"/>
              </w:rPr>
              <w:t>MLM</w:t>
            </w:r>
          </w:p>
        </w:tc>
        <w:tc>
          <w:tcPr>
            <w:tcW w:w="3686" w:type="dxa"/>
          </w:tcPr>
          <w:p w:rsidR="00593EA4" w:rsidRPr="00E15D39" w:rsidRDefault="00593EA4" w:rsidP="008E6DDD">
            <w:pPr>
              <w:tabs>
                <w:tab w:val="left" w:pos="4253"/>
              </w:tabs>
              <w:spacing w:after="0" w:line="240" w:lineRule="auto"/>
              <w:rPr>
                <w:rFonts w:ascii="Arial" w:hAnsi="Arial" w:cs="Arial"/>
                <w:b/>
                <w:color w:val="000000"/>
              </w:rPr>
            </w:pPr>
            <w:r w:rsidRPr="00E15D39">
              <w:rPr>
                <w:rFonts w:ascii="Arial" w:hAnsi="Arial" w:cs="Arial"/>
                <w:b/>
                <w:color w:val="000000"/>
              </w:rPr>
              <w:t>Households</w:t>
            </w:r>
          </w:p>
        </w:tc>
        <w:tc>
          <w:tcPr>
            <w:tcW w:w="2632" w:type="dxa"/>
          </w:tcPr>
          <w:p w:rsidR="00593EA4" w:rsidRPr="00E15D39" w:rsidRDefault="00593EA4" w:rsidP="008E6DDD">
            <w:pPr>
              <w:tabs>
                <w:tab w:val="left" w:pos="4253"/>
              </w:tabs>
              <w:spacing w:after="0" w:line="240" w:lineRule="auto"/>
              <w:rPr>
                <w:rFonts w:ascii="Arial" w:hAnsi="Arial" w:cs="Arial"/>
                <w:b/>
                <w:color w:val="000000"/>
              </w:rPr>
            </w:pPr>
            <w:r w:rsidRPr="00E15D39">
              <w:rPr>
                <w:rFonts w:ascii="Arial" w:hAnsi="Arial" w:cs="Arial"/>
                <w:b/>
                <w:color w:val="000000"/>
              </w:rPr>
              <w:t>Backlog</w:t>
            </w:r>
          </w:p>
        </w:tc>
      </w:tr>
      <w:tr w:rsidR="00593EA4" w:rsidRPr="00E15D39" w:rsidTr="002D1E40">
        <w:tc>
          <w:tcPr>
            <w:tcW w:w="3657" w:type="dxa"/>
          </w:tcPr>
          <w:p w:rsidR="00593EA4" w:rsidRPr="00E15D39" w:rsidRDefault="00593EA4" w:rsidP="008E6DDD">
            <w:pPr>
              <w:tabs>
                <w:tab w:val="left" w:pos="4253"/>
              </w:tabs>
              <w:spacing w:after="0" w:line="240" w:lineRule="auto"/>
              <w:rPr>
                <w:rFonts w:ascii="Arial" w:hAnsi="Arial" w:cs="Arial"/>
                <w:color w:val="000000"/>
              </w:rPr>
            </w:pPr>
          </w:p>
        </w:tc>
        <w:tc>
          <w:tcPr>
            <w:tcW w:w="3686"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65 217</w:t>
            </w:r>
          </w:p>
        </w:tc>
        <w:tc>
          <w:tcPr>
            <w:tcW w:w="2632" w:type="dxa"/>
          </w:tcPr>
          <w:p w:rsidR="00593EA4" w:rsidRPr="00E15D39" w:rsidRDefault="00593EA4" w:rsidP="008E6DDD">
            <w:pPr>
              <w:tabs>
                <w:tab w:val="left" w:pos="4253"/>
              </w:tabs>
              <w:spacing w:after="0" w:line="240" w:lineRule="auto"/>
              <w:rPr>
                <w:rFonts w:ascii="Arial" w:hAnsi="Arial" w:cs="Arial"/>
                <w:color w:val="000000"/>
              </w:rPr>
            </w:pPr>
            <w:r>
              <w:rPr>
                <w:rFonts w:ascii="Arial" w:hAnsi="Arial" w:cs="Arial"/>
                <w:color w:val="000000"/>
              </w:rPr>
              <w:t>4565</w:t>
            </w:r>
          </w:p>
        </w:tc>
      </w:tr>
    </w:tbl>
    <w:p w:rsidR="00593EA4" w:rsidRPr="00E15D39" w:rsidRDefault="00593EA4" w:rsidP="00593EA4">
      <w:pPr>
        <w:tabs>
          <w:tab w:val="left" w:pos="4253"/>
        </w:tabs>
        <w:rPr>
          <w:rFonts w:ascii="Arial" w:hAnsi="Arial" w:cs="Arial"/>
          <w:b/>
        </w:rPr>
      </w:pPr>
      <w:r>
        <w:rPr>
          <w:rFonts w:ascii="Arial" w:hAnsi="Arial" w:cs="Arial"/>
          <w:b/>
        </w:rPr>
        <w:t>Source: Eskom 2017</w:t>
      </w:r>
      <w:r w:rsidRPr="00E15D39">
        <w:rPr>
          <w:rFonts w:ascii="Arial" w:hAnsi="Arial" w:cs="Arial"/>
          <w:b/>
        </w:rPr>
        <w:t xml:space="preserve"> </w:t>
      </w:r>
    </w:p>
    <w:p w:rsidR="00E638F5" w:rsidRDefault="00E638F5" w:rsidP="00593EA4">
      <w:pPr>
        <w:rPr>
          <w:rFonts w:ascii="Arial" w:hAnsi="Arial" w:cs="Arial"/>
        </w:rPr>
      </w:pPr>
    </w:p>
    <w:p w:rsidR="00593EA4" w:rsidRPr="00CC4CC6" w:rsidRDefault="00593EA4" w:rsidP="00593EA4">
      <w:pPr>
        <w:rPr>
          <w:rFonts w:ascii="Arial" w:hAnsi="Arial" w:cs="Arial"/>
        </w:rPr>
      </w:pPr>
      <w:r w:rsidRPr="00CC4CC6">
        <w:rPr>
          <w:rFonts w:ascii="Arial" w:hAnsi="Arial" w:cs="Arial"/>
        </w:rPr>
        <w:t>Num</w:t>
      </w:r>
      <w:r w:rsidR="00E638F5">
        <w:rPr>
          <w:rFonts w:ascii="Arial" w:hAnsi="Arial" w:cs="Arial"/>
        </w:rPr>
        <w:t>ber of connections completed in Makhuduthamaga in past three years</w:t>
      </w:r>
    </w:p>
    <w:tbl>
      <w:tblPr>
        <w:tblStyle w:val="TableGrid"/>
        <w:tblW w:w="9923" w:type="dxa"/>
        <w:tblInd w:w="-147" w:type="dxa"/>
        <w:tblLook w:val="04A0" w:firstRow="1" w:lastRow="0" w:firstColumn="1" w:lastColumn="0" w:noHBand="0" w:noVBand="1"/>
      </w:tblPr>
      <w:tblGrid>
        <w:gridCol w:w="3232"/>
        <w:gridCol w:w="1843"/>
        <w:gridCol w:w="2268"/>
        <w:gridCol w:w="2580"/>
      </w:tblGrid>
      <w:tr w:rsidR="00593EA4" w:rsidRPr="00CC4CC6" w:rsidTr="002D1E40">
        <w:tc>
          <w:tcPr>
            <w:tcW w:w="3232" w:type="dxa"/>
          </w:tcPr>
          <w:p w:rsidR="00593EA4" w:rsidRPr="00CC4CC6" w:rsidRDefault="00593EA4" w:rsidP="008E6DDD">
            <w:pPr>
              <w:rPr>
                <w:rFonts w:ascii="Arial" w:hAnsi="Arial" w:cs="Arial"/>
                <w:b/>
                <w:sz w:val="22"/>
                <w:szCs w:val="22"/>
              </w:rPr>
            </w:pPr>
            <w:r w:rsidRPr="00CC4CC6">
              <w:rPr>
                <w:rFonts w:ascii="Arial" w:hAnsi="Arial" w:cs="Arial"/>
                <w:b/>
                <w:sz w:val="22"/>
                <w:szCs w:val="22"/>
              </w:rPr>
              <w:t>Municipality</w:t>
            </w:r>
          </w:p>
        </w:tc>
        <w:tc>
          <w:tcPr>
            <w:tcW w:w="1843" w:type="dxa"/>
          </w:tcPr>
          <w:p w:rsidR="00593EA4" w:rsidRPr="00CC4CC6" w:rsidRDefault="00E638F5" w:rsidP="008E6DDD">
            <w:pPr>
              <w:rPr>
                <w:rFonts w:ascii="Arial" w:hAnsi="Arial" w:cs="Arial"/>
                <w:b/>
                <w:sz w:val="22"/>
                <w:szCs w:val="22"/>
              </w:rPr>
            </w:pPr>
            <w:r>
              <w:rPr>
                <w:rFonts w:ascii="Arial" w:hAnsi="Arial" w:cs="Arial"/>
                <w:b/>
                <w:sz w:val="22"/>
                <w:szCs w:val="22"/>
              </w:rPr>
              <w:t>2016/17</w:t>
            </w:r>
          </w:p>
        </w:tc>
        <w:tc>
          <w:tcPr>
            <w:tcW w:w="2268" w:type="dxa"/>
          </w:tcPr>
          <w:p w:rsidR="00593EA4" w:rsidRPr="00CC4CC6" w:rsidRDefault="00E638F5" w:rsidP="008E6DDD">
            <w:pPr>
              <w:rPr>
                <w:rFonts w:ascii="Arial" w:hAnsi="Arial" w:cs="Arial"/>
                <w:b/>
                <w:sz w:val="22"/>
                <w:szCs w:val="22"/>
              </w:rPr>
            </w:pPr>
            <w:r>
              <w:rPr>
                <w:rFonts w:ascii="Arial" w:hAnsi="Arial" w:cs="Arial"/>
                <w:b/>
                <w:sz w:val="22"/>
                <w:szCs w:val="22"/>
              </w:rPr>
              <w:t>2017/18</w:t>
            </w:r>
          </w:p>
        </w:tc>
        <w:tc>
          <w:tcPr>
            <w:tcW w:w="2580" w:type="dxa"/>
          </w:tcPr>
          <w:p w:rsidR="00593EA4" w:rsidRPr="00CC4CC6" w:rsidRDefault="00E638F5" w:rsidP="008E6DDD">
            <w:pPr>
              <w:rPr>
                <w:rFonts w:ascii="Arial" w:hAnsi="Arial" w:cs="Arial"/>
                <w:b/>
                <w:sz w:val="22"/>
                <w:szCs w:val="22"/>
              </w:rPr>
            </w:pPr>
            <w:r>
              <w:rPr>
                <w:rFonts w:ascii="Arial" w:hAnsi="Arial" w:cs="Arial"/>
                <w:b/>
                <w:sz w:val="22"/>
                <w:szCs w:val="22"/>
              </w:rPr>
              <w:t>2018/19</w:t>
            </w:r>
          </w:p>
        </w:tc>
      </w:tr>
      <w:tr w:rsidR="00593EA4" w:rsidRPr="00CC4CC6" w:rsidTr="002D1E40">
        <w:tc>
          <w:tcPr>
            <w:tcW w:w="3232" w:type="dxa"/>
          </w:tcPr>
          <w:p w:rsidR="00593EA4" w:rsidRPr="00CC4CC6" w:rsidRDefault="00593EA4" w:rsidP="008E6DDD">
            <w:pPr>
              <w:rPr>
                <w:rFonts w:ascii="Arial" w:hAnsi="Arial" w:cs="Arial"/>
                <w:sz w:val="22"/>
                <w:szCs w:val="22"/>
              </w:rPr>
            </w:pPr>
            <w:r w:rsidRPr="00CC4CC6">
              <w:rPr>
                <w:rFonts w:ascii="Arial" w:hAnsi="Arial" w:cs="Arial"/>
                <w:sz w:val="22"/>
                <w:szCs w:val="22"/>
              </w:rPr>
              <w:t>Makhuduthamaga</w:t>
            </w:r>
          </w:p>
        </w:tc>
        <w:tc>
          <w:tcPr>
            <w:tcW w:w="1843" w:type="dxa"/>
          </w:tcPr>
          <w:p w:rsidR="00593EA4" w:rsidRPr="00CC4CC6" w:rsidRDefault="00E638F5" w:rsidP="008E6DDD">
            <w:pPr>
              <w:rPr>
                <w:rFonts w:ascii="Arial" w:hAnsi="Arial" w:cs="Arial"/>
                <w:sz w:val="22"/>
                <w:szCs w:val="22"/>
              </w:rPr>
            </w:pPr>
            <w:r>
              <w:rPr>
                <w:rFonts w:ascii="Arial" w:hAnsi="Arial" w:cs="Arial"/>
                <w:sz w:val="22"/>
                <w:szCs w:val="22"/>
              </w:rPr>
              <w:t>628</w:t>
            </w:r>
          </w:p>
        </w:tc>
        <w:tc>
          <w:tcPr>
            <w:tcW w:w="2268" w:type="dxa"/>
          </w:tcPr>
          <w:p w:rsidR="00593EA4" w:rsidRPr="00CC4CC6" w:rsidRDefault="00E638F5" w:rsidP="008E6DDD">
            <w:pPr>
              <w:rPr>
                <w:rFonts w:ascii="Arial" w:hAnsi="Arial" w:cs="Arial"/>
                <w:sz w:val="22"/>
                <w:szCs w:val="22"/>
              </w:rPr>
            </w:pPr>
            <w:r>
              <w:rPr>
                <w:rFonts w:ascii="Arial" w:hAnsi="Arial" w:cs="Arial"/>
                <w:sz w:val="22"/>
                <w:szCs w:val="22"/>
              </w:rPr>
              <w:t>3930</w:t>
            </w:r>
          </w:p>
        </w:tc>
        <w:tc>
          <w:tcPr>
            <w:tcW w:w="2580" w:type="dxa"/>
          </w:tcPr>
          <w:p w:rsidR="00593EA4" w:rsidRPr="00CC4CC6" w:rsidRDefault="00E638F5" w:rsidP="008E6DDD">
            <w:pPr>
              <w:rPr>
                <w:rFonts w:ascii="Arial" w:hAnsi="Arial" w:cs="Arial"/>
                <w:sz w:val="22"/>
                <w:szCs w:val="22"/>
              </w:rPr>
            </w:pPr>
            <w:r>
              <w:rPr>
                <w:rFonts w:ascii="Arial" w:hAnsi="Arial" w:cs="Arial"/>
                <w:sz w:val="22"/>
                <w:szCs w:val="22"/>
              </w:rPr>
              <w:t>1551</w:t>
            </w:r>
          </w:p>
        </w:tc>
      </w:tr>
    </w:tbl>
    <w:p w:rsidR="00593EA4" w:rsidRPr="00E15D39" w:rsidRDefault="00E638F5" w:rsidP="00593EA4">
      <w:pPr>
        <w:ind w:firstLine="720"/>
        <w:rPr>
          <w:rFonts w:ascii="Arial" w:hAnsi="Arial" w:cs="Arial"/>
        </w:rPr>
      </w:pPr>
      <w:r>
        <w:rPr>
          <w:rFonts w:ascii="Arial" w:hAnsi="Arial" w:cs="Arial"/>
        </w:rPr>
        <w:t>Source: Eskom 2019</w:t>
      </w:r>
    </w:p>
    <w:p w:rsidR="002D1E40" w:rsidRDefault="002D1E40"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r w:rsidRPr="00E15D39">
        <w:rPr>
          <w:rFonts w:ascii="Arial" w:hAnsi="Arial" w:cs="Arial"/>
          <w:b/>
        </w:rPr>
        <w:lastRenderedPageBreak/>
        <w:t>Sources of Energy within Makhuduthamaga Municipal area</w:t>
      </w:r>
    </w:p>
    <w:tbl>
      <w:tblPr>
        <w:tblW w:w="10916" w:type="dxa"/>
        <w:tblCellSpacing w:w="15" w:type="dxa"/>
        <w:tblInd w:w="-963" w:type="dxa"/>
        <w:shd w:val="clear" w:color="auto" w:fill="C0C0C0"/>
        <w:tblCellMar>
          <w:left w:w="0" w:type="dxa"/>
          <w:right w:w="0" w:type="dxa"/>
        </w:tblCellMar>
        <w:tblLook w:val="04A0" w:firstRow="1" w:lastRow="0" w:firstColumn="1" w:lastColumn="0" w:noHBand="0" w:noVBand="1"/>
      </w:tblPr>
      <w:tblGrid>
        <w:gridCol w:w="1702"/>
        <w:gridCol w:w="1843"/>
        <w:gridCol w:w="1417"/>
        <w:gridCol w:w="1560"/>
        <w:gridCol w:w="1559"/>
        <w:gridCol w:w="1276"/>
        <w:gridCol w:w="1559"/>
      </w:tblGrid>
      <w:tr w:rsidR="00593EA4" w:rsidRPr="00E15D39" w:rsidTr="008E6DDD">
        <w:trPr>
          <w:tblCellSpacing w:w="15" w:type="dxa"/>
        </w:trPr>
        <w:tc>
          <w:tcPr>
            <w:tcW w:w="10856" w:type="dxa"/>
            <w:gridSpan w:val="7"/>
            <w:shd w:val="clear" w:color="auto" w:fill="FFFFFF"/>
            <w:vAlign w:val="center"/>
            <w:hideMark/>
          </w:tcPr>
          <w:p w:rsidR="00593EA4" w:rsidRPr="00E15D39" w:rsidRDefault="00593EA4" w:rsidP="008E6DDD">
            <w:pPr>
              <w:tabs>
                <w:tab w:val="left" w:pos="4253"/>
              </w:tabs>
              <w:spacing w:after="24" w:line="240" w:lineRule="auto"/>
              <w:rPr>
                <w:rFonts w:ascii="Arial" w:eastAsia="Times New Roman" w:hAnsi="Arial" w:cs="Arial"/>
                <w:b/>
                <w:bCs/>
                <w:color w:val="000000" w:themeColor="text1"/>
                <w:lang w:eastAsia="en-ZA"/>
              </w:rPr>
            </w:pPr>
            <w:r w:rsidRPr="00E15D39">
              <w:rPr>
                <w:rFonts w:ascii="Arial" w:eastAsia="Times New Roman" w:hAnsi="Arial" w:cs="Arial"/>
                <w:b/>
                <w:bCs/>
                <w:color w:val="000000" w:themeColor="text1"/>
                <w:lang w:eastAsia="en-ZA"/>
              </w:rPr>
              <w:t xml:space="preserve">Table: Energy or fuel for cooking by population group of head of the household </w:t>
            </w:r>
          </w:p>
        </w:tc>
      </w:tr>
      <w:tr w:rsidR="00593EA4" w:rsidRPr="00E15D39" w:rsidTr="008E6DDD">
        <w:trPr>
          <w:tblCellSpacing w:w="15" w:type="dxa"/>
        </w:trPr>
        <w:tc>
          <w:tcPr>
            <w:tcW w:w="1657"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p>
        </w:tc>
        <w:tc>
          <w:tcPr>
            <w:tcW w:w="1813"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Black African</w:t>
            </w:r>
          </w:p>
        </w:tc>
        <w:tc>
          <w:tcPr>
            <w:tcW w:w="1387"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Coloured</w:t>
            </w:r>
          </w:p>
        </w:tc>
        <w:tc>
          <w:tcPr>
            <w:tcW w:w="1530"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Indian or Asian</w:t>
            </w:r>
          </w:p>
        </w:tc>
        <w:tc>
          <w:tcPr>
            <w:tcW w:w="1529"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White</w:t>
            </w:r>
          </w:p>
        </w:tc>
        <w:tc>
          <w:tcPr>
            <w:tcW w:w="1246"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Other</w:t>
            </w:r>
          </w:p>
        </w:tc>
        <w:tc>
          <w:tcPr>
            <w:tcW w:w="1514"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Unspecified</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Electricity</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32 114</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14</w:t>
            </w:r>
          </w:p>
        </w:tc>
        <w:tc>
          <w:tcPr>
            <w:tcW w:w="1530"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59</w:t>
            </w:r>
          </w:p>
        </w:tc>
        <w:tc>
          <w:tcPr>
            <w:tcW w:w="152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27</w:t>
            </w:r>
          </w:p>
        </w:tc>
        <w:tc>
          <w:tcPr>
            <w:tcW w:w="1246"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80</w:t>
            </w:r>
          </w:p>
        </w:tc>
        <w:tc>
          <w:tcPr>
            <w:tcW w:w="1514"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Gas</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572</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30"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12</w:t>
            </w:r>
          </w:p>
        </w:tc>
        <w:tc>
          <w:tcPr>
            <w:tcW w:w="152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3</w:t>
            </w:r>
          </w:p>
        </w:tc>
        <w:tc>
          <w:tcPr>
            <w:tcW w:w="1246"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2</w:t>
            </w:r>
          </w:p>
        </w:tc>
        <w:tc>
          <w:tcPr>
            <w:tcW w:w="1514"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Paraffin</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3 371</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2</w:t>
            </w:r>
          </w:p>
        </w:tc>
        <w:tc>
          <w:tcPr>
            <w:tcW w:w="1530"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2</w:t>
            </w:r>
          </w:p>
        </w:tc>
        <w:tc>
          <w:tcPr>
            <w:tcW w:w="1246"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4</w:t>
            </w:r>
          </w:p>
        </w:tc>
        <w:tc>
          <w:tcPr>
            <w:tcW w:w="1514"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Wood</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27 106</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3</w:t>
            </w:r>
          </w:p>
        </w:tc>
        <w:tc>
          <w:tcPr>
            <w:tcW w:w="1530"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7</w:t>
            </w:r>
          </w:p>
        </w:tc>
        <w:tc>
          <w:tcPr>
            <w:tcW w:w="152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16</w:t>
            </w:r>
          </w:p>
        </w:tc>
        <w:tc>
          <w:tcPr>
            <w:tcW w:w="1246"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4</w:t>
            </w:r>
          </w:p>
        </w:tc>
        <w:tc>
          <w:tcPr>
            <w:tcW w:w="1514"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Coal</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803</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0"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46"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14"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Animal dung</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811</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0"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46"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14"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Solar</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86</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0"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246"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14"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Other</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8</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0"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46"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14"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None</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103</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0"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46"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14" w:type="dxa"/>
            <w:shd w:val="clear" w:color="auto" w:fill="FFFFFF" w:themeFill="background1"/>
            <w:vAlign w:val="center"/>
            <w:hideMark/>
          </w:tcPr>
          <w:p w:rsidR="00593EA4" w:rsidRPr="00E15D39" w:rsidRDefault="00593EA4" w:rsidP="008E6DDD">
            <w:pPr>
              <w:tabs>
                <w:tab w:val="left" w:pos="4253"/>
              </w:tabs>
              <w:spacing w:after="0" w:line="240" w:lineRule="auto"/>
              <w:rPr>
                <w:rFonts w:ascii="Arial" w:eastAsia="Times New Roman" w:hAnsi="Arial" w:cs="Arial"/>
                <w:lang w:eastAsia="en-ZA"/>
              </w:rPr>
            </w:pPr>
          </w:p>
        </w:tc>
      </w:tr>
    </w:tbl>
    <w:p w:rsidR="00593EA4" w:rsidRDefault="00593EA4" w:rsidP="00593EA4">
      <w:pPr>
        <w:tabs>
          <w:tab w:val="left" w:pos="4253"/>
        </w:tabs>
        <w:rPr>
          <w:rFonts w:ascii="Arial" w:hAnsi="Arial" w:cs="Arial"/>
          <w:b/>
        </w:rPr>
      </w:pPr>
      <w:r w:rsidRPr="00E15D39">
        <w:rPr>
          <w:rFonts w:ascii="Arial" w:hAnsi="Arial" w:cs="Arial"/>
          <w:b/>
        </w:rPr>
        <w:t>Source: Census 2011</w:t>
      </w:r>
    </w:p>
    <w:p w:rsidR="00593EA4" w:rsidRPr="00E15D39" w:rsidRDefault="00593EA4" w:rsidP="00593EA4">
      <w:pPr>
        <w:tabs>
          <w:tab w:val="left" w:pos="4253"/>
        </w:tabs>
        <w:rPr>
          <w:rFonts w:ascii="Arial" w:hAnsi="Arial" w:cs="Arial"/>
          <w:b/>
        </w:rPr>
      </w:pPr>
    </w:p>
    <w:tbl>
      <w:tblPr>
        <w:tblW w:w="10916" w:type="dxa"/>
        <w:tblCellSpacing w:w="15" w:type="dxa"/>
        <w:tblInd w:w="-963" w:type="dxa"/>
        <w:shd w:val="clear" w:color="auto" w:fill="C0C0C0"/>
        <w:tblCellMar>
          <w:left w:w="0" w:type="dxa"/>
          <w:right w:w="0" w:type="dxa"/>
        </w:tblCellMar>
        <w:tblLook w:val="04A0" w:firstRow="1" w:lastRow="0" w:firstColumn="1" w:lastColumn="0" w:noHBand="0" w:noVBand="1"/>
      </w:tblPr>
      <w:tblGrid>
        <w:gridCol w:w="1702"/>
        <w:gridCol w:w="1843"/>
        <w:gridCol w:w="1417"/>
        <w:gridCol w:w="1557"/>
        <w:gridCol w:w="1551"/>
        <w:gridCol w:w="1269"/>
        <w:gridCol w:w="1577"/>
      </w:tblGrid>
      <w:tr w:rsidR="00593EA4" w:rsidRPr="00E15D39" w:rsidTr="008E6DDD">
        <w:trPr>
          <w:tblCellSpacing w:w="15" w:type="dxa"/>
        </w:trPr>
        <w:tc>
          <w:tcPr>
            <w:tcW w:w="10856" w:type="dxa"/>
            <w:gridSpan w:val="7"/>
            <w:shd w:val="clear" w:color="auto" w:fill="FFFFFF"/>
            <w:vAlign w:val="center"/>
            <w:hideMark/>
          </w:tcPr>
          <w:p w:rsidR="00593EA4" w:rsidRPr="00E15D39" w:rsidRDefault="00593EA4" w:rsidP="008E6DDD">
            <w:pPr>
              <w:tabs>
                <w:tab w:val="left" w:pos="4253"/>
              </w:tabs>
              <w:spacing w:after="24" w:line="240" w:lineRule="auto"/>
              <w:rPr>
                <w:rFonts w:ascii="Arial" w:eastAsia="Times New Roman" w:hAnsi="Arial" w:cs="Arial"/>
                <w:b/>
                <w:bCs/>
                <w:color w:val="000000" w:themeColor="text1"/>
                <w:lang w:eastAsia="en-ZA"/>
              </w:rPr>
            </w:pPr>
            <w:r w:rsidRPr="00E15D39">
              <w:rPr>
                <w:rFonts w:ascii="Arial" w:eastAsia="Times New Roman" w:hAnsi="Arial" w:cs="Arial"/>
                <w:b/>
                <w:bCs/>
                <w:color w:val="000000" w:themeColor="text1"/>
                <w:lang w:eastAsia="en-ZA"/>
              </w:rPr>
              <w:t xml:space="preserve">Table: Energy or fuel for heating by population group of head of the household </w:t>
            </w:r>
          </w:p>
        </w:tc>
      </w:tr>
      <w:tr w:rsidR="00593EA4" w:rsidRPr="00E15D39" w:rsidTr="008E6DDD">
        <w:trPr>
          <w:tblCellSpacing w:w="15" w:type="dxa"/>
        </w:trPr>
        <w:tc>
          <w:tcPr>
            <w:tcW w:w="1657"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tabs>
                <w:tab w:val="left" w:pos="4253"/>
              </w:tabs>
              <w:spacing w:after="24" w:line="240" w:lineRule="auto"/>
              <w:rPr>
                <w:rFonts w:ascii="Arial" w:eastAsia="Times New Roman" w:hAnsi="Arial" w:cs="Arial"/>
                <w:b/>
                <w:bCs/>
                <w:lang w:eastAsia="en-ZA"/>
              </w:rPr>
            </w:pPr>
          </w:p>
        </w:tc>
        <w:tc>
          <w:tcPr>
            <w:tcW w:w="1813"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tabs>
                <w:tab w:val="left" w:pos="4253"/>
              </w:tabs>
              <w:spacing w:after="24" w:line="240" w:lineRule="auto"/>
              <w:rPr>
                <w:rFonts w:ascii="Arial" w:eastAsia="Times New Roman" w:hAnsi="Arial" w:cs="Arial"/>
                <w:b/>
                <w:bCs/>
                <w:lang w:eastAsia="en-ZA"/>
              </w:rPr>
            </w:pPr>
            <w:r w:rsidRPr="00E15D39">
              <w:rPr>
                <w:rFonts w:ascii="Arial" w:eastAsia="Times New Roman" w:hAnsi="Arial" w:cs="Arial"/>
                <w:b/>
                <w:bCs/>
                <w:lang w:eastAsia="en-ZA"/>
              </w:rPr>
              <w:t>Black African</w:t>
            </w:r>
          </w:p>
        </w:tc>
        <w:tc>
          <w:tcPr>
            <w:tcW w:w="1387"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tabs>
                <w:tab w:val="left" w:pos="4253"/>
              </w:tabs>
              <w:spacing w:after="24" w:line="240" w:lineRule="auto"/>
              <w:rPr>
                <w:rFonts w:ascii="Arial" w:eastAsia="Times New Roman" w:hAnsi="Arial" w:cs="Arial"/>
                <w:b/>
                <w:bCs/>
                <w:lang w:eastAsia="en-ZA"/>
              </w:rPr>
            </w:pPr>
            <w:r w:rsidRPr="00E15D39">
              <w:rPr>
                <w:rFonts w:ascii="Arial" w:eastAsia="Times New Roman" w:hAnsi="Arial" w:cs="Arial"/>
                <w:b/>
                <w:bCs/>
                <w:lang w:eastAsia="en-ZA"/>
              </w:rPr>
              <w:t>Coloured</w:t>
            </w:r>
          </w:p>
        </w:tc>
        <w:tc>
          <w:tcPr>
            <w:tcW w:w="1527"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tabs>
                <w:tab w:val="left" w:pos="4253"/>
              </w:tabs>
              <w:spacing w:after="24" w:line="240" w:lineRule="auto"/>
              <w:rPr>
                <w:rFonts w:ascii="Arial" w:eastAsia="Times New Roman" w:hAnsi="Arial" w:cs="Arial"/>
                <w:b/>
                <w:bCs/>
                <w:lang w:eastAsia="en-ZA"/>
              </w:rPr>
            </w:pPr>
            <w:r w:rsidRPr="00E15D39">
              <w:rPr>
                <w:rFonts w:ascii="Arial" w:eastAsia="Times New Roman" w:hAnsi="Arial" w:cs="Arial"/>
                <w:b/>
                <w:bCs/>
                <w:lang w:eastAsia="en-ZA"/>
              </w:rPr>
              <w:t>Indian or Asian</w:t>
            </w:r>
          </w:p>
        </w:tc>
        <w:tc>
          <w:tcPr>
            <w:tcW w:w="1521"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tabs>
                <w:tab w:val="left" w:pos="4253"/>
              </w:tabs>
              <w:spacing w:after="24" w:line="240" w:lineRule="auto"/>
              <w:rPr>
                <w:rFonts w:ascii="Arial" w:eastAsia="Times New Roman" w:hAnsi="Arial" w:cs="Arial"/>
                <w:b/>
                <w:bCs/>
                <w:lang w:eastAsia="en-ZA"/>
              </w:rPr>
            </w:pPr>
            <w:r w:rsidRPr="00E15D39">
              <w:rPr>
                <w:rFonts w:ascii="Arial" w:eastAsia="Times New Roman" w:hAnsi="Arial" w:cs="Arial"/>
                <w:b/>
                <w:bCs/>
                <w:lang w:eastAsia="en-ZA"/>
              </w:rPr>
              <w:t>White</w:t>
            </w:r>
          </w:p>
        </w:tc>
        <w:tc>
          <w:tcPr>
            <w:tcW w:w="1239"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tabs>
                <w:tab w:val="left" w:pos="4253"/>
              </w:tabs>
              <w:spacing w:after="24" w:line="240" w:lineRule="auto"/>
              <w:rPr>
                <w:rFonts w:ascii="Arial" w:eastAsia="Times New Roman" w:hAnsi="Arial" w:cs="Arial"/>
                <w:b/>
                <w:bCs/>
                <w:lang w:eastAsia="en-ZA"/>
              </w:rPr>
            </w:pPr>
            <w:r w:rsidRPr="00E15D39">
              <w:rPr>
                <w:rFonts w:ascii="Arial" w:eastAsia="Times New Roman" w:hAnsi="Arial" w:cs="Arial"/>
                <w:b/>
                <w:bCs/>
                <w:lang w:eastAsia="en-ZA"/>
              </w:rPr>
              <w:t>Other</w:t>
            </w:r>
          </w:p>
        </w:tc>
        <w:tc>
          <w:tcPr>
            <w:tcW w:w="1532"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tabs>
                <w:tab w:val="left" w:pos="4253"/>
              </w:tabs>
              <w:spacing w:after="24" w:line="240" w:lineRule="auto"/>
              <w:rPr>
                <w:rFonts w:ascii="Arial" w:eastAsia="Times New Roman" w:hAnsi="Arial" w:cs="Arial"/>
                <w:b/>
                <w:bCs/>
                <w:lang w:eastAsia="en-ZA"/>
              </w:rPr>
            </w:pPr>
            <w:r w:rsidRPr="00E15D39">
              <w:rPr>
                <w:rFonts w:ascii="Arial" w:eastAsia="Times New Roman" w:hAnsi="Arial" w:cs="Arial"/>
                <w:b/>
                <w:bCs/>
                <w:lang w:eastAsia="en-ZA"/>
              </w:rPr>
              <w:t>Unspecified</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Electricity</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23 548</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13</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66</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23</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66</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Gas</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481</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Paraffin</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931</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4</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Wood</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29 015</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4</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8</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21</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7</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Coal</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3 312</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Animal dung</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741</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Solar</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58</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Other</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3</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None</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6 884</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2</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3</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5</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12</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bl>
    <w:p w:rsidR="00593EA4" w:rsidRPr="00E15D39" w:rsidRDefault="00593EA4" w:rsidP="00593EA4">
      <w:pPr>
        <w:tabs>
          <w:tab w:val="left" w:pos="4253"/>
        </w:tabs>
        <w:rPr>
          <w:rFonts w:ascii="Arial" w:hAnsi="Arial" w:cs="Arial"/>
          <w:b/>
        </w:rPr>
      </w:pPr>
      <w:r w:rsidRPr="00E15D39">
        <w:rPr>
          <w:rFonts w:ascii="Arial" w:hAnsi="Arial" w:cs="Arial"/>
          <w:b/>
        </w:rPr>
        <w:t>Source: Census 2011</w:t>
      </w:r>
    </w:p>
    <w:tbl>
      <w:tblPr>
        <w:tblW w:w="10916" w:type="dxa"/>
        <w:tblCellSpacing w:w="15" w:type="dxa"/>
        <w:tblInd w:w="-963" w:type="dxa"/>
        <w:shd w:val="clear" w:color="auto" w:fill="C0C0C0"/>
        <w:tblCellMar>
          <w:left w:w="0" w:type="dxa"/>
          <w:right w:w="0" w:type="dxa"/>
        </w:tblCellMar>
        <w:tblLook w:val="04A0" w:firstRow="1" w:lastRow="0" w:firstColumn="1" w:lastColumn="0" w:noHBand="0" w:noVBand="1"/>
      </w:tblPr>
      <w:tblGrid>
        <w:gridCol w:w="1702"/>
        <w:gridCol w:w="1843"/>
        <w:gridCol w:w="1417"/>
        <w:gridCol w:w="1557"/>
        <w:gridCol w:w="1551"/>
        <w:gridCol w:w="1269"/>
        <w:gridCol w:w="1577"/>
      </w:tblGrid>
      <w:tr w:rsidR="00593EA4" w:rsidRPr="00E15D39" w:rsidTr="008E6DDD">
        <w:trPr>
          <w:tblCellSpacing w:w="15" w:type="dxa"/>
        </w:trPr>
        <w:tc>
          <w:tcPr>
            <w:tcW w:w="10856" w:type="dxa"/>
            <w:gridSpan w:val="7"/>
            <w:shd w:val="clear" w:color="auto" w:fill="FFFFFF"/>
            <w:vAlign w:val="center"/>
            <w:hideMark/>
          </w:tcPr>
          <w:p w:rsidR="00593EA4" w:rsidRPr="00E15D39" w:rsidRDefault="00593EA4" w:rsidP="008E6DDD">
            <w:pPr>
              <w:tabs>
                <w:tab w:val="left" w:pos="4253"/>
              </w:tabs>
              <w:spacing w:after="24" w:line="240" w:lineRule="auto"/>
              <w:rPr>
                <w:rFonts w:ascii="Arial" w:eastAsia="Times New Roman" w:hAnsi="Arial" w:cs="Arial"/>
                <w:b/>
                <w:bCs/>
                <w:color w:val="000000" w:themeColor="text1"/>
                <w:lang w:eastAsia="en-ZA"/>
              </w:rPr>
            </w:pPr>
            <w:r w:rsidRPr="00E15D39">
              <w:rPr>
                <w:rFonts w:ascii="Arial" w:eastAsia="Times New Roman" w:hAnsi="Arial" w:cs="Arial"/>
                <w:b/>
                <w:bCs/>
                <w:color w:val="000000" w:themeColor="text1"/>
                <w:lang w:eastAsia="en-ZA"/>
              </w:rPr>
              <w:t xml:space="preserve">Table: Energy or fuel for lighting by population group of head of the household </w:t>
            </w:r>
          </w:p>
        </w:tc>
      </w:tr>
      <w:tr w:rsidR="00593EA4" w:rsidRPr="00E15D39" w:rsidTr="008E6DDD">
        <w:trPr>
          <w:tblCellSpacing w:w="15" w:type="dxa"/>
        </w:trPr>
        <w:tc>
          <w:tcPr>
            <w:tcW w:w="1657"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p>
        </w:tc>
        <w:tc>
          <w:tcPr>
            <w:tcW w:w="1813"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Black African</w:t>
            </w:r>
          </w:p>
        </w:tc>
        <w:tc>
          <w:tcPr>
            <w:tcW w:w="1387"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Coloured</w:t>
            </w:r>
          </w:p>
        </w:tc>
        <w:tc>
          <w:tcPr>
            <w:tcW w:w="1527"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Indian or Asian</w:t>
            </w:r>
          </w:p>
        </w:tc>
        <w:tc>
          <w:tcPr>
            <w:tcW w:w="1521"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White</w:t>
            </w:r>
          </w:p>
        </w:tc>
        <w:tc>
          <w:tcPr>
            <w:tcW w:w="1239"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Other</w:t>
            </w:r>
          </w:p>
        </w:tc>
        <w:tc>
          <w:tcPr>
            <w:tcW w:w="1532"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Unspecified</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Electricity</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58 723</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18</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78</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42</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89</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Gas</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90</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Paraffin</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359</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Candles</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5 518</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3</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7</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Solar</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163</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Other</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None</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121</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bl>
    <w:p w:rsidR="00593EA4" w:rsidRPr="00E15D39" w:rsidRDefault="00593EA4" w:rsidP="00593EA4">
      <w:pPr>
        <w:tabs>
          <w:tab w:val="left" w:pos="4253"/>
          <w:tab w:val="right" w:pos="9360"/>
        </w:tabs>
        <w:rPr>
          <w:rFonts w:ascii="Arial" w:hAnsi="Arial" w:cs="Arial"/>
          <w:b/>
        </w:rPr>
      </w:pPr>
      <w:r w:rsidRPr="00E15D39">
        <w:rPr>
          <w:rFonts w:ascii="Arial" w:hAnsi="Arial" w:cs="Arial"/>
          <w:b/>
        </w:rPr>
        <w:t>Source: Census 2011</w:t>
      </w:r>
    </w:p>
    <w:p w:rsidR="002D1E40" w:rsidRDefault="002D1E40" w:rsidP="00593EA4">
      <w:pPr>
        <w:tabs>
          <w:tab w:val="left" w:pos="4253"/>
          <w:tab w:val="right" w:pos="9360"/>
        </w:tabs>
        <w:rPr>
          <w:rFonts w:ascii="Arial" w:hAnsi="Arial" w:cs="Arial"/>
          <w:b/>
        </w:rPr>
      </w:pPr>
    </w:p>
    <w:p w:rsidR="00593EA4" w:rsidRPr="00FC4EAC" w:rsidRDefault="00593EA4" w:rsidP="00593EA4">
      <w:pPr>
        <w:tabs>
          <w:tab w:val="left" w:pos="4253"/>
          <w:tab w:val="right" w:pos="9360"/>
        </w:tabs>
        <w:rPr>
          <w:rFonts w:ascii="Arial" w:hAnsi="Arial" w:cs="Arial"/>
          <w:color w:val="000000" w:themeColor="text1"/>
        </w:rPr>
      </w:pPr>
      <w:r w:rsidRPr="00FC4EAC">
        <w:rPr>
          <w:rFonts w:ascii="Arial" w:hAnsi="Arial" w:cs="Arial"/>
          <w:b/>
          <w:color w:val="000000" w:themeColor="text1"/>
        </w:rPr>
        <w:lastRenderedPageBreak/>
        <w:t>MLM</w:t>
      </w:r>
      <w:r w:rsidRPr="00B9519C">
        <w:rPr>
          <w:rFonts w:ascii="Arial" w:hAnsi="Arial" w:cs="Arial"/>
          <w:b/>
          <w:color w:val="FF0000"/>
        </w:rPr>
        <w:t xml:space="preserve"> </w:t>
      </w:r>
      <w:r w:rsidRPr="00FC4EAC">
        <w:rPr>
          <w:rFonts w:ascii="Arial" w:hAnsi="Arial" w:cs="Arial"/>
          <w:b/>
          <w:color w:val="000000" w:themeColor="text1"/>
        </w:rPr>
        <w:t xml:space="preserve">Electricity priority list </w:t>
      </w:r>
    </w:p>
    <w:tbl>
      <w:tblPr>
        <w:tblW w:w="10348" w:type="dxa"/>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359"/>
        <w:gridCol w:w="1989"/>
      </w:tblGrid>
      <w:tr w:rsidR="00593EA4" w:rsidRPr="00FC4EAC" w:rsidTr="008E6DDD">
        <w:tc>
          <w:tcPr>
            <w:tcW w:w="8359" w:type="dxa"/>
          </w:tcPr>
          <w:p w:rsidR="00593EA4" w:rsidRPr="00FC4EAC" w:rsidRDefault="00593EA4" w:rsidP="008E6DDD">
            <w:pPr>
              <w:tabs>
                <w:tab w:val="left" w:pos="4253"/>
              </w:tabs>
              <w:spacing w:after="0" w:line="240" w:lineRule="auto"/>
              <w:rPr>
                <w:rFonts w:ascii="Arial" w:hAnsi="Arial" w:cs="Arial"/>
                <w:b/>
                <w:color w:val="000000" w:themeColor="text1"/>
              </w:rPr>
            </w:pPr>
            <w:r w:rsidRPr="00FC4EAC">
              <w:rPr>
                <w:rFonts w:ascii="Arial" w:hAnsi="Arial" w:cs="Arial"/>
                <w:b/>
                <w:color w:val="000000" w:themeColor="text1"/>
              </w:rPr>
              <w:t>VILLAGES FOR ELECTRIFICATION IN 2016/17 FINANCIAL YEAR (2530 UNITS)</w:t>
            </w:r>
          </w:p>
        </w:tc>
        <w:tc>
          <w:tcPr>
            <w:tcW w:w="1989" w:type="dxa"/>
          </w:tcPr>
          <w:p w:rsidR="00593EA4" w:rsidRPr="00FC4EAC" w:rsidRDefault="00593EA4" w:rsidP="008E6DDD">
            <w:pPr>
              <w:tabs>
                <w:tab w:val="left" w:pos="4253"/>
              </w:tabs>
              <w:spacing w:after="0" w:line="240" w:lineRule="auto"/>
              <w:rPr>
                <w:rFonts w:ascii="Arial" w:hAnsi="Arial" w:cs="Arial"/>
                <w:b/>
                <w:color w:val="000000" w:themeColor="text1"/>
              </w:rPr>
            </w:pPr>
            <w:r w:rsidRPr="00FC4EAC">
              <w:rPr>
                <w:rFonts w:ascii="Arial" w:hAnsi="Arial" w:cs="Arial"/>
                <w:b/>
                <w:color w:val="000000" w:themeColor="text1"/>
              </w:rPr>
              <w:t>UNITS</w:t>
            </w:r>
          </w:p>
        </w:tc>
      </w:tr>
      <w:tr w:rsidR="00593EA4" w:rsidRPr="00FC4EAC" w:rsidTr="008E6DDD">
        <w:trPr>
          <w:trHeight w:val="201"/>
        </w:trPr>
        <w:tc>
          <w:tcPr>
            <w:tcW w:w="8359" w:type="dxa"/>
            <w:tcBorders>
              <w:top w:val="single" w:sz="4" w:space="0" w:color="auto"/>
              <w:left w:val="single" w:sz="4" w:space="0" w:color="auto"/>
              <w:bottom w:val="single" w:sz="4" w:space="0" w:color="auto"/>
              <w:right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1.Mashishing</w:t>
            </w:r>
          </w:p>
        </w:tc>
        <w:tc>
          <w:tcPr>
            <w:tcW w:w="1989" w:type="dxa"/>
            <w:tcBorders>
              <w:top w:val="single" w:sz="4" w:space="0" w:color="auto"/>
              <w:left w:val="single" w:sz="4" w:space="0" w:color="auto"/>
              <w:bottom w:val="single" w:sz="4" w:space="0" w:color="auto"/>
              <w:right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100</w:t>
            </w:r>
          </w:p>
        </w:tc>
      </w:tr>
      <w:tr w:rsidR="00593EA4" w:rsidRPr="00FC4EAC" w:rsidTr="008E6DDD">
        <w:trPr>
          <w:trHeight w:val="217"/>
        </w:trPr>
        <w:tc>
          <w:tcPr>
            <w:tcW w:w="8359" w:type="dxa"/>
            <w:tcBorders>
              <w:top w:val="single" w:sz="4" w:space="0" w:color="auto"/>
              <w:left w:val="single" w:sz="4" w:space="0" w:color="auto"/>
              <w:bottom w:val="single" w:sz="4" w:space="0" w:color="auto"/>
              <w:right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2.Mashite</w:t>
            </w:r>
          </w:p>
        </w:tc>
        <w:tc>
          <w:tcPr>
            <w:tcW w:w="1989" w:type="dxa"/>
            <w:tcBorders>
              <w:top w:val="single" w:sz="4" w:space="0" w:color="auto"/>
              <w:left w:val="single" w:sz="4" w:space="0" w:color="auto"/>
              <w:bottom w:val="single" w:sz="4" w:space="0" w:color="auto"/>
              <w:right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25</w:t>
            </w:r>
          </w:p>
        </w:tc>
      </w:tr>
      <w:tr w:rsidR="00593EA4" w:rsidRPr="00FC4EAC" w:rsidTr="008E6DDD">
        <w:trPr>
          <w:trHeight w:val="251"/>
        </w:trPr>
        <w:tc>
          <w:tcPr>
            <w:tcW w:w="8359" w:type="dxa"/>
            <w:tcBorders>
              <w:top w:val="single" w:sz="4" w:space="0" w:color="auto"/>
              <w:left w:val="single" w:sz="4" w:space="0" w:color="auto"/>
              <w:bottom w:val="single" w:sz="4" w:space="0" w:color="auto"/>
              <w:right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3.Manganeng</w:t>
            </w:r>
          </w:p>
        </w:tc>
        <w:tc>
          <w:tcPr>
            <w:tcW w:w="1989" w:type="dxa"/>
            <w:tcBorders>
              <w:top w:val="single" w:sz="4" w:space="0" w:color="auto"/>
              <w:left w:val="single" w:sz="4" w:space="0" w:color="auto"/>
              <w:bottom w:val="single" w:sz="4" w:space="0" w:color="auto"/>
              <w:right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20</w:t>
            </w:r>
          </w:p>
        </w:tc>
      </w:tr>
      <w:tr w:rsidR="00593EA4" w:rsidRPr="00FC4EAC" w:rsidTr="008E6DDD">
        <w:trPr>
          <w:trHeight w:val="202"/>
        </w:trPr>
        <w:tc>
          <w:tcPr>
            <w:tcW w:w="8359" w:type="dxa"/>
            <w:tcBorders>
              <w:top w:val="single" w:sz="4" w:space="0" w:color="auto"/>
              <w:left w:val="single" w:sz="4" w:space="0" w:color="auto"/>
              <w:bottom w:val="single" w:sz="4" w:space="0" w:color="auto"/>
              <w:right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4.Manotong</w:t>
            </w:r>
          </w:p>
        </w:tc>
        <w:tc>
          <w:tcPr>
            <w:tcW w:w="1989" w:type="dxa"/>
            <w:tcBorders>
              <w:top w:val="single" w:sz="4" w:space="0" w:color="auto"/>
              <w:left w:val="single" w:sz="4" w:space="0" w:color="auto"/>
              <w:bottom w:val="single" w:sz="4" w:space="0" w:color="auto"/>
              <w:right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w:t>
            </w:r>
          </w:p>
        </w:tc>
      </w:tr>
      <w:tr w:rsidR="00593EA4" w:rsidRPr="00FC4EAC" w:rsidTr="008E6DDD">
        <w:trPr>
          <w:trHeight w:val="218"/>
        </w:trPr>
        <w:tc>
          <w:tcPr>
            <w:tcW w:w="8359" w:type="dxa"/>
            <w:tcBorders>
              <w:top w:val="single" w:sz="4" w:space="0" w:color="auto"/>
              <w:left w:val="single" w:sz="4" w:space="0" w:color="auto"/>
              <w:bottom w:val="single" w:sz="4" w:space="0" w:color="auto"/>
              <w:right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5.Mosehla</w:t>
            </w:r>
          </w:p>
        </w:tc>
        <w:tc>
          <w:tcPr>
            <w:tcW w:w="1989" w:type="dxa"/>
            <w:tcBorders>
              <w:top w:val="single" w:sz="4" w:space="0" w:color="auto"/>
              <w:left w:val="single" w:sz="4" w:space="0" w:color="auto"/>
              <w:bottom w:val="single" w:sz="4" w:space="0" w:color="auto"/>
              <w:right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120</w:t>
            </w:r>
          </w:p>
        </w:tc>
      </w:tr>
      <w:tr w:rsidR="00593EA4" w:rsidRPr="00FC4EAC" w:rsidTr="008E6DDD">
        <w:trPr>
          <w:trHeight w:val="234"/>
        </w:trPr>
        <w:tc>
          <w:tcPr>
            <w:tcW w:w="8359" w:type="dxa"/>
            <w:tcBorders>
              <w:top w:val="single" w:sz="4" w:space="0" w:color="auto"/>
              <w:left w:val="single" w:sz="4" w:space="0" w:color="auto"/>
              <w:bottom w:val="single" w:sz="4" w:space="0" w:color="auto"/>
              <w:right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6.Maila Segolo</w:t>
            </w:r>
          </w:p>
        </w:tc>
        <w:tc>
          <w:tcPr>
            <w:tcW w:w="1989" w:type="dxa"/>
            <w:tcBorders>
              <w:top w:val="single" w:sz="4" w:space="0" w:color="auto"/>
              <w:left w:val="single" w:sz="4" w:space="0" w:color="auto"/>
              <w:bottom w:val="single" w:sz="4" w:space="0" w:color="auto"/>
              <w:right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120</w:t>
            </w:r>
          </w:p>
        </w:tc>
      </w:tr>
      <w:tr w:rsidR="00593EA4" w:rsidRPr="00FC4EA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7.Dihlabaneng</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123</w:t>
            </w:r>
          </w:p>
        </w:tc>
      </w:tr>
      <w:tr w:rsidR="00593EA4" w:rsidRPr="00FC4EA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8.Mampane / Eenkantaan</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30</w:t>
            </w:r>
          </w:p>
        </w:tc>
      </w:tr>
      <w:tr w:rsidR="00593EA4" w:rsidRPr="00FC4EAC" w:rsidTr="008E6DDD">
        <w:trPr>
          <w:trHeight w:val="352"/>
        </w:trPr>
        <w:tc>
          <w:tcPr>
            <w:tcW w:w="835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9.Mahlolwaneng</w:t>
            </w:r>
          </w:p>
        </w:tc>
        <w:tc>
          <w:tcPr>
            <w:tcW w:w="198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105</w:t>
            </w:r>
          </w:p>
        </w:tc>
      </w:tr>
      <w:tr w:rsidR="00593EA4" w:rsidRPr="00FC4EA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10.Pelepele Park</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698</w:t>
            </w:r>
          </w:p>
        </w:tc>
      </w:tr>
      <w:tr w:rsidR="00593EA4" w:rsidRPr="00FC4EAC" w:rsidTr="008E6DDD">
        <w:trPr>
          <w:trHeight w:val="303"/>
        </w:trPr>
        <w:tc>
          <w:tcPr>
            <w:tcW w:w="835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11.Moloi</w:t>
            </w:r>
          </w:p>
        </w:tc>
        <w:tc>
          <w:tcPr>
            <w:tcW w:w="198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250</w:t>
            </w:r>
          </w:p>
        </w:tc>
      </w:tr>
      <w:tr w:rsidR="00593EA4" w:rsidRPr="00B9519C" w:rsidTr="008E6DDD">
        <w:trPr>
          <w:trHeight w:val="303"/>
        </w:trPr>
        <w:tc>
          <w:tcPr>
            <w:tcW w:w="835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12.Moripane /Ngwanamatlang</w:t>
            </w:r>
          </w:p>
        </w:tc>
        <w:tc>
          <w:tcPr>
            <w:tcW w:w="198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86</w:t>
            </w:r>
          </w:p>
        </w:tc>
      </w:tr>
      <w:tr w:rsidR="00593EA4" w:rsidRPr="00B9519C" w:rsidTr="008E6DDD">
        <w:trPr>
          <w:trHeight w:val="303"/>
        </w:trPr>
        <w:tc>
          <w:tcPr>
            <w:tcW w:w="835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13.Mogorwane</w:t>
            </w:r>
          </w:p>
        </w:tc>
        <w:tc>
          <w:tcPr>
            <w:tcW w:w="198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80</w:t>
            </w:r>
          </w:p>
        </w:tc>
      </w:tr>
      <w:tr w:rsidR="00593EA4" w:rsidRPr="00B9519C" w:rsidTr="008E6DDD">
        <w:trPr>
          <w:trHeight w:val="303"/>
        </w:trPr>
        <w:tc>
          <w:tcPr>
            <w:tcW w:w="835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14.Diphagane</w:t>
            </w:r>
          </w:p>
        </w:tc>
        <w:tc>
          <w:tcPr>
            <w:tcW w:w="198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96</w:t>
            </w:r>
          </w:p>
        </w:tc>
      </w:tr>
      <w:tr w:rsidR="00593EA4" w:rsidRPr="00B9519C" w:rsidTr="008E6DDD">
        <w:trPr>
          <w:trHeight w:val="303"/>
        </w:trPr>
        <w:tc>
          <w:tcPr>
            <w:tcW w:w="835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15.Bothaspruit</w:t>
            </w:r>
          </w:p>
        </w:tc>
        <w:tc>
          <w:tcPr>
            <w:tcW w:w="198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95</w:t>
            </w:r>
          </w:p>
        </w:tc>
      </w:tr>
      <w:tr w:rsidR="00593EA4" w:rsidRPr="00B9519C" w:rsidTr="008E6DDD">
        <w:trPr>
          <w:trHeight w:val="303"/>
        </w:trPr>
        <w:tc>
          <w:tcPr>
            <w:tcW w:w="835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16.Makgane</w:t>
            </w:r>
          </w:p>
        </w:tc>
        <w:tc>
          <w:tcPr>
            <w:tcW w:w="198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45</w:t>
            </w:r>
          </w:p>
        </w:tc>
      </w:tr>
      <w:tr w:rsidR="00593EA4" w:rsidRPr="00B9519C" w:rsidTr="008E6DDD">
        <w:trPr>
          <w:trHeight w:val="303"/>
        </w:trPr>
        <w:tc>
          <w:tcPr>
            <w:tcW w:w="835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17.Mashengwaneng</w:t>
            </w:r>
          </w:p>
        </w:tc>
        <w:tc>
          <w:tcPr>
            <w:tcW w:w="198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200</w:t>
            </w:r>
          </w:p>
        </w:tc>
      </w:tr>
      <w:tr w:rsidR="00593EA4" w:rsidRPr="00B9519C" w:rsidTr="008E6DDD">
        <w:trPr>
          <w:trHeight w:val="303"/>
        </w:trPr>
        <w:tc>
          <w:tcPr>
            <w:tcW w:w="835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18.Kotsiri</w:t>
            </w:r>
          </w:p>
        </w:tc>
        <w:tc>
          <w:tcPr>
            <w:tcW w:w="198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30</w:t>
            </w:r>
          </w:p>
        </w:tc>
      </w:tr>
      <w:tr w:rsidR="00593EA4" w:rsidRPr="00B9519C" w:rsidTr="008E6DDD">
        <w:trPr>
          <w:trHeight w:val="303"/>
        </w:trPr>
        <w:tc>
          <w:tcPr>
            <w:tcW w:w="835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19.Kgolane</w:t>
            </w:r>
          </w:p>
        </w:tc>
        <w:tc>
          <w:tcPr>
            <w:tcW w:w="198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27</w:t>
            </w:r>
          </w:p>
        </w:tc>
      </w:tr>
      <w:tr w:rsidR="00593EA4" w:rsidRPr="00B9519C" w:rsidTr="008E6DDD">
        <w:trPr>
          <w:trHeight w:val="303"/>
        </w:trPr>
        <w:tc>
          <w:tcPr>
            <w:tcW w:w="835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20.Tisane</w:t>
            </w:r>
          </w:p>
        </w:tc>
        <w:tc>
          <w:tcPr>
            <w:tcW w:w="198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50</w:t>
            </w:r>
          </w:p>
        </w:tc>
      </w:tr>
      <w:tr w:rsidR="00593EA4" w:rsidRPr="00B9519C" w:rsidTr="008E6DDD">
        <w:trPr>
          <w:trHeight w:val="303"/>
        </w:trPr>
        <w:tc>
          <w:tcPr>
            <w:tcW w:w="835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21.Lobethal</w:t>
            </w:r>
          </w:p>
        </w:tc>
        <w:tc>
          <w:tcPr>
            <w:tcW w:w="198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w:t>
            </w:r>
          </w:p>
        </w:tc>
      </w:tr>
      <w:tr w:rsidR="00593EA4" w:rsidRPr="00B9519C" w:rsidTr="008E6DDD">
        <w:trPr>
          <w:trHeight w:val="303"/>
        </w:trPr>
        <w:tc>
          <w:tcPr>
            <w:tcW w:w="835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22.Machacha</w:t>
            </w:r>
          </w:p>
        </w:tc>
        <w:tc>
          <w:tcPr>
            <w:tcW w:w="198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40</w:t>
            </w:r>
          </w:p>
        </w:tc>
      </w:tr>
      <w:tr w:rsidR="00593EA4" w:rsidRPr="00B9519C" w:rsidTr="008E6DDD">
        <w:trPr>
          <w:trHeight w:val="303"/>
        </w:trPr>
        <w:tc>
          <w:tcPr>
            <w:tcW w:w="835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23.Mohwelere</w:t>
            </w:r>
          </w:p>
        </w:tc>
        <w:tc>
          <w:tcPr>
            <w:tcW w:w="198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50</w:t>
            </w:r>
          </w:p>
        </w:tc>
      </w:tr>
      <w:tr w:rsidR="00593EA4" w:rsidRPr="00B9519C" w:rsidTr="008E6DDD">
        <w:trPr>
          <w:trHeight w:val="303"/>
        </w:trPr>
        <w:tc>
          <w:tcPr>
            <w:tcW w:w="835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24 Makhuduthamaga Infills</w:t>
            </w:r>
          </w:p>
        </w:tc>
        <w:tc>
          <w:tcPr>
            <w:tcW w:w="198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120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b/>
                <w:color w:val="000000" w:themeColor="text1"/>
              </w:rPr>
            </w:pPr>
            <w:r w:rsidRPr="00FC4EAC">
              <w:rPr>
                <w:rFonts w:ascii="Arial" w:hAnsi="Arial" w:cs="Arial"/>
                <w:b/>
                <w:color w:val="000000" w:themeColor="text1"/>
              </w:rPr>
              <w:t>VILLAGES FOR ELECTRIFICATION IN 2017/18 FINANCIAL YEAR (2728 UNITS)</w:t>
            </w:r>
          </w:p>
        </w:tc>
        <w:tc>
          <w:tcPr>
            <w:tcW w:w="1989" w:type="dxa"/>
          </w:tcPr>
          <w:p w:rsidR="00593EA4" w:rsidRPr="00FC4EAC" w:rsidRDefault="00593EA4" w:rsidP="008E6DDD">
            <w:pPr>
              <w:tabs>
                <w:tab w:val="left" w:pos="4253"/>
              </w:tabs>
              <w:spacing w:after="0" w:line="240" w:lineRule="auto"/>
              <w:rPr>
                <w:rFonts w:ascii="Arial" w:hAnsi="Arial" w:cs="Arial"/>
                <w:b/>
                <w:color w:val="000000" w:themeColor="text1"/>
              </w:rPr>
            </w:pP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1.Kgarethuthu</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2.Mathapisa</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46</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3.Kome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46</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4.Mangwanyane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5.Mahwibitswane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110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6.Hlalanikahle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70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7.Semahlakole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40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8.Stocking</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150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9.Ga- Moraba</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10.Serageng</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50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11.Lemating / Tsopaneng</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12.Molebeledi</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13.Nkotokwane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15</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14.Wonderboom</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15.Riverside / Maleetse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16.Riverside / Lehwelere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120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17.Khulwane / Lekurung</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60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18.Mokgapaneng</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260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lastRenderedPageBreak/>
              <w:t>19.Phushulang</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40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20.Moretsele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73</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21.Mangamolane / Mokgwatjane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90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22.Patntshwane A &amp;B</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40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23.Molelema / Machasdorp</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24.Sebitjane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15</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25.Maololo</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26.Soetveld</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15</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27.Marishane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60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28.Mohloding</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29.Leeukraaal</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28</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30.Mogaladi</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50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31.Mashonyaneng</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32.Maraganeng</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33.Pitjaneng</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34.Phaahla</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35.Makalaneng</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15</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36.Mare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37.Vierfontein</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50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38.Masehlaneng</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45</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39.Skotiphola</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40.Caprive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550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41.Makhuduthamaga infills</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150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b/>
                <w:color w:val="000000" w:themeColor="text1"/>
              </w:rPr>
            </w:pPr>
            <w:r w:rsidRPr="00FC4EAC">
              <w:rPr>
                <w:rFonts w:ascii="Arial" w:hAnsi="Arial" w:cs="Arial"/>
                <w:b/>
                <w:color w:val="000000" w:themeColor="text1"/>
              </w:rPr>
              <w:t>VILLAGES FOR ELECTRIFICATION IN 2018/19 FINANCIAL YEAR (672 UNITS)</w:t>
            </w:r>
          </w:p>
        </w:tc>
        <w:tc>
          <w:tcPr>
            <w:tcW w:w="1989" w:type="dxa"/>
          </w:tcPr>
          <w:p w:rsidR="00593EA4" w:rsidRPr="00FC4EAC" w:rsidRDefault="00593EA4" w:rsidP="008E6DDD">
            <w:pPr>
              <w:tabs>
                <w:tab w:val="left" w:pos="4253"/>
              </w:tabs>
              <w:spacing w:after="0" w:line="240" w:lineRule="auto"/>
              <w:rPr>
                <w:rFonts w:ascii="Arial" w:hAnsi="Arial" w:cs="Arial"/>
                <w:b/>
                <w:color w:val="000000" w:themeColor="text1"/>
              </w:rPr>
            </w:pP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1.Sekale / Apel Cross</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2.Thabampshe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70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3.Mogudi</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115</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4.Makoshala Ext 3</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5.Ga- Maboki</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6.Mantlhanyane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15</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7.Malaka</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15</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8.Ntoane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9.Dikatone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12</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10.Setebong</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14</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 xml:space="preserve">11.Khayeleitsha / Glen </w:t>
            </w:r>
            <w:r w:rsidR="007823D6" w:rsidRPr="00FC4EAC">
              <w:rPr>
                <w:rFonts w:ascii="Arial" w:hAnsi="Arial" w:cs="Arial"/>
                <w:color w:val="000000" w:themeColor="text1"/>
              </w:rPr>
              <w:t>Cowie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81</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12.Makhuduthamaga infills</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200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b/>
                <w:color w:val="000000" w:themeColor="text1"/>
              </w:rPr>
              <w:t>VILLAGES FOR ELECTRIFICATION IN 2019/20 FINANCIAL YEAR (953 UNITS)</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1.Molepane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2.Mogashoa Manamane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3.Mmoteng Ext 5</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195</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4.Marulaneng</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75</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5.Dinotji</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13</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6.Kolokotela</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28</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7.Vlakplaas</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27</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8.Motseleope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15</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9.Ga- Sekele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10.Dicheoung</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11.Mogorwane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12.Masemola Police Station Extension</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50</w:t>
            </w:r>
          </w:p>
        </w:tc>
      </w:tr>
      <w:tr w:rsidR="00593EA4" w:rsidRPr="00543FE4"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lastRenderedPageBreak/>
              <w:t>13.Mamatjekele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20</w:t>
            </w:r>
          </w:p>
        </w:tc>
      </w:tr>
      <w:tr w:rsidR="00593EA4" w:rsidRPr="00543FE4"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14.Makhuduthamaga infills</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200</w:t>
            </w:r>
          </w:p>
        </w:tc>
      </w:tr>
    </w:tbl>
    <w:p w:rsidR="00593EA4" w:rsidRPr="00FC4EAC" w:rsidRDefault="00593EA4" w:rsidP="00593EA4">
      <w:pPr>
        <w:tabs>
          <w:tab w:val="left" w:pos="4253"/>
        </w:tabs>
        <w:rPr>
          <w:rFonts w:ascii="Arial" w:hAnsi="Arial" w:cs="Arial"/>
          <w:b/>
          <w:color w:val="000000" w:themeColor="text1"/>
        </w:rPr>
      </w:pPr>
      <w:r w:rsidRPr="00FC4EAC">
        <w:rPr>
          <w:rFonts w:ascii="Arial" w:hAnsi="Arial" w:cs="Arial"/>
          <w:b/>
          <w:color w:val="000000" w:themeColor="text1"/>
        </w:rPr>
        <w:t>Source: MLM 2016</w:t>
      </w:r>
    </w:p>
    <w:p w:rsidR="00593EA4" w:rsidRPr="00E15D39" w:rsidRDefault="00593EA4" w:rsidP="00593EA4">
      <w:pPr>
        <w:tabs>
          <w:tab w:val="left" w:pos="2813"/>
          <w:tab w:val="left" w:pos="4253"/>
        </w:tabs>
        <w:rPr>
          <w:rFonts w:ascii="Arial" w:hAnsi="Arial" w:cs="Arial"/>
          <w:b/>
        </w:rPr>
      </w:pPr>
    </w:p>
    <w:p w:rsidR="00593EA4" w:rsidRPr="00E15D39" w:rsidRDefault="00593EA4" w:rsidP="00593EA4">
      <w:pPr>
        <w:tabs>
          <w:tab w:val="left" w:pos="2813"/>
          <w:tab w:val="left" w:pos="4253"/>
        </w:tabs>
        <w:rPr>
          <w:rFonts w:ascii="Arial" w:hAnsi="Arial" w:cs="Arial"/>
          <w:b/>
        </w:rPr>
      </w:pPr>
    </w:p>
    <w:p w:rsidR="002D1E40" w:rsidRDefault="002D1E40" w:rsidP="00593EA4">
      <w:pPr>
        <w:tabs>
          <w:tab w:val="left" w:pos="2813"/>
          <w:tab w:val="left" w:pos="4253"/>
        </w:tabs>
        <w:rPr>
          <w:rFonts w:ascii="Arial" w:hAnsi="Arial" w:cs="Arial"/>
          <w:b/>
        </w:rPr>
      </w:pPr>
    </w:p>
    <w:p w:rsidR="00593EA4" w:rsidRPr="00E15D39" w:rsidRDefault="00593EA4" w:rsidP="00593EA4">
      <w:pPr>
        <w:tabs>
          <w:tab w:val="left" w:pos="2813"/>
          <w:tab w:val="left" w:pos="4253"/>
        </w:tabs>
        <w:rPr>
          <w:rFonts w:ascii="Arial" w:hAnsi="Arial" w:cs="Arial"/>
          <w:b/>
        </w:rPr>
      </w:pPr>
      <w:r w:rsidRPr="00E15D39">
        <w:rPr>
          <w:rFonts w:ascii="Arial" w:hAnsi="Arial" w:cs="Arial"/>
          <w:noProof/>
          <w:lang w:val="en-ZA" w:eastAsia="en-ZA"/>
        </w:rPr>
        <w:drawing>
          <wp:anchor distT="0" distB="0" distL="114300" distR="114300" simplePos="0" relativeHeight="251671552" behindDoc="0" locked="0" layoutInCell="1" allowOverlap="1" wp14:anchorId="1921C210" wp14:editId="3F1EA3D9">
            <wp:simplePos x="0" y="0"/>
            <wp:positionH relativeFrom="column">
              <wp:posOffset>-895350</wp:posOffset>
            </wp:positionH>
            <wp:positionV relativeFrom="paragraph">
              <wp:posOffset>-571500</wp:posOffset>
            </wp:positionV>
            <wp:extent cx="7554595" cy="6115050"/>
            <wp:effectExtent l="19050" t="0" r="8255" b="0"/>
            <wp:wrapSquare wrapText="bothSides"/>
            <wp:docPr id="38" name="Picture 29" descr="D:\Work\Makhuduthamaga SDF_14\Maps\ElecNetwork.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D:\Work\Makhuduthamaga SDF_14\Maps\ElecNetwork.jpg"/>
                    <pic:cNvPicPr preferRelativeResize="0">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554595" cy="6115050"/>
                    </a:xfrm>
                    <a:prstGeom prst="rect">
                      <a:avLst/>
                    </a:prstGeom>
                    <a:noFill/>
                    <a:ln>
                      <a:noFill/>
                    </a:ln>
                  </pic:spPr>
                </pic:pic>
              </a:graphicData>
            </a:graphic>
          </wp:anchor>
        </w:drawing>
      </w:r>
    </w:p>
    <w:p w:rsidR="00572417" w:rsidRDefault="00572417" w:rsidP="002D1E40">
      <w:pPr>
        <w:tabs>
          <w:tab w:val="left" w:pos="2813"/>
          <w:tab w:val="left" w:pos="4253"/>
        </w:tabs>
        <w:rPr>
          <w:rFonts w:ascii="Arial" w:hAnsi="Arial" w:cs="Arial"/>
          <w:b/>
        </w:rPr>
      </w:pPr>
    </w:p>
    <w:p w:rsidR="002D1E40" w:rsidRPr="00E15D39" w:rsidRDefault="002D1E40" w:rsidP="002D1E40">
      <w:pPr>
        <w:tabs>
          <w:tab w:val="left" w:pos="2813"/>
          <w:tab w:val="left" w:pos="4253"/>
        </w:tabs>
        <w:rPr>
          <w:rFonts w:ascii="Arial" w:hAnsi="Arial" w:cs="Arial"/>
          <w:b/>
        </w:rPr>
      </w:pPr>
      <w:r>
        <w:rPr>
          <w:rFonts w:ascii="Arial" w:hAnsi="Arial" w:cs="Arial"/>
          <w:b/>
        </w:rPr>
        <w:lastRenderedPageBreak/>
        <w:t>E</w:t>
      </w:r>
      <w:r w:rsidRPr="00E15D39">
        <w:rPr>
          <w:rFonts w:ascii="Arial" w:hAnsi="Arial" w:cs="Arial"/>
          <w:b/>
        </w:rPr>
        <w:t>skom Sekhukhune / Makhuduthamaga Electricity Network expansion Plan</w:t>
      </w:r>
    </w:p>
    <w:p w:rsidR="00593EA4" w:rsidRPr="00E15D39" w:rsidRDefault="00593EA4" w:rsidP="00593EA4">
      <w:pPr>
        <w:tabs>
          <w:tab w:val="left" w:pos="4253"/>
        </w:tabs>
        <w:rPr>
          <w:rFonts w:ascii="Arial" w:hAnsi="Arial" w:cs="Arial"/>
        </w:rPr>
      </w:pPr>
      <w:r w:rsidRPr="00E15D39">
        <w:rPr>
          <w:rFonts w:ascii="Arial" w:hAnsi="Arial" w:cs="Arial"/>
        </w:rPr>
        <w:t>Eskom has capacity and funding challenges in areas of</w:t>
      </w:r>
      <w:r w:rsidR="0091443D">
        <w:rPr>
          <w:rFonts w:ascii="Arial" w:hAnsi="Arial" w:cs="Arial"/>
        </w:rPr>
        <w:t xml:space="preserve"> Makhuduthamaga in particular</w:t>
      </w:r>
      <w:r w:rsidRPr="00E15D39">
        <w:rPr>
          <w:rFonts w:ascii="Arial" w:hAnsi="Arial" w:cs="Arial"/>
        </w:rPr>
        <w:t xml:space="preserve"> Leolo due to nature of the area. As such Eskom was unable to electrify villages of Greater Komane as previously planned but designs for the area a</w:t>
      </w:r>
      <w:r>
        <w:rPr>
          <w:rFonts w:ascii="Arial" w:hAnsi="Arial" w:cs="Arial"/>
        </w:rPr>
        <w:t>re completed and negotiations on additional</w:t>
      </w:r>
      <w:r w:rsidRPr="00E15D39">
        <w:rPr>
          <w:rFonts w:ascii="Arial" w:hAnsi="Arial" w:cs="Arial"/>
        </w:rPr>
        <w:t xml:space="preserve"> funding with Department of Energy are at advanced stage. There are also minor incidents of lack of capacity from feeder lines in other areas of Makhuduthamaga and as a result some areas were taken out of the electrification priority list since 2011. But Eskom is working on the matter by upgrading Jane Furse substation and </w:t>
      </w:r>
      <w:r w:rsidRPr="00E15D39">
        <w:rPr>
          <w:rFonts w:ascii="Arial" w:hAnsi="Arial" w:cs="Arial"/>
          <w:lang w:val="en-ZA"/>
        </w:rPr>
        <w:t>building 3 new substations (Mamatjekele, Uitkyk &amp; Tjatane) to provide capacity for growth and electrification.</w:t>
      </w:r>
    </w:p>
    <w:p w:rsidR="00593EA4" w:rsidRPr="00E15D39" w:rsidRDefault="00593EA4" w:rsidP="00593EA4">
      <w:pPr>
        <w:tabs>
          <w:tab w:val="left" w:pos="4253"/>
        </w:tabs>
        <w:rPr>
          <w:rFonts w:ascii="Arial" w:hAnsi="Arial" w:cs="Arial"/>
        </w:rPr>
      </w:pPr>
    </w:p>
    <w:p w:rsidR="00593EA4" w:rsidRPr="00E15D39" w:rsidRDefault="00593EA4" w:rsidP="00593EA4">
      <w:pPr>
        <w:tabs>
          <w:tab w:val="left" w:pos="2813"/>
          <w:tab w:val="left" w:pos="4253"/>
        </w:tabs>
        <w:rPr>
          <w:rFonts w:ascii="Arial" w:hAnsi="Arial" w:cs="Arial"/>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593EA4" w:rsidRDefault="00593EA4" w:rsidP="00593EA4">
      <w:pPr>
        <w:tabs>
          <w:tab w:val="left" w:pos="4253"/>
        </w:tabs>
        <w:rPr>
          <w:rFonts w:ascii="Arial" w:hAnsi="Arial" w:cs="Arial"/>
          <w:b/>
        </w:rPr>
      </w:pPr>
      <w:r w:rsidRPr="00E15D39">
        <w:rPr>
          <w:rFonts w:ascii="Arial" w:hAnsi="Arial" w:cs="Arial"/>
          <w:b/>
        </w:rPr>
        <w:lastRenderedPageBreak/>
        <w:t xml:space="preserve">Below is map by Eskom showing new sub-stations to strengthen capacity in Sekhukhune / Makhuduthamaga Municipal </w:t>
      </w:r>
      <w:proofErr w:type="gramStart"/>
      <w:r w:rsidRPr="00E15D39">
        <w:rPr>
          <w:rFonts w:ascii="Arial" w:hAnsi="Arial" w:cs="Arial"/>
          <w:b/>
        </w:rPr>
        <w:t>area</w:t>
      </w:r>
      <w:proofErr w:type="gramEnd"/>
    </w:p>
    <w:p w:rsidR="00593EA4" w:rsidRPr="00E15D39" w:rsidRDefault="00593EA4" w:rsidP="00593EA4">
      <w:pPr>
        <w:tabs>
          <w:tab w:val="left" w:pos="4253"/>
        </w:tabs>
        <w:rPr>
          <w:rFonts w:ascii="Arial" w:hAnsi="Arial" w:cs="Arial"/>
        </w:rPr>
      </w:pPr>
    </w:p>
    <w:p w:rsidR="00593EA4" w:rsidRDefault="00593EA4" w:rsidP="00593EA4">
      <w:pPr>
        <w:tabs>
          <w:tab w:val="left" w:pos="2813"/>
          <w:tab w:val="left" w:pos="4253"/>
        </w:tabs>
        <w:rPr>
          <w:rFonts w:ascii="Arial" w:hAnsi="Arial" w:cs="Arial"/>
          <w:noProof/>
        </w:rPr>
      </w:pPr>
      <w:r w:rsidRPr="00E15D39">
        <w:rPr>
          <w:rFonts w:ascii="Arial" w:hAnsi="Arial" w:cs="Arial"/>
          <w:noProof/>
          <w:lang w:val="en-ZA" w:eastAsia="en-ZA"/>
        </w:rPr>
        <w:drawing>
          <wp:inline distT="0" distB="0" distL="0" distR="0" wp14:anchorId="158092FA" wp14:editId="00933DD1">
            <wp:extent cx="6270432" cy="5247861"/>
            <wp:effectExtent l="19050" t="0" r="0" b="0"/>
            <wp:docPr id="43" name="Picture 1"/>
            <wp:cNvGraphicFramePr/>
            <a:graphic xmlns:a="http://schemas.openxmlformats.org/drawingml/2006/main">
              <a:graphicData uri="http://schemas.openxmlformats.org/drawingml/2006/picture">
                <pic:pic xmlns:pic="http://schemas.openxmlformats.org/drawingml/2006/picture">
                  <pic:nvPicPr>
                    <pic:cNvPr id="18438" name="Picture 9"/>
                    <pic:cNvPicPr>
                      <a:picLocks noGrp="1" noChangeAspect="1" noChangeArrowheads="1"/>
                    </pic:cNvPicPr>
                  </pic:nvPicPr>
                  <pic:blipFill>
                    <a:blip r:embed="rId35" cstate="print"/>
                    <a:srcRect/>
                    <a:stretch>
                      <a:fillRect/>
                    </a:stretch>
                  </pic:blipFill>
                  <pic:spPr bwMode="auto">
                    <a:xfrm>
                      <a:off x="0" y="0"/>
                      <a:ext cx="6270432" cy="5247861"/>
                    </a:xfrm>
                    <a:prstGeom prst="rect">
                      <a:avLst/>
                    </a:prstGeom>
                    <a:noFill/>
                    <a:ln w="9525">
                      <a:noFill/>
                      <a:miter lim="800000"/>
                      <a:headEnd/>
                      <a:tailEnd/>
                    </a:ln>
                  </pic:spPr>
                </pic:pic>
              </a:graphicData>
            </a:graphic>
          </wp:inline>
        </w:drawing>
      </w:r>
    </w:p>
    <w:p w:rsidR="002461EE" w:rsidRDefault="002461EE" w:rsidP="00593EA4">
      <w:pPr>
        <w:tabs>
          <w:tab w:val="left" w:pos="2813"/>
          <w:tab w:val="left" w:pos="4253"/>
        </w:tabs>
        <w:rPr>
          <w:rFonts w:ascii="Arial" w:hAnsi="Arial" w:cs="Arial"/>
          <w:noProof/>
        </w:rPr>
      </w:pPr>
    </w:p>
    <w:p w:rsidR="00D163F7" w:rsidRDefault="00D163F7" w:rsidP="00593EA4">
      <w:pPr>
        <w:tabs>
          <w:tab w:val="left" w:pos="2813"/>
          <w:tab w:val="left" w:pos="4253"/>
        </w:tabs>
        <w:rPr>
          <w:rFonts w:ascii="Arial" w:hAnsi="Arial" w:cs="Arial"/>
          <w:noProof/>
        </w:rPr>
      </w:pPr>
    </w:p>
    <w:p w:rsidR="00D163F7" w:rsidRDefault="00D163F7" w:rsidP="00593EA4">
      <w:pPr>
        <w:tabs>
          <w:tab w:val="left" w:pos="2813"/>
          <w:tab w:val="left" w:pos="4253"/>
        </w:tabs>
        <w:rPr>
          <w:rFonts w:ascii="Arial" w:hAnsi="Arial" w:cs="Arial"/>
          <w:noProof/>
        </w:rPr>
      </w:pPr>
    </w:p>
    <w:p w:rsidR="00D163F7" w:rsidRDefault="00D163F7" w:rsidP="00593EA4">
      <w:pPr>
        <w:tabs>
          <w:tab w:val="left" w:pos="2813"/>
          <w:tab w:val="left" w:pos="4253"/>
        </w:tabs>
        <w:rPr>
          <w:rFonts w:ascii="Arial" w:hAnsi="Arial" w:cs="Arial"/>
          <w:noProof/>
        </w:rPr>
      </w:pPr>
    </w:p>
    <w:p w:rsidR="00D163F7" w:rsidRDefault="00D163F7" w:rsidP="00593EA4">
      <w:pPr>
        <w:tabs>
          <w:tab w:val="left" w:pos="2813"/>
          <w:tab w:val="left" w:pos="4253"/>
        </w:tabs>
        <w:rPr>
          <w:rFonts w:ascii="Arial" w:hAnsi="Arial" w:cs="Arial"/>
          <w:noProof/>
        </w:rPr>
      </w:pPr>
    </w:p>
    <w:p w:rsidR="00D163F7" w:rsidRDefault="00D163F7" w:rsidP="00593EA4">
      <w:pPr>
        <w:tabs>
          <w:tab w:val="left" w:pos="2813"/>
          <w:tab w:val="left" w:pos="4253"/>
        </w:tabs>
        <w:rPr>
          <w:rFonts w:ascii="Arial" w:hAnsi="Arial" w:cs="Arial"/>
          <w:noProof/>
        </w:rPr>
      </w:pPr>
    </w:p>
    <w:p w:rsidR="00D163F7" w:rsidRPr="00D163F7" w:rsidRDefault="00D163F7" w:rsidP="00593EA4">
      <w:pPr>
        <w:tabs>
          <w:tab w:val="left" w:pos="2813"/>
          <w:tab w:val="left" w:pos="4253"/>
        </w:tabs>
        <w:rPr>
          <w:rFonts w:ascii="Arial" w:hAnsi="Arial" w:cs="Arial"/>
          <w:b/>
          <w:noProof/>
        </w:rPr>
      </w:pPr>
      <w:r w:rsidRPr="00D163F7">
        <w:rPr>
          <w:rFonts w:ascii="Arial" w:hAnsi="Arial" w:cs="Arial"/>
          <w:b/>
          <w:noProof/>
        </w:rPr>
        <w:lastRenderedPageBreak/>
        <w:t>Developmental challenges and interventions</w:t>
      </w:r>
    </w:p>
    <w:tbl>
      <w:tblPr>
        <w:tblStyle w:val="TableGrid"/>
        <w:tblW w:w="10348" w:type="dxa"/>
        <w:tblInd w:w="-601" w:type="dxa"/>
        <w:tblLook w:val="04A0" w:firstRow="1" w:lastRow="0" w:firstColumn="1" w:lastColumn="0" w:noHBand="0" w:noVBand="1"/>
      </w:tblPr>
      <w:tblGrid>
        <w:gridCol w:w="5529"/>
        <w:gridCol w:w="4819"/>
      </w:tblGrid>
      <w:tr w:rsidR="005A4BAA" w:rsidRPr="00E15D39" w:rsidTr="005A4BAA">
        <w:tc>
          <w:tcPr>
            <w:tcW w:w="5529" w:type="dxa"/>
            <w:tcBorders>
              <w:bottom w:val="single" w:sz="4" w:space="0" w:color="auto"/>
            </w:tcBorders>
          </w:tcPr>
          <w:p w:rsidR="005A4BAA" w:rsidRPr="005A4BAA" w:rsidRDefault="005A4BAA" w:rsidP="008E6DDD">
            <w:pPr>
              <w:tabs>
                <w:tab w:val="left" w:pos="4253"/>
              </w:tabs>
              <w:rPr>
                <w:rFonts w:ascii="Arial" w:hAnsi="Arial" w:cs="Arial"/>
                <w:b/>
                <w:sz w:val="22"/>
                <w:szCs w:val="22"/>
              </w:rPr>
            </w:pPr>
            <w:r w:rsidRPr="005A4BAA">
              <w:rPr>
                <w:rFonts w:ascii="Arial" w:hAnsi="Arial" w:cs="Arial"/>
                <w:b/>
                <w:sz w:val="22"/>
                <w:szCs w:val="22"/>
              </w:rPr>
              <w:t xml:space="preserve">Challenges </w:t>
            </w:r>
          </w:p>
        </w:tc>
        <w:tc>
          <w:tcPr>
            <w:tcW w:w="4819" w:type="dxa"/>
          </w:tcPr>
          <w:p w:rsidR="005A4BAA" w:rsidRPr="005A4BAA" w:rsidRDefault="005A4BAA" w:rsidP="008E6DDD">
            <w:pPr>
              <w:tabs>
                <w:tab w:val="left" w:pos="4253"/>
              </w:tabs>
              <w:rPr>
                <w:rFonts w:ascii="Arial" w:hAnsi="Arial" w:cs="Arial"/>
                <w:b/>
                <w:sz w:val="22"/>
                <w:szCs w:val="22"/>
              </w:rPr>
            </w:pPr>
            <w:r w:rsidRPr="005A4BAA">
              <w:rPr>
                <w:rFonts w:ascii="Arial" w:hAnsi="Arial" w:cs="Arial"/>
                <w:b/>
                <w:noProof/>
                <w:sz w:val="22"/>
                <w:szCs w:val="22"/>
              </w:rPr>
              <w:t>Interventions</w:t>
            </w:r>
          </w:p>
        </w:tc>
      </w:tr>
      <w:tr w:rsidR="005A4BAA" w:rsidRPr="00E15D39" w:rsidTr="005A4BAA">
        <w:trPr>
          <w:trHeight w:val="291"/>
        </w:trPr>
        <w:tc>
          <w:tcPr>
            <w:tcW w:w="5529" w:type="dxa"/>
            <w:vMerge w:val="restart"/>
            <w:tcBorders>
              <w:top w:val="single" w:sz="4" w:space="0" w:color="auto"/>
            </w:tcBorders>
          </w:tcPr>
          <w:p w:rsidR="005A4BAA" w:rsidRPr="005A4BAA" w:rsidRDefault="005A4BAA" w:rsidP="009A552D">
            <w:pPr>
              <w:pStyle w:val="ListParagraph"/>
              <w:numPr>
                <w:ilvl w:val="0"/>
                <w:numId w:val="195"/>
              </w:numPr>
              <w:tabs>
                <w:tab w:val="left" w:pos="4253"/>
              </w:tabs>
              <w:spacing w:after="100" w:afterAutospacing="1"/>
              <w:rPr>
                <w:rFonts w:ascii="Arial" w:hAnsi="Arial" w:cs="Arial"/>
                <w:color w:val="000000" w:themeColor="text1"/>
                <w:sz w:val="22"/>
                <w:szCs w:val="22"/>
              </w:rPr>
            </w:pPr>
            <w:r w:rsidRPr="005A4BAA">
              <w:rPr>
                <w:rFonts w:ascii="Arial" w:hAnsi="Arial" w:cs="Arial"/>
                <w:color w:val="000000" w:themeColor="text1"/>
                <w:sz w:val="22"/>
                <w:szCs w:val="22"/>
              </w:rPr>
              <w:t>Lack of capacity from feeder lines</w:t>
            </w:r>
          </w:p>
          <w:p w:rsidR="005A4BAA" w:rsidRPr="005A4BAA" w:rsidRDefault="005A4BAA" w:rsidP="009A552D">
            <w:pPr>
              <w:pStyle w:val="ListParagraph"/>
              <w:numPr>
                <w:ilvl w:val="0"/>
                <w:numId w:val="195"/>
              </w:numPr>
              <w:tabs>
                <w:tab w:val="left" w:pos="4253"/>
              </w:tabs>
              <w:spacing w:after="100" w:afterAutospacing="1"/>
              <w:rPr>
                <w:rFonts w:ascii="Arial" w:hAnsi="Arial" w:cs="Arial"/>
                <w:sz w:val="22"/>
                <w:szCs w:val="22"/>
              </w:rPr>
            </w:pPr>
            <w:r w:rsidRPr="005A4BAA">
              <w:rPr>
                <w:rFonts w:ascii="Arial" w:hAnsi="Arial" w:cs="Arial"/>
                <w:sz w:val="22"/>
                <w:szCs w:val="22"/>
              </w:rPr>
              <w:t>Illegal connections to households</w:t>
            </w:r>
          </w:p>
          <w:p w:rsidR="005A4BAA" w:rsidRPr="005A4BAA" w:rsidRDefault="005A4BAA" w:rsidP="009A552D">
            <w:pPr>
              <w:pStyle w:val="ListParagraph"/>
              <w:numPr>
                <w:ilvl w:val="0"/>
                <w:numId w:val="195"/>
              </w:numPr>
              <w:tabs>
                <w:tab w:val="left" w:pos="4253"/>
              </w:tabs>
              <w:spacing w:after="100" w:afterAutospacing="1"/>
              <w:rPr>
                <w:rFonts w:ascii="Arial" w:hAnsi="Arial" w:cs="Arial"/>
                <w:sz w:val="22"/>
                <w:szCs w:val="22"/>
              </w:rPr>
            </w:pPr>
            <w:r w:rsidRPr="005A4BAA">
              <w:rPr>
                <w:rFonts w:ascii="Arial" w:hAnsi="Arial" w:cs="Arial"/>
                <w:sz w:val="22"/>
                <w:szCs w:val="22"/>
              </w:rPr>
              <w:t>New extensions of residential sites for post connections</w:t>
            </w:r>
          </w:p>
          <w:p w:rsidR="005A4BAA" w:rsidRPr="005A4BAA" w:rsidRDefault="005A4BAA" w:rsidP="009A552D">
            <w:pPr>
              <w:pStyle w:val="ListParagraph"/>
              <w:numPr>
                <w:ilvl w:val="0"/>
                <w:numId w:val="195"/>
              </w:numPr>
              <w:tabs>
                <w:tab w:val="left" w:pos="4253"/>
              </w:tabs>
              <w:spacing w:after="100" w:afterAutospacing="1"/>
              <w:rPr>
                <w:rFonts w:ascii="Arial" w:hAnsi="Arial" w:cs="Arial"/>
                <w:color w:val="000000" w:themeColor="text1"/>
                <w:sz w:val="22"/>
                <w:szCs w:val="22"/>
              </w:rPr>
            </w:pPr>
            <w:r w:rsidRPr="005A4BAA">
              <w:rPr>
                <w:rFonts w:ascii="Arial" w:hAnsi="Arial" w:cs="Arial"/>
                <w:sz w:val="22"/>
                <w:szCs w:val="22"/>
              </w:rPr>
              <w:t>Budgetary constraints</w:t>
            </w:r>
          </w:p>
        </w:tc>
        <w:tc>
          <w:tcPr>
            <w:tcW w:w="4819" w:type="dxa"/>
            <w:vMerge w:val="restart"/>
          </w:tcPr>
          <w:p w:rsidR="005A4BAA" w:rsidRPr="005A4BAA" w:rsidRDefault="005A4BAA" w:rsidP="009A552D">
            <w:pPr>
              <w:pStyle w:val="ListParagraph"/>
              <w:numPr>
                <w:ilvl w:val="0"/>
                <w:numId w:val="195"/>
              </w:numPr>
              <w:tabs>
                <w:tab w:val="left" w:pos="4253"/>
              </w:tabs>
              <w:rPr>
                <w:rFonts w:ascii="Arial" w:hAnsi="Arial" w:cs="Arial"/>
                <w:sz w:val="22"/>
                <w:szCs w:val="22"/>
              </w:rPr>
            </w:pPr>
            <w:r w:rsidRPr="005A4BAA">
              <w:rPr>
                <w:rFonts w:ascii="Arial" w:hAnsi="Arial" w:cs="Arial"/>
                <w:sz w:val="22"/>
                <w:szCs w:val="22"/>
              </w:rPr>
              <w:t>Eskom erecting sub- station at Mamatjekele, Tjatane and Uitkyk and upgrading Jane Furse</w:t>
            </w:r>
          </w:p>
          <w:p w:rsidR="005A4BAA" w:rsidRPr="005A4BAA" w:rsidRDefault="005A4BAA" w:rsidP="009A552D">
            <w:pPr>
              <w:pStyle w:val="ListParagraph"/>
              <w:numPr>
                <w:ilvl w:val="0"/>
                <w:numId w:val="195"/>
              </w:numPr>
              <w:tabs>
                <w:tab w:val="left" w:pos="4253"/>
              </w:tabs>
              <w:rPr>
                <w:rFonts w:ascii="Arial" w:hAnsi="Arial" w:cs="Arial"/>
                <w:sz w:val="22"/>
                <w:szCs w:val="22"/>
              </w:rPr>
            </w:pPr>
            <w:r w:rsidRPr="005A4BAA">
              <w:rPr>
                <w:rFonts w:ascii="Arial" w:hAnsi="Arial" w:cs="Arial"/>
                <w:sz w:val="22"/>
                <w:szCs w:val="22"/>
              </w:rPr>
              <w:t>Community awareness and implementation of bylaws</w:t>
            </w:r>
          </w:p>
          <w:p w:rsidR="005A4BAA" w:rsidRPr="005A4BAA" w:rsidRDefault="005A4BAA" w:rsidP="009A552D">
            <w:pPr>
              <w:pStyle w:val="ListParagraph"/>
              <w:numPr>
                <w:ilvl w:val="0"/>
                <w:numId w:val="195"/>
              </w:numPr>
              <w:tabs>
                <w:tab w:val="left" w:pos="4253"/>
              </w:tabs>
              <w:rPr>
                <w:rFonts w:ascii="Arial" w:hAnsi="Arial" w:cs="Arial"/>
                <w:sz w:val="22"/>
                <w:szCs w:val="22"/>
              </w:rPr>
            </w:pPr>
            <w:r w:rsidRPr="005A4BAA">
              <w:rPr>
                <w:rFonts w:ascii="Arial" w:hAnsi="Arial" w:cs="Arial"/>
                <w:sz w:val="22"/>
                <w:szCs w:val="22"/>
              </w:rPr>
              <w:t>To include settlements in the priority list</w:t>
            </w:r>
          </w:p>
          <w:p w:rsidR="005A4BAA" w:rsidRPr="005A4BAA" w:rsidRDefault="005A4BAA" w:rsidP="009A552D">
            <w:pPr>
              <w:pStyle w:val="ListParagraph"/>
              <w:numPr>
                <w:ilvl w:val="0"/>
                <w:numId w:val="195"/>
              </w:numPr>
              <w:tabs>
                <w:tab w:val="left" w:pos="4253"/>
              </w:tabs>
              <w:rPr>
                <w:rFonts w:ascii="Arial" w:hAnsi="Arial" w:cs="Arial"/>
                <w:sz w:val="22"/>
                <w:szCs w:val="22"/>
              </w:rPr>
            </w:pPr>
            <w:r w:rsidRPr="005A4BAA">
              <w:rPr>
                <w:rFonts w:ascii="Arial" w:hAnsi="Arial" w:cs="Arial"/>
                <w:sz w:val="22"/>
                <w:szCs w:val="22"/>
              </w:rPr>
              <w:t>Request  more funding from Department of Energy</w:t>
            </w:r>
          </w:p>
        </w:tc>
      </w:tr>
      <w:tr w:rsidR="005A4BAA" w:rsidRPr="00E15D39" w:rsidTr="005A4BAA">
        <w:trPr>
          <w:trHeight w:val="291"/>
        </w:trPr>
        <w:tc>
          <w:tcPr>
            <w:tcW w:w="5529" w:type="dxa"/>
            <w:vMerge/>
          </w:tcPr>
          <w:p w:rsidR="005A4BAA" w:rsidRPr="00E15D39" w:rsidRDefault="005A4BAA" w:rsidP="008E6DDD">
            <w:pPr>
              <w:tabs>
                <w:tab w:val="left" w:pos="4253"/>
              </w:tabs>
              <w:spacing w:after="100" w:afterAutospacing="1"/>
              <w:contextualSpacing/>
              <w:rPr>
                <w:rFonts w:ascii="Arial" w:hAnsi="Arial" w:cs="Arial"/>
                <w:sz w:val="22"/>
                <w:szCs w:val="22"/>
              </w:rPr>
            </w:pPr>
          </w:p>
        </w:tc>
        <w:tc>
          <w:tcPr>
            <w:tcW w:w="4819" w:type="dxa"/>
            <w:vMerge/>
          </w:tcPr>
          <w:p w:rsidR="005A4BAA" w:rsidRPr="00E15D39" w:rsidRDefault="005A4BAA" w:rsidP="008E6DDD">
            <w:pPr>
              <w:tabs>
                <w:tab w:val="left" w:pos="4253"/>
              </w:tabs>
              <w:rPr>
                <w:rFonts w:ascii="Arial" w:hAnsi="Arial" w:cs="Arial"/>
                <w:sz w:val="22"/>
                <w:szCs w:val="22"/>
              </w:rPr>
            </w:pPr>
          </w:p>
        </w:tc>
      </w:tr>
      <w:tr w:rsidR="005A4BAA" w:rsidRPr="00E15D39" w:rsidTr="005A4BAA">
        <w:trPr>
          <w:trHeight w:val="291"/>
        </w:trPr>
        <w:tc>
          <w:tcPr>
            <w:tcW w:w="5529" w:type="dxa"/>
            <w:vMerge/>
          </w:tcPr>
          <w:p w:rsidR="005A4BAA" w:rsidRPr="00E15D39" w:rsidRDefault="005A4BAA" w:rsidP="008E6DDD">
            <w:pPr>
              <w:tabs>
                <w:tab w:val="left" w:pos="4253"/>
              </w:tabs>
              <w:spacing w:after="100" w:afterAutospacing="1"/>
              <w:contextualSpacing/>
              <w:rPr>
                <w:rFonts w:ascii="Arial" w:hAnsi="Arial" w:cs="Arial"/>
                <w:sz w:val="22"/>
                <w:szCs w:val="22"/>
              </w:rPr>
            </w:pPr>
          </w:p>
        </w:tc>
        <w:tc>
          <w:tcPr>
            <w:tcW w:w="4819" w:type="dxa"/>
            <w:vMerge/>
          </w:tcPr>
          <w:p w:rsidR="005A4BAA" w:rsidRPr="00E15D39" w:rsidRDefault="005A4BAA" w:rsidP="008E6DDD">
            <w:pPr>
              <w:tabs>
                <w:tab w:val="left" w:pos="4253"/>
              </w:tabs>
              <w:rPr>
                <w:rFonts w:ascii="Arial" w:hAnsi="Arial" w:cs="Arial"/>
                <w:sz w:val="22"/>
                <w:szCs w:val="22"/>
              </w:rPr>
            </w:pPr>
          </w:p>
        </w:tc>
      </w:tr>
      <w:tr w:rsidR="005A4BAA" w:rsidRPr="00E15D39" w:rsidTr="005A4BAA">
        <w:trPr>
          <w:trHeight w:val="291"/>
        </w:trPr>
        <w:tc>
          <w:tcPr>
            <w:tcW w:w="5529" w:type="dxa"/>
            <w:vMerge/>
          </w:tcPr>
          <w:p w:rsidR="005A4BAA" w:rsidRPr="00E15D39" w:rsidRDefault="005A4BAA" w:rsidP="008E6DDD">
            <w:pPr>
              <w:tabs>
                <w:tab w:val="left" w:pos="4253"/>
              </w:tabs>
              <w:spacing w:after="100" w:afterAutospacing="1"/>
              <w:contextualSpacing/>
              <w:rPr>
                <w:rFonts w:ascii="Arial" w:hAnsi="Arial" w:cs="Arial"/>
                <w:sz w:val="22"/>
                <w:szCs w:val="22"/>
              </w:rPr>
            </w:pPr>
          </w:p>
        </w:tc>
        <w:tc>
          <w:tcPr>
            <w:tcW w:w="4819" w:type="dxa"/>
            <w:vMerge/>
          </w:tcPr>
          <w:p w:rsidR="005A4BAA" w:rsidRPr="00E15D39" w:rsidRDefault="005A4BAA" w:rsidP="008E6DDD">
            <w:pPr>
              <w:tabs>
                <w:tab w:val="left" w:pos="4253"/>
              </w:tabs>
              <w:rPr>
                <w:rFonts w:ascii="Arial" w:hAnsi="Arial" w:cs="Arial"/>
                <w:sz w:val="22"/>
                <w:szCs w:val="22"/>
              </w:rPr>
            </w:pPr>
          </w:p>
        </w:tc>
      </w:tr>
    </w:tbl>
    <w:p w:rsidR="00593EA4" w:rsidRPr="00E15D39" w:rsidRDefault="00593EA4" w:rsidP="00593EA4">
      <w:pPr>
        <w:pStyle w:val="Heading3"/>
        <w:tabs>
          <w:tab w:val="left" w:pos="4253"/>
        </w:tabs>
        <w:rPr>
          <w:rFonts w:ascii="Arial" w:hAnsi="Arial" w:cs="Arial"/>
          <w:color w:val="000000" w:themeColor="text1"/>
        </w:rPr>
      </w:pPr>
      <w:r>
        <w:rPr>
          <w:rFonts w:ascii="Arial" w:hAnsi="Arial" w:cs="Arial"/>
          <w:color w:val="000000" w:themeColor="text1"/>
        </w:rPr>
        <w:t>3.3.4</w:t>
      </w:r>
      <w:r w:rsidRPr="00E15D39">
        <w:rPr>
          <w:rFonts w:ascii="Arial" w:hAnsi="Arial" w:cs="Arial"/>
          <w:color w:val="000000" w:themeColor="text1"/>
        </w:rPr>
        <w:t xml:space="preserve"> Refuse removal / waste management</w:t>
      </w:r>
    </w:p>
    <w:p w:rsidR="00593EA4" w:rsidRPr="0051636E" w:rsidRDefault="00593EA4" w:rsidP="00593EA4">
      <w:pPr>
        <w:tabs>
          <w:tab w:val="left" w:pos="4253"/>
        </w:tabs>
        <w:rPr>
          <w:rFonts w:ascii="Arial" w:hAnsi="Arial" w:cs="Arial"/>
        </w:rPr>
      </w:pPr>
      <w:r w:rsidRPr="00E15D39">
        <w:rPr>
          <w:rFonts w:ascii="Arial" w:hAnsi="Arial" w:cs="Arial"/>
        </w:rPr>
        <w:t xml:space="preserve">The Waste Management function is performed by the </w:t>
      </w:r>
      <w:r w:rsidR="00B9341B" w:rsidRPr="00E15D39">
        <w:rPr>
          <w:rFonts w:ascii="Arial" w:hAnsi="Arial" w:cs="Arial"/>
        </w:rPr>
        <w:t>MLM.The</w:t>
      </w:r>
      <w:r w:rsidRPr="00E15D39">
        <w:rPr>
          <w:rFonts w:ascii="Arial" w:hAnsi="Arial" w:cs="Arial"/>
        </w:rPr>
        <w:t xml:space="preserve"> is a partial formal refuse removal service rendered by the </w:t>
      </w:r>
      <w:r w:rsidR="00B9341B" w:rsidRPr="00E15D39">
        <w:rPr>
          <w:rFonts w:ascii="Arial" w:hAnsi="Arial" w:cs="Arial"/>
        </w:rPr>
        <w:t>municipality</w:t>
      </w:r>
      <w:r w:rsidR="00B9341B">
        <w:rPr>
          <w:rFonts w:ascii="Arial" w:hAnsi="Arial" w:cs="Arial"/>
        </w:rPr>
        <w:t>.</w:t>
      </w:r>
      <w:r w:rsidR="00B9341B" w:rsidRPr="0051636E">
        <w:rPr>
          <w:rFonts w:ascii="Arial" w:hAnsi="Arial" w:cs="Arial"/>
        </w:rPr>
        <w:t xml:space="preserve"> The</w:t>
      </w:r>
      <w:r w:rsidRPr="0051636E">
        <w:rPr>
          <w:rFonts w:ascii="Arial" w:hAnsi="Arial" w:cs="Arial"/>
        </w:rPr>
        <w:t xml:space="preserve"> Municipality has a licensed authorized landfill site, Jane Furse landfill site.  There is also one waste recy</w:t>
      </w:r>
      <w:r>
        <w:rPr>
          <w:rFonts w:ascii="Arial" w:hAnsi="Arial" w:cs="Arial"/>
        </w:rPr>
        <w:t>cling centre located in the landfill site</w:t>
      </w:r>
      <w:r w:rsidRPr="0051636E">
        <w:rPr>
          <w:rFonts w:ascii="Arial" w:hAnsi="Arial" w:cs="Arial"/>
        </w:rPr>
        <w:t xml:space="preserve">.  </w:t>
      </w:r>
    </w:p>
    <w:p w:rsidR="00593EA4" w:rsidRDefault="00593EA4" w:rsidP="00593EA4">
      <w:pPr>
        <w:tabs>
          <w:tab w:val="left" w:pos="4253"/>
        </w:tabs>
        <w:rPr>
          <w:rFonts w:ascii="Arial" w:hAnsi="Arial" w:cs="Arial"/>
        </w:rPr>
      </w:pPr>
      <w:r>
        <w:rPr>
          <w:rFonts w:ascii="Arial" w:hAnsi="Arial" w:cs="Arial"/>
        </w:rPr>
        <w:t>O</w:t>
      </w:r>
      <w:r w:rsidRPr="0051636E">
        <w:rPr>
          <w:rFonts w:ascii="Arial" w:hAnsi="Arial" w:cs="Arial"/>
        </w:rPr>
        <w:t>nly 2% of the households in MLM have access to refuse removal services from the municipality.  About 89% of the households in the area use their own refuse dump.   There are 7% of the households with no access to rubbish disposal services.  The municipality has no drop-off, garden sites, transfer station, material recovery facilities and buy-back centres for recycling</w:t>
      </w:r>
      <w:r>
        <w:rPr>
          <w:rFonts w:ascii="Arial" w:hAnsi="Arial" w:cs="Arial"/>
        </w:rPr>
        <w:t>.</w:t>
      </w:r>
    </w:p>
    <w:p w:rsidR="00593EA4" w:rsidRDefault="00593EA4" w:rsidP="00593EA4">
      <w:pPr>
        <w:tabs>
          <w:tab w:val="left" w:pos="4253"/>
        </w:tabs>
        <w:rPr>
          <w:rFonts w:ascii="Arial" w:hAnsi="Arial" w:cs="Arial"/>
        </w:rPr>
      </w:pPr>
      <w:r w:rsidRPr="0051636E">
        <w:rPr>
          <w:rFonts w:ascii="Arial" w:hAnsi="Arial" w:cs="Arial"/>
        </w:rPr>
        <w:t>The larger number of households (89%) without access to refuse removal poses a threat to environmental quality.   Lack of provision of refuse removal services in the rural communities is mainly driven by land unavailability and inadequate financial resources since there is no cost recovery in these areas.</w:t>
      </w:r>
    </w:p>
    <w:p w:rsidR="00593EA4" w:rsidRPr="00E15D39" w:rsidRDefault="00593EA4" w:rsidP="00593EA4">
      <w:pPr>
        <w:tabs>
          <w:tab w:val="left" w:pos="4253"/>
        </w:tabs>
        <w:rPr>
          <w:rFonts w:ascii="Arial" w:hAnsi="Arial" w:cs="Arial"/>
          <w:b/>
          <w:color w:val="000000"/>
        </w:rPr>
      </w:pPr>
      <w:r w:rsidRPr="00E15D39">
        <w:rPr>
          <w:rFonts w:ascii="Arial" w:hAnsi="Arial" w:cs="Arial"/>
          <w:b/>
          <w:color w:val="000000"/>
        </w:rPr>
        <w:t>Below is a diagram for waste disposal and skips distribution:</w:t>
      </w:r>
    </w:p>
    <w:tbl>
      <w:tblPr>
        <w:tblStyle w:val="TableGrid"/>
        <w:tblW w:w="0" w:type="auto"/>
        <w:tblInd w:w="108" w:type="dxa"/>
        <w:tblLook w:val="04A0" w:firstRow="1" w:lastRow="0" w:firstColumn="1" w:lastColumn="0" w:noHBand="0" w:noVBand="1"/>
      </w:tblPr>
      <w:tblGrid>
        <w:gridCol w:w="3828"/>
        <w:gridCol w:w="1984"/>
        <w:gridCol w:w="3260"/>
      </w:tblGrid>
      <w:tr w:rsidR="00593EA4" w:rsidRPr="00E15D39" w:rsidTr="008E6DDD">
        <w:tc>
          <w:tcPr>
            <w:tcW w:w="3828" w:type="dxa"/>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Place /Village</w:t>
            </w:r>
          </w:p>
        </w:tc>
        <w:tc>
          <w:tcPr>
            <w:tcW w:w="1984" w:type="dxa"/>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Quantity of Skips</w:t>
            </w:r>
          </w:p>
        </w:tc>
        <w:tc>
          <w:tcPr>
            <w:tcW w:w="3260" w:type="dxa"/>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Collection Frequency</w:t>
            </w:r>
          </w:p>
        </w:tc>
      </w:tr>
      <w:tr w:rsidR="00593EA4" w:rsidRPr="00E15D39" w:rsidTr="008E6DDD">
        <w:tc>
          <w:tcPr>
            <w:tcW w:w="3828" w:type="dxa"/>
          </w:tcPr>
          <w:p w:rsidR="00593EA4" w:rsidRPr="00E15D39" w:rsidRDefault="00B9341B" w:rsidP="008E6DDD">
            <w:pPr>
              <w:tabs>
                <w:tab w:val="left" w:pos="4253"/>
              </w:tabs>
              <w:rPr>
                <w:rFonts w:ascii="Arial" w:hAnsi="Arial" w:cs="Arial"/>
                <w:color w:val="000000"/>
                <w:sz w:val="22"/>
                <w:szCs w:val="22"/>
              </w:rPr>
            </w:pPr>
            <w:r w:rsidRPr="00E15D39">
              <w:rPr>
                <w:rFonts w:ascii="Arial" w:hAnsi="Arial" w:cs="Arial"/>
                <w:color w:val="000000"/>
                <w:sz w:val="22"/>
                <w:szCs w:val="22"/>
              </w:rPr>
              <w:t>Vleesc</w:t>
            </w:r>
            <w:r>
              <w:rPr>
                <w:rFonts w:ascii="Arial" w:hAnsi="Arial" w:cs="Arial"/>
                <w:color w:val="000000"/>
                <w:sz w:val="22"/>
                <w:szCs w:val="22"/>
              </w:rPr>
              <w:t>b</w:t>
            </w:r>
            <w:r w:rsidRPr="00E15D39">
              <w:rPr>
                <w:rFonts w:ascii="Arial" w:hAnsi="Arial" w:cs="Arial"/>
                <w:color w:val="000000"/>
                <w:sz w:val="22"/>
                <w:szCs w:val="22"/>
              </w:rPr>
              <w:t>oom</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1</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Once per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Nebo</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2</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Once per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Phokoane</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2</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3 times a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Glen Cowie</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3</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3 times a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Moloi</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1</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Once a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Riverside</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2</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Twice a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Jane Furse Old Hospital</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1</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Daily</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lastRenderedPageBreak/>
              <w:t>Jane Furse New Hospital</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2</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Daily</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Jane Furse Taxi ranks</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5</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Daily</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Municipal Offices</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1</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Twice a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Schoonoord</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2</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Twice a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Tshehlwaneng</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2</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Twice a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Mamone</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2</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Once a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Marishane taxi rank</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2</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Twice a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Ga Mashabela taxi rank (Mphanama Cross )</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1</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Once a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Masemola taxi rank / clinic</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2</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Once a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Apel Cross</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1</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Twice a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 xml:space="preserve">Jane Furse </w:t>
            </w:r>
            <w:r>
              <w:rPr>
                <w:rFonts w:ascii="Arial" w:hAnsi="Arial" w:cs="Arial"/>
                <w:color w:val="000000"/>
                <w:sz w:val="22"/>
                <w:szCs w:val="22"/>
              </w:rPr>
              <w:t>Crossing complex</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3</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Twice a week</w:t>
            </w:r>
          </w:p>
        </w:tc>
      </w:tr>
    </w:tbl>
    <w:p w:rsidR="00593EA4" w:rsidRPr="00E15D39" w:rsidRDefault="00593EA4" w:rsidP="00593EA4">
      <w:pPr>
        <w:tabs>
          <w:tab w:val="left" w:pos="4253"/>
        </w:tabs>
        <w:rPr>
          <w:rFonts w:ascii="Arial" w:hAnsi="Arial" w:cs="Arial"/>
          <w:b/>
          <w:color w:val="000000"/>
        </w:rPr>
      </w:pPr>
      <w:r w:rsidRPr="00E15D39">
        <w:rPr>
          <w:rFonts w:ascii="Arial" w:hAnsi="Arial" w:cs="Arial"/>
          <w:b/>
          <w:color w:val="000000"/>
        </w:rPr>
        <w:t>Source: MLM Co</w:t>
      </w:r>
      <w:r>
        <w:rPr>
          <w:rFonts w:ascii="Arial" w:hAnsi="Arial" w:cs="Arial"/>
          <w:b/>
          <w:color w:val="000000"/>
        </w:rPr>
        <w:t>mmunity Services Department 2016</w:t>
      </w:r>
    </w:p>
    <w:p w:rsidR="00593EA4" w:rsidRPr="00E15D39" w:rsidRDefault="00593EA4" w:rsidP="00593EA4">
      <w:pPr>
        <w:tabs>
          <w:tab w:val="left" w:pos="4253"/>
        </w:tabs>
        <w:rPr>
          <w:rFonts w:ascii="Arial" w:hAnsi="Arial" w:cs="Arial"/>
          <w:b/>
          <w:color w:val="000000"/>
        </w:rPr>
      </w:pPr>
      <w:r w:rsidRPr="00E15D39">
        <w:rPr>
          <w:rFonts w:ascii="Arial" w:hAnsi="Arial" w:cs="Arial"/>
          <w:b/>
          <w:color w:val="000000"/>
        </w:rPr>
        <w:t>Table: Refuse disposal for Households within MLM – 1996, 2001 and 2011 and backlog</w:t>
      </w:r>
    </w:p>
    <w:tbl>
      <w:tblPr>
        <w:tblStyle w:val="TableGrid"/>
        <w:tblW w:w="10287" w:type="dxa"/>
        <w:tblInd w:w="-459" w:type="dxa"/>
        <w:tblLook w:val="04A0" w:firstRow="1" w:lastRow="0" w:firstColumn="1" w:lastColumn="0" w:noHBand="0" w:noVBand="1"/>
      </w:tblPr>
      <w:tblGrid>
        <w:gridCol w:w="1068"/>
        <w:gridCol w:w="984"/>
        <w:gridCol w:w="1069"/>
        <w:gridCol w:w="1272"/>
        <w:gridCol w:w="1272"/>
        <w:gridCol w:w="1272"/>
        <w:gridCol w:w="806"/>
        <w:gridCol w:w="806"/>
        <w:gridCol w:w="1738"/>
      </w:tblGrid>
      <w:tr w:rsidR="00593EA4" w:rsidRPr="00E15D39" w:rsidTr="008E6DDD">
        <w:tc>
          <w:tcPr>
            <w:tcW w:w="0" w:type="auto"/>
            <w:gridSpan w:val="3"/>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 xml:space="preserve">Removed by local authority </w:t>
            </w:r>
          </w:p>
        </w:tc>
        <w:tc>
          <w:tcPr>
            <w:tcW w:w="0" w:type="auto"/>
            <w:gridSpan w:val="3"/>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Communal refuse dump / Backlog</w:t>
            </w:r>
          </w:p>
        </w:tc>
        <w:tc>
          <w:tcPr>
            <w:tcW w:w="3331" w:type="dxa"/>
            <w:gridSpan w:val="3"/>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No rubbish disposal /Backlog</w:t>
            </w:r>
          </w:p>
        </w:tc>
      </w:tr>
      <w:tr w:rsidR="00593EA4" w:rsidRPr="00E15D39" w:rsidTr="008E6DDD">
        <w:tc>
          <w:tcPr>
            <w:tcW w:w="0" w:type="auto"/>
            <w:tcBorders>
              <w:right w:val="single" w:sz="4" w:space="0" w:color="auto"/>
            </w:tcBorders>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1996</w:t>
            </w:r>
          </w:p>
        </w:tc>
        <w:tc>
          <w:tcPr>
            <w:tcW w:w="0" w:type="auto"/>
            <w:tcBorders>
              <w:left w:val="single" w:sz="4" w:space="0" w:color="auto"/>
              <w:right w:val="single" w:sz="4" w:space="0" w:color="auto"/>
            </w:tcBorders>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2001</w:t>
            </w:r>
          </w:p>
        </w:tc>
        <w:tc>
          <w:tcPr>
            <w:tcW w:w="0" w:type="auto"/>
            <w:tcBorders>
              <w:left w:val="single" w:sz="4" w:space="0" w:color="auto"/>
            </w:tcBorders>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2011</w:t>
            </w:r>
          </w:p>
        </w:tc>
        <w:tc>
          <w:tcPr>
            <w:tcW w:w="0" w:type="auto"/>
            <w:tcBorders>
              <w:right w:val="single" w:sz="4" w:space="0" w:color="auto"/>
            </w:tcBorders>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1996</w:t>
            </w:r>
          </w:p>
        </w:tc>
        <w:tc>
          <w:tcPr>
            <w:tcW w:w="0" w:type="auto"/>
            <w:tcBorders>
              <w:left w:val="single" w:sz="4" w:space="0" w:color="auto"/>
              <w:right w:val="single" w:sz="4" w:space="0" w:color="auto"/>
            </w:tcBorders>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2001</w:t>
            </w:r>
          </w:p>
        </w:tc>
        <w:tc>
          <w:tcPr>
            <w:tcW w:w="0" w:type="auto"/>
            <w:tcBorders>
              <w:left w:val="single" w:sz="4" w:space="0" w:color="auto"/>
            </w:tcBorders>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2011</w:t>
            </w:r>
          </w:p>
        </w:tc>
        <w:tc>
          <w:tcPr>
            <w:tcW w:w="0" w:type="auto"/>
            <w:tcBorders>
              <w:right w:val="single" w:sz="4" w:space="0" w:color="auto"/>
            </w:tcBorders>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1996</w:t>
            </w:r>
          </w:p>
        </w:tc>
        <w:tc>
          <w:tcPr>
            <w:tcW w:w="0" w:type="auto"/>
            <w:tcBorders>
              <w:left w:val="single" w:sz="4" w:space="0" w:color="auto"/>
              <w:right w:val="single" w:sz="4" w:space="0" w:color="auto"/>
            </w:tcBorders>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2001</w:t>
            </w:r>
          </w:p>
        </w:tc>
        <w:tc>
          <w:tcPr>
            <w:tcW w:w="1673" w:type="dxa"/>
            <w:tcBorders>
              <w:left w:val="single" w:sz="4" w:space="0" w:color="auto"/>
            </w:tcBorders>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2011</w:t>
            </w:r>
          </w:p>
        </w:tc>
      </w:tr>
      <w:tr w:rsidR="00593EA4" w:rsidRPr="00E15D39" w:rsidTr="008E6DDD">
        <w:tc>
          <w:tcPr>
            <w:tcW w:w="0" w:type="auto"/>
            <w:tcBorders>
              <w:right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3 073</w:t>
            </w:r>
          </w:p>
        </w:tc>
        <w:tc>
          <w:tcPr>
            <w:tcW w:w="0" w:type="auto"/>
            <w:tcBorders>
              <w:left w:val="single" w:sz="4" w:space="0" w:color="auto"/>
              <w:right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463</w:t>
            </w:r>
          </w:p>
        </w:tc>
        <w:tc>
          <w:tcPr>
            <w:tcW w:w="0" w:type="auto"/>
            <w:tcBorders>
              <w:left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1 639</w:t>
            </w:r>
          </w:p>
        </w:tc>
        <w:tc>
          <w:tcPr>
            <w:tcW w:w="0" w:type="auto"/>
            <w:tcBorders>
              <w:right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39 323</w:t>
            </w:r>
          </w:p>
        </w:tc>
        <w:tc>
          <w:tcPr>
            <w:tcW w:w="0" w:type="auto"/>
            <w:tcBorders>
              <w:left w:val="single" w:sz="4" w:space="0" w:color="auto"/>
              <w:right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46 992</w:t>
            </w:r>
          </w:p>
        </w:tc>
        <w:tc>
          <w:tcPr>
            <w:tcW w:w="0" w:type="auto"/>
            <w:tcBorders>
              <w:left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58 636</w:t>
            </w:r>
          </w:p>
        </w:tc>
        <w:tc>
          <w:tcPr>
            <w:tcW w:w="0" w:type="auto"/>
            <w:tcBorders>
              <w:right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6 572</w:t>
            </w:r>
          </w:p>
        </w:tc>
        <w:tc>
          <w:tcPr>
            <w:tcW w:w="0" w:type="auto"/>
            <w:tcBorders>
              <w:left w:val="single" w:sz="4" w:space="0" w:color="auto"/>
              <w:right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5 523</w:t>
            </w:r>
          </w:p>
        </w:tc>
        <w:tc>
          <w:tcPr>
            <w:tcW w:w="1673" w:type="dxa"/>
            <w:tcBorders>
              <w:left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4 631</w:t>
            </w:r>
          </w:p>
        </w:tc>
      </w:tr>
    </w:tbl>
    <w:p w:rsidR="00593EA4" w:rsidRPr="00E15D39" w:rsidRDefault="00593EA4" w:rsidP="00593EA4">
      <w:pPr>
        <w:tabs>
          <w:tab w:val="left" w:pos="4253"/>
        </w:tabs>
        <w:rPr>
          <w:rFonts w:ascii="Arial" w:hAnsi="Arial" w:cs="Arial"/>
          <w:b/>
          <w:color w:val="000000"/>
        </w:rPr>
      </w:pPr>
      <w:r w:rsidRPr="00E15D39">
        <w:rPr>
          <w:rFonts w:ascii="Arial" w:hAnsi="Arial" w:cs="Arial"/>
          <w:b/>
          <w:color w:val="000000"/>
        </w:rPr>
        <w:t>Source: Census 2011</w:t>
      </w:r>
    </w:p>
    <w:p w:rsidR="00593EA4" w:rsidRPr="00E15D39" w:rsidRDefault="00593EA4" w:rsidP="00593EA4">
      <w:pPr>
        <w:tabs>
          <w:tab w:val="left" w:pos="4253"/>
        </w:tabs>
        <w:rPr>
          <w:rFonts w:ascii="Arial" w:hAnsi="Arial" w:cs="Arial"/>
          <w:b/>
          <w:color w:val="000000"/>
        </w:rPr>
      </w:pPr>
      <w:r w:rsidRPr="00E15D39">
        <w:rPr>
          <w:rFonts w:ascii="Arial" w:hAnsi="Arial" w:cs="Arial"/>
          <w:b/>
          <w:color w:val="000000"/>
        </w:rPr>
        <w:t>Waste water facilities within Makhuduthamaga</w:t>
      </w:r>
    </w:p>
    <w:tbl>
      <w:tblPr>
        <w:tblStyle w:val="TableGrid"/>
        <w:tblW w:w="10260" w:type="dxa"/>
        <w:tblInd w:w="-432" w:type="dxa"/>
        <w:tblLook w:val="04A0" w:firstRow="1" w:lastRow="0" w:firstColumn="1" w:lastColumn="0" w:noHBand="0" w:noVBand="1"/>
      </w:tblPr>
      <w:tblGrid>
        <w:gridCol w:w="1533"/>
        <w:gridCol w:w="4536"/>
        <w:gridCol w:w="1842"/>
        <w:gridCol w:w="2349"/>
      </w:tblGrid>
      <w:tr w:rsidR="00593EA4" w:rsidRPr="00E15D39" w:rsidTr="008E6DDD">
        <w:tc>
          <w:tcPr>
            <w:tcW w:w="1533" w:type="dxa"/>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Municipality</w:t>
            </w:r>
          </w:p>
        </w:tc>
        <w:tc>
          <w:tcPr>
            <w:tcW w:w="4536" w:type="dxa"/>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Facility</w:t>
            </w:r>
          </w:p>
        </w:tc>
        <w:tc>
          <w:tcPr>
            <w:tcW w:w="1842" w:type="dxa"/>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License status</w:t>
            </w:r>
          </w:p>
        </w:tc>
        <w:tc>
          <w:tcPr>
            <w:tcW w:w="2349" w:type="dxa"/>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Compliance status</w:t>
            </w:r>
          </w:p>
        </w:tc>
      </w:tr>
      <w:tr w:rsidR="00593EA4" w:rsidRPr="00E15D39" w:rsidTr="008E6DDD">
        <w:trPr>
          <w:trHeight w:val="263"/>
        </w:trPr>
        <w:tc>
          <w:tcPr>
            <w:tcW w:w="1533" w:type="dxa"/>
            <w:vMerge w:val="restart"/>
          </w:tcPr>
          <w:p w:rsidR="00593EA4" w:rsidRPr="00E15D39" w:rsidRDefault="00593EA4" w:rsidP="008E6DDD">
            <w:pPr>
              <w:tabs>
                <w:tab w:val="left" w:pos="4253"/>
              </w:tabs>
              <w:rPr>
                <w:rFonts w:ascii="Arial" w:hAnsi="Arial" w:cs="Arial"/>
                <w:color w:val="000000"/>
                <w:sz w:val="22"/>
                <w:szCs w:val="22"/>
              </w:rPr>
            </w:pPr>
            <w:r>
              <w:rPr>
                <w:rFonts w:ascii="Arial" w:hAnsi="Arial" w:cs="Arial"/>
                <w:color w:val="000000"/>
                <w:sz w:val="22"/>
                <w:szCs w:val="22"/>
              </w:rPr>
              <w:t>MLM</w:t>
            </w:r>
          </w:p>
        </w:tc>
        <w:tc>
          <w:tcPr>
            <w:tcW w:w="4536" w:type="dxa"/>
            <w:tcBorders>
              <w:bottom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Jane Fuse RDP oxidation ponds</w:t>
            </w:r>
          </w:p>
        </w:tc>
        <w:tc>
          <w:tcPr>
            <w:tcW w:w="1842" w:type="dxa"/>
            <w:tcBorders>
              <w:bottom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 xml:space="preserve">Not licensed </w:t>
            </w:r>
          </w:p>
        </w:tc>
        <w:tc>
          <w:tcPr>
            <w:tcW w:w="2349" w:type="dxa"/>
            <w:tcBorders>
              <w:bottom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 xml:space="preserve">Poorly managed </w:t>
            </w:r>
          </w:p>
        </w:tc>
      </w:tr>
      <w:tr w:rsidR="00593EA4" w:rsidRPr="00E15D39" w:rsidTr="008E6DDD">
        <w:tc>
          <w:tcPr>
            <w:tcW w:w="1533" w:type="dxa"/>
            <w:vMerge/>
          </w:tcPr>
          <w:p w:rsidR="00593EA4" w:rsidRPr="00E15D39" w:rsidRDefault="00593EA4" w:rsidP="008E6DDD">
            <w:pPr>
              <w:tabs>
                <w:tab w:val="left" w:pos="4253"/>
              </w:tabs>
              <w:rPr>
                <w:rFonts w:ascii="Arial" w:hAnsi="Arial" w:cs="Arial"/>
                <w:color w:val="000000"/>
                <w:sz w:val="22"/>
                <w:szCs w:val="22"/>
              </w:rPr>
            </w:pPr>
          </w:p>
        </w:tc>
        <w:tc>
          <w:tcPr>
            <w:tcW w:w="4536"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Jane Furse Old Hospital Oxidation ponds</w:t>
            </w:r>
          </w:p>
        </w:tc>
        <w:tc>
          <w:tcPr>
            <w:tcW w:w="1842" w:type="dxa"/>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Not licensed </w:t>
            </w:r>
          </w:p>
        </w:tc>
        <w:tc>
          <w:tcPr>
            <w:tcW w:w="2349" w:type="dxa"/>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Poorly managed </w:t>
            </w:r>
          </w:p>
        </w:tc>
      </w:tr>
      <w:tr w:rsidR="00593EA4" w:rsidRPr="00E15D39" w:rsidTr="008E6DDD">
        <w:tc>
          <w:tcPr>
            <w:tcW w:w="1533" w:type="dxa"/>
            <w:vMerge/>
          </w:tcPr>
          <w:p w:rsidR="00593EA4" w:rsidRPr="00E15D39" w:rsidRDefault="00593EA4" w:rsidP="008E6DDD">
            <w:pPr>
              <w:tabs>
                <w:tab w:val="left" w:pos="4253"/>
              </w:tabs>
              <w:rPr>
                <w:rFonts w:ascii="Arial" w:hAnsi="Arial" w:cs="Arial"/>
                <w:color w:val="000000"/>
                <w:sz w:val="22"/>
                <w:szCs w:val="22"/>
              </w:rPr>
            </w:pPr>
          </w:p>
        </w:tc>
        <w:tc>
          <w:tcPr>
            <w:tcW w:w="4536"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Jane Furse New Hospital Oxidation ponds</w:t>
            </w:r>
          </w:p>
        </w:tc>
        <w:tc>
          <w:tcPr>
            <w:tcW w:w="1842" w:type="dxa"/>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Not licensed </w:t>
            </w:r>
          </w:p>
        </w:tc>
        <w:tc>
          <w:tcPr>
            <w:tcW w:w="2349" w:type="dxa"/>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Poorly managed </w:t>
            </w:r>
          </w:p>
        </w:tc>
      </w:tr>
      <w:tr w:rsidR="00593EA4" w:rsidRPr="00E15D39" w:rsidTr="008E6DDD">
        <w:tc>
          <w:tcPr>
            <w:tcW w:w="1533" w:type="dxa"/>
            <w:vMerge/>
          </w:tcPr>
          <w:p w:rsidR="00593EA4" w:rsidRPr="00E15D39" w:rsidRDefault="00593EA4" w:rsidP="008E6DDD">
            <w:pPr>
              <w:tabs>
                <w:tab w:val="left" w:pos="4253"/>
              </w:tabs>
              <w:rPr>
                <w:rFonts w:ascii="Arial" w:hAnsi="Arial" w:cs="Arial"/>
                <w:color w:val="000000"/>
                <w:sz w:val="22"/>
                <w:szCs w:val="22"/>
              </w:rPr>
            </w:pPr>
          </w:p>
        </w:tc>
        <w:tc>
          <w:tcPr>
            <w:tcW w:w="4536"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Jane Furse Plaza Oxidation ponds</w:t>
            </w:r>
          </w:p>
        </w:tc>
        <w:tc>
          <w:tcPr>
            <w:tcW w:w="1842" w:type="dxa"/>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Not licensed </w:t>
            </w:r>
          </w:p>
        </w:tc>
        <w:tc>
          <w:tcPr>
            <w:tcW w:w="2349" w:type="dxa"/>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Poorly managed </w:t>
            </w:r>
          </w:p>
        </w:tc>
      </w:tr>
      <w:tr w:rsidR="00593EA4" w:rsidRPr="00E15D39" w:rsidTr="008E6DDD">
        <w:trPr>
          <w:trHeight w:val="263"/>
        </w:trPr>
        <w:tc>
          <w:tcPr>
            <w:tcW w:w="1533" w:type="dxa"/>
            <w:vMerge/>
          </w:tcPr>
          <w:p w:rsidR="00593EA4" w:rsidRPr="00E15D39" w:rsidRDefault="00593EA4" w:rsidP="008E6DDD">
            <w:pPr>
              <w:tabs>
                <w:tab w:val="left" w:pos="4253"/>
              </w:tabs>
              <w:rPr>
                <w:rFonts w:ascii="Arial" w:hAnsi="Arial" w:cs="Arial"/>
                <w:color w:val="000000"/>
                <w:sz w:val="22"/>
                <w:szCs w:val="22"/>
              </w:rPr>
            </w:pPr>
          </w:p>
        </w:tc>
        <w:tc>
          <w:tcPr>
            <w:tcW w:w="4536" w:type="dxa"/>
            <w:tcBorders>
              <w:bottom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 xml:space="preserve">Nebo oxidation ponds </w:t>
            </w:r>
          </w:p>
        </w:tc>
        <w:tc>
          <w:tcPr>
            <w:tcW w:w="1842" w:type="dxa"/>
            <w:tcBorders>
              <w:bottom w:val="single" w:sz="4" w:space="0" w:color="auto"/>
            </w:tcBorders>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Not licensed </w:t>
            </w:r>
          </w:p>
        </w:tc>
        <w:tc>
          <w:tcPr>
            <w:tcW w:w="2349" w:type="dxa"/>
            <w:tcBorders>
              <w:bottom w:val="single" w:sz="4" w:space="0" w:color="auto"/>
            </w:tcBorders>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Poorly managed </w:t>
            </w:r>
          </w:p>
        </w:tc>
      </w:tr>
      <w:tr w:rsidR="00593EA4" w:rsidRPr="00E15D39" w:rsidTr="008E6DDD">
        <w:trPr>
          <w:trHeight w:val="276"/>
        </w:trPr>
        <w:tc>
          <w:tcPr>
            <w:tcW w:w="1533" w:type="dxa"/>
            <w:vMerge/>
          </w:tcPr>
          <w:p w:rsidR="00593EA4" w:rsidRPr="00E15D39" w:rsidRDefault="00593EA4" w:rsidP="008E6DDD">
            <w:pPr>
              <w:tabs>
                <w:tab w:val="left" w:pos="4253"/>
              </w:tabs>
              <w:rPr>
                <w:rFonts w:ascii="Arial" w:hAnsi="Arial" w:cs="Arial"/>
                <w:color w:val="000000"/>
                <w:sz w:val="22"/>
                <w:szCs w:val="22"/>
              </w:rPr>
            </w:pPr>
          </w:p>
        </w:tc>
        <w:tc>
          <w:tcPr>
            <w:tcW w:w="4536" w:type="dxa"/>
            <w:tcBorders>
              <w:bottom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 xml:space="preserve">Phokoane oxidation ponds </w:t>
            </w:r>
          </w:p>
        </w:tc>
        <w:tc>
          <w:tcPr>
            <w:tcW w:w="1842" w:type="dxa"/>
            <w:tcBorders>
              <w:bottom w:val="single" w:sz="4" w:space="0" w:color="auto"/>
            </w:tcBorders>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Not licensed </w:t>
            </w:r>
          </w:p>
        </w:tc>
        <w:tc>
          <w:tcPr>
            <w:tcW w:w="2349" w:type="dxa"/>
            <w:tcBorders>
              <w:bottom w:val="single" w:sz="4" w:space="0" w:color="auto"/>
            </w:tcBorders>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Poorly managed </w:t>
            </w:r>
          </w:p>
        </w:tc>
      </w:tr>
      <w:tr w:rsidR="00593EA4" w:rsidRPr="00E15D39" w:rsidTr="008E6DDD">
        <w:tc>
          <w:tcPr>
            <w:tcW w:w="1533" w:type="dxa"/>
            <w:vMerge/>
          </w:tcPr>
          <w:p w:rsidR="00593EA4" w:rsidRPr="00E15D39" w:rsidRDefault="00593EA4" w:rsidP="008E6DDD">
            <w:pPr>
              <w:tabs>
                <w:tab w:val="left" w:pos="4253"/>
              </w:tabs>
              <w:rPr>
                <w:rFonts w:ascii="Arial" w:hAnsi="Arial" w:cs="Arial"/>
                <w:color w:val="000000"/>
                <w:sz w:val="22"/>
                <w:szCs w:val="22"/>
              </w:rPr>
            </w:pPr>
          </w:p>
        </w:tc>
        <w:tc>
          <w:tcPr>
            <w:tcW w:w="4536"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St Rita Hospital Oxidation Ponds</w:t>
            </w:r>
          </w:p>
        </w:tc>
        <w:tc>
          <w:tcPr>
            <w:tcW w:w="1842" w:type="dxa"/>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Not licensed </w:t>
            </w:r>
          </w:p>
        </w:tc>
        <w:tc>
          <w:tcPr>
            <w:tcW w:w="2349" w:type="dxa"/>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Poorly managed </w:t>
            </w:r>
          </w:p>
        </w:tc>
      </w:tr>
      <w:tr w:rsidR="00593EA4" w:rsidRPr="00E15D39" w:rsidTr="008E6DDD">
        <w:tc>
          <w:tcPr>
            <w:tcW w:w="1533" w:type="dxa"/>
            <w:vMerge/>
          </w:tcPr>
          <w:p w:rsidR="00593EA4" w:rsidRPr="00E15D39" w:rsidRDefault="00593EA4" w:rsidP="008E6DDD">
            <w:pPr>
              <w:tabs>
                <w:tab w:val="left" w:pos="4253"/>
              </w:tabs>
              <w:rPr>
                <w:rFonts w:ascii="Arial" w:hAnsi="Arial" w:cs="Arial"/>
                <w:color w:val="000000"/>
                <w:sz w:val="22"/>
                <w:szCs w:val="22"/>
              </w:rPr>
            </w:pPr>
          </w:p>
        </w:tc>
        <w:tc>
          <w:tcPr>
            <w:tcW w:w="4536"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St Mark College Oxidation Ponds</w:t>
            </w:r>
          </w:p>
        </w:tc>
        <w:tc>
          <w:tcPr>
            <w:tcW w:w="1842" w:type="dxa"/>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Not licensed </w:t>
            </w:r>
          </w:p>
        </w:tc>
        <w:tc>
          <w:tcPr>
            <w:tcW w:w="2349" w:type="dxa"/>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Poorly managed </w:t>
            </w:r>
          </w:p>
        </w:tc>
      </w:tr>
    </w:tbl>
    <w:p w:rsidR="00593EA4" w:rsidRPr="00E15D39" w:rsidRDefault="00593EA4" w:rsidP="00593EA4">
      <w:pPr>
        <w:tabs>
          <w:tab w:val="left" w:pos="4253"/>
        </w:tabs>
        <w:rPr>
          <w:rFonts w:ascii="Arial" w:hAnsi="Arial" w:cs="Arial"/>
          <w:b/>
          <w:color w:val="000000"/>
        </w:rPr>
      </w:pPr>
      <w:r w:rsidRPr="00E15D39">
        <w:rPr>
          <w:rFonts w:ascii="Arial" w:hAnsi="Arial" w:cs="Arial"/>
          <w:b/>
          <w:color w:val="000000"/>
        </w:rPr>
        <w:t>Source: LEDET</w:t>
      </w:r>
      <w:r>
        <w:rPr>
          <w:rFonts w:ascii="Arial" w:hAnsi="Arial" w:cs="Arial"/>
          <w:b/>
          <w:color w:val="000000"/>
        </w:rPr>
        <w:t xml:space="preserve"> 2016</w:t>
      </w:r>
    </w:p>
    <w:p w:rsidR="00593EA4" w:rsidRPr="00E15D39" w:rsidRDefault="00593EA4" w:rsidP="00593EA4">
      <w:pPr>
        <w:tabs>
          <w:tab w:val="left" w:pos="4253"/>
        </w:tabs>
        <w:rPr>
          <w:rFonts w:ascii="Arial" w:hAnsi="Arial" w:cs="Arial"/>
          <w:b/>
          <w:color w:val="000000"/>
        </w:rPr>
      </w:pPr>
    </w:p>
    <w:p w:rsidR="00593EA4" w:rsidRPr="00E15D39" w:rsidRDefault="00593EA4" w:rsidP="00593EA4">
      <w:pPr>
        <w:tabs>
          <w:tab w:val="left" w:pos="4253"/>
        </w:tabs>
        <w:rPr>
          <w:rFonts w:ascii="Arial" w:hAnsi="Arial" w:cs="Arial"/>
          <w:b/>
          <w:color w:val="000000"/>
        </w:rPr>
      </w:pPr>
    </w:p>
    <w:p w:rsidR="00593EA4" w:rsidRPr="00E15D39" w:rsidRDefault="00593EA4" w:rsidP="00593EA4">
      <w:pPr>
        <w:tabs>
          <w:tab w:val="left" w:pos="4253"/>
        </w:tabs>
        <w:rPr>
          <w:rFonts w:ascii="Arial" w:hAnsi="Arial" w:cs="Arial"/>
          <w:b/>
          <w:color w:val="000000"/>
        </w:rPr>
      </w:pPr>
    </w:p>
    <w:p w:rsidR="00593EA4" w:rsidRDefault="00593EA4" w:rsidP="002461EE">
      <w:pPr>
        <w:tabs>
          <w:tab w:val="left" w:pos="4253"/>
        </w:tabs>
        <w:rPr>
          <w:rFonts w:ascii="Arial" w:hAnsi="Arial" w:cs="Arial"/>
          <w:b/>
          <w:color w:val="000000"/>
        </w:rPr>
      </w:pPr>
      <w:r w:rsidRPr="00E15D39">
        <w:rPr>
          <w:rFonts w:ascii="Arial" w:hAnsi="Arial" w:cs="Arial"/>
          <w:b/>
          <w:noProof/>
          <w:color w:val="000000"/>
          <w:lang w:val="en-ZA" w:eastAsia="en-ZA"/>
        </w:rPr>
        <w:drawing>
          <wp:anchor distT="0" distB="0" distL="114300" distR="114300" simplePos="0" relativeHeight="251672576" behindDoc="0" locked="0" layoutInCell="1" allowOverlap="1" wp14:anchorId="2BB728DC" wp14:editId="2CA740AA">
            <wp:simplePos x="0" y="0"/>
            <wp:positionH relativeFrom="column">
              <wp:posOffset>-895350</wp:posOffset>
            </wp:positionH>
            <wp:positionV relativeFrom="paragraph">
              <wp:posOffset>-533400</wp:posOffset>
            </wp:positionV>
            <wp:extent cx="7559675" cy="5343525"/>
            <wp:effectExtent l="19050" t="0" r="3175" b="0"/>
            <wp:wrapSquare wrapText="bothSides"/>
            <wp:docPr id="41" name="Picture 24" descr="D:\Work\Makhuduthamaga SDF_14\Maps\Access_RefuseCollectionPerWard.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D:\Work\Makhuduthamaga SDF_14\Maps\Access_RefuseCollectionPerWard.jpg"/>
                    <pic:cNvPicPr preferRelativeResize="0">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7559675" cy="5346700"/>
                    </a:xfrm>
                    <a:prstGeom prst="rect">
                      <a:avLst/>
                    </a:prstGeom>
                    <a:noFill/>
                    <a:ln>
                      <a:noFill/>
                    </a:ln>
                  </pic:spPr>
                </pic:pic>
              </a:graphicData>
            </a:graphic>
          </wp:anchor>
        </w:drawing>
      </w:r>
    </w:p>
    <w:p w:rsidR="00593EA4" w:rsidRDefault="00593EA4" w:rsidP="00593EA4">
      <w:pPr>
        <w:tabs>
          <w:tab w:val="left" w:pos="4253"/>
        </w:tabs>
        <w:rPr>
          <w:rFonts w:ascii="Arial" w:hAnsi="Arial" w:cs="Arial"/>
          <w:b/>
          <w:color w:val="000000"/>
        </w:rPr>
      </w:pPr>
    </w:p>
    <w:p w:rsidR="002461EE" w:rsidRPr="00E15D39" w:rsidRDefault="002461EE" w:rsidP="002461EE">
      <w:pPr>
        <w:tabs>
          <w:tab w:val="left" w:pos="4253"/>
        </w:tabs>
        <w:rPr>
          <w:rFonts w:ascii="Arial" w:hAnsi="Arial" w:cs="Arial"/>
          <w:b/>
          <w:color w:val="000000"/>
        </w:rPr>
      </w:pPr>
    </w:p>
    <w:tbl>
      <w:tblPr>
        <w:tblpPr w:leftFromText="180" w:rightFromText="180" w:vertAnchor="text" w:horzAnchor="margin" w:tblpXSpec="center" w:tblpY="427"/>
        <w:tblOverlap w:val="never"/>
        <w:tblW w:w="11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1155"/>
        <w:gridCol w:w="1113"/>
        <w:gridCol w:w="1332"/>
        <w:gridCol w:w="1240"/>
        <w:gridCol w:w="1334"/>
        <w:gridCol w:w="900"/>
        <w:gridCol w:w="1080"/>
        <w:gridCol w:w="1170"/>
        <w:gridCol w:w="1350"/>
      </w:tblGrid>
      <w:tr w:rsidR="002461EE" w:rsidRPr="00E15D39" w:rsidTr="002D0A6A">
        <w:trPr>
          <w:trHeight w:val="838"/>
        </w:trPr>
        <w:tc>
          <w:tcPr>
            <w:tcW w:w="1080" w:type="dxa"/>
          </w:tcPr>
          <w:p w:rsidR="002461EE" w:rsidRPr="00E15D39" w:rsidRDefault="002461EE" w:rsidP="002D0A6A">
            <w:pPr>
              <w:spacing w:before="120"/>
              <w:rPr>
                <w:rFonts w:ascii="Arial" w:hAnsi="Arial" w:cs="Arial"/>
                <w:b/>
                <w:sz w:val="20"/>
                <w:szCs w:val="20"/>
              </w:rPr>
            </w:pPr>
            <w:r w:rsidRPr="00E15D39">
              <w:rPr>
                <w:rFonts w:ascii="Arial" w:hAnsi="Arial" w:cs="Arial"/>
                <w:b/>
                <w:sz w:val="20"/>
                <w:szCs w:val="20"/>
              </w:rPr>
              <w:lastRenderedPageBreak/>
              <w:t>Disposal site</w:t>
            </w:r>
          </w:p>
        </w:tc>
        <w:tc>
          <w:tcPr>
            <w:tcW w:w="1155" w:type="dxa"/>
          </w:tcPr>
          <w:p w:rsidR="002461EE" w:rsidRPr="00E15D39" w:rsidRDefault="002461EE" w:rsidP="002D0A6A">
            <w:pPr>
              <w:spacing w:before="120"/>
              <w:rPr>
                <w:rFonts w:ascii="Arial" w:hAnsi="Arial" w:cs="Arial"/>
                <w:b/>
                <w:sz w:val="20"/>
                <w:szCs w:val="20"/>
              </w:rPr>
            </w:pPr>
            <w:r w:rsidRPr="00E15D39">
              <w:rPr>
                <w:rFonts w:ascii="Arial" w:hAnsi="Arial" w:cs="Arial"/>
                <w:b/>
                <w:sz w:val="20"/>
                <w:szCs w:val="20"/>
              </w:rPr>
              <w:t>Permitted/Not Permitted</w:t>
            </w:r>
          </w:p>
        </w:tc>
        <w:tc>
          <w:tcPr>
            <w:tcW w:w="1113" w:type="dxa"/>
          </w:tcPr>
          <w:p w:rsidR="002461EE" w:rsidRPr="00E15D39" w:rsidRDefault="002461EE" w:rsidP="002D0A6A">
            <w:pPr>
              <w:rPr>
                <w:rFonts w:ascii="Arial" w:hAnsi="Arial" w:cs="Arial"/>
                <w:b/>
                <w:sz w:val="20"/>
                <w:szCs w:val="20"/>
              </w:rPr>
            </w:pPr>
            <w:r w:rsidRPr="00E15D39">
              <w:rPr>
                <w:rFonts w:ascii="Arial" w:hAnsi="Arial" w:cs="Arial"/>
                <w:b/>
                <w:sz w:val="20"/>
                <w:szCs w:val="20"/>
              </w:rPr>
              <w:t>Absolute Location</w:t>
            </w:r>
          </w:p>
        </w:tc>
        <w:tc>
          <w:tcPr>
            <w:tcW w:w="1332" w:type="dxa"/>
          </w:tcPr>
          <w:p w:rsidR="002461EE" w:rsidRPr="00E15D39" w:rsidRDefault="002461EE" w:rsidP="002D0A6A">
            <w:pPr>
              <w:rPr>
                <w:rFonts w:ascii="Arial" w:hAnsi="Arial" w:cs="Arial"/>
                <w:b/>
                <w:sz w:val="20"/>
                <w:szCs w:val="20"/>
              </w:rPr>
            </w:pPr>
            <w:r w:rsidRPr="00E15D39">
              <w:rPr>
                <w:rFonts w:ascii="Arial" w:hAnsi="Arial" w:cs="Arial"/>
                <w:b/>
                <w:sz w:val="20"/>
                <w:szCs w:val="20"/>
              </w:rPr>
              <w:t>Access</w:t>
            </w:r>
          </w:p>
        </w:tc>
        <w:tc>
          <w:tcPr>
            <w:tcW w:w="1240" w:type="dxa"/>
          </w:tcPr>
          <w:p w:rsidR="002461EE" w:rsidRPr="00E15D39" w:rsidRDefault="002461EE" w:rsidP="002D0A6A">
            <w:pPr>
              <w:spacing w:before="120"/>
              <w:rPr>
                <w:rFonts w:ascii="Arial" w:hAnsi="Arial" w:cs="Arial"/>
                <w:b/>
                <w:sz w:val="20"/>
                <w:szCs w:val="20"/>
              </w:rPr>
            </w:pPr>
            <w:r w:rsidRPr="00E15D39">
              <w:rPr>
                <w:rFonts w:ascii="Arial" w:hAnsi="Arial" w:cs="Arial"/>
                <w:b/>
                <w:sz w:val="20"/>
                <w:szCs w:val="20"/>
              </w:rPr>
              <w:t>Operational hours</w:t>
            </w:r>
          </w:p>
        </w:tc>
        <w:tc>
          <w:tcPr>
            <w:tcW w:w="1334" w:type="dxa"/>
          </w:tcPr>
          <w:p w:rsidR="002461EE" w:rsidRPr="00E15D39" w:rsidRDefault="002461EE" w:rsidP="002D0A6A">
            <w:pPr>
              <w:spacing w:before="120"/>
              <w:rPr>
                <w:rFonts w:ascii="Arial" w:hAnsi="Arial" w:cs="Arial"/>
                <w:b/>
                <w:sz w:val="20"/>
                <w:szCs w:val="20"/>
              </w:rPr>
            </w:pPr>
            <w:r w:rsidRPr="00E15D39">
              <w:rPr>
                <w:rFonts w:ascii="Arial" w:hAnsi="Arial" w:cs="Arial"/>
                <w:b/>
                <w:sz w:val="20"/>
                <w:szCs w:val="20"/>
              </w:rPr>
              <w:t>Security availability</w:t>
            </w:r>
          </w:p>
        </w:tc>
        <w:tc>
          <w:tcPr>
            <w:tcW w:w="900" w:type="dxa"/>
          </w:tcPr>
          <w:p w:rsidR="002461EE" w:rsidRPr="00E15D39" w:rsidRDefault="002461EE" w:rsidP="002D0A6A">
            <w:pPr>
              <w:spacing w:before="120"/>
              <w:rPr>
                <w:rFonts w:ascii="Arial" w:hAnsi="Arial" w:cs="Arial"/>
                <w:b/>
                <w:sz w:val="20"/>
                <w:szCs w:val="20"/>
              </w:rPr>
            </w:pPr>
            <w:r w:rsidRPr="00E15D39">
              <w:rPr>
                <w:rFonts w:ascii="Arial" w:hAnsi="Arial" w:cs="Arial"/>
                <w:b/>
                <w:sz w:val="20"/>
                <w:szCs w:val="20"/>
              </w:rPr>
              <w:t>Equipment</w:t>
            </w:r>
          </w:p>
        </w:tc>
        <w:tc>
          <w:tcPr>
            <w:tcW w:w="1080" w:type="dxa"/>
          </w:tcPr>
          <w:p w:rsidR="002461EE" w:rsidRPr="00E15D39" w:rsidRDefault="002461EE" w:rsidP="002D0A6A">
            <w:pPr>
              <w:spacing w:before="120"/>
              <w:rPr>
                <w:rFonts w:ascii="Arial" w:hAnsi="Arial" w:cs="Arial"/>
                <w:b/>
                <w:sz w:val="20"/>
                <w:szCs w:val="20"/>
              </w:rPr>
            </w:pPr>
            <w:r w:rsidRPr="00E15D39">
              <w:rPr>
                <w:rFonts w:ascii="Arial" w:hAnsi="Arial" w:cs="Arial"/>
                <w:b/>
                <w:sz w:val="20"/>
                <w:szCs w:val="20"/>
              </w:rPr>
              <w:t>Cover material</w:t>
            </w:r>
          </w:p>
        </w:tc>
        <w:tc>
          <w:tcPr>
            <w:tcW w:w="1170" w:type="dxa"/>
          </w:tcPr>
          <w:p w:rsidR="002461EE" w:rsidRPr="00E15D39" w:rsidRDefault="002461EE" w:rsidP="002D0A6A">
            <w:pPr>
              <w:spacing w:before="120"/>
              <w:rPr>
                <w:rFonts w:ascii="Arial" w:hAnsi="Arial" w:cs="Arial"/>
                <w:b/>
                <w:sz w:val="20"/>
                <w:szCs w:val="20"/>
              </w:rPr>
            </w:pPr>
            <w:r w:rsidRPr="00E15D39">
              <w:rPr>
                <w:rFonts w:ascii="Arial" w:hAnsi="Arial" w:cs="Arial"/>
                <w:b/>
                <w:sz w:val="20"/>
                <w:szCs w:val="20"/>
              </w:rPr>
              <w:t>Compaction</w:t>
            </w:r>
          </w:p>
        </w:tc>
        <w:tc>
          <w:tcPr>
            <w:tcW w:w="1350" w:type="dxa"/>
          </w:tcPr>
          <w:p w:rsidR="002461EE" w:rsidRPr="00E15D39" w:rsidRDefault="002461EE" w:rsidP="002D0A6A">
            <w:pPr>
              <w:spacing w:before="120"/>
              <w:rPr>
                <w:rFonts w:ascii="Arial" w:hAnsi="Arial" w:cs="Arial"/>
                <w:b/>
                <w:sz w:val="20"/>
                <w:szCs w:val="20"/>
              </w:rPr>
            </w:pPr>
            <w:r w:rsidRPr="00E15D39">
              <w:rPr>
                <w:rFonts w:ascii="Arial" w:hAnsi="Arial" w:cs="Arial"/>
                <w:b/>
                <w:sz w:val="20"/>
                <w:szCs w:val="20"/>
              </w:rPr>
              <w:t>Comments</w:t>
            </w:r>
          </w:p>
        </w:tc>
      </w:tr>
      <w:tr w:rsidR="002461EE" w:rsidRPr="00E15D39" w:rsidTr="002D0A6A">
        <w:trPr>
          <w:trHeight w:val="2124"/>
        </w:trPr>
        <w:tc>
          <w:tcPr>
            <w:tcW w:w="1080" w:type="dxa"/>
          </w:tcPr>
          <w:p w:rsidR="002461EE" w:rsidRPr="00E15D39" w:rsidRDefault="002461EE" w:rsidP="002D0A6A">
            <w:pPr>
              <w:spacing w:before="120"/>
              <w:rPr>
                <w:rFonts w:ascii="Arial" w:hAnsi="Arial" w:cs="Arial"/>
              </w:rPr>
            </w:pPr>
            <w:r w:rsidRPr="00E15D39">
              <w:rPr>
                <w:rFonts w:ascii="Arial" w:hAnsi="Arial" w:cs="Arial"/>
              </w:rPr>
              <w:t>Jane Furse Landfill Site</w:t>
            </w:r>
          </w:p>
        </w:tc>
        <w:tc>
          <w:tcPr>
            <w:tcW w:w="1155" w:type="dxa"/>
          </w:tcPr>
          <w:p w:rsidR="002461EE" w:rsidRPr="00E15D39" w:rsidRDefault="002461EE" w:rsidP="002D0A6A">
            <w:pPr>
              <w:spacing w:before="120"/>
              <w:rPr>
                <w:rFonts w:ascii="Arial" w:hAnsi="Arial" w:cs="Arial"/>
              </w:rPr>
            </w:pPr>
            <w:r w:rsidRPr="00E15D39">
              <w:rPr>
                <w:rFonts w:ascii="Arial" w:hAnsi="Arial" w:cs="Arial"/>
              </w:rPr>
              <w:t>Permitted as a GCB</w:t>
            </w:r>
            <w:r w:rsidRPr="00E15D39">
              <w:rPr>
                <w:rFonts w:ascii="Arial" w:hAnsi="Arial" w:cs="Arial"/>
                <w:vertAlign w:val="superscript"/>
              </w:rPr>
              <w:t>-</w:t>
            </w:r>
          </w:p>
        </w:tc>
        <w:tc>
          <w:tcPr>
            <w:tcW w:w="1113" w:type="dxa"/>
          </w:tcPr>
          <w:p w:rsidR="002461EE" w:rsidRPr="00E15D39" w:rsidRDefault="002461EE" w:rsidP="002D0A6A">
            <w:pPr>
              <w:rPr>
                <w:rFonts w:ascii="Arial" w:hAnsi="Arial" w:cs="Arial"/>
              </w:rPr>
            </w:pPr>
            <w:r w:rsidRPr="00E15D39">
              <w:rPr>
                <w:rFonts w:ascii="Arial" w:hAnsi="Arial" w:cs="Arial"/>
              </w:rPr>
              <w:t>S24º 42’42.70″</w:t>
            </w:r>
          </w:p>
          <w:p w:rsidR="002461EE" w:rsidRPr="00E15D39" w:rsidRDefault="002461EE" w:rsidP="002D0A6A">
            <w:pPr>
              <w:rPr>
                <w:rFonts w:ascii="Arial" w:hAnsi="Arial" w:cs="Arial"/>
              </w:rPr>
            </w:pPr>
            <w:r w:rsidRPr="00E15D39">
              <w:rPr>
                <w:rFonts w:ascii="Arial" w:hAnsi="Arial" w:cs="Arial"/>
              </w:rPr>
              <w:t>E29º 53’2.71″</w:t>
            </w:r>
          </w:p>
        </w:tc>
        <w:tc>
          <w:tcPr>
            <w:tcW w:w="1332" w:type="dxa"/>
          </w:tcPr>
          <w:p w:rsidR="002461EE" w:rsidRPr="00E15D39" w:rsidRDefault="002461EE" w:rsidP="002D0A6A">
            <w:pPr>
              <w:rPr>
                <w:rFonts w:ascii="Arial" w:hAnsi="Arial" w:cs="Arial"/>
              </w:rPr>
            </w:pPr>
            <w:r w:rsidRPr="00E15D39">
              <w:rPr>
                <w:rFonts w:ascii="Arial" w:hAnsi="Arial" w:cs="Arial"/>
              </w:rPr>
              <w:t xml:space="preserve">The site is well fenced with lockable gate There are security personnel on site </w:t>
            </w:r>
          </w:p>
        </w:tc>
        <w:tc>
          <w:tcPr>
            <w:tcW w:w="1240" w:type="dxa"/>
          </w:tcPr>
          <w:p w:rsidR="002461EE" w:rsidRPr="00E15D39" w:rsidRDefault="002461EE" w:rsidP="002D0A6A">
            <w:pPr>
              <w:spacing w:before="120"/>
              <w:rPr>
                <w:rFonts w:ascii="Arial" w:hAnsi="Arial" w:cs="Arial"/>
              </w:rPr>
            </w:pPr>
            <w:r w:rsidRPr="00E15D39">
              <w:rPr>
                <w:rFonts w:ascii="Arial" w:hAnsi="Arial" w:cs="Arial"/>
              </w:rPr>
              <w:t>08h00-16h00</w:t>
            </w:r>
          </w:p>
          <w:p w:rsidR="002461EE" w:rsidRPr="00E15D39" w:rsidRDefault="002461EE" w:rsidP="002D0A6A">
            <w:pPr>
              <w:spacing w:before="120"/>
              <w:rPr>
                <w:rFonts w:ascii="Arial" w:hAnsi="Arial" w:cs="Arial"/>
              </w:rPr>
            </w:pPr>
            <w:r w:rsidRPr="00E15D39">
              <w:rPr>
                <w:rFonts w:ascii="Arial" w:hAnsi="Arial" w:cs="Arial"/>
              </w:rPr>
              <w:t>Monday - Friday</w:t>
            </w:r>
          </w:p>
        </w:tc>
        <w:tc>
          <w:tcPr>
            <w:tcW w:w="1334" w:type="dxa"/>
          </w:tcPr>
          <w:p w:rsidR="002461EE" w:rsidRPr="00E15D39" w:rsidRDefault="002461EE" w:rsidP="002D0A6A">
            <w:pPr>
              <w:spacing w:before="120"/>
              <w:rPr>
                <w:rFonts w:ascii="Arial" w:hAnsi="Arial" w:cs="Arial"/>
              </w:rPr>
            </w:pPr>
            <w:r w:rsidRPr="00E15D39">
              <w:rPr>
                <w:rFonts w:ascii="Arial" w:hAnsi="Arial" w:cs="Arial"/>
              </w:rPr>
              <w:t>Security is available 24hrs Monday to Sunday</w:t>
            </w:r>
          </w:p>
        </w:tc>
        <w:tc>
          <w:tcPr>
            <w:tcW w:w="900" w:type="dxa"/>
          </w:tcPr>
          <w:p w:rsidR="002461EE" w:rsidRPr="00E15D39" w:rsidRDefault="002461EE" w:rsidP="002D0A6A">
            <w:pPr>
              <w:spacing w:before="120"/>
              <w:rPr>
                <w:rFonts w:ascii="Arial" w:hAnsi="Arial" w:cs="Arial"/>
              </w:rPr>
            </w:pPr>
            <w:r w:rsidRPr="00E15D39">
              <w:rPr>
                <w:rFonts w:ascii="Arial" w:hAnsi="Arial" w:cs="Arial"/>
              </w:rPr>
              <w:t xml:space="preserve">TLB </w:t>
            </w:r>
          </w:p>
        </w:tc>
        <w:tc>
          <w:tcPr>
            <w:tcW w:w="1080" w:type="dxa"/>
          </w:tcPr>
          <w:p w:rsidR="002461EE" w:rsidRPr="00E15D39" w:rsidRDefault="002461EE" w:rsidP="002D0A6A">
            <w:pPr>
              <w:spacing w:before="120"/>
              <w:rPr>
                <w:rFonts w:ascii="Arial" w:hAnsi="Arial" w:cs="Arial"/>
              </w:rPr>
            </w:pPr>
            <w:r w:rsidRPr="00E15D39">
              <w:rPr>
                <w:rFonts w:ascii="Arial" w:hAnsi="Arial" w:cs="Arial"/>
              </w:rPr>
              <w:t>Stockpiled</w:t>
            </w:r>
          </w:p>
        </w:tc>
        <w:tc>
          <w:tcPr>
            <w:tcW w:w="1170" w:type="dxa"/>
          </w:tcPr>
          <w:p w:rsidR="002461EE" w:rsidRPr="00E15D39" w:rsidRDefault="002461EE" w:rsidP="002D0A6A">
            <w:pPr>
              <w:spacing w:before="120"/>
              <w:rPr>
                <w:rFonts w:ascii="Arial" w:hAnsi="Arial" w:cs="Arial"/>
              </w:rPr>
            </w:pPr>
            <w:r w:rsidRPr="00E15D39">
              <w:rPr>
                <w:rFonts w:ascii="Arial" w:hAnsi="Arial" w:cs="Arial"/>
              </w:rPr>
              <w:t>No compaction</w:t>
            </w:r>
          </w:p>
        </w:tc>
        <w:tc>
          <w:tcPr>
            <w:tcW w:w="1350" w:type="dxa"/>
          </w:tcPr>
          <w:p w:rsidR="002461EE" w:rsidRPr="00E15D39" w:rsidRDefault="002461EE" w:rsidP="002D0A6A">
            <w:pPr>
              <w:spacing w:before="120"/>
              <w:rPr>
                <w:rFonts w:ascii="Arial" w:hAnsi="Arial" w:cs="Arial"/>
              </w:rPr>
            </w:pPr>
            <w:r w:rsidRPr="00E15D39">
              <w:rPr>
                <w:rFonts w:ascii="Arial" w:hAnsi="Arial" w:cs="Arial"/>
              </w:rPr>
              <w:t xml:space="preserve">Management of the site is outsourced to Leolo Waste Management </w:t>
            </w:r>
          </w:p>
        </w:tc>
      </w:tr>
    </w:tbl>
    <w:p w:rsidR="002461EE" w:rsidRDefault="002461EE" w:rsidP="002461EE">
      <w:pPr>
        <w:tabs>
          <w:tab w:val="left" w:pos="4253"/>
        </w:tabs>
        <w:rPr>
          <w:rFonts w:ascii="Arial" w:hAnsi="Arial" w:cs="Arial"/>
          <w:b/>
          <w:color w:val="000000"/>
        </w:rPr>
      </w:pPr>
    </w:p>
    <w:p w:rsidR="00DC0515" w:rsidRDefault="00DC0515" w:rsidP="00593EA4">
      <w:pPr>
        <w:tabs>
          <w:tab w:val="left" w:pos="4253"/>
        </w:tabs>
        <w:rPr>
          <w:rFonts w:ascii="Arial" w:hAnsi="Arial" w:cs="Arial"/>
          <w:b/>
          <w:color w:val="000000"/>
        </w:rPr>
      </w:pPr>
    </w:p>
    <w:p w:rsidR="002461EE" w:rsidRPr="00E15D39" w:rsidRDefault="002461EE" w:rsidP="00593EA4">
      <w:pPr>
        <w:tabs>
          <w:tab w:val="left" w:pos="4253"/>
        </w:tabs>
        <w:rPr>
          <w:rFonts w:ascii="Arial" w:hAnsi="Arial" w:cs="Arial"/>
          <w:b/>
          <w:color w:val="000000"/>
        </w:rPr>
      </w:pPr>
      <w:r w:rsidRPr="00E15D39">
        <w:rPr>
          <w:rFonts w:ascii="Arial" w:hAnsi="Arial" w:cs="Arial"/>
          <w:b/>
          <w:color w:val="000000"/>
        </w:rPr>
        <w:t>Table: State of Recycling sites within Makhuduthamaga Municipal Area</w:t>
      </w:r>
    </w:p>
    <w:tbl>
      <w:tblPr>
        <w:tblW w:w="11624"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1"/>
        <w:gridCol w:w="2636"/>
        <w:gridCol w:w="2605"/>
        <w:gridCol w:w="3122"/>
      </w:tblGrid>
      <w:tr w:rsidR="00593EA4" w:rsidRPr="00E15D39" w:rsidTr="00AA58DD">
        <w:tc>
          <w:tcPr>
            <w:tcW w:w="3261"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NAME OF FACILITY</w:t>
            </w:r>
          </w:p>
        </w:tc>
        <w:tc>
          <w:tcPr>
            <w:tcW w:w="2636"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RECYCLABLES HANDLED(tons/month)</w:t>
            </w:r>
          </w:p>
        </w:tc>
        <w:tc>
          <w:tcPr>
            <w:tcW w:w="2605"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 xml:space="preserve">FINDINGS </w:t>
            </w:r>
          </w:p>
        </w:tc>
        <w:tc>
          <w:tcPr>
            <w:tcW w:w="3122"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ACTION REQUIRED</w:t>
            </w:r>
          </w:p>
        </w:tc>
      </w:tr>
      <w:tr w:rsidR="00593EA4" w:rsidRPr="00E15D39" w:rsidTr="00AA58DD">
        <w:trPr>
          <w:trHeight w:val="1260"/>
        </w:trPr>
        <w:tc>
          <w:tcPr>
            <w:tcW w:w="3261" w:type="dxa"/>
            <w:vMerge w:val="restart"/>
            <w:shd w:val="clear" w:color="auto" w:fill="FFFFFF"/>
          </w:tcPr>
          <w:p w:rsidR="00593EA4" w:rsidRPr="00E15D39" w:rsidRDefault="00593EA4" w:rsidP="009A552D">
            <w:pPr>
              <w:numPr>
                <w:ilvl w:val="0"/>
                <w:numId w:val="48"/>
              </w:numPr>
              <w:spacing w:after="0" w:line="240" w:lineRule="auto"/>
              <w:rPr>
                <w:rFonts w:ascii="Arial" w:hAnsi="Arial" w:cs="Arial"/>
                <w:color w:val="000000"/>
              </w:rPr>
            </w:pPr>
            <w:r w:rsidRPr="00E15D39">
              <w:rPr>
                <w:rFonts w:ascii="Arial" w:hAnsi="Arial" w:cs="Arial"/>
                <w:color w:val="000000"/>
              </w:rPr>
              <w:t>Leolo( Office Suppliers &amp; Services cc.</w:t>
            </w:r>
          </w:p>
        </w:tc>
        <w:tc>
          <w:tcPr>
            <w:tcW w:w="2636" w:type="dxa"/>
          </w:tcPr>
          <w:p w:rsidR="00593EA4" w:rsidRPr="00E15D39" w:rsidRDefault="00593EA4" w:rsidP="008E6DDD">
            <w:pPr>
              <w:rPr>
                <w:rFonts w:ascii="Arial" w:hAnsi="Arial" w:cs="Arial"/>
              </w:rPr>
            </w:pPr>
            <w:r w:rsidRPr="00E15D39">
              <w:rPr>
                <w:rFonts w:ascii="Arial" w:hAnsi="Arial" w:cs="Arial"/>
              </w:rPr>
              <w:t>318 of cardboard</w:t>
            </w:r>
          </w:p>
        </w:tc>
        <w:tc>
          <w:tcPr>
            <w:tcW w:w="2605" w:type="dxa"/>
            <w:vMerge w:val="restart"/>
          </w:tcPr>
          <w:p w:rsidR="00593EA4" w:rsidRPr="00E15D39" w:rsidRDefault="00593EA4" w:rsidP="009A552D">
            <w:pPr>
              <w:numPr>
                <w:ilvl w:val="0"/>
                <w:numId w:val="45"/>
              </w:numPr>
              <w:spacing w:after="0"/>
              <w:rPr>
                <w:rFonts w:ascii="Arial" w:hAnsi="Arial" w:cs="Arial"/>
              </w:rPr>
            </w:pPr>
            <w:r w:rsidRPr="00E15D39">
              <w:rPr>
                <w:rFonts w:ascii="Arial" w:hAnsi="Arial" w:cs="Arial"/>
              </w:rPr>
              <w:t>Not licensed but has registered as a business entity</w:t>
            </w:r>
          </w:p>
          <w:p w:rsidR="00593EA4" w:rsidRPr="00E15D39" w:rsidRDefault="00593EA4" w:rsidP="009A552D">
            <w:pPr>
              <w:numPr>
                <w:ilvl w:val="0"/>
                <w:numId w:val="45"/>
              </w:numPr>
              <w:spacing w:after="0"/>
              <w:rPr>
                <w:rFonts w:ascii="Arial" w:hAnsi="Arial" w:cs="Arial"/>
              </w:rPr>
            </w:pPr>
            <w:r w:rsidRPr="00E15D39">
              <w:rPr>
                <w:rFonts w:ascii="Arial" w:hAnsi="Arial" w:cs="Arial"/>
              </w:rPr>
              <w:t>Operate within Jane Furse landfill site</w:t>
            </w:r>
          </w:p>
          <w:p w:rsidR="00593EA4" w:rsidRPr="00E15D39" w:rsidRDefault="00593EA4" w:rsidP="009A552D">
            <w:pPr>
              <w:numPr>
                <w:ilvl w:val="0"/>
                <w:numId w:val="45"/>
              </w:numPr>
              <w:spacing w:after="0"/>
              <w:rPr>
                <w:rFonts w:ascii="Arial" w:hAnsi="Arial" w:cs="Arial"/>
              </w:rPr>
            </w:pPr>
            <w:r w:rsidRPr="00E15D39">
              <w:rPr>
                <w:rFonts w:ascii="Arial" w:hAnsi="Arial" w:cs="Arial"/>
              </w:rPr>
              <w:t>No storage facilities</w:t>
            </w:r>
          </w:p>
          <w:p w:rsidR="00593EA4" w:rsidRPr="00E15D39" w:rsidRDefault="00593EA4" w:rsidP="009A552D">
            <w:pPr>
              <w:numPr>
                <w:ilvl w:val="0"/>
                <w:numId w:val="45"/>
              </w:numPr>
              <w:spacing w:after="0"/>
              <w:rPr>
                <w:rFonts w:ascii="Arial" w:hAnsi="Arial" w:cs="Arial"/>
                <w:b/>
              </w:rPr>
            </w:pPr>
            <w:r w:rsidRPr="00E15D39">
              <w:rPr>
                <w:rFonts w:ascii="Arial" w:hAnsi="Arial" w:cs="Arial"/>
              </w:rPr>
              <w:t>Not reporting to the Department</w:t>
            </w:r>
          </w:p>
        </w:tc>
        <w:tc>
          <w:tcPr>
            <w:tcW w:w="3122" w:type="dxa"/>
            <w:vMerge w:val="restart"/>
          </w:tcPr>
          <w:p w:rsidR="00593EA4" w:rsidRPr="00E15D39" w:rsidRDefault="00593EA4" w:rsidP="009A552D">
            <w:pPr>
              <w:numPr>
                <w:ilvl w:val="0"/>
                <w:numId w:val="46"/>
              </w:numPr>
              <w:spacing w:after="0"/>
              <w:rPr>
                <w:rFonts w:ascii="Arial" w:hAnsi="Arial" w:cs="Arial"/>
              </w:rPr>
            </w:pPr>
            <w:r w:rsidRPr="00E15D39">
              <w:rPr>
                <w:rFonts w:ascii="Arial" w:hAnsi="Arial" w:cs="Arial"/>
              </w:rPr>
              <w:t>Need to provide storage area</w:t>
            </w:r>
          </w:p>
          <w:p w:rsidR="00593EA4" w:rsidRPr="00E15D39" w:rsidRDefault="00593EA4" w:rsidP="009A552D">
            <w:pPr>
              <w:numPr>
                <w:ilvl w:val="0"/>
                <w:numId w:val="46"/>
              </w:numPr>
              <w:spacing w:after="0"/>
              <w:rPr>
                <w:rFonts w:ascii="Arial" w:hAnsi="Arial" w:cs="Arial"/>
                <w:color w:val="FF0000"/>
              </w:rPr>
            </w:pPr>
            <w:r w:rsidRPr="00E15D39">
              <w:rPr>
                <w:rFonts w:ascii="Arial" w:hAnsi="Arial" w:cs="Arial"/>
              </w:rPr>
              <w:t>Need to report quantities monthly to the Department</w:t>
            </w:r>
          </w:p>
        </w:tc>
      </w:tr>
      <w:tr w:rsidR="00593EA4" w:rsidRPr="00E15D39" w:rsidTr="00AA58DD">
        <w:trPr>
          <w:trHeight w:val="435"/>
        </w:trPr>
        <w:tc>
          <w:tcPr>
            <w:tcW w:w="3261" w:type="dxa"/>
            <w:vMerge/>
            <w:shd w:val="clear" w:color="auto" w:fill="FFFFFF"/>
          </w:tcPr>
          <w:p w:rsidR="00593EA4" w:rsidRPr="00E15D39" w:rsidRDefault="00593EA4" w:rsidP="009A552D">
            <w:pPr>
              <w:numPr>
                <w:ilvl w:val="0"/>
                <w:numId w:val="48"/>
              </w:numPr>
              <w:spacing w:after="0" w:line="240" w:lineRule="auto"/>
              <w:rPr>
                <w:rFonts w:ascii="Arial" w:hAnsi="Arial" w:cs="Arial"/>
                <w:color w:val="000000"/>
              </w:rPr>
            </w:pPr>
          </w:p>
        </w:tc>
        <w:tc>
          <w:tcPr>
            <w:tcW w:w="2636" w:type="dxa"/>
          </w:tcPr>
          <w:p w:rsidR="00593EA4" w:rsidRPr="00E15D39" w:rsidRDefault="00593EA4" w:rsidP="008E6DDD">
            <w:pPr>
              <w:rPr>
                <w:rFonts w:ascii="Arial" w:hAnsi="Arial" w:cs="Arial"/>
              </w:rPr>
            </w:pPr>
            <w:r w:rsidRPr="00E15D39">
              <w:rPr>
                <w:rFonts w:ascii="Arial" w:hAnsi="Arial" w:cs="Arial"/>
              </w:rPr>
              <w:t>169 of glass bottle</w:t>
            </w:r>
          </w:p>
        </w:tc>
        <w:tc>
          <w:tcPr>
            <w:tcW w:w="2605" w:type="dxa"/>
            <w:vMerge/>
          </w:tcPr>
          <w:p w:rsidR="00593EA4" w:rsidRPr="00E15D39" w:rsidRDefault="00593EA4" w:rsidP="009A552D">
            <w:pPr>
              <w:numPr>
                <w:ilvl w:val="0"/>
                <w:numId w:val="45"/>
              </w:numPr>
              <w:spacing w:after="0"/>
              <w:rPr>
                <w:rFonts w:ascii="Arial" w:hAnsi="Arial" w:cs="Arial"/>
              </w:rPr>
            </w:pPr>
          </w:p>
        </w:tc>
        <w:tc>
          <w:tcPr>
            <w:tcW w:w="3122" w:type="dxa"/>
            <w:vMerge/>
          </w:tcPr>
          <w:p w:rsidR="00593EA4" w:rsidRPr="00E15D39" w:rsidRDefault="00593EA4" w:rsidP="009A552D">
            <w:pPr>
              <w:numPr>
                <w:ilvl w:val="0"/>
                <w:numId w:val="46"/>
              </w:numPr>
              <w:spacing w:after="0"/>
              <w:rPr>
                <w:rFonts w:ascii="Arial" w:hAnsi="Arial" w:cs="Arial"/>
              </w:rPr>
            </w:pPr>
          </w:p>
        </w:tc>
      </w:tr>
      <w:tr w:rsidR="00593EA4" w:rsidRPr="00E15D39" w:rsidTr="00DC0515">
        <w:trPr>
          <w:trHeight w:val="1408"/>
        </w:trPr>
        <w:tc>
          <w:tcPr>
            <w:tcW w:w="3261" w:type="dxa"/>
            <w:vMerge w:val="restart"/>
          </w:tcPr>
          <w:p w:rsidR="00593EA4" w:rsidRPr="00E15D39" w:rsidRDefault="00593EA4" w:rsidP="009A552D">
            <w:pPr>
              <w:numPr>
                <w:ilvl w:val="0"/>
                <w:numId w:val="48"/>
              </w:numPr>
              <w:spacing w:after="0" w:line="240" w:lineRule="auto"/>
              <w:rPr>
                <w:rFonts w:ascii="Arial" w:hAnsi="Arial" w:cs="Arial"/>
                <w:color w:val="000000"/>
              </w:rPr>
            </w:pPr>
            <w:r w:rsidRPr="00E15D39">
              <w:rPr>
                <w:rFonts w:ascii="Arial" w:hAnsi="Arial" w:cs="Arial"/>
                <w:color w:val="000000"/>
              </w:rPr>
              <w:t>Mmashadi Recycling  trading as Jane Furse Recycling</w:t>
            </w:r>
          </w:p>
        </w:tc>
        <w:tc>
          <w:tcPr>
            <w:tcW w:w="2636" w:type="dxa"/>
          </w:tcPr>
          <w:p w:rsidR="00593EA4" w:rsidRPr="00E15D39" w:rsidRDefault="00593EA4" w:rsidP="008E6DDD">
            <w:pPr>
              <w:rPr>
                <w:rFonts w:ascii="Arial" w:hAnsi="Arial" w:cs="Arial"/>
              </w:rPr>
            </w:pPr>
            <w:r w:rsidRPr="00E15D39">
              <w:rPr>
                <w:rFonts w:ascii="Arial" w:hAnsi="Arial" w:cs="Arial"/>
              </w:rPr>
              <w:t>1.2 of cans</w:t>
            </w:r>
          </w:p>
          <w:p w:rsidR="00593EA4" w:rsidRPr="00E15D39" w:rsidRDefault="00593EA4" w:rsidP="008E6DDD">
            <w:pPr>
              <w:ind w:left="360"/>
              <w:rPr>
                <w:rFonts w:ascii="Arial" w:hAnsi="Arial" w:cs="Arial"/>
              </w:rPr>
            </w:pPr>
          </w:p>
        </w:tc>
        <w:tc>
          <w:tcPr>
            <w:tcW w:w="2605" w:type="dxa"/>
            <w:vMerge w:val="restart"/>
          </w:tcPr>
          <w:p w:rsidR="00593EA4" w:rsidRPr="00E15D39" w:rsidRDefault="00593EA4" w:rsidP="009A552D">
            <w:pPr>
              <w:numPr>
                <w:ilvl w:val="0"/>
                <w:numId w:val="45"/>
              </w:numPr>
              <w:spacing w:after="0"/>
              <w:rPr>
                <w:rFonts w:ascii="Arial" w:hAnsi="Arial" w:cs="Arial"/>
              </w:rPr>
            </w:pPr>
            <w:r w:rsidRPr="00E15D39">
              <w:rPr>
                <w:rFonts w:ascii="Arial" w:hAnsi="Arial" w:cs="Arial"/>
              </w:rPr>
              <w:t>Not licensed but has registered as a business entity</w:t>
            </w:r>
          </w:p>
          <w:p w:rsidR="00593EA4" w:rsidRPr="00E15D39" w:rsidRDefault="00593EA4" w:rsidP="009A552D">
            <w:pPr>
              <w:numPr>
                <w:ilvl w:val="0"/>
                <w:numId w:val="45"/>
              </w:numPr>
              <w:spacing w:after="0"/>
              <w:rPr>
                <w:rFonts w:ascii="Arial" w:hAnsi="Arial" w:cs="Arial"/>
              </w:rPr>
            </w:pPr>
            <w:r w:rsidRPr="00E15D39">
              <w:rPr>
                <w:rFonts w:ascii="Arial" w:hAnsi="Arial" w:cs="Arial"/>
              </w:rPr>
              <w:t>Operate within Jane Furse landfill site</w:t>
            </w:r>
          </w:p>
          <w:p w:rsidR="00593EA4" w:rsidRPr="00E15D39" w:rsidRDefault="00593EA4" w:rsidP="009A552D">
            <w:pPr>
              <w:numPr>
                <w:ilvl w:val="0"/>
                <w:numId w:val="45"/>
              </w:numPr>
              <w:spacing w:after="0"/>
              <w:rPr>
                <w:rFonts w:ascii="Arial" w:hAnsi="Arial" w:cs="Arial"/>
              </w:rPr>
            </w:pPr>
            <w:r w:rsidRPr="00E15D39">
              <w:rPr>
                <w:rFonts w:ascii="Arial" w:hAnsi="Arial" w:cs="Arial"/>
              </w:rPr>
              <w:t>Storage area available</w:t>
            </w:r>
          </w:p>
          <w:p w:rsidR="00593EA4" w:rsidRPr="00E15D39" w:rsidRDefault="00593EA4" w:rsidP="009A552D">
            <w:pPr>
              <w:numPr>
                <w:ilvl w:val="0"/>
                <w:numId w:val="45"/>
              </w:numPr>
              <w:spacing w:after="0"/>
              <w:rPr>
                <w:rFonts w:ascii="Arial" w:hAnsi="Arial" w:cs="Arial"/>
              </w:rPr>
            </w:pPr>
            <w:r w:rsidRPr="00E15D39">
              <w:rPr>
                <w:rFonts w:ascii="Arial" w:hAnsi="Arial" w:cs="Arial"/>
              </w:rPr>
              <w:t>Operational equipment available although not in use due to non</w:t>
            </w:r>
            <w:r w:rsidR="007823D6">
              <w:rPr>
                <w:rFonts w:ascii="Arial" w:hAnsi="Arial" w:cs="Arial"/>
              </w:rPr>
              <w:t>-</w:t>
            </w:r>
            <w:r w:rsidRPr="00E15D39">
              <w:rPr>
                <w:rFonts w:ascii="Arial" w:hAnsi="Arial" w:cs="Arial"/>
              </w:rPr>
              <w:t>availability of electricity</w:t>
            </w:r>
          </w:p>
          <w:p w:rsidR="00593EA4" w:rsidRPr="00E15D39" w:rsidRDefault="00593EA4" w:rsidP="009A552D">
            <w:pPr>
              <w:numPr>
                <w:ilvl w:val="0"/>
                <w:numId w:val="45"/>
              </w:numPr>
              <w:spacing w:after="0"/>
              <w:rPr>
                <w:rFonts w:ascii="Arial" w:hAnsi="Arial" w:cs="Arial"/>
                <w:b/>
              </w:rPr>
            </w:pPr>
            <w:r w:rsidRPr="00E15D39">
              <w:rPr>
                <w:rFonts w:ascii="Arial" w:hAnsi="Arial" w:cs="Arial"/>
              </w:rPr>
              <w:lastRenderedPageBreak/>
              <w:t>Not reporting to the Department</w:t>
            </w:r>
          </w:p>
        </w:tc>
        <w:tc>
          <w:tcPr>
            <w:tcW w:w="3122" w:type="dxa"/>
            <w:vMerge w:val="restart"/>
          </w:tcPr>
          <w:p w:rsidR="00593EA4" w:rsidRPr="00E15D39" w:rsidRDefault="00593EA4" w:rsidP="009A552D">
            <w:pPr>
              <w:numPr>
                <w:ilvl w:val="0"/>
                <w:numId w:val="46"/>
              </w:numPr>
              <w:spacing w:after="0"/>
              <w:rPr>
                <w:rFonts w:ascii="Arial" w:hAnsi="Arial" w:cs="Arial"/>
              </w:rPr>
            </w:pPr>
            <w:r w:rsidRPr="00E15D39">
              <w:rPr>
                <w:rFonts w:ascii="Arial" w:hAnsi="Arial" w:cs="Arial"/>
              </w:rPr>
              <w:lastRenderedPageBreak/>
              <w:t>Availability of electricity</w:t>
            </w:r>
          </w:p>
          <w:p w:rsidR="00593EA4" w:rsidRPr="00E15D39" w:rsidRDefault="00593EA4" w:rsidP="009A552D">
            <w:pPr>
              <w:numPr>
                <w:ilvl w:val="0"/>
                <w:numId w:val="46"/>
              </w:numPr>
              <w:spacing w:after="0"/>
              <w:rPr>
                <w:rFonts w:ascii="Arial" w:hAnsi="Arial" w:cs="Arial"/>
                <w:b/>
              </w:rPr>
            </w:pPr>
            <w:r w:rsidRPr="00E15D39">
              <w:rPr>
                <w:rFonts w:ascii="Arial" w:hAnsi="Arial" w:cs="Arial"/>
              </w:rPr>
              <w:t>Need to report quantities monthly to the Department</w:t>
            </w:r>
          </w:p>
        </w:tc>
      </w:tr>
      <w:tr w:rsidR="00593EA4" w:rsidRPr="00E15D39" w:rsidTr="00AA58DD">
        <w:trPr>
          <w:trHeight w:val="1560"/>
        </w:trPr>
        <w:tc>
          <w:tcPr>
            <w:tcW w:w="3261" w:type="dxa"/>
            <w:vMerge/>
          </w:tcPr>
          <w:p w:rsidR="00593EA4" w:rsidRPr="00E15D39" w:rsidRDefault="00593EA4" w:rsidP="009A552D">
            <w:pPr>
              <w:numPr>
                <w:ilvl w:val="0"/>
                <w:numId w:val="48"/>
              </w:numPr>
              <w:spacing w:after="0" w:line="240" w:lineRule="auto"/>
              <w:rPr>
                <w:rFonts w:ascii="Arial" w:hAnsi="Arial" w:cs="Arial"/>
                <w:color w:val="000000"/>
              </w:rPr>
            </w:pPr>
          </w:p>
        </w:tc>
        <w:tc>
          <w:tcPr>
            <w:tcW w:w="2636" w:type="dxa"/>
          </w:tcPr>
          <w:p w:rsidR="00593EA4" w:rsidRPr="00E15D39" w:rsidRDefault="00593EA4" w:rsidP="008E6DDD">
            <w:pPr>
              <w:rPr>
                <w:rFonts w:ascii="Arial" w:hAnsi="Arial" w:cs="Arial"/>
              </w:rPr>
            </w:pPr>
            <w:r w:rsidRPr="00E15D39">
              <w:rPr>
                <w:rFonts w:ascii="Arial" w:hAnsi="Arial" w:cs="Arial"/>
              </w:rPr>
              <w:t>8.9 of cardboard</w:t>
            </w:r>
          </w:p>
        </w:tc>
        <w:tc>
          <w:tcPr>
            <w:tcW w:w="2605" w:type="dxa"/>
            <w:vMerge/>
          </w:tcPr>
          <w:p w:rsidR="00593EA4" w:rsidRPr="00E15D39" w:rsidRDefault="00593EA4" w:rsidP="009A552D">
            <w:pPr>
              <w:numPr>
                <w:ilvl w:val="0"/>
                <w:numId w:val="45"/>
              </w:numPr>
              <w:spacing w:after="0"/>
              <w:rPr>
                <w:rFonts w:ascii="Arial" w:hAnsi="Arial" w:cs="Arial"/>
              </w:rPr>
            </w:pPr>
          </w:p>
        </w:tc>
        <w:tc>
          <w:tcPr>
            <w:tcW w:w="3122" w:type="dxa"/>
            <w:vMerge/>
          </w:tcPr>
          <w:p w:rsidR="00593EA4" w:rsidRPr="00E15D39" w:rsidRDefault="00593EA4" w:rsidP="009A552D">
            <w:pPr>
              <w:numPr>
                <w:ilvl w:val="0"/>
                <w:numId w:val="46"/>
              </w:numPr>
              <w:spacing w:after="0"/>
              <w:rPr>
                <w:rFonts w:ascii="Arial" w:hAnsi="Arial" w:cs="Arial"/>
              </w:rPr>
            </w:pPr>
          </w:p>
        </w:tc>
      </w:tr>
      <w:tr w:rsidR="00593EA4" w:rsidRPr="00E15D39" w:rsidTr="00AA58DD">
        <w:tc>
          <w:tcPr>
            <w:tcW w:w="3261" w:type="dxa"/>
            <w:shd w:val="clear" w:color="auto" w:fill="FFFFFF"/>
          </w:tcPr>
          <w:p w:rsidR="00593EA4" w:rsidRPr="00E15D39" w:rsidRDefault="00593EA4" w:rsidP="009A552D">
            <w:pPr>
              <w:numPr>
                <w:ilvl w:val="0"/>
                <w:numId w:val="48"/>
              </w:numPr>
              <w:spacing w:after="0" w:line="240" w:lineRule="auto"/>
              <w:rPr>
                <w:rFonts w:ascii="Arial" w:hAnsi="Arial" w:cs="Arial"/>
                <w:color w:val="000000"/>
              </w:rPr>
            </w:pPr>
            <w:r w:rsidRPr="00E15D39">
              <w:rPr>
                <w:rFonts w:ascii="Arial" w:hAnsi="Arial" w:cs="Arial"/>
                <w:color w:val="000000"/>
              </w:rPr>
              <w:lastRenderedPageBreak/>
              <w:t>Molapowanotong Recycling</w:t>
            </w:r>
          </w:p>
        </w:tc>
        <w:tc>
          <w:tcPr>
            <w:tcW w:w="2636" w:type="dxa"/>
          </w:tcPr>
          <w:p w:rsidR="00593EA4" w:rsidRPr="00E15D39" w:rsidRDefault="00593EA4" w:rsidP="008E6DDD">
            <w:pPr>
              <w:rPr>
                <w:rFonts w:ascii="Arial" w:hAnsi="Arial" w:cs="Arial"/>
              </w:rPr>
            </w:pPr>
            <w:r w:rsidRPr="00E15D39">
              <w:rPr>
                <w:rFonts w:ascii="Arial" w:hAnsi="Arial" w:cs="Arial"/>
              </w:rPr>
              <w:t>Not recorded</w:t>
            </w:r>
          </w:p>
        </w:tc>
        <w:tc>
          <w:tcPr>
            <w:tcW w:w="2605" w:type="dxa"/>
          </w:tcPr>
          <w:p w:rsidR="00593EA4" w:rsidRPr="00E15D39" w:rsidRDefault="00593EA4" w:rsidP="009A552D">
            <w:pPr>
              <w:numPr>
                <w:ilvl w:val="0"/>
                <w:numId w:val="45"/>
              </w:numPr>
              <w:spacing w:after="0"/>
              <w:rPr>
                <w:rFonts w:ascii="Arial" w:hAnsi="Arial" w:cs="Arial"/>
              </w:rPr>
            </w:pPr>
            <w:r w:rsidRPr="00E15D39">
              <w:rPr>
                <w:rFonts w:ascii="Arial" w:hAnsi="Arial" w:cs="Arial"/>
              </w:rPr>
              <w:t>Not licensed but has registered as a business entity with CIPC</w:t>
            </w:r>
          </w:p>
          <w:p w:rsidR="00593EA4" w:rsidRPr="00E15D39" w:rsidRDefault="00593EA4" w:rsidP="009A552D">
            <w:pPr>
              <w:numPr>
                <w:ilvl w:val="0"/>
                <w:numId w:val="45"/>
              </w:numPr>
              <w:spacing w:after="0"/>
              <w:rPr>
                <w:rFonts w:ascii="Arial" w:hAnsi="Arial" w:cs="Arial"/>
              </w:rPr>
            </w:pPr>
            <w:r w:rsidRPr="00E15D39">
              <w:rPr>
                <w:rFonts w:ascii="Arial" w:hAnsi="Arial" w:cs="Arial"/>
              </w:rPr>
              <w:t>Operates from rented site</w:t>
            </w:r>
          </w:p>
          <w:p w:rsidR="00593EA4" w:rsidRPr="00E15D39" w:rsidRDefault="00593EA4" w:rsidP="009A552D">
            <w:pPr>
              <w:numPr>
                <w:ilvl w:val="0"/>
                <w:numId w:val="45"/>
              </w:numPr>
              <w:spacing w:after="0"/>
              <w:rPr>
                <w:rFonts w:ascii="Arial" w:hAnsi="Arial" w:cs="Arial"/>
              </w:rPr>
            </w:pPr>
            <w:r w:rsidRPr="00E15D39">
              <w:rPr>
                <w:rFonts w:ascii="Arial" w:hAnsi="Arial" w:cs="Arial"/>
              </w:rPr>
              <w:t>No infrastructure</w:t>
            </w:r>
          </w:p>
          <w:p w:rsidR="00593EA4" w:rsidRPr="00E15D39" w:rsidRDefault="00593EA4" w:rsidP="009A552D">
            <w:pPr>
              <w:numPr>
                <w:ilvl w:val="0"/>
                <w:numId w:val="45"/>
              </w:numPr>
              <w:spacing w:after="0"/>
              <w:rPr>
                <w:rFonts w:ascii="Arial" w:hAnsi="Arial" w:cs="Arial"/>
                <w:b/>
              </w:rPr>
            </w:pPr>
            <w:r w:rsidRPr="00E15D39">
              <w:rPr>
                <w:rFonts w:ascii="Arial" w:hAnsi="Arial" w:cs="Arial"/>
              </w:rPr>
              <w:t>Not reporting to the Department</w:t>
            </w:r>
          </w:p>
        </w:tc>
        <w:tc>
          <w:tcPr>
            <w:tcW w:w="3122" w:type="dxa"/>
          </w:tcPr>
          <w:p w:rsidR="00593EA4" w:rsidRPr="00E15D39" w:rsidRDefault="00593EA4" w:rsidP="009A552D">
            <w:pPr>
              <w:numPr>
                <w:ilvl w:val="0"/>
                <w:numId w:val="46"/>
              </w:numPr>
              <w:spacing w:after="0"/>
              <w:rPr>
                <w:rFonts w:ascii="Arial" w:hAnsi="Arial" w:cs="Arial"/>
              </w:rPr>
            </w:pPr>
            <w:r w:rsidRPr="00E15D39">
              <w:rPr>
                <w:rFonts w:ascii="Arial" w:hAnsi="Arial" w:cs="Arial"/>
              </w:rPr>
              <w:t>Need to provide storage area</w:t>
            </w:r>
          </w:p>
          <w:p w:rsidR="00593EA4" w:rsidRPr="00E15D39" w:rsidRDefault="00593EA4" w:rsidP="009A552D">
            <w:pPr>
              <w:numPr>
                <w:ilvl w:val="0"/>
                <w:numId w:val="47"/>
              </w:numPr>
              <w:spacing w:after="0"/>
              <w:rPr>
                <w:rFonts w:ascii="Arial" w:hAnsi="Arial" w:cs="Arial"/>
              </w:rPr>
            </w:pPr>
            <w:r w:rsidRPr="00E15D39">
              <w:rPr>
                <w:rFonts w:ascii="Arial" w:hAnsi="Arial" w:cs="Arial"/>
              </w:rPr>
              <w:t>Need to report quantities monthly to the Department Acquisition of own site</w:t>
            </w:r>
          </w:p>
        </w:tc>
      </w:tr>
      <w:tr w:rsidR="00593EA4" w:rsidRPr="00E15D39" w:rsidTr="00AA58DD">
        <w:tc>
          <w:tcPr>
            <w:tcW w:w="3261" w:type="dxa"/>
          </w:tcPr>
          <w:p w:rsidR="00593EA4" w:rsidRPr="00E15D39" w:rsidRDefault="00593EA4" w:rsidP="009A552D">
            <w:pPr>
              <w:numPr>
                <w:ilvl w:val="0"/>
                <w:numId w:val="48"/>
              </w:numPr>
              <w:spacing w:after="0" w:line="240" w:lineRule="auto"/>
              <w:rPr>
                <w:rFonts w:ascii="Arial" w:hAnsi="Arial" w:cs="Arial"/>
                <w:color w:val="000000"/>
              </w:rPr>
            </w:pPr>
            <w:r w:rsidRPr="00E15D39">
              <w:rPr>
                <w:rFonts w:ascii="Arial" w:hAnsi="Arial" w:cs="Arial"/>
                <w:color w:val="000000"/>
              </w:rPr>
              <w:t>Phaahla Support Development Services former Letsema la Mmakadikwe</w:t>
            </w:r>
          </w:p>
        </w:tc>
        <w:tc>
          <w:tcPr>
            <w:tcW w:w="2636" w:type="dxa"/>
          </w:tcPr>
          <w:p w:rsidR="00593EA4" w:rsidRPr="00E15D39" w:rsidRDefault="00593EA4" w:rsidP="008E6DDD">
            <w:pPr>
              <w:rPr>
                <w:rFonts w:ascii="Arial" w:hAnsi="Arial" w:cs="Arial"/>
              </w:rPr>
            </w:pPr>
            <w:r w:rsidRPr="00E15D39">
              <w:rPr>
                <w:rFonts w:ascii="Arial" w:hAnsi="Arial" w:cs="Arial"/>
              </w:rPr>
              <w:t>Not recorded</w:t>
            </w:r>
          </w:p>
        </w:tc>
        <w:tc>
          <w:tcPr>
            <w:tcW w:w="2605" w:type="dxa"/>
          </w:tcPr>
          <w:p w:rsidR="00593EA4" w:rsidRPr="00E15D39" w:rsidRDefault="00593EA4" w:rsidP="009A552D">
            <w:pPr>
              <w:numPr>
                <w:ilvl w:val="0"/>
                <w:numId w:val="44"/>
              </w:numPr>
              <w:spacing w:after="0" w:line="240" w:lineRule="auto"/>
              <w:rPr>
                <w:rFonts w:ascii="Arial" w:hAnsi="Arial" w:cs="Arial"/>
              </w:rPr>
            </w:pPr>
            <w:r w:rsidRPr="00E15D39">
              <w:rPr>
                <w:rFonts w:ascii="Arial" w:hAnsi="Arial" w:cs="Arial"/>
              </w:rPr>
              <w:t>No waste management license</w:t>
            </w:r>
          </w:p>
          <w:p w:rsidR="00593EA4" w:rsidRPr="00E15D39" w:rsidRDefault="00593EA4" w:rsidP="009A552D">
            <w:pPr>
              <w:numPr>
                <w:ilvl w:val="0"/>
                <w:numId w:val="45"/>
              </w:numPr>
              <w:spacing w:after="0"/>
              <w:rPr>
                <w:rFonts w:ascii="Arial" w:hAnsi="Arial" w:cs="Arial"/>
              </w:rPr>
            </w:pPr>
            <w:r w:rsidRPr="00E15D39">
              <w:rPr>
                <w:rFonts w:ascii="Arial" w:hAnsi="Arial" w:cs="Arial"/>
              </w:rPr>
              <w:t>No operational plan nor designated storage area</w:t>
            </w:r>
          </w:p>
          <w:p w:rsidR="00593EA4" w:rsidRPr="00E15D39" w:rsidRDefault="00593EA4" w:rsidP="009A552D">
            <w:pPr>
              <w:numPr>
                <w:ilvl w:val="0"/>
                <w:numId w:val="45"/>
              </w:numPr>
              <w:spacing w:after="0"/>
              <w:rPr>
                <w:rFonts w:ascii="Arial" w:hAnsi="Arial" w:cs="Arial"/>
                <w:b/>
              </w:rPr>
            </w:pPr>
            <w:r w:rsidRPr="00E15D39">
              <w:rPr>
                <w:rFonts w:ascii="Arial" w:hAnsi="Arial" w:cs="Arial"/>
              </w:rPr>
              <w:t>Not reporting to the Department</w:t>
            </w:r>
          </w:p>
        </w:tc>
        <w:tc>
          <w:tcPr>
            <w:tcW w:w="3122" w:type="dxa"/>
          </w:tcPr>
          <w:p w:rsidR="00593EA4" w:rsidRPr="00E15D39" w:rsidRDefault="00593EA4" w:rsidP="009A552D">
            <w:pPr>
              <w:numPr>
                <w:ilvl w:val="0"/>
                <w:numId w:val="46"/>
              </w:numPr>
              <w:spacing w:after="0"/>
              <w:rPr>
                <w:rFonts w:ascii="Arial" w:hAnsi="Arial" w:cs="Arial"/>
              </w:rPr>
            </w:pPr>
            <w:r w:rsidRPr="00E15D39">
              <w:rPr>
                <w:rFonts w:ascii="Arial" w:hAnsi="Arial" w:cs="Arial"/>
              </w:rPr>
              <w:t>Need to provide storage area</w:t>
            </w:r>
          </w:p>
          <w:p w:rsidR="00593EA4" w:rsidRPr="00E15D39" w:rsidRDefault="00593EA4" w:rsidP="009A552D">
            <w:pPr>
              <w:numPr>
                <w:ilvl w:val="0"/>
                <w:numId w:val="47"/>
              </w:numPr>
              <w:spacing w:after="0"/>
              <w:rPr>
                <w:rFonts w:ascii="Arial" w:hAnsi="Arial" w:cs="Arial"/>
              </w:rPr>
            </w:pPr>
            <w:r w:rsidRPr="00E15D39">
              <w:rPr>
                <w:rFonts w:ascii="Arial" w:hAnsi="Arial" w:cs="Arial"/>
              </w:rPr>
              <w:t>Need to report quantities monthly to the Department</w:t>
            </w:r>
          </w:p>
        </w:tc>
      </w:tr>
      <w:tr w:rsidR="00593EA4" w:rsidRPr="00E15D39" w:rsidTr="00AA58DD">
        <w:tc>
          <w:tcPr>
            <w:tcW w:w="3261" w:type="dxa"/>
          </w:tcPr>
          <w:p w:rsidR="00593EA4" w:rsidRPr="00E15D39" w:rsidRDefault="00593EA4" w:rsidP="009A552D">
            <w:pPr>
              <w:numPr>
                <w:ilvl w:val="0"/>
                <w:numId w:val="48"/>
              </w:numPr>
              <w:spacing w:after="0" w:line="240" w:lineRule="auto"/>
              <w:rPr>
                <w:rFonts w:ascii="Arial" w:hAnsi="Arial" w:cs="Arial"/>
                <w:color w:val="000000"/>
              </w:rPr>
            </w:pPr>
            <w:r w:rsidRPr="00E15D39">
              <w:rPr>
                <w:rFonts w:ascii="Arial" w:hAnsi="Arial" w:cs="Arial"/>
                <w:color w:val="000000"/>
              </w:rPr>
              <w:t xml:space="preserve">Thabampshe Youth Development Resource and Information Centre </w:t>
            </w:r>
          </w:p>
        </w:tc>
        <w:tc>
          <w:tcPr>
            <w:tcW w:w="2636" w:type="dxa"/>
          </w:tcPr>
          <w:p w:rsidR="00593EA4" w:rsidRPr="00E15D39" w:rsidRDefault="00593EA4" w:rsidP="008E6DDD">
            <w:pPr>
              <w:rPr>
                <w:rFonts w:ascii="Arial" w:hAnsi="Arial" w:cs="Arial"/>
              </w:rPr>
            </w:pPr>
            <w:r w:rsidRPr="00E15D39">
              <w:rPr>
                <w:rFonts w:ascii="Arial" w:hAnsi="Arial" w:cs="Arial"/>
              </w:rPr>
              <w:t>Not sold</w:t>
            </w:r>
          </w:p>
        </w:tc>
        <w:tc>
          <w:tcPr>
            <w:tcW w:w="2605" w:type="dxa"/>
          </w:tcPr>
          <w:p w:rsidR="00593EA4" w:rsidRPr="00E15D39" w:rsidRDefault="00593EA4" w:rsidP="009A552D">
            <w:pPr>
              <w:numPr>
                <w:ilvl w:val="0"/>
                <w:numId w:val="45"/>
              </w:numPr>
              <w:spacing w:after="0"/>
              <w:rPr>
                <w:rFonts w:ascii="Arial" w:hAnsi="Arial" w:cs="Arial"/>
              </w:rPr>
            </w:pPr>
            <w:r w:rsidRPr="00E15D39">
              <w:rPr>
                <w:rFonts w:ascii="Arial" w:hAnsi="Arial" w:cs="Arial"/>
              </w:rPr>
              <w:t>Not licensed but has registered as a business entity with CIPC</w:t>
            </w:r>
          </w:p>
          <w:p w:rsidR="00593EA4" w:rsidRPr="00E15D39" w:rsidRDefault="00593EA4" w:rsidP="009A552D">
            <w:pPr>
              <w:numPr>
                <w:ilvl w:val="0"/>
                <w:numId w:val="45"/>
              </w:numPr>
              <w:spacing w:after="0"/>
              <w:rPr>
                <w:rFonts w:ascii="Arial" w:hAnsi="Arial" w:cs="Arial"/>
              </w:rPr>
            </w:pPr>
            <w:r w:rsidRPr="00E15D39">
              <w:rPr>
                <w:rFonts w:ascii="Arial" w:hAnsi="Arial" w:cs="Arial"/>
              </w:rPr>
              <w:t>Not fenced</w:t>
            </w:r>
          </w:p>
          <w:p w:rsidR="00593EA4" w:rsidRPr="00E15D39" w:rsidRDefault="00593EA4" w:rsidP="009A552D">
            <w:pPr>
              <w:numPr>
                <w:ilvl w:val="0"/>
                <w:numId w:val="45"/>
              </w:numPr>
              <w:spacing w:after="0"/>
              <w:rPr>
                <w:rFonts w:ascii="Arial" w:hAnsi="Arial" w:cs="Arial"/>
              </w:rPr>
            </w:pPr>
            <w:r w:rsidRPr="00E15D39">
              <w:rPr>
                <w:rFonts w:ascii="Arial" w:hAnsi="Arial" w:cs="Arial"/>
              </w:rPr>
              <w:t>No infrastructure</w:t>
            </w:r>
          </w:p>
          <w:p w:rsidR="00593EA4" w:rsidRPr="00E15D39" w:rsidRDefault="00593EA4" w:rsidP="009A552D">
            <w:pPr>
              <w:numPr>
                <w:ilvl w:val="0"/>
                <w:numId w:val="45"/>
              </w:numPr>
              <w:spacing w:after="0"/>
              <w:rPr>
                <w:rFonts w:ascii="Arial" w:hAnsi="Arial" w:cs="Arial"/>
                <w:b/>
              </w:rPr>
            </w:pPr>
            <w:r w:rsidRPr="00E15D39">
              <w:rPr>
                <w:rFonts w:ascii="Arial" w:hAnsi="Arial" w:cs="Arial"/>
              </w:rPr>
              <w:t xml:space="preserve">Not reporting </w:t>
            </w:r>
          </w:p>
        </w:tc>
        <w:tc>
          <w:tcPr>
            <w:tcW w:w="3122" w:type="dxa"/>
          </w:tcPr>
          <w:p w:rsidR="00593EA4" w:rsidRPr="00E15D39" w:rsidRDefault="00593EA4" w:rsidP="009A552D">
            <w:pPr>
              <w:numPr>
                <w:ilvl w:val="0"/>
                <w:numId w:val="46"/>
              </w:numPr>
              <w:spacing w:after="0"/>
              <w:rPr>
                <w:rFonts w:ascii="Arial" w:hAnsi="Arial" w:cs="Arial"/>
              </w:rPr>
            </w:pPr>
            <w:r w:rsidRPr="00E15D39">
              <w:rPr>
                <w:rFonts w:ascii="Arial" w:hAnsi="Arial" w:cs="Arial"/>
              </w:rPr>
              <w:t>Need to provide storage area</w:t>
            </w:r>
          </w:p>
          <w:p w:rsidR="00593EA4" w:rsidRPr="00E15D39" w:rsidRDefault="00593EA4" w:rsidP="009A552D">
            <w:pPr>
              <w:numPr>
                <w:ilvl w:val="0"/>
                <w:numId w:val="47"/>
              </w:numPr>
              <w:spacing w:after="0"/>
              <w:rPr>
                <w:rFonts w:ascii="Arial" w:hAnsi="Arial" w:cs="Arial"/>
              </w:rPr>
            </w:pPr>
            <w:r w:rsidRPr="00E15D39">
              <w:rPr>
                <w:rFonts w:ascii="Arial" w:hAnsi="Arial" w:cs="Arial"/>
              </w:rPr>
              <w:t>Fencing of the site</w:t>
            </w:r>
          </w:p>
          <w:p w:rsidR="00593EA4" w:rsidRPr="00E15D39" w:rsidRDefault="00593EA4" w:rsidP="009A552D">
            <w:pPr>
              <w:numPr>
                <w:ilvl w:val="0"/>
                <w:numId w:val="47"/>
              </w:numPr>
              <w:spacing w:after="0"/>
              <w:rPr>
                <w:rFonts w:ascii="Arial" w:hAnsi="Arial" w:cs="Arial"/>
              </w:rPr>
            </w:pPr>
            <w:r w:rsidRPr="00E15D39">
              <w:rPr>
                <w:rFonts w:ascii="Arial" w:hAnsi="Arial" w:cs="Arial"/>
              </w:rPr>
              <w:t>Need to report quantities monthly to the Department</w:t>
            </w:r>
          </w:p>
        </w:tc>
      </w:tr>
      <w:tr w:rsidR="00593EA4" w:rsidRPr="00E15D39" w:rsidTr="00AA58DD">
        <w:tc>
          <w:tcPr>
            <w:tcW w:w="3261" w:type="dxa"/>
          </w:tcPr>
          <w:p w:rsidR="00593EA4" w:rsidRPr="00E15D39" w:rsidRDefault="00593EA4" w:rsidP="009A552D">
            <w:pPr>
              <w:numPr>
                <w:ilvl w:val="0"/>
                <w:numId w:val="48"/>
              </w:numPr>
              <w:spacing w:after="0" w:line="240" w:lineRule="auto"/>
              <w:rPr>
                <w:rFonts w:ascii="Arial" w:hAnsi="Arial" w:cs="Arial"/>
                <w:color w:val="000000"/>
              </w:rPr>
            </w:pPr>
            <w:r w:rsidRPr="00E15D39">
              <w:rPr>
                <w:rFonts w:ascii="Arial" w:hAnsi="Arial" w:cs="Arial"/>
                <w:color w:val="000000"/>
              </w:rPr>
              <w:t>Marula Environmental Club</w:t>
            </w:r>
          </w:p>
        </w:tc>
        <w:tc>
          <w:tcPr>
            <w:tcW w:w="2636" w:type="dxa"/>
          </w:tcPr>
          <w:p w:rsidR="00593EA4" w:rsidRPr="00E15D39" w:rsidRDefault="00593EA4" w:rsidP="008E6DDD">
            <w:pPr>
              <w:rPr>
                <w:rFonts w:ascii="Arial" w:hAnsi="Arial" w:cs="Arial"/>
              </w:rPr>
            </w:pPr>
            <w:r w:rsidRPr="00E15D39">
              <w:rPr>
                <w:rFonts w:ascii="Arial" w:hAnsi="Arial" w:cs="Arial"/>
              </w:rPr>
              <w:t>Not sold</w:t>
            </w:r>
          </w:p>
        </w:tc>
        <w:tc>
          <w:tcPr>
            <w:tcW w:w="2605" w:type="dxa"/>
          </w:tcPr>
          <w:p w:rsidR="00593EA4" w:rsidRPr="00E15D39" w:rsidRDefault="00593EA4" w:rsidP="009A552D">
            <w:pPr>
              <w:numPr>
                <w:ilvl w:val="0"/>
                <w:numId w:val="45"/>
              </w:numPr>
              <w:spacing w:after="0"/>
              <w:rPr>
                <w:rFonts w:ascii="Arial" w:hAnsi="Arial" w:cs="Arial"/>
              </w:rPr>
            </w:pPr>
            <w:r w:rsidRPr="00E15D39">
              <w:rPr>
                <w:rFonts w:ascii="Arial" w:hAnsi="Arial" w:cs="Arial"/>
              </w:rPr>
              <w:t>Not registered as a business entity</w:t>
            </w:r>
          </w:p>
          <w:p w:rsidR="00593EA4" w:rsidRPr="00E15D39" w:rsidRDefault="00593EA4" w:rsidP="009A552D">
            <w:pPr>
              <w:numPr>
                <w:ilvl w:val="0"/>
                <w:numId w:val="45"/>
              </w:numPr>
              <w:spacing w:after="0"/>
              <w:rPr>
                <w:rFonts w:ascii="Arial" w:hAnsi="Arial" w:cs="Arial"/>
              </w:rPr>
            </w:pPr>
            <w:r w:rsidRPr="00E15D39">
              <w:rPr>
                <w:rFonts w:ascii="Arial" w:hAnsi="Arial" w:cs="Arial"/>
              </w:rPr>
              <w:t>Operate from a rented site</w:t>
            </w:r>
          </w:p>
          <w:p w:rsidR="00593EA4" w:rsidRPr="00E15D39" w:rsidRDefault="00593EA4" w:rsidP="009A552D">
            <w:pPr>
              <w:numPr>
                <w:ilvl w:val="0"/>
                <w:numId w:val="45"/>
              </w:numPr>
              <w:spacing w:after="0"/>
              <w:rPr>
                <w:rFonts w:ascii="Arial" w:hAnsi="Arial" w:cs="Arial"/>
              </w:rPr>
            </w:pPr>
            <w:r w:rsidRPr="00E15D39">
              <w:rPr>
                <w:rFonts w:ascii="Arial" w:hAnsi="Arial" w:cs="Arial"/>
              </w:rPr>
              <w:t>No infrastructure</w:t>
            </w:r>
          </w:p>
          <w:p w:rsidR="00593EA4" w:rsidRPr="00E15D39" w:rsidRDefault="00593EA4" w:rsidP="009A552D">
            <w:pPr>
              <w:numPr>
                <w:ilvl w:val="0"/>
                <w:numId w:val="45"/>
              </w:numPr>
              <w:spacing w:after="0"/>
              <w:rPr>
                <w:rFonts w:ascii="Arial" w:hAnsi="Arial" w:cs="Arial"/>
                <w:b/>
              </w:rPr>
            </w:pPr>
            <w:r w:rsidRPr="00E15D39">
              <w:rPr>
                <w:rFonts w:ascii="Arial" w:hAnsi="Arial" w:cs="Arial"/>
              </w:rPr>
              <w:t xml:space="preserve">Not reporting </w:t>
            </w:r>
          </w:p>
        </w:tc>
        <w:tc>
          <w:tcPr>
            <w:tcW w:w="3122" w:type="dxa"/>
          </w:tcPr>
          <w:p w:rsidR="00593EA4" w:rsidRPr="00E15D39" w:rsidRDefault="00593EA4" w:rsidP="009A552D">
            <w:pPr>
              <w:numPr>
                <w:ilvl w:val="0"/>
                <w:numId w:val="46"/>
              </w:numPr>
              <w:spacing w:after="0"/>
              <w:rPr>
                <w:rFonts w:ascii="Arial" w:hAnsi="Arial" w:cs="Arial"/>
              </w:rPr>
            </w:pPr>
            <w:r w:rsidRPr="00E15D39">
              <w:rPr>
                <w:rFonts w:ascii="Arial" w:hAnsi="Arial" w:cs="Arial"/>
              </w:rPr>
              <w:t>Need to provide storage area</w:t>
            </w:r>
          </w:p>
          <w:p w:rsidR="00593EA4" w:rsidRPr="00E15D39" w:rsidRDefault="00593EA4" w:rsidP="009A552D">
            <w:pPr>
              <w:numPr>
                <w:ilvl w:val="0"/>
                <w:numId w:val="47"/>
              </w:numPr>
              <w:spacing w:after="0"/>
              <w:rPr>
                <w:rFonts w:ascii="Arial" w:hAnsi="Arial" w:cs="Arial"/>
              </w:rPr>
            </w:pPr>
            <w:r w:rsidRPr="00E15D39">
              <w:rPr>
                <w:rFonts w:ascii="Arial" w:hAnsi="Arial" w:cs="Arial"/>
              </w:rPr>
              <w:t>Fencing of the site</w:t>
            </w:r>
          </w:p>
          <w:p w:rsidR="00593EA4" w:rsidRPr="00E15D39" w:rsidRDefault="00593EA4" w:rsidP="009A552D">
            <w:pPr>
              <w:numPr>
                <w:ilvl w:val="0"/>
                <w:numId w:val="47"/>
              </w:numPr>
              <w:spacing w:after="0"/>
              <w:rPr>
                <w:rFonts w:ascii="Arial" w:hAnsi="Arial" w:cs="Arial"/>
              </w:rPr>
            </w:pPr>
            <w:r w:rsidRPr="00E15D39">
              <w:rPr>
                <w:rFonts w:ascii="Arial" w:hAnsi="Arial" w:cs="Arial"/>
              </w:rPr>
              <w:t>Need to report quantities monthly to the Department</w:t>
            </w:r>
          </w:p>
        </w:tc>
      </w:tr>
    </w:tbl>
    <w:p w:rsidR="00593EA4" w:rsidRPr="00E15D39" w:rsidRDefault="00593EA4" w:rsidP="00593EA4">
      <w:pPr>
        <w:tabs>
          <w:tab w:val="left" w:pos="4253"/>
        </w:tabs>
        <w:rPr>
          <w:rFonts w:ascii="Arial" w:hAnsi="Arial" w:cs="Arial"/>
          <w:b/>
          <w:color w:val="000000"/>
        </w:rPr>
      </w:pPr>
      <w:r w:rsidRPr="00E15D39">
        <w:rPr>
          <w:rFonts w:ascii="Arial" w:hAnsi="Arial" w:cs="Arial"/>
          <w:b/>
          <w:color w:val="000000"/>
        </w:rPr>
        <w:t>Sour</w:t>
      </w:r>
      <w:r>
        <w:rPr>
          <w:rFonts w:ascii="Arial" w:hAnsi="Arial" w:cs="Arial"/>
          <w:b/>
          <w:color w:val="000000"/>
        </w:rPr>
        <w:t>ce: LEDET, Waste Management 2016</w:t>
      </w:r>
    </w:p>
    <w:p w:rsidR="00AA58DD" w:rsidRDefault="00AA58DD" w:rsidP="00593EA4">
      <w:pPr>
        <w:tabs>
          <w:tab w:val="left" w:pos="4253"/>
        </w:tabs>
        <w:rPr>
          <w:rFonts w:ascii="Arial" w:hAnsi="Arial" w:cs="Arial"/>
          <w:b/>
          <w:color w:val="000000"/>
        </w:rPr>
      </w:pPr>
    </w:p>
    <w:p w:rsidR="00AA58DD" w:rsidRDefault="00AA58DD" w:rsidP="00593EA4">
      <w:pPr>
        <w:tabs>
          <w:tab w:val="left" w:pos="4253"/>
        </w:tabs>
        <w:rPr>
          <w:rFonts w:ascii="Arial" w:hAnsi="Arial" w:cs="Arial"/>
          <w:b/>
          <w:color w:val="000000"/>
        </w:rPr>
      </w:pPr>
    </w:p>
    <w:p w:rsidR="00AA58DD" w:rsidRDefault="00AA58DD" w:rsidP="00593EA4">
      <w:pPr>
        <w:tabs>
          <w:tab w:val="left" w:pos="4253"/>
        </w:tabs>
        <w:rPr>
          <w:rFonts w:ascii="Arial" w:hAnsi="Arial" w:cs="Arial"/>
          <w:b/>
          <w:color w:val="000000"/>
        </w:rPr>
      </w:pPr>
    </w:p>
    <w:p w:rsidR="00AA58DD" w:rsidRDefault="00AA58DD" w:rsidP="00593EA4">
      <w:pPr>
        <w:tabs>
          <w:tab w:val="left" w:pos="4253"/>
        </w:tabs>
        <w:rPr>
          <w:rFonts w:ascii="Arial" w:hAnsi="Arial" w:cs="Arial"/>
          <w:b/>
          <w:color w:val="000000"/>
        </w:rPr>
      </w:pPr>
    </w:p>
    <w:p w:rsidR="00593EA4" w:rsidRPr="00E15D39" w:rsidRDefault="00593EA4" w:rsidP="00593EA4">
      <w:pPr>
        <w:tabs>
          <w:tab w:val="left" w:pos="4253"/>
        </w:tabs>
        <w:rPr>
          <w:rFonts w:ascii="Arial" w:hAnsi="Arial" w:cs="Arial"/>
          <w:b/>
          <w:color w:val="000000"/>
        </w:rPr>
      </w:pPr>
      <w:r w:rsidRPr="00E15D39">
        <w:rPr>
          <w:rFonts w:ascii="Arial" w:hAnsi="Arial" w:cs="Arial"/>
          <w:b/>
          <w:color w:val="000000"/>
        </w:rPr>
        <w:lastRenderedPageBreak/>
        <w:t xml:space="preserve">Refuse Removal / Waste Management </w:t>
      </w:r>
      <w:r w:rsidR="00AA58DD">
        <w:rPr>
          <w:rFonts w:ascii="Arial" w:hAnsi="Arial" w:cs="Arial"/>
          <w:b/>
        </w:rPr>
        <w:t>Challenges and interventions</w:t>
      </w:r>
    </w:p>
    <w:tbl>
      <w:tblPr>
        <w:tblStyle w:val="TableGrid"/>
        <w:tblW w:w="11086" w:type="dxa"/>
        <w:tblInd w:w="-885" w:type="dxa"/>
        <w:tblLook w:val="04A0" w:firstRow="1" w:lastRow="0" w:firstColumn="1" w:lastColumn="0" w:noHBand="0" w:noVBand="1"/>
      </w:tblPr>
      <w:tblGrid>
        <w:gridCol w:w="5493"/>
        <w:gridCol w:w="5593"/>
      </w:tblGrid>
      <w:tr w:rsidR="00593EA4" w:rsidRPr="00E15D39" w:rsidTr="00B81871">
        <w:tc>
          <w:tcPr>
            <w:tcW w:w="5493" w:type="dxa"/>
          </w:tcPr>
          <w:p w:rsidR="00593EA4" w:rsidRPr="00B81871" w:rsidRDefault="00593EA4" w:rsidP="008E6DDD">
            <w:pPr>
              <w:tabs>
                <w:tab w:val="left" w:pos="4253"/>
              </w:tabs>
              <w:spacing w:after="100" w:afterAutospacing="1"/>
              <w:contextualSpacing/>
              <w:rPr>
                <w:rFonts w:ascii="Arial" w:hAnsi="Arial" w:cs="Arial"/>
                <w:b/>
                <w:sz w:val="22"/>
                <w:szCs w:val="22"/>
              </w:rPr>
            </w:pPr>
            <w:r w:rsidRPr="00B81871">
              <w:rPr>
                <w:rFonts w:ascii="Arial" w:hAnsi="Arial" w:cs="Arial"/>
                <w:b/>
                <w:sz w:val="22"/>
                <w:szCs w:val="22"/>
              </w:rPr>
              <w:t>CHALLENGES</w:t>
            </w:r>
          </w:p>
        </w:tc>
        <w:tc>
          <w:tcPr>
            <w:tcW w:w="5593" w:type="dxa"/>
          </w:tcPr>
          <w:p w:rsidR="00593EA4" w:rsidRPr="00B81871" w:rsidRDefault="00AA58DD" w:rsidP="008E6DDD">
            <w:pPr>
              <w:tabs>
                <w:tab w:val="left" w:pos="4253"/>
              </w:tabs>
              <w:spacing w:after="100" w:afterAutospacing="1"/>
              <w:contextualSpacing/>
              <w:rPr>
                <w:rFonts w:ascii="Arial" w:hAnsi="Arial" w:cs="Arial"/>
                <w:b/>
                <w:sz w:val="22"/>
                <w:szCs w:val="22"/>
              </w:rPr>
            </w:pPr>
            <w:r w:rsidRPr="00B81871">
              <w:rPr>
                <w:rFonts w:ascii="Arial" w:hAnsi="Arial" w:cs="Arial"/>
                <w:b/>
                <w:sz w:val="22"/>
                <w:szCs w:val="22"/>
              </w:rPr>
              <w:t>INTERVENTIONS</w:t>
            </w:r>
          </w:p>
        </w:tc>
      </w:tr>
      <w:tr w:rsidR="00AA58DD" w:rsidRPr="00E15D39" w:rsidTr="00B81871">
        <w:trPr>
          <w:trHeight w:val="2436"/>
        </w:trPr>
        <w:tc>
          <w:tcPr>
            <w:tcW w:w="5493" w:type="dxa"/>
          </w:tcPr>
          <w:p w:rsidR="00AA58DD" w:rsidRPr="00AF60BD" w:rsidRDefault="00E4778C" w:rsidP="00AF60BD">
            <w:pPr>
              <w:pStyle w:val="ListParagraph"/>
              <w:numPr>
                <w:ilvl w:val="0"/>
                <w:numId w:val="196"/>
              </w:numPr>
              <w:tabs>
                <w:tab w:val="left" w:pos="4253"/>
              </w:tabs>
              <w:rPr>
                <w:rFonts w:ascii="Arial" w:hAnsi="Arial" w:cs="Arial"/>
                <w:sz w:val="22"/>
                <w:szCs w:val="22"/>
              </w:rPr>
            </w:pPr>
            <w:r>
              <w:rPr>
                <w:rFonts w:ascii="Arial" w:hAnsi="Arial" w:cs="Arial"/>
                <w:sz w:val="22"/>
                <w:szCs w:val="22"/>
              </w:rPr>
              <w:t>Illegal dumping and littering of waste</w:t>
            </w:r>
          </w:p>
          <w:p w:rsidR="00AA58DD" w:rsidRPr="00B81871" w:rsidRDefault="00AA58DD" w:rsidP="009A552D">
            <w:pPr>
              <w:pStyle w:val="ListParagraph"/>
              <w:numPr>
                <w:ilvl w:val="0"/>
                <w:numId w:val="196"/>
              </w:numPr>
              <w:tabs>
                <w:tab w:val="left" w:pos="4253"/>
              </w:tabs>
              <w:rPr>
                <w:rFonts w:ascii="Arial" w:hAnsi="Arial" w:cs="Arial"/>
                <w:color w:val="000000" w:themeColor="text1"/>
                <w:sz w:val="22"/>
                <w:szCs w:val="22"/>
              </w:rPr>
            </w:pPr>
            <w:r w:rsidRPr="00B81871">
              <w:rPr>
                <w:rFonts w:ascii="Arial" w:hAnsi="Arial" w:cs="Arial"/>
                <w:color w:val="000000" w:themeColor="text1"/>
                <w:sz w:val="22"/>
                <w:szCs w:val="22"/>
              </w:rPr>
              <w:t>Refuse removals do not cover all villages</w:t>
            </w:r>
          </w:p>
          <w:p w:rsidR="00AA58DD" w:rsidRPr="00B81871" w:rsidRDefault="00AA58DD" w:rsidP="009A552D">
            <w:pPr>
              <w:pStyle w:val="ListParagraph"/>
              <w:numPr>
                <w:ilvl w:val="0"/>
                <w:numId w:val="196"/>
              </w:numPr>
              <w:tabs>
                <w:tab w:val="left" w:pos="4253"/>
              </w:tabs>
              <w:rPr>
                <w:rFonts w:ascii="Arial" w:hAnsi="Arial" w:cs="Arial"/>
                <w:color w:val="000000" w:themeColor="text1"/>
                <w:sz w:val="22"/>
                <w:szCs w:val="22"/>
              </w:rPr>
            </w:pPr>
            <w:r w:rsidRPr="00B81871">
              <w:rPr>
                <w:rFonts w:ascii="Arial" w:hAnsi="Arial" w:cs="Arial"/>
                <w:color w:val="000000" w:themeColor="text1"/>
                <w:sz w:val="22"/>
                <w:szCs w:val="22"/>
              </w:rPr>
              <w:t>Informal disposal of waste</w:t>
            </w:r>
          </w:p>
          <w:p w:rsidR="00AA58DD" w:rsidRPr="00B81871" w:rsidRDefault="00AA58DD" w:rsidP="009A552D">
            <w:pPr>
              <w:pStyle w:val="ListParagraph"/>
              <w:numPr>
                <w:ilvl w:val="0"/>
                <w:numId w:val="196"/>
              </w:numPr>
              <w:tabs>
                <w:tab w:val="left" w:pos="4253"/>
              </w:tabs>
              <w:spacing w:after="100" w:afterAutospacing="1"/>
              <w:rPr>
                <w:rFonts w:ascii="Arial" w:hAnsi="Arial" w:cs="Arial"/>
                <w:color w:val="000000" w:themeColor="text1"/>
                <w:sz w:val="22"/>
                <w:szCs w:val="22"/>
              </w:rPr>
            </w:pPr>
            <w:r w:rsidRPr="00B81871">
              <w:rPr>
                <w:rFonts w:ascii="Arial" w:hAnsi="Arial" w:cs="Arial"/>
                <w:color w:val="000000" w:themeColor="text1"/>
                <w:sz w:val="22"/>
                <w:szCs w:val="22"/>
              </w:rPr>
              <w:t>Maintenance of existing land fill site</w:t>
            </w:r>
          </w:p>
          <w:p w:rsidR="00AA58DD" w:rsidRPr="00B81871" w:rsidRDefault="00AA58DD" w:rsidP="009A552D">
            <w:pPr>
              <w:pStyle w:val="ListParagraph"/>
              <w:numPr>
                <w:ilvl w:val="0"/>
                <w:numId w:val="196"/>
              </w:numPr>
              <w:tabs>
                <w:tab w:val="left" w:pos="4253"/>
              </w:tabs>
              <w:spacing w:after="100" w:afterAutospacing="1"/>
              <w:rPr>
                <w:rFonts w:ascii="Arial" w:hAnsi="Arial" w:cs="Arial"/>
                <w:sz w:val="22"/>
                <w:szCs w:val="22"/>
              </w:rPr>
            </w:pPr>
            <w:r w:rsidRPr="00B81871">
              <w:rPr>
                <w:rFonts w:ascii="Arial" w:hAnsi="Arial" w:cs="Arial"/>
                <w:color w:val="000000" w:themeColor="text1"/>
                <w:sz w:val="22"/>
                <w:szCs w:val="22"/>
              </w:rPr>
              <w:t>Companies and communities utilizing municipal land fill site not paying for the service and this affects revenue collection negatively</w:t>
            </w:r>
          </w:p>
        </w:tc>
        <w:tc>
          <w:tcPr>
            <w:tcW w:w="5593" w:type="dxa"/>
          </w:tcPr>
          <w:p w:rsidR="00AA58DD" w:rsidRPr="00AF60BD" w:rsidRDefault="00E4778C" w:rsidP="00AF60BD">
            <w:pPr>
              <w:pStyle w:val="ListParagraph"/>
              <w:numPr>
                <w:ilvl w:val="0"/>
                <w:numId w:val="196"/>
              </w:numPr>
              <w:tabs>
                <w:tab w:val="left" w:pos="4253"/>
              </w:tabs>
              <w:spacing w:after="100" w:afterAutospacing="1"/>
              <w:rPr>
                <w:rFonts w:ascii="Arial" w:hAnsi="Arial" w:cs="Arial"/>
                <w:sz w:val="22"/>
                <w:szCs w:val="22"/>
              </w:rPr>
            </w:pPr>
            <w:r>
              <w:rPr>
                <w:rFonts w:ascii="Arial" w:hAnsi="Arial" w:cs="Arial"/>
                <w:sz w:val="22"/>
                <w:szCs w:val="22"/>
              </w:rPr>
              <w:t>Awareness on waste management (reduction, recycling and reuse)</w:t>
            </w:r>
          </w:p>
          <w:p w:rsidR="00AA58DD" w:rsidRPr="00B81871" w:rsidRDefault="00AA58DD" w:rsidP="009A552D">
            <w:pPr>
              <w:pStyle w:val="ListParagraph"/>
              <w:numPr>
                <w:ilvl w:val="0"/>
                <w:numId w:val="196"/>
              </w:numPr>
              <w:tabs>
                <w:tab w:val="left" w:pos="4253"/>
              </w:tabs>
              <w:spacing w:after="100" w:afterAutospacing="1"/>
              <w:rPr>
                <w:rFonts w:ascii="Arial" w:hAnsi="Arial" w:cs="Arial"/>
                <w:color w:val="000000" w:themeColor="text1"/>
                <w:sz w:val="22"/>
                <w:szCs w:val="22"/>
              </w:rPr>
            </w:pPr>
            <w:r w:rsidRPr="00B81871">
              <w:rPr>
                <w:rFonts w:ascii="Arial" w:hAnsi="Arial" w:cs="Arial"/>
                <w:color w:val="000000" w:themeColor="text1"/>
                <w:sz w:val="22"/>
                <w:szCs w:val="22"/>
              </w:rPr>
              <w:t>To extend service to all areas per financial year when funds permits</w:t>
            </w:r>
          </w:p>
          <w:p w:rsidR="00AA58DD" w:rsidRPr="00B81871" w:rsidRDefault="00AA58DD" w:rsidP="009A552D">
            <w:pPr>
              <w:pStyle w:val="ListParagraph"/>
              <w:numPr>
                <w:ilvl w:val="0"/>
                <w:numId w:val="196"/>
              </w:numPr>
              <w:tabs>
                <w:tab w:val="left" w:pos="4253"/>
              </w:tabs>
              <w:spacing w:after="100" w:afterAutospacing="1"/>
              <w:rPr>
                <w:rFonts w:ascii="Arial" w:hAnsi="Arial" w:cs="Arial"/>
                <w:color w:val="000000" w:themeColor="text1"/>
                <w:sz w:val="22"/>
                <w:szCs w:val="22"/>
              </w:rPr>
            </w:pPr>
            <w:r w:rsidRPr="00B81871">
              <w:rPr>
                <w:rFonts w:ascii="Arial" w:hAnsi="Arial" w:cs="Arial"/>
                <w:color w:val="000000" w:themeColor="text1"/>
                <w:sz w:val="22"/>
                <w:szCs w:val="22"/>
              </w:rPr>
              <w:t>Continuous awareness campaigns</w:t>
            </w:r>
          </w:p>
          <w:p w:rsidR="00AA58DD" w:rsidRPr="00B81871" w:rsidRDefault="00AF60BD" w:rsidP="009A552D">
            <w:pPr>
              <w:pStyle w:val="ListParagraph"/>
              <w:numPr>
                <w:ilvl w:val="0"/>
                <w:numId w:val="196"/>
              </w:numPr>
              <w:tabs>
                <w:tab w:val="left" w:pos="4253"/>
              </w:tabs>
              <w:spacing w:after="100" w:afterAutospacing="1"/>
              <w:rPr>
                <w:rFonts w:ascii="Arial" w:hAnsi="Arial" w:cs="Arial"/>
                <w:sz w:val="22"/>
                <w:szCs w:val="22"/>
              </w:rPr>
            </w:pPr>
            <w:r>
              <w:rPr>
                <w:rFonts w:ascii="Arial" w:hAnsi="Arial" w:cs="Arial"/>
                <w:color w:val="000000" w:themeColor="text1"/>
                <w:sz w:val="22"/>
                <w:szCs w:val="22"/>
              </w:rPr>
              <w:t>To implement tariffs in 2021/22</w:t>
            </w:r>
          </w:p>
        </w:tc>
      </w:tr>
    </w:tbl>
    <w:p w:rsidR="00593EA4" w:rsidRDefault="00593EA4" w:rsidP="00593EA4">
      <w:pPr>
        <w:pStyle w:val="Heading3"/>
        <w:tabs>
          <w:tab w:val="left" w:pos="4253"/>
        </w:tabs>
        <w:rPr>
          <w:rFonts w:ascii="Arial" w:hAnsi="Arial" w:cs="Arial"/>
          <w:color w:val="000000" w:themeColor="text1"/>
        </w:rPr>
      </w:pPr>
      <w:r>
        <w:rPr>
          <w:rFonts w:ascii="Arial" w:hAnsi="Arial" w:cs="Arial"/>
          <w:color w:val="000000" w:themeColor="text1"/>
        </w:rPr>
        <w:t>3.3.5</w:t>
      </w:r>
      <w:r w:rsidRPr="00E15D39">
        <w:rPr>
          <w:rFonts w:ascii="Arial" w:hAnsi="Arial" w:cs="Arial"/>
          <w:color w:val="000000" w:themeColor="text1"/>
        </w:rPr>
        <w:t xml:space="preserve"> Roads and Storm water drainage system </w:t>
      </w:r>
    </w:p>
    <w:p w:rsidR="00593EA4" w:rsidRPr="00DE7D61" w:rsidRDefault="00593EA4" w:rsidP="00593EA4">
      <w:pPr>
        <w:pStyle w:val="Heading3"/>
        <w:tabs>
          <w:tab w:val="left" w:pos="4253"/>
        </w:tabs>
        <w:rPr>
          <w:rFonts w:ascii="Arial" w:hAnsi="Arial" w:cs="Arial"/>
          <w:b w:val="0"/>
          <w:color w:val="000000" w:themeColor="text1"/>
        </w:rPr>
      </w:pPr>
      <w:r w:rsidRPr="00DE7D61">
        <w:rPr>
          <w:rFonts w:ascii="Arial" w:hAnsi="Arial" w:cs="Arial"/>
          <w:b w:val="0"/>
          <w:color w:val="000000"/>
        </w:rPr>
        <w:t>Makhuduthamaga Municipality as a local municipality is responsible for the maintenance of all the internal roads in the residential areas and villages. The Provincial and District road network is currently the responsibility of the Roads Agency Limpopo and the provincial Department of Public Works, Roads and Transport.</w:t>
      </w:r>
    </w:p>
    <w:p w:rsidR="00593EA4" w:rsidRPr="00E15D39" w:rsidRDefault="00593EA4" w:rsidP="00593EA4">
      <w:pPr>
        <w:pStyle w:val="NormalIndent"/>
        <w:tabs>
          <w:tab w:val="left" w:pos="4253"/>
        </w:tabs>
        <w:spacing w:line="276" w:lineRule="auto"/>
        <w:ind w:left="0"/>
        <w:jc w:val="left"/>
        <w:rPr>
          <w:rFonts w:cs="Arial"/>
          <w:b/>
          <w:color w:val="000000"/>
          <w:szCs w:val="22"/>
          <w:lang w:val="en-ZA"/>
        </w:rPr>
      </w:pPr>
      <w:r>
        <w:rPr>
          <w:rFonts w:cs="Arial"/>
          <w:color w:val="000000"/>
          <w:szCs w:val="22"/>
          <w:lang w:val="en-ZA"/>
        </w:rPr>
        <w:t>T</w:t>
      </w:r>
      <w:r w:rsidRPr="00DE7D61">
        <w:rPr>
          <w:rFonts w:cs="Arial"/>
          <w:color w:val="000000"/>
          <w:szCs w:val="22"/>
          <w:lang w:val="en-ZA"/>
        </w:rPr>
        <w:t>he Municipality has a road network of 452</w:t>
      </w:r>
      <w:r>
        <w:rPr>
          <w:rFonts w:cs="Arial"/>
          <w:color w:val="000000"/>
          <w:szCs w:val="22"/>
          <w:lang w:val="en-ZA"/>
        </w:rPr>
        <w:t xml:space="preserve"> kilometres</w:t>
      </w:r>
      <w:r w:rsidRPr="00DE7D61">
        <w:rPr>
          <w:rFonts w:cs="Arial"/>
          <w:color w:val="000000"/>
          <w:szCs w:val="22"/>
          <w:lang w:val="en-ZA"/>
        </w:rPr>
        <w:t xml:space="preserve"> which include both provincial and local roads.  The local access roads are gravel and predominantly utilised for </w:t>
      </w:r>
      <w:r w:rsidR="002461EE" w:rsidRPr="00DE7D61">
        <w:rPr>
          <w:rFonts w:cs="Arial"/>
          <w:color w:val="000000"/>
          <w:szCs w:val="22"/>
          <w:lang w:val="en-ZA"/>
        </w:rPr>
        <w:t>comm</w:t>
      </w:r>
      <w:r w:rsidR="002461EE">
        <w:rPr>
          <w:rFonts w:cs="Arial"/>
          <w:color w:val="000000"/>
          <w:szCs w:val="22"/>
          <w:lang w:val="en-ZA"/>
        </w:rPr>
        <w:t xml:space="preserve">uting. </w:t>
      </w:r>
      <w:r w:rsidR="002461EE" w:rsidRPr="00DE7D61">
        <w:rPr>
          <w:rFonts w:cs="Arial"/>
          <w:color w:val="000000"/>
          <w:szCs w:val="22"/>
          <w:lang w:val="en-ZA"/>
        </w:rPr>
        <w:t>The</w:t>
      </w:r>
      <w:r w:rsidRPr="00DE7D61">
        <w:rPr>
          <w:rFonts w:cs="Arial"/>
          <w:color w:val="000000"/>
          <w:szCs w:val="22"/>
          <w:lang w:val="en-ZA"/>
        </w:rPr>
        <w:t xml:space="preserve"> condition of these roads is below standard and they require upgrading and improved storm water management</w:t>
      </w:r>
    </w:p>
    <w:p w:rsidR="00593EA4" w:rsidRDefault="00593EA4" w:rsidP="00593EA4">
      <w:pPr>
        <w:pStyle w:val="NormalIndent"/>
        <w:tabs>
          <w:tab w:val="left" w:pos="4253"/>
        </w:tabs>
        <w:spacing w:line="276" w:lineRule="auto"/>
        <w:ind w:left="0"/>
        <w:jc w:val="left"/>
        <w:rPr>
          <w:rFonts w:cs="Arial"/>
          <w:color w:val="000000"/>
          <w:szCs w:val="22"/>
          <w:lang w:val="en-ZA"/>
        </w:rPr>
      </w:pPr>
      <w:r w:rsidRPr="00DE7D61">
        <w:rPr>
          <w:rFonts w:cs="Arial"/>
          <w:color w:val="000000"/>
          <w:szCs w:val="22"/>
          <w:lang w:val="en-ZA"/>
        </w:rPr>
        <w:t xml:space="preserve">Storm water drainage system is needed in all gravel roads because all roads as only a few portions of the paved/tarred roads have storm water drainage.  Some of </w:t>
      </w:r>
      <w:r>
        <w:rPr>
          <w:rFonts w:cs="Arial"/>
          <w:color w:val="000000"/>
          <w:szCs w:val="22"/>
          <w:lang w:val="en-ZA"/>
        </w:rPr>
        <w:t>the key challenges identified</w:t>
      </w:r>
      <w:r w:rsidRPr="00DE7D61">
        <w:rPr>
          <w:rFonts w:cs="Arial"/>
          <w:color w:val="000000"/>
          <w:szCs w:val="22"/>
          <w:lang w:val="en-ZA"/>
        </w:rPr>
        <w:t xml:space="preserve"> include: high cost of tarring of roads; grading of internal access roads; construction of bridges; budgetary constraints; and high storm water drainage </w:t>
      </w:r>
      <w:r w:rsidR="00AE1691" w:rsidRPr="00DE7D61">
        <w:rPr>
          <w:rFonts w:cs="Arial"/>
          <w:color w:val="000000"/>
          <w:szCs w:val="22"/>
          <w:lang w:val="en-ZA"/>
        </w:rPr>
        <w:t>backlog</w:t>
      </w:r>
      <w:r w:rsidR="00AE1691">
        <w:rPr>
          <w:rFonts w:cs="Arial"/>
          <w:color w:val="000000"/>
          <w:szCs w:val="22"/>
          <w:lang w:val="en-ZA"/>
        </w:rPr>
        <w:t>. The municipality developed a road master plan in the 2014 financial year and it will be reviewed in 2020/21.</w:t>
      </w:r>
    </w:p>
    <w:p w:rsidR="00AF60BD" w:rsidRDefault="00AF60BD" w:rsidP="00593EA4">
      <w:pPr>
        <w:pStyle w:val="NormalIndent"/>
        <w:tabs>
          <w:tab w:val="left" w:pos="4253"/>
        </w:tabs>
        <w:spacing w:line="276" w:lineRule="auto"/>
        <w:ind w:left="0"/>
        <w:jc w:val="left"/>
        <w:rPr>
          <w:rFonts w:cs="Arial"/>
          <w:b/>
          <w:color w:val="000000" w:themeColor="text1"/>
          <w:szCs w:val="22"/>
          <w:lang w:val="en-ZA"/>
        </w:rPr>
      </w:pPr>
    </w:p>
    <w:p w:rsidR="00593EA4" w:rsidRPr="00AE1691" w:rsidRDefault="00593EA4" w:rsidP="00593EA4">
      <w:pPr>
        <w:pStyle w:val="NormalIndent"/>
        <w:tabs>
          <w:tab w:val="left" w:pos="4253"/>
        </w:tabs>
        <w:spacing w:line="276" w:lineRule="auto"/>
        <w:ind w:left="0"/>
        <w:jc w:val="left"/>
        <w:rPr>
          <w:rFonts w:cs="Arial"/>
          <w:b/>
          <w:color w:val="000000" w:themeColor="text1"/>
          <w:szCs w:val="22"/>
          <w:lang w:val="en-ZA"/>
        </w:rPr>
      </w:pPr>
      <w:r w:rsidRPr="0034714F">
        <w:rPr>
          <w:rFonts w:cs="Arial"/>
          <w:b/>
          <w:color w:val="000000" w:themeColor="text1"/>
          <w:szCs w:val="22"/>
          <w:lang w:val="en-ZA"/>
        </w:rPr>
        <w:t>State of roads infrastructure and backlogs within Makhuduthamaga local municipality in terms of the MLM ro</w:t>
      </w:r>
      <w:r w:rsidR="00AE1691">
        <w:rPr>
          <w:rFonts w:cs="Arial"/>
          <w:b/>
          <w:color w:val="000000" w:themeColor="text1"/>
          <w:szCs w:val="22"/>
          <w:lang w:val="en-ZA"/>
        </w:rPr>
        <w:t>ad and storm water master plan</w:t>
      </w:r>
      <w:r w:rsidR="00AE1691">
        <w:rPr>
          <w:rFonts w:cs="Arial"/>
          <w:b/>
          <w:color w:val="000000" w:themeColor="text1"/>
          <w:szCs w:val="22"/>
          <w:lang w:val="en-ZA"/>
        </w:rPr>
        <w:tab/>
      </w:r>
    </w:p>
    <w:tbl>
      <w:tblPr>
        <w:tblW w:w="11199" w:type="dxa"/>
        <w:tblInd w:w="-743" w:type="dxa"/>
        <w:tblLayout w:type="fixed"/>
        <w:tblLook w:val="04A0" w:firstRow="1" w:lastRow="0" w:firstColumn="1" w:lastColumn="0" w:noHBand="0" w:noVBand="1"/>
      </w:tblPr>
      <w:tblGrid>
        <w:gridCol w:w="1985"/>
        <w:gridCol w:w="1276"/>
        <w:gridCol w:w="992"/>
        <w:gridCol w:w="1276"/>
        <w:gridCol w:w="5670"/>
      </w:tblGrid>
      <w:tr w:rsidR="00593EA4" w:rsidRPr="0034714F" w:rsidTr="008E6DDD">
        <w:trPr>
          <w:trHeight w:val="690"/>
        </w:trPr>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b/>
                <w:bCs/>
                <w:color w:val="000000" w:themeColor="text1"/>
              </w:rPr>
            </w:pPr>
            <w:r w:rsidRPr="0034714F">
              <w:rPr>
                <w:rFonts w:ascii="Arial" w:eastAsia="Times New Roman" w:hAnsi="Arial" w:cs="Arial"/>
                <w:b/>
                <w:bCs/>
                <w:color w:val="000000" w:themeColor="text1"/>
              </w:rPr>
              <w:t>Village serviced</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b/>
                <w:bCs/>
                <w:color w:val="000000" w:themeColor="text1"/>
              </w:rPr>
            </w:pPr>
            <w:r w:rsidRPr="0034714F">
              <w:rPr>
                <w:rFonts w:ascii="Arial" w:eastAsia="Times New Roman" w:hAnsi="Arial" w:cs="Arial"/>
                <w:b/>
                <w:bCs/>
                <w:color w:val="000000" w:themeColor="text1"/>
              </w:rPr>
              <w:t>Type of road</w:t>
            </w:r>
          </w:p>
        </w:tc>
        <w:tc>
          <w:tcPr>
            <w:tcW w:w="992"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b/>
                <w:bCs/>
                <w:color w:val="000000" w:themeColor="text1"/>
              </w:rPr>
            </w:pPr>
            <w:r w:rsidRPr="0034714F">
              <w:rPr>
                <w:rFonts w:ascii="Arial" w:eastAsia="Times New Roman" w:hAnsi="Arial" w:cs="Arial"/>
                <w:b/>
                <w:bCs/>
                <w:color w:val="000000" w:themeColor="text1"/>
              </w:rPr>
              <w:t xml:space="preserve">Length             (km) </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b/>
                <w:bCs/>
                <w:color w:val="000000" w:themeColor="text1"/>
              </w:rPr>
            </w:pPr>
            <w:r w:rsidRPr="0034714F">
              <w:rPr>
                <w:rFonts w:ascii="Arial" w:eastAsia="Times New Roman" w:hAnsi="Arial" w:cs="Arial"/>
                <w:b/>
                <w:bCs/>
                <w:color w:val="000000" w:themeColor="text1"/>
              </w:rPr>
              <w:t>State</w:t>
            </w:r>
          </w:p>
        </w:tc>
        <w:tc>
          <w:tcPr>
            <w:tcW w:w="5670"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b/>
                <w:bCs/>
                <w:color w:val="000000" w:themeColor="text1"/>
              </w:rPr>
            </w:pPr>
            <w:r w:rsidRPr="0034714F">
              <w:rPr>
                <w:rFonts w:ascii="Arial" w:eastAsia="Times New Roman" w:hAnsi="Arial" w:cs="Arial"/>
                <w:b/>
                <w:bCs/>
                <w:color w:val="000000" w:themeColor="text1"/>
              </w:rPr>
              <w:t>General remarks</w:t>
            </w:r>
          </w:p>
        </w:tc>
      </w:tr>
      <w:tr w:rsidR="00593EA4" w:rsidRPr="0034714F" w:rsidTr="008E6DDD">
        <w:trPr>
          <w:trHeight w:val="402"/>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Mabule</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3.6</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only access to this village, currently inaccessible with a normal vehicle. Needs immediate action</w:t>
            </w:r>
          </w:p>
        </w:tc>
      </w:tr>
      <w:tr w:rsidR="00B73B86" w:rsidRPr="0034714F" w:rsidTr="008E6DDD">
        <w:trPr>
          <w:trHeight w:val="402"/>
        </w:trPr>
        <w:tc>
          <w:tcPr>
            <w:tcW w:w="1985" w:type="dxa"/>
            <w:tcBorders>
              <w:top w:val="nil"/>
              <w:left w:val="single" w:sz="4" w:space="0" w:color="auto"/>
              <w:bottom w:val="single" w:sz="4" w:space="0" w:color="auto"/>
              <w:right w:val="single" w:sz="4" w:space="0" w:color="auto"/>
            </w:tcBorders>
            <w:shd w:val="clear" w:color="auto" w:fill="auto"/>
          </w:tcPr>
          <w:p w:rsidR="00B73B86" w:rsidRPr="00FC4EAC" w:rsidRDefault="00B73B86" w:rsidP="00B73B86">
            <w:pPr>
              <w:tabs>
                <w:tab w:val="left" w:pos="4253"/>
              </w:tabs>
              <w:spacing w:after="0" w:line="240" w:lineRule="auto"/>
              <w:rPr>
                <w:rFonts w:ascii="Arial" w:eastAsia="Times New Roman" w:hAnsi="Arial" w:cs="Arial"/>
                <w:color w:val="000000" w:themeColor="text1"/>
              </w:rPr>
            </w:pPr>
            <w:r w:rsidRPr="00FC4EAC">
              <w:rPr>
                <w:rFonts w:ascii="Arial" w:eastAsia="Times New Roman" w:hAnsi="Arial" w:cs="Arial"/>
                <w:color w:val="000000" w:themeColor="text1"/>
              </w:rPr>
              <w:t xml:space="preserve">Malegase </w:t>
            </w:r>
          </w:p>
        </w:tc>
        <w:tc>
          <w:tcPr>
            <w:tcW w:w="1276" w:type="dxa"/>
            <w:tcBorders>
              <w:top w:val="nil"/>
              <w:left w:val="nil"/>
              <w:bottom w:val="single" w:sz="4" w:space="0" w:color="auto"/>
              <w:right w:val="single" w:sz="4" w:space="0" w:color="auto"/>
            </w:tcBorders>
            <w:shd w:val="clear" w:color="auto" w:fill="auto"/>
            <w:noWrap/>
          </w:tcPr>
          <w:p w:rsidR="00B73B86" w:rsidRPr="00FC4EAC" w:rsidRDefault="00B73B86" w:rsidP="00B73B86">
            <w:pPr>
              <w:tabs>
                <w:tab w:val="left" w:pos="4253"/>
              </w:tabs>
              <w:spacing w:after="0" w:line="240" w:lineRule="auto"/>
              <w:rPr>
                <w:rFonts w:ascii="Arial" w:eastAsia="Times New Roman" w:hAnsi="Arial" w:cs="Arial"/>
                <w:color w:val="000000" w:themeColor="text1"/>
              </w:rPr>
            </w:pPr>
            <w:r w:rsidRPr="00FC4EAC">
              <w:rPr>
                <w:rFonts w:ascii="Arial" w:eastAsia="Times New Roman" w:hAnsi="Arial" w:cs="Arial"/>
                <w:color w:val="000000" w:themeColor="text1"/>
              </w:rPr>
              <w:t>Only access</w:t>
            </w:r>
          </w:p>
        </w:tc>
        <w:tc>
          <w:tcPr>
            <w:tcW w:w="992" w:type="dxa"/>
            <w:tcBorders>
              <w:top w:val="nil"/>
              <w:left w:val="nil"/>
              <w:bottom w:val="single" w:sz="4" w:space="0" w:color="auto"/>
              <w:right w:val="single" w:sz="4" w:space="0" w:color="auto"/>
            </w:tcBorders>
            <w:shd w:val="clear" w:color="auto" w:fill="auto"/>
            <w:noWrap/>
          </w:tcPr>
          <w:p w:rsidR="00B73B86" w:rsidRPr="00FC4EAC" w:rsidRDefault="00B73B86" w:rsidP="00B73B86">
            <w:pPr>
              <w:tabs>
                <w:tab w:val="left" w:pos="4253"/>
              </w:tabs>
              <w:spacing w:after="0" w:line="240" w:lineRule="auto"/>
              <w:rPr>
                <w:rFonts w:ascii="Arial" w:eastAsia="Times New Roman" w:hAnsi="Arial" w:cs="Arial"/>
                <w:color w:val="000000" w:themeColor="text1"/>
              </w:rPr>
            </w:pPr>
            <w:r w:rsidRPr="00FC4EAC">
              <w:rPr>
                <w:rFonts w:ascii="Arial" w:eastAsia="Times New Roman" w:hAnsi="Arial" w:cs="Arial"/>
                <w:color w:val="000000" w:themeColor="text1"/>
              </w:rPr>
              <w:t>3.5</w:t>
            </w:r>
          </w:p>
        </w:tc>
        <w:tc>
          <w:tcPr>
            <w:tcW w:w="1276" w:type="dxa"/>
            <w:tcBorders>
              <w:top w:val="nil"/>
              <w:left w:val="nil"/>
              <w:bottom w:val="single" w:sz="4" w:space="0" w:color="auto"/>
              <w:right w:val="single" w:sz="4" w:space="0" w:color="auto"/>
            </w:tcBorders>
            <w:shd w:val="clear" w:color="auto" w:fill="FFFFFF" w:themeFill="background1"/>
            <w:noWrap/>
          </w:tcPr>
          <w:p w:rsidR="00B73B86" w:rsidRPr="00FC4EAC" w:rsidRDefault="00B73B86" w:rsidP="00B73B86">
            <w:pPr>
              <w:tabs>
                <w:tab w:val="left" w:pos="4253"/>
              </w:tabs>
              <w:spacing w:after="0" w:line="240" w:lineRule="auto"/>
              <w:rPr>
                <w:rFonts w:ascii="Arial" w:eastAsia="Times New Roman" w:hAnsi="Arial" w:cs="Arial"/>
                <w:color w:val="000000" w:themeColor="text1"/>
              </w:rPr>
            </w:pPr>
            <w:r w:rsidRPr="00FC4EAC">
              <w:rPr>
                <w:rFonts w:ascii="Arial" w:eastAsia="Times New Roman" w:hAnsi="Arial" w:cs="Arial"/>
                <w:color w:val="000000" w:themeColor="text1"/>
              </w:rPr>
              <w:t xml:space="preserve">Unpaved </w:t>
            </w:r>
          </w:p>
        </w:tc>
        <w:tc>
          <w:tcPr>
            <w:tcW w:w="5670" w:type="dxa"/>
            <w:tcBorders>
              <w:top w:val="nil"/>
              <w:left w:val="nil"/>
              <w:bottom w:val="single" w:sz="4" w:space="0" w:color="auto"/>
              <w:right w:val="single" w:sz="4" w:space="0" w:color="auto"/>
            </w:tcBorders>
            <w:shd w:val="clear" w:color="auto" w:fill="auto"/>
          </w:tcPr>
          <w:p w:rsidR="00B73B86" w:rsidRPr="00FC4EAC" w:rsidRDefault="00B73B86" w:rsidP="00B73B86">
            <w:pPr>
              <w:tabs>
                <w:tab w:val="left" w:pos="4253"/>
              </w:tabs>
              <w:spacing w:after="0" w:line="240" w:lineRule="auto"/>
              <w:rPr>
                <w:rFonts w:ascii="Arial" w:eastAsia="Times New Roman" w:hAnsi="Arial" w:cs="Arial"/>
                <w:color w:val="000000" w:themeColor="text1"/>
              </w:rPr>
            </w:pPr>
            <w:r w:rsidRPr="00FC4EAC">
              <w:rPr>
                <w:rFonts w:ascii="Arial" w:eastAsia="Times New Roman" w:hAnsi="Arial" w:cs="Arial"/>
                <w:color w:val="000000" w:themeColor="text1"/>
              </w:rPr>
              <w:t>Roads connects on the provincial road R579, the road will link villages from Malegase to Mapulane</w:t>
            </w:r>
          </w:p>
        </w:tc>
      </w:tr>
      <w:tr w:rsidR="00593EA4" w:rsidRPr="0034714F" w:rsidTr="008E6DDD">
        <w:trPr>
          <w:trHeight w:val="430"/>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Ga-Sekele</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road has been earmarked for upgrade by the provincial government but it is deemed that more immediate action is required.</w:t>
            </w:r>
          </w:p>
        </w:tc>
      </w:tr>
      <w:tr w:rsidR="00593EA4" w:rsidRPr="0034714F" w:rsidTr="008E6DDD">
        <w:trPr>
          <w:trHeight w:val="294"/>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Emkhondweni</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2.5</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Further down the road from Ga-Sekele. Situation is the same as for the previous village.</w:t>
            </w:r>
          </w:p>
        </w:tc>
      </w:tr>
      <w:tr w:rsidR="00593EA4" w:rsidRPr="0034714F" w:rsidTr="008E6DDD">
        <w:trPr>
          <w:trHeight w:val="366"/>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w:t>
            </w:r>
            <w:r w:rsidR="00AE1691" w:rsidRPr="0034714F">
              <w:rPr>
                <w:rFonts w:ascii="Arial" w:eastAsia="Times New Roman" w:hAnsi="Arial" w:cs="Arial"/>
                <w:color w:val="000000" w:themeColor="text1"/>
              </w:rPr>
              <w:t>Mokgwadi</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4.3</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furthest away from Schoonoord so it must be handled after the previous two villages. Action is required very soon though.</w:t>
            </w:r>
          </w:p>
        </w:tc>
      </w:tr>
      <w:tr w:rsidR="00593EA4" w:rsidRPr="0034714F" w:rsidTr="008E6DDD">
        <w:trPr>
          <w:trHeight w:val="581"/>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lastRenderedPageBreak/>
              <w:t>Geluk</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4.3</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road has been constructed and for the most part is still in very good condition, but some areas have become eroded and almost impassable with a normal vehicle. Also provides access to two other villages.</w:t>
            </w:r>
          </w:p>
        </w:tc>
      </w:tr>
      <w:tr w:rsidR="00593EA4" w:rsidRPr="0034714F" w:rsidTr="008E6DDD">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Sekele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3.4</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Next in line from Geluk. Road situation is the same however and it is the only access to </w:t>
            </w:r>
            <w:r w:rsidR="00AE1691" w:rsidRPr="0034714F">
              <w:rPr>
                <w:rFonts w:ascii="Arial" w:eastAsia="Times New Roman" w:hAnsi="Arial" w:cs="Arial"/>
                <w:color w:val="000000" w:themeColor="text1"/>
              </w:rPr>
              <w:t>Hoeperkranz</w:t>
            </w:r>
            <w:r w:rsidR="00AE1691">
              <w:rPr>
                <w:rFonts w:ascii="Arial" w:eastAsia="Times New Roman" w:hAnsi="Arial" w:cs="Arial"/>
                <w:color w:val="000000" w:themeColor="text1"/>
              </w:rPr>
              <w:t>t</w:t>
            </w:r>
          </w:p>
        </w:tc>
      </w:tr>
      <w:tr w:rsidR="00593EA4" w:rsidRPr="0034714F" w:rsidTr="008E6DDD">
        <w:trPr>
          <w:trHeight w:val="323"/>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Hoepakrantz</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3.3</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Last village in this road. The road is worse for this last section and need immediate action.</w:t>
            </w:r>
          </w:p>
        </w:tc>
      </w:tr>
      <w:tr w:rsidR="00593EA4" w:rsidRPr="0034714F" w:rsidTr="008E6DDD">
        <w:trPr>
          <w:trHeight w:val="495"/>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Kanaan A</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0.6</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current road is very small and needs to be upgraded. Only serves a small number of the population though.</w:t>
            </w:r>
          </w:p>
        </w:tc>
      </w:tr>
      <w:tr w:rsidR="00593EA4" w:rsidRPr="0034714F" w:rsidTr="008E6DDD">
        <w:trPr>
          <w:trHeight w:val="5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Tsopaneng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is a district road but is currently not earmarked by the provincial or district government for upgrading even though it needs to be upgraded urgently.</w:t>
            </w:r>
          </w:p>
        </w:tc>
      </w:tr>
      <w:tr w:rsidR="00593EA4" w:rsidRPr="0034714F" w:rsidTr="008E6DDD">
        <w:trPr>
          <w:trHeight w:val="423"/>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Soupiana</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7.6</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Gets access through Tsopaneng. Some very steep areas that needs immediate attention and upgrading. Also a district road.</w:t>
            </w:r>
          </w:p>
        </w:tc>
      </w:tr>
      <w:tr w:rsidR="00593EA4" w:rsidRPr="0034714F" w:rsidTr="008E6DDD">
        <w:trPr>
          <w:trHeight w:val="960"/>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Malaka B, Mantlhanyane, Botshabelo, Ntoane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10.3</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is a provincial road with these villages scattered along it. This road has not been earmarked by any of the other authorities but it needs action soon as it is impassable in some places.</w:t>
            </w:r>
          </w:p>
        </w:tc>
      </w:tr>
      <w:tr w:rsidR="00593EA4" w:rsidRPr="0034714F" w:rsidTr="008E6DDD">
        <w:trPr>
          <w:trHeight w:val="51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Pitjaneng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2.3</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For the most part this road is adequate for the amount of traffic, but some boulders are exposed and some bad areas are present at the start of the road.</w:t>
            </w:r>
          </w:p>
        </w:tc>
      </w:tr>
      <w:tr w:rsidR="00593EA4" w:rsidRPr="0034714F" w:rsidTr="008E6DDD">
        <w:trPr>
          <w:trHeight w:val="466"/>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Maseleseleng</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1.3</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Access to the village from the provincial road. Small road that needs to be upgraded soon as erosion are fast becoming a problem.</w:t>
            </w:r>
          </w:p>
        </w:tc>
      </w:tr>
      <w:tr w:rsidR="00593EA4" w:rsidRPr="0034714F" w:rsidTr="008E6DDD">
        <w:trPr>
          <w:trHeight w:val="423"/>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Matlakatle B&amp;C</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3.2</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road is washed away between B and C but both villages can be accessed from different locations. This road is not earmarked for upgrade by the other authorities.</w:t>
            </w:r>
          </w:p>
        </w:tc>
      </w:tr>
      <w:tr w:rsidR="00593EA4" w:rsidRPr="0034714F" w:rsidTr="008E6DDD">
        <w:trPr>
          <w:trHeight w:val="423"/>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Maololo</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5.6</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Currently easily accessible but there are signs that the road are deteriorating. This is the only access to this village.</w:t>
            </w:r>
          </w:p>
        </w:tc>
      </w:tr>
      <w:tr w:rsidR="00593EA4" w:rsidRPr="0034714F" w:rsidTr="008E6DDD">
        <w:trPr>
          <w:trHeight w:val="602"/>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Kanaan B</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12.4</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 Bridge Required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road is impassible but a bridge is busy being constructed. Further upgrading of the road needs to be done soon.</w:t>
            </w:r>
          </w:p>
        </w:tc>
      </w:tr>
      <w:tr w:rsidR="00593EA4" w:rsidRPr="0034714F" w:rsidTr="008E6DDD">
        <w:trPr>
          <w:trHeight w:val="624"/>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Moripane</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1.4</w:t>
            </w:r>
          </w:p>
        </w:tc>
        <w:tc>
          <w:tcPr>
            <w:tcW w:w="1276" w:type="dxa"/>
            <w:tcBorders>
              <w:top w:val="nil"/>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 Bridge Required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road has deteriorated so the only access is from the D4045 road. This will however be impassible during the rainy season as it crosses a stream. Needs to be upgraded soon but it is not earmarked by the other authorities.</w:t>
            </w:r>
          </w:p>
        </w:tc>
      </w:tr>
      <w:tr w:rsidR="00593EA4" w:rsidRPr="0034714F" w:rsidTr="008E6DDD">
        <w:trPr>
          <w:trHeight w:val="49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Phokoane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8</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Good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 good network of paved and unpaved roads currently exists. Some provision has been made to fill in the gaps. The length given is for this internal road only.</w:t>
            </w:r>
          </w:p>
        </w:tc>
      </w:tr>
      <w:tr w:rsidR="00593EA4" w:rsidRPr="0034714F" w:rsidTr="008E6DDD">
        <w:trPr>
          <w:trHeight w:val="559"/>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Jane Furse</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22</w:t>
            </w:r>
          </w:p>
        </w:tc>
        <w:tc>
          <w:tcPr>
            <w:tcW w:w="1276" w:type="dxa"/>
            <w:tcBorders>
              <w:top w:val="nil"/>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Good and average</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situation is the same as for Phokoane. Jane Furse and Phokoane have also been recognized by the provincial government as growth points within the municipal area.</w:t>
            </w:r>
          </w:p>
        </w:tc>
      </w:tr>
      <w:tr w:rsidR="00593EA4" w:rsidRPr="0034714F" w:rsidTr="008E6DDD">
        <w:trPr>
          <w:trHeight w:val="960"/>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lastRenderedPageBreak/>
              <w:t>Makgeru, Ga-Mogashoa, Senkgapudi, Ga-Ratau, Manamane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12 (D 4.5)</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paved and blocks - Good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Same as for the previous two villages. These villages have been grouped together due to their close proximity to each other.</w:t>
            </w:r>
          </w:p>
        </w:tc>
      </w:tr>
      <w:tr w:rsidR="00593EA4" w:rsidRPr="0034714F" w:rsidTr="008E6DDD">
        <w:trPr>
          <w:trHeight w:val="618"/>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Kapaneng, Ga-Marishane, Ga-Phaahla</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4</w:t>
            </w:r>
          </w:p>
        </w:tc>
        <w:tc>
          <w:tcPr>
            <w:tcW w:w="1276" w:type="dxa"/>
            <w:tcBorders>
              <w:top w:val="nil"/>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Good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Paved and unpaved roads cross through these villages to provide a good network of roads. Provision has been made for filling in the gaps.</w:t>
            </w:r>
          </w:p>
        </w:tc>
      </w:tr>
      <w:tr w:rsidR="00593EA4" w:rsidRPr="0034714F" w:rsidTr="008E6DDD">
        <w:trPr>
          <w:trHeight w:val="53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Ga-Masemola</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7 (D 6)</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Good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Once again the district roads provide a good network but some internal roads have been identified as being necessary. In general the roads are in good condition.</w:t>
            </w:r>
          </w:p>
        </w:tc>
      </w:tr>
      <w:tr w:rsidR="00593EA4" w:rsidRPr="0034714F" w:rsidTr="008E6DDD">
        <w:trPr>
          <w:trHeight w:val="401"/>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paved - Good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Houses further away from the paved road.</w:t>
            </w:r>
          </w:p>
        </w:tc>
      </w:tr>
      <w:tr w:rsidR="00593EA4" w:rsidRPr="0034714F" w:rsidTr="008E6DDD">
        <w:trPr>
          <w:trHeight w:val="337"/>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Schoonoord</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Internal </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9</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Unpaved and </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Build mostly along the D4190 but some internal roads need to be upgraded to provide access to the </w:t>
            </w:r>
          </w:p>
        </w:tc>
      </w:tr>
      <w:tr w:rsidR="00593EA4" w:rsidRPr="0034714F" w:rsidTr="008E6DDD">
        <w:trPr>
          <w:trHeight w:val="5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Apel Cross LCH</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Good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district roads cross through this village but additional internal roads is required to provide very good access.</w:t>
            </w:r>
          </w:p>
        </w:tc>
      </w:tr>
      <w:tr w:rsidR="00593EA4" w:rsidRPr="0034714F" w:rsidTr="008E6DDD">
        <w:trPr>
          <w:trHeight w:val="495"/>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Mogaladi, Mogaladi Ext 3</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1.7</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road passing through Mogaladi is paved but access to Ext 3 of the village need to be upgraded as it is currently not a very good road.</w:t>
            </w:r>
          </w:p>
        </w:tc>
      </w:tr>
      <w:tr w:rsidR="00593EA4" w:rsidRPr="0034714F" w:rsidTr="008E6DDD">
        <w:trPr>
          <w:trHeight w:val="53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Klipspruit</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1.8</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 small village which gains access through Ga-Madiba. Upgrading this road will benefit both theses villages. This is the only access to this village.</w:t>
            </w:r>
          </w:p>
        </w:tc>
      </w:tr>
      <w:tr w:rsidR="00593EA4" w:rsidRPr="0034714F" w:rsidTr="008E6DDD">
        <w:trPr>
          <w:trHeight w:val="529"/>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Disesane</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1.8</w:t>
            </w:r>
          </w:p>
        </w:tc>
        <w:tc>
          <w:tcPr>
            <w:tcW w:w="1276" w:type="dxa"/>
            <w:tcBorders>
              <w:top w:val="nil"/>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under construction</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Final section of this road is currently being upgraded. The rest also needs to be improved as it also provides access to Molapong and Ga-Magolego.</w:t>
            </w:r>
          </w:p>
        </w:tc>
      </w:tr>
      <w:tr w:rsidR="00593EA4" w:rsidRPr="0034714F" w:rsidTr="008E6DDD">
        <w:trPr>
          <w:trHeight w:val="445"/>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Molapong</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1.5</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Also serves as an access to Ga-Magolego. Pipe laying next to the road have narrowed the road significantly but it is predicted that this will be rectified as soon as construction is finished.</w:t>
            </w:r>
          </w:p>
        </w:tc>
      </w:tr>
      <w:tr w:rsidR="00593EA4" w:rsidRPr="0034714F" w:rsidTr="008E6DDD">
        <w:trPr>
          <w:trHeight w:val="423"/>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Ga-Magolego</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2.1</w:t>
            </w:r>
          </w:p>
        </w:tc>
        <w:tc>
          <w:tcPr>
            <w:tcW w:w="1276" w:type="dxa"/>
            <w:tcBorders>
              <w:top w:val="nil"/>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shd w:val="clear" w:color="auto" w:fill="FFFFFF" w:themeFill="background1"/>
              </w:rPr>
              <w:t>Unpaved and</w:t>
            </w:r>
            <w:r w:rsidRPr="0034714F">
              <w:rPr>
                <w:rFonts w:ascii="Arial" w:eastAsia="Times New Roman" w:hAnsi="Arial" w:cs="Arial"/>
                <w:color w:val="000000" w:themeColor="text1"/>
              </w:rPr>
              <w:t xml:space="preserve"> concrete - Bad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For the most part this road is a concrete path leading up to the village. This footpath does however require maintenance as it has started to break up in some areas. The rest of the road is drivable.</w:t>
            </w:r>
          </w:p>
        </w:tc>
      </w:tr>
      <w:tr w:rsidR="00593EA4" w:rsidRPr="0034714F" w:rsidTr="008E6DDD">
        <w:trPr>
          <w:trHeight w:val="647"/>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Mashite, </w:t>
            </w:r>
            <w:r w:rsidR="00AE1691" w:rsidRPr="0034714F">
              <w:rPr>
                <w:rFonts w:ascii="Arial" w:eastAsia="Times New Roman" w:hAnsi="Arial" w:cs="Arial"/>
                <w:color w:val="000000" w:themeColor="text1"/>
              </w:rPr>
              <w:t>Modiketse</w:t>
            </w:r>
            <w:r w:rsidRPr="0034714F">
              <w:rPr>
                <w:rFonts w:ascii="Arial" w:eastAsia="Times New Roman" w:hAnsi="Arial" w:cs="Arial"/>
                <w:color w:val="000000" w:themeColor="text1"/>
              </w:rPr>
              <w:t>, Ga-Maila</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0.9</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0.9 km is in addition to the district road already passing through these villages. The current district road is in good condition.</w:t>
            </w:r>
          </w:p>
        </w:tc>
      </w:tr>
      <w:tr w:rsidR="00593EA4" w:rsidRPr="0034714F" w:rsidTr="008E6DDD">
        <w:trPr>
          <w:trHeight w:val="445"/>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Semahlakole</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0.7</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road passing through this village is a lower order district road as can be seen on the photos. This road is the only access road to this village so must be upgraded.</w:t>
            </w:r>
          </w:p>
        </w:tc>
      </w:tr>
      <w:tr w:rsidR="00593EA4" w:rsidRPr="0034714F" w:rsidTr="008E6DDD">
        <w:trPr>
          <w:trHeight w:val="423"/>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Kome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is quite a long and narrow village so this road will provide access to the entire village. Currently a very narrow and winding road. The district road nearby have been earmarked to be upgraded.</w:t>
            </w:r>
          </w:p>
        </w:tc>
      </w:tr>
      <w:tr w:rsidR="00593EA4" w:rsidRPr="0034714F" w:rsidTr="008E6DDD">
        <w:trPr>
          <w:trHeight w:val="461"/>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Ga-Malaka</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 (D 3.8)</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 Bridge Required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district road has been earmarked for upgrade by the higher authorities. The 1 km internal road will provide greatly improved access throughout the village.</w:t>
            </w:r>
          </w:p>
        </w:tc>
      </w:tr>
      <w:tr w:rsidR="00593EA4" w:rsidRPr="0034714F" w:rsidTr="008E6DDD">
        <w:trPr>
          <w:trHeight w:val="53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lastRenderedPageBreak/>
              <w:t>Vleescboom</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Good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village is not indicated on the map but it runs alongside the D4295 near Nebo. The proposed road forms a loop going through the centre of the village.</w:t>
            </w:r>
          </w:p>
        </w:tc>
      </w:tr>
      <w:tr w:rsidR="00593EA4" w:rsidRPr="0034714F" w:rsidTr="008E6DDD">
        <w:trPr>
          <w:trHeight w:val="516"/>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Glen Cowie</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1.2</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Well maintained district roads running parallel to each other enclose this village on two sides. The proposed road running through the village will provide a link between these roads.</w:t>
            </w:r>
          </w:p>
        </w:tc>
      </w:tr>
      <w:tr w:rsidR="00593EA4" w:rsidRPr="0034714F" w:rsidTr="008E6DDD">
        <w:trPr>
          <w:trHeight w:val="380"/>
        </w:trPr>
        <w:tc>
          <w:tcPr>
            <w:tcW w:w="1985" w:type="dxa"/>
            <w:tcBorders>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7.6</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road is in good condition, but might need some maintenance especially near Madibaneng. This is a district road but no plans for upgrading of this road by the higher authorities have been identified.</w:t>
            </w:r>
          </w:p>
        </w:tc>
      </w:tr>
      <w:tr w:rsidR="00593EA4" w:rsidRPr="0034714F" w:rsidTr="008E6DDD">
        <w:trPr>
          <w:trHeight w:val="624"/>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Kgwaripe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0.8</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district road passing through the village is in bad condition but it has been earmarked by the provincial government for upgrading. Currently a paved road pass near the village and this is seen as adequate access.</w:t>
            </w:r>
          </w:p>
        </w:tc>
      </w:tr>
      <w:tr w:rsidR="00593EA4" w:rsidRPr="0034714F" w:rsidTr="008E6DDD">
        <w:trPr>
          <w:trHeight w:val="46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Sephoto</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0.8 (D 3)</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0.8 km provides access internal to the village. This is however not in immediate need of an upgrade. The district road has been identified to be in need of an upgrade by the higher authorities.</w:t>
            </w:r>
          </w:p>
        </w:tc>
      </w:tr>
      <w:tr w:rsidR="00593EA4" w:rsidRPr="0034714F" w:rsidTr="008E6DDD">
        <w:trPr>
          <w:trHeight w:val="46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Ga-Moloi</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2.4</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Situation is the same as for Glen Cowie. This road will pass through the village and provide a link to the two district roads passing close by.</w:t>
            </w:r>
          </w:p>
        </w:tc>
      </w:tr>
      <w:tr w:rsidR="00593EA4" w:rsidRPr="0034714F" w:rsidTr="008E6DDD">
        <w:trPr>
          <w:trHeight w:val="581"/>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Ga-Maila-Segolo</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1.8 (D 1.5)</w:t>
            </w:r>
          </w:p>
        </w:tc>
        <w:tc>
          <w:tcPr>
            <w:tcW w:w="1276" w:type="dxa"/>
            <w:tcBorders>
              <w:top w:val="nil"/>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Very bad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Currently the provincial road is not in good condition but it has been identified as being in need of </w:t>
            </w:r>
            <w:proofErr w:type="gramStart"/>
            <w:r w:rsidRPr="0034714F">
              <w:rPr>
                <w:rFonts w:ascii="Arial" w:eastAsia="Times New Roman" w:hAnsi="Arial" w:cs="Arial"/>
                <w:color w:val="000000" w:themeColor="text1"/>
              </w:rPr>
              <w:t>a</w:t>
            </w:r>
            <w:proofErr w:type="gramEnd"/>
            <w:r w:rsidRPr="0034714F">
              <w:rPr>
                <w:rFonts w:ascii="Arial" w:eastAsia="Times New Roman" w:hAnsi="Arial" w:cs="Arial"/>
                <w:color w:val="000000" w:themeColor="text1"/>
              </w:rPr>
              <w:t xml:space="preserve"> upgrade. The 1.8 km internal road is important as some of the houses are far from the provincial road</w:t>
            </w:r>
          </w:p>
        </w:tc>
      </w:tr>
      <w:tr w:rsidR="00593EA4" w:rsidRPr="0034714F" w:rsidTr="008E6DDD">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Thamagane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0.8</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Important because it is the only access to the village but is currently in good condition.</w:t>
            </w:r>
          </w:p>
        </w:tc>
      </w:tr>
      <w:tr w:rsidR="00593EA4" w:rsidRPr="0034714F" w:rsidTr="008E6DDD">
        <w:trPr>
          <w:trHeight w:val="402"/>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Maraganeng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0.6</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Village is close to the D 4260 which has been identified to be upgraded to a paved road. This access road shows signs of erosion but it is not yet critical.</w:t>
            </w:r>
          </w:p>
        </w:tc>
      </w:tr>
      <w:tr w:rsidR="00593EA4" w:rsidRPr="0034714F" w:rsidTr="008E6DDD">
        <w:trPr>
          <w:trHeight w:val="44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Mapitsane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0.9</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Access from the district road. Currently not a </w:t>
            </w:r>
            <w:r w:rsidR="007823D6" w:rsidRPr="0034714F">
              <w:rPr>
                <w:rFonts w:ascii="Arial" w:eastAsia="Times New Roman" w:hAnsi="Arial" w:cs="Arial"/>
                <w:color w:val="000000" w:themeColor="text1"/>
              </w:rPr>
              <w:t>well-constructed</w:t>
            </w:r>
            <w:r w:rsidRPr="0034714F">
              <w:rPr>
                <w:rFonts w:ascii="Arial" w:eastAsia="Times New Roman" w:hAnsi="Arial" w:cs="Arial"/>
                <w:color w:val="000000" w:themeColor="text1"/>
              </w:rPr>
              <w:t xml:space="preserve"> road but for the time being it has an acceptable driving standard.</w:t>
            </w:r>
          </w:p>
        </w:tc>
      </w:tr>
      <w:tr w:rsidR="00593EA4" w:rsidRPr="0034714F" w:rsidTr="008E6DDD">
        <w:trPr>
          <w:trHeight w:val="581"/>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7823D6"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Mahlolwaneng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1.2 (D 4.6)</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Access to the village is good via Malope but the road deteriorates in the village and is not easily drivable and very winding pass the dam. Upgrading of this section is not seen as critical but must be done in the near future.</w:t>
            </w:r>
          </w:p>
        </w:tc>
      </w:tr>
      <w:tr w:rsidR="00593EA4" w:rsidRPr="0034714F" w:rsidTr="008E6DDD">
        <w:trPr>
          <w:trHeight w:val="431"/>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AE1691"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Sebitsane</w:t>
            </w:r>
            <w:r w:rsidR="00593EA4" w:rsidRPr="0034714F">
              <w:rPr>
                <w:rFonts w:ascii="Arial" w:eastAsia="Times New Roman" w:hAnsi="Arial" w:cs="Arial"/>
                <w:color w:val="000000" w:themeColor="text1"/>
              </w:rPr>
              <w:t xml:space="preserve">, Mathibeng, </w:t>
            </w:r>
            <w:r w:rsidRPr="0034714F">
              <w:rPr>
                <w:rFonts w:ascii="Arial" w:eastAsia="Times New Roman" w:hAnsi="Arial" w:cs="Arial"/>
                <w:color w:val="000000" w:themeColor="text1"/>
              </w:rPr>
              <w:t>Dinotji</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4.7</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No action is required from the local municipality as this road have been identified for upgrading by the provincial government. If this action however take too long to be implemented the state of this road will become critical.</w:t>
            </w:r>
          </w:p>
        </w:tc>
      </w:tr>
      <w:tr w:rsidR="00593EA4" w:rsidRPr="0034714F" w:rsidTr="008E6DDD">
        <w:trPr>
          <w:trHeight w:val="624"/>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Makhutso</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4.5</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district road serves the entire length of the village before ending at a reservoir at the end of the village. The current condition is not great however but it still provides an acceptable driving experience.</w:t>
            </w:r>
          </w:p>
        </w:tc>
      </w:tr>
      <w:tr w:rsidR="00593EA4" w:rsidRPr="0034714F" w:rsidTr="008E6DDD">
        <w:trPr>
          <w:trHeight w:val="473"/>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Malope</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2.4</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Close to a paved road but the internal roads need to be upgraded as they are currently not in a good condition.</w:t>
            </w:r>
          </w:p>
        </w:tc>
      </w:tr>
      <w:tr w:rsidR="00593EA4" w:rsidRPr="0034714F" w:rsidTr="008E6DDD">
        <w:trPr>
          <w:trHeight w:val="51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lastRenderedPageBreak/>
              <w:t>Riverside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2.6</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 paved road pass through the centre of the village but good internal roads to provide access to the furthest away houses is not existent.</w:t>
            </w:r>
          </w:p>
        </w:tc>
      </w:tr>
      <w:tr w:rsidR="00593EA4" w:rsidRPr="0034714F" w:rsidTr="008E6DDD">
        <w:trPr>
          <w:trHeight w:val="49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Thoto</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 (D 2.8)</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1 km section of internal road pass through mountainous terrain and erosion is a problem. This road has to be upgraded to provide access to a school.</w:t>
            </w:r>
          </w:p>
        </w:tc>
      </w:tr>
      <w:tr w:rsidR="00593EA4" w:rsidRPr="0034714F" w:rsidTr="008E6DDD">
        <w:trPr>
          <w:trHeight w:val="46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Serageng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1.6</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district road nearby have been identified to be upgraded by the higher authorities. Access from that road to this village has a lot of very loose material and erosion will become a problem.</w:t>
            </w:r>
          </w:p>
        </w:tc>
      </w:tr>
      <w:tr w:rsidR="00593EA4" w:rsidRPr="0034714F" w:rsidTr="008E6DDD">
        <w:trPr>
          <w:trHeight w:val="61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AE1691"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Tsatane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under construction</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 district road provides access to this village but internal access roads have to be upgraded to provide the link to another adjacent district road.</w:t>
            </w:r>
          </w:p>
        </w:tc>
      </w:tr>
      <w:tr w:rsidR="00593EA4" w:rsidRPr="0034714F" w:rsidTr="008E6DDD">
        <w:trPr>
          <w:trHeight w:val="402"/>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Polaseng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Village is close to a main road. Road have been changed previously due to erosion being a problem. Currently the road is in good condition.</w:t>
            </w:r>
          </w:p>
        </w:tc>
      </w:tr>
      <w:tr w:rsidR="00593EA4" w:rsidRPr="0034714F" w:rsidTr="008E6DDD">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AE1691"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Kgarethuthu</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1.1</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Road is in good condition and provides an acceptable driving experience.</w:t>
            </w:r>
          </w:p>
        </w:tc>
      </w:tr>
      <w:tr w:rsidR="00593EA4" w:rsidRPr="0034714F" w:rsidTr="008E6DDD">
        <w:trPr>
          <w:trHeight w:val="44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Ga-Madiba</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Runs along the D 1547 which is a paved road. Additional access must in future be provided to service more of the inhabitants.</w:t>
            </w:r>
          </w:p>
        </w:tc>
      </w:tr>
      <w:tr w:rsidR="00593EA4" w:rsidRPr="0034714F" w:rsidTr="008E6DDD">
        <w:trPr>
          <w:trHeight w:val="495"/>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Setlaboswane</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1.6</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Adjacent to a paved road. Internal roads must be constructed to provide better access to the village.</w:t>
            </w:r>
          </w:p>
        </w:tc>
      </w:tr>
      <w:tr w:rsidR="00593EA4" w:rsidRPr="0034714F" w:rsidTr="008E6DDD">
        <w:trPr>
          <w:trHeight w:val="49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Brooklyn</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Needs additional internal roads to provide complete access to the village.</w:t>
            </w:r>
          </w:p>
        </w:tc>
      </w:tr>
      <w:tr w:rsidR="00593EA4" w:rsidRPr="0034714F" w:rsidTr="008E6DDD">
        <w:trPr>
          <w:trHeight w:val="624"/>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Hwafeng</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w:t>
            </w:r>
          </w:p>
        </w:tc>
        <w:tc>
          <w:tcPr>
            <w:tcW w:w="1276" w:type="dxa"/>
            <w:tcBorders>
              <w:top w:val="nil"/>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Very bad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Road is in good condition. Some bad sections where previous efforts to pave the road have deteriorated to form a lot of potholes.</w:t>
            </w:r>
          </w:p>
        </w:tc>
      </w:tr>
      <w:tr w:rsidR="00593EA4" w:rsidRPr="0034714F" w:rsidTr="008E6DDD">
        <w:trPr>
          <w:trHeight w:val="49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Mahlomola</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0.8 (D 2.7)</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 road is in bad condition and must be upgraded along with an internal section to provide internal access to the village.</w:t>
            </w:r>
          </w:p>
        </w:tc>
      </w:tr>
      <w:tr w:rsidR="00593EA4" w:rsidRPr="0034714F" w:rsidTr="008E6DDD">
        <w:trPr>
          <w:trHeight w:val="423"/>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Mphanama</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6</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Access provided by provincial road which has been identified as one that needs to be upgraded. No further action required by the municipality.</w:t>
            </w:r>
          </w:p>
        </w:tc>
      </w:tr>
      <w:tr w:rsidR="00593EA4" w:rsidRPr="0034714F" w:rsidTr="008E6DDD">
        <w:trPr>
          <w:trHeight w:val="430"/>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Nkotokwane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0.8</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Close to the district road but the internal roads have to be upgraded to provide access to and from the district road.</w:t>
            </w:r>
          </w:p>
        </w:tc>
      </w:tr>
      <w:tr w:rsidR="00593EA4" w:rsidRPr="0034714F" w:rsidTr="008E6DDD">
        <w:trPr>
          <w:trHeight w:val="5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Matlakatle </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1.3 (D 5.9)</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Close by district road have been earmarked for upgrading. An internal road will ease the access for the further away houses.</w:t>
            </w:r>
          </w:p>
        </w:tc>
      </w:tr>
      <w:tr w:rsidR="00593EA4" w:rsidRPr="0034714F" w:rsidTr="008E6DDD">
        <w:trPr>
          <w:trHeight w:val="5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Ramphelane, Tjatane </w:t>
            </w:r>
            <w:r w:rsidR="00AE1691" w:rsidRPr="0034714F">
              <w:rPr>
                <w:rFonts w:ascii="Arial" w:eastAsia="Times New Roman" w:hAnsi="Arial" w:cs="Arial"/>
                <w:color w:val="000000" w:themeColor="text1"/>
              </w:rPr>
              <w:t>ext.</w:t>
            </w:r>
            <w:r w:rsidRPr="0034714F">
              <w:rPr>
                <w:rFonts w:ascii="Arial" w:eastAsia="Times New Roman" w:hAnsi="Arial" w:cs="Arial"/>
                <w:color w:val="000000" w:themeColor="text1"/>
              </w:rPr>
              <w:t xml:space="preserve"> 1</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3.3</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Village is located all along the west of road D 4190 but an internal road is required to run through the centre of the village.</w:t>
            </w:r>
          </w:p>
        </w:tc>
      </w:tr>
      <w:tr w:rsidR="00593EA4" w:rsidRPr="0034714F" w:rsidTr="008E6DDD">
        <w:trPr>
          <w:trHeight w:val="500"/>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Ga-Masehlaneng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3.5</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Bad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Very rocky area. The main road is paved but is severely deteriorated. A district road provides good access to the village but internal roads is in bad condition.</w:t>
            </w:r>
          </w:p>
        </w:tc>
      </w:tr>
      <w:tr w:rsidR="00593EA4" w:rsidRPr="0034714F" w:rsidTr="008E6DDD">
        <w:trPr>
          <w:trHeight w:val="53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Ga-Machacha</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4</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Gets access via a district road that pass through the village. The current condition is satisfactory but </w:t>
            </w:r>
            <w:r w:rsidRPr="0034714F">
              <w:rPr>
                <w:rFonts w:ascii="Arial" w:eastAsia="Times New Roman" w:hAnsi="Arial" w:cs="Arial"/>
                <w:color w:val="000000" w:themeColor="text1"/>
              </w:rPr>
              <w:lastRenderedPageBreak/>
              <w:t>maintenance will have to be done in the future. No additional internal roads are required.</w:t>
            </w:r>
          </w:p>
        </w:tc>
      </w:tr>
      <w:tr w:rsidR="00593EA4" w:rsidRPr="0034714F" w:rsidTr="008E6DDD">
        <w:trPr>
          <w:trHeight w:val="960"/>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lastRenderedPageBreak/>
              <w:t>Patantshwane, Patantshwane B, Lekorokorwaneng,Lehlakong,Eensaam, Eensaam LCH</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18.5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is an access road to a lot of villages. It is a district road but maintenance needs to be done urgently to fix the couple of bad sections along this road.</w:t>
            </w:r>
          </w:p>
        </w:tc>
      </w:tr>
      <w:tr w:rsidR="00593EA4" w:rsidRPr="0034714F" w:rsidTr="008E6DDD">
        <w:trPr>
          <w:trHeight w:val="31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Ga-Tisane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1.7</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Two access via two different district roads. Some bad sections but in general a good driving experience.</w:t>
            </w:r>
          </w:p>
        </w:tc>
      </w:tr>
      <w:tr w:rsidR="00593EA4" w:rsidRPr="0034714F" w:rsidTr="008E6DDD">
        <w:trPr>
          <w:trHeight w:val="49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Mohwelere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Good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Mountainous on the edge of the village. Rest of the roads is winding and very uneven. Paved road pass through the centre of the village.</w:t>
            </w:r>
          </w:p>
        </w:tc>
      </w:tr>
      <w:tr w:rsidR="00593EA4" w:rsidRPr="0034714F" w:rsidTr="008E6DDD">
        <w:trPr>
          <w:trHeight w:val="44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AE1691"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Mogudi</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 will provide access to the houses furthest away from the district road. This district road has been identified as one that needs upgrading.</w:t>
            </w:r>
          </w:p>
        </w:tc>
      </w:tr>
      <w:tr w:rsidR="00593EA4" w:rsidRPr="0034714F" w:rsidTr="008E6DDD">
        <w:trPr>
          <w:trHeight w:val="44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Maseshegoane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0.7</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Village is linked to Ga-Machacha via a small road. This road needs to be upgraded to provide an acceptable access road.</w:t>
            </w:r>
          </w:p>
        </w:tc>
      </w:tr>
      <w:tr w:rsidR="00593EA4" w:rsidRPr="0034714F" w:rsidTr="008E6DDD">
        <w:trPr>
          <w:trHeight w:val="337"/>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 Mashabela</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Close to a paved road. Very rocky internal roads that must be upgraded to provide access to the furthest houses.</w:t>
            </w:r>
          </w:p>
        </w:tc>
      </w:tr>
      <w:tr w:rsidR="00593EA4" w:rsidRPr="0034714F" w:rsidTr="008E6DDD">
        <w:trPr>
          <w:trHeight w:val="423"/>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Manganeng</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1.3</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 well maintained district road provides access to most of the village. Some internal roads need to be upgraded to provide the subserviced households.</w:t>
            </w:r>
          </w:p>
        </w:tc>
      </w:tr>
      <w:tr w:rsidR="00593EA4" w:rsidRPr="0034714F" w:rsidTr="008E6DDD">
        <w:trPr>
          <w:trHeight w:val="516"/>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Thabeng</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2.6</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district road passing close by has been earmarked for upgrading by the higher authorities. Internal access needs to be upgraded as it is currently limited to a narrow road.</w:t>
            </w:r>
          </w:p>
        </w:tc>
      </w:tr>
      <w:tr w:rsidR="00593EA4" w:rsidRPr="0034714F" w:rsidTr="008E6DDD">
        <w:trPr>
          <w:trHeight w:val="445"/>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Sebetha</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1.5 (D 2.1)</w:t>
            </w:r>
          </w:p>
        </w:tc>
        <w:tc>
          <w:tcPr>
            <w:tcW w:w="1276" w:type="dxa"/>
            <w:tcBorders>
              <w:top w:val="nil"/>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Good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 small section of the road needs to be upgraded urgently, but the rest is in good condition and need not be upgraded in the near future.</w:t>
            </w:r>
          </w:p>
        </w:tc>
      </w:tr>
      <w:tr w:rsidR="00593EA4" w:rsidRPr="0034714F" w:rsidTr="008E6DDD">
        <w:trPr>
          <w:trHeight w:val="5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Mampe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0.3</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 short non critical section of road needs to be upgraded to provide access for the inhabitants of this village.</w:t>
            </w:r>
          </w:p>
        </w:tc>
      </w:tr>
      <w:tr w:rsidR="00593EA4" w:rsidRPr="0034714F" w:rsidTr="008E6DDD">
        <w:trPr>
          <w:trHeight w:val="53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Masanteng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1.7</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 one side the village is bordered by a well maintained district road. The upgrading of the ring road currently situated within the village will provide good access.</w:t>
            </w:r>
          </w:p>
        </w:tc>
      </w:tr>
      <w:tr w:rsidR="00593EA4" w:rsidRPr="0034714F" w:rsidTr="008E6DDD">
        <w:trPr>
          <w:trHeight w:val="53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Lobethal</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current access is via a district road. The road is in good condition and no urgent upgrading or maintenance is required.</w:t>
            </w:r>
          </w:p>
        </w:tc>
      </w:tr>
      <w:tr w:rsidR="00593EA4" w:rsidRPr="0034714F" w:rsidTr="008E6DDD">
        <w:trPr>
          <w:trHeight w:val="44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Sehuswane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2.4</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Also serves as an access to Semahlakole. Currently the road is in good condition.</w:t>
            </w:r>
          </w:p>
        </w:tc>
      </w:tr>
      <w:tr w:rsidR="00593EA4" w:rsidRPr="0034714F" w:rsidTr="008E6DDD">
        <w:trPr>
          <w:trHeight w:val="380"/>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Ga-Mampane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0.9</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small section of the district road is sufficient to provide access to the village. It is also key to providing access for Makhutso.</w:t>
            </w:r>
          </w:p>
        </w:tc>
      </w:tr>
      <w:tr w:rsidR="00593EA4" w:rsidRPr="0034714F" w:rsidTr="008E6DDD">
        <w:trPr>
          <w:trHeight w:val="5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Mamatjekele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1.2</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Average</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The district road has been paved inside the village. This paved road needs maintenance as potholes are forming </w:t>
            </w:r>
            <w:r w:rsidRPr="0034714F">
              <w:rPr>
                <w:rFonts w:ascii="Arial" w:eastAsia="Times New Roman" w:hAnsi="Arial" w:cs="Arial"/>
                <w:color w:val="000000" w:themeColor="text1"/>
              </w:rPr>
              <w:lastRenderedPageBreak/>
              <w:t>on the surface. The approach from either side is in good condition.</w:t>
            </w:r>
          </w:p>
        </w:tc>
      </w:tr>
      <w:tr w:rsidR="00593EA4" w:rsidRPr="0034714F" w:rsidTr="008E6DDD">
        <w:trPr>
          <w:trHeight w:val="445"/>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lastRenderedPageBreak/>
              <w:t>Mare</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2.8</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road leading up to this village has been earmarked for upgrade by the provincial government so no further action is required.</w:t>
            </w:r>
          </w:p>
        </w:tc>
      </w:tr>
      <w:tr w:rsidR="00593EA4" w:rsidRPr="0034714F" w:rsidTr="008E6DDD">
        <w:trPr>
          <w:trHeight w:val="495"/>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Zoetvelden</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1.1</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Access from the district road is in good condition. Minor upkeep and maintenance required.</w:t>
            </w:r>
          </w:p>
        </w:tc>
      </w:tr>
      <w:tr w:rsidR="00593EA4" w:rsidRPr="0034714F" w:rsidTr="008E6DDD">
        <w:trPr>
          <w:trHeight w:val="495"/>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Manotou</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0.9 (D 3.8)</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district road has been identified by provincial government for upgrading. The internal road is not a necessity but will provide better access</w:t>
            </w:r>
          </w:p>
        </w:tc>
      </w:tr>
      <w:tr w:rsidR="00593EA4" w:rsidRPr="0034714F" w:rsidTr="008E6DDD">
        <w:trPr>
          <w:trHeight w:val="473"/>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Thabampshe</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 (D 5.8)</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village requires an upgraded internal road to provide access to some of the furthest houses. Currently only a limited number of the inhabitants are served by a district road.</w:t>
            </w:r>
          </w:p>
        </w:tc>
      </w:tr>
      <w:tr w:rsidR="00593EA4" w:rsidRPr="0034714F" w:rsidTr="008E6DDD">
        <w:trPr>
          <w:trHeight w:val="53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Mangwanyane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1.8</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internal road is almost impassible at present. This road needs to be upgraded for ease of movement but the close by district road has been earmarked to be upgraded.</w:t>
            </w:r>
          </w:p>
        </w:tc>
      </w:tr>
      <w:tr w:rsidR="00593EA4" w:rsidRPr="0034714F" w:rsidTr="008E6DDD">
        <w:trPr>
          <w:trHeight w:val="44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Mokwete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 very good district road that also serves Ga-Molepane. No immediate action required.</w:t>
            </w:r>
          </w:p>
        </w:tc>
      </w:tr>
      <w:tr w:rsidR="00593EA4" w:rsidRPr="0034714F" w:rsidTr="008E6DDD">
        <w:trPr>
          <w:trHeight w:val="36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Ga-Molepane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4.2</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 very good district road that also serves Ga-Molepane. No immediate action required.</w:t>
            </w:r>
          </w:p>
        </w:tc>
      </w:tr>
      <w:tr w:rsidR="00593EA4" w:rsidRPr="0034714F" w:rsidTr="008E6DDD">
        <w:trPr>
          <w:trHeight w:val="61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AE1691"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Magolopong</w:t>
            </w:r>
            <w:r w:rsidR="00593EA4" w:rsidRPr="0034714F">
              <w:rPr>
                <w:rFonts w:ascii="Arial" w:eastAsia="Times New Roman" w:hAnsi="Arial" w:cs="Arial"/>
                <w:color w:val="000000" w:themeColor="text1"/>
              </w:rPr>
              <w:t>, Ga Maloa, Phushulang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11</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 very good road connecting all this villages to the paved roads. As they are building along the road no internal access is required.</w:t>
            </w:r>
          </w:p>
        </w:tc>
      </w:tr>
      <w:tr w:rsidR="00593EA4" w:rsidRPr="0034714F" w:rsidTr="008E6DDD">
        <w:trPr>
          <w:trHeight w:val="581"/>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Kutupu</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 (D 9.6)</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Good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Serviced by a paved road from Mabintwane's side. The unpaved section is also good and no further roads are required. This is a district road.</w:t>
            </w:r>
          </w:p>
        </w:tc>
      </w:tr>
      <w:tr w:rsidR="00593EA4" w:rsidRPr="0034714F" w:rsidTr="008E6DDD">
        <w:trPr>
          <w:trHeight w:val="452"/>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Ngwaritsi</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4</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From the one side the road is paved and from the other side it has been earmarked for an upgrade. This road provides sufficient access to this village.</w:t>
            </w:r>
          </w:p>
        </w:tc>
      </w:tr>
      <w:tr w:rsidR="00593EA4" w:rsidRPr="0034714F" w:rsidTr="008E6DDD">
        <w:trPr>
          <w:trHeight w:val="51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Moomane North</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3.3</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district road is still in a fairly good condition and it has been identified as one of the roads to be upgraded by the provincial government. No internal access road is required at this stage.</w:t>
            </w:r>
          </w:p>
        </w:tc>
      </w:tr>
      <w:tr w:rsidR="00593EA4" w:rsidRPr="0034714F" w:rsidTr="008E6DDD">
        <w:trPr>
          <w:trHeight w:val="53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Sekwati</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4.5</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Good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village is served by a network of district roads passing through it. An additional 4.5 km of internal roads will fill in the gaps. This is however only necessary for future planning.</w:t>
            </w:r>
          </w:p>
        </w:tc>
      </w:tr>
      <w:tr w:rsidR="00593EA4" w:rsidRPr="0034714F" w:rsidTr="008E6DDD">
        <w:trPr>
          <w:trHeight w:val="64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Krokodel Heuwel</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2.2 (D 3.4)</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internal road will complete the distribution network of this village. The current district roads are in good condition.</w:t>
            </w:r>
          </w:p>
        </w:tc>
      </w:tr>
      <w:tr w:rsidR="00593EA4" w:rsidRPr="0034714F" w:rsidTr="008E6DDD">
        <w:trPr>
          <w:trHeight w:val="602"/>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Greenside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0.6 (D 2.3)</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district road is of acceptable standard. The internal road has a lot of surface water running on the road even in the dry season and special care must be taken to handle this water.</w:t>
            </w:r>
          </w:p>
        </w:tc>
      </w:tr>
      <w:tr w:rsidR="00593EA4" w:rsidRPr="0034714F" w:rsidTr="008E6DDD">
        <w:trPr>
          <w:trHeight w:val="624"/>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Glen Cowie Ext 2</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1.1</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Average</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Enclosed by district roads on two sides and a very good internal road on a third. Internal roads might need to be constructed in future.</w:t>
            </w:r>
          </w:p>
        </w:tc>
      </w:tr>
      <w:tr w:rsidR="00593EA4" w:rsidRPr="0034714F" w:rsidTr="008E6DDD">
        <w:trPr>
          <w:trHeight w:val="5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lastRenderedPageBreak/>
              <w:t>Molebeledi</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2.2 (D 2.5)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This is a longitudinal village which has </w:t>
            </w:r>
            <w:proofErr w:type="gramStart"/>
            <w:r w:rsidRPr="0034714F">
              <w:rPr>
                <w:rFonts w:ascii="Arial" w:eastAsia="Times New Roman" w:hAnsi="Arial" w:cs="Arial"/>
                <w:color w:val="000000" w:themeColor="text1"/>
              </w:rPr>
              <w:t>a</w:t>
            </w:r>
            <w:proofErr w:type="gramEnd"/>
            <w:r w:rsidRPr="0034714F">
              <w:rPr>
                <w:rFonts w:ascii="Arial" w:eastAsia="Times New Roman" w:hAnsi="Arial" w:cs="Arial"/>
                <w:color w:val="000000" w:themeColor="text1"/>
              </w:rPr>
              <w:t xml:space="preserve"> acceptable internal road network. This road must however be maintained to keep on providing this level of access.</w:t>
            </w:r>
          </w:p>
        </w:tc>
      </w:tr>
      <w:tr w:rsidR="00593EA4" w:rsidRPr="0034714F" w:rsidTr="008E6DDD">
        <w:trPr>
          <w:trHeight w:val="53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Maserumule Park, Nebo</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Good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Have been identified as a growth point in the area. A limited network of paved roads exists but it has to be completed by upgrading the internal roads.</w:t>
            </w:r>
          </w:p>
        </w:tc>
      </w:tr>
      <w:tr w:rsidR="00593EA4" w:rsidRPr="0034714F" w:rsidTr="008E6DDD">
        <w:trPr>
          <w:trHeight w:val="602"/>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Dikatone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0.8 (D 2.5)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Very good district road pass through the village but an internal road is required to provide access to the further away houses.</w:t>
            </w:r>
          </w:p>
        </w:tc>
      </w:tr>
      <w:tr w:rsidR="00593EA4" w:rsidRPr="0034714F" w:rsidTr="008E6DDD">
        <w:trPr>
          <w:trHeight w:val="559"/>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Thabanapitsi</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 (D 2.9)</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Good access provided by the district roads. </w:t>
            </w:r>
            <w:proofErr w:type="gramStart"/>
            <w:r w:rsidRPr="0034714F">
              <w:rPr>
                <w:rFonts w:ascii="Arial" w:eastAsia="Times New Roman" w:hAnsi="Arial" w:cs="Arial"/>
                <w:color w:val="000000" w:themeColor="text1"/>
              </w:rPr>
              <w:t>A</w:t>
            </w:r>
            <w:proofErr w:type="gramEnd"/>
            <w:r w:rsidRPr="0034714F">
              <w:rPr>
                <w:rFonts w:ascii="Arial" w:eastAsia="Times New Roman" w:hAnsi="Arial" w:cs="Arial"/>
                <w:color w:val="000000" w:themeColor="text1"/>
              </w:rPr>
              <w:t xml:space="preserve"> internal road will provide complete and easy access to the entire village.</w:t>
            </w:r>
          </w:p>
        </w:tc>
      </w:tr>
      <w:tr w:rsidR="00593EA4" w:rsidRPr="0034714F" w:rsidTr="008E6DDD">
        <w:trPr>
          <w:trHeight w:val="516"/>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Makgwabe</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1.7</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Serviced by two district roads which are in good condition. This village and De Paarl can be seen as one village</w:t>
            </w:r>
          </w:p>
        </w:tc>
      </w:tr>
      <w:tr w:rsidR="00593EA4" w:rsidRPr="0034714F" w:rsidTr="008E6DDD">
        <w:trPr>
          <w:trHeight w:val="46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De Paarl</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1.9</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Serviced by two district roads which are in good condition. This village and De Paarl can be seen as one village</w:t>
            </w:r>
          </w:p>
        </w:tc>
      </w:tr>
      <w:tr w:rsidR="00593EA4" w:rsidRPr="0034714F" w:rsidTr="008E6DDD">
        <w:trPr>
          <w:trHeight w:val="5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Vlakplaas A</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Village is close to a paved provincial road and internal roads are acceptable but an improvement will increase the living standard of inhabitants.</w:t>
            </w:r>
          </w:p>
        </w:tc>
      </w:tr>
      <w:tr w:rsidR="00593EA4" w:rsidRPr="0034714F" w:rsidTr="008E6DDD">
        <w:trPr>
          <w:trHeight w:val="473"/>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Vlakplaas B</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0.5</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Village is close to a paved provincial road and internal roads are acceptable but an improvement will increase the living standard of inhabitants.</w:t>
            </w:r>
          </w:p>
        </w:tc>
      </w:tr>
      <w:tr w:rsidR="00593EA4" w:rsidRPr="0034714F" w:rsidTr="008E6DDD">
        <w:trPr>
          <w:trHeight w:val="51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Tswaing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1.9</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 Village is close to a paved provincial road and internal roads are acceptable but an improvement will increase the living standard of inhabitants</w:t>
            </w:r>
          </w:p>
        </w:tc>
      </w:tr>
      <w:tr w:rsidR="00593EA4" w:rsidRPr="0034714F" w:rsidTr="008E6DDD">
        <w:trPr>
          <w:trHeight w:val="473"/>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AE1691"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Mas</w:t>
            </w:r>
            <w:r>
              <w:rPr>
                <w:rFonts w:ascii="Arial" w:eastAsia="Times New Roman" w:hAnsi="Arial" w:cs="Arial"/>
                <w:color w:val="000000" w:themeColor="text1"/>
              </w:rPr>
              <w:t>h</w:t>
            </w:r>
            <w:r w:rsidRPr="0034714F">
              <w:rPr>
                <w:rFonts w:ascii="Arial" w:eastAsia="Times New Roman" w:hAnsi="Arial" w:cs="Arial"/>
                <w:color w:val="000000" w:themeColor="text1"/>
              </w:rPr>
              <w:t>oanyaneng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0.7 (D 5.9)</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Road in good condition with scattered bad sections</w:t>
            </w:r>
          </w:p>
        </w:tc>
      </w:tr>
      <w:tr w:rsidR="00593EA4" w:rsidRPr="0034714F" w:rsidTr="008E6DDD">
        <w:trPr>
          <w:trHeight w:val="602"/>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Glen Cowie Ext 1</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2.2</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Blocks - Need cleaning</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 paving block ring road exists within the village but maintenance needs to be done as unwanted material have ingresses from the side of the road.</w:t>
            </w:r>
          </w:p>
        </w:tc>
      </w:tr>
      <w:tr w:rsidR="00593EA4" w:rsidRPr="0034714F" w:rsidTr="008E6DDD">
        <w:trPr>
          <w:trHeight w:val="49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Marulaneng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 (D 2.6)</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village is serviced by two district roads which are in acceptable condition. Internal roads are not critical but it will provide better access through the village.</w:t>
            </w:r>
          </w:p>
        </w:tc>
      </w:tr>
      <w:tr w:rsidR="00593EA4" w:rsidRPr="0034714F" w:rsidTr="008E6DDD">
        <w:trPr>
          <w:trHeight w:val="423"/>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Setebong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One or two bad sections are present on this district road but in general the road is in very good condition.</w:t>
            </w:r>
          </w:p>
        </w:tc>
      </w:tr>
      <w:tr w:rsidR="00593EA4" w:rsidRPr="0034714F" w:rsidTr="008E6DDD">
        <w:trPr>
          <w:trHeight w:val="49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Mathapisa</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road is currently in good condition and it has been identified to be upgraded by the higher authorities. No action is required from the local municipality.</w:t>
            </w:r>
          </w:p>
        </w:tc>
      </w:tr>
      <w:tr w:rsidR="00593EA4" w:rsidRPr="0034714F" w:rsidTr="008E6DDD">
        <w:trPr>
          <w:trHeight w:val="380"/>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Phelindaba</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1.9</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 district road which is in very good condition passes through the village. An internal road has been identified for upgrade but it is not at all critical.</w:t>
            </w:r>
          </w:p>
        </w:tc>
      </w:tr>
      <w:tr w:rsidR="00593EA4" w:rsidRPr="0034714F" w:rsidTr="008E6DDD">
        <w:trPr>
          <w:trHeight w:val="46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Dihlabeng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1.6</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village has been abandoned some time back. No population remains in this area. The road is only used by people looking to gather fire wood.</w:t>
            </w:r>
          </w:p>
        </w:tc>
      </w:tr>
      <w:tr w:rsidR="00593EA4" w:rsidRPr="0034714F" w:rsidTr="008E6DDD">
        <w:trPr>
          <w:trHeight w:val="495"/>
        </w:trPr>
        <w:tc>
          <w:tcPr>
            <w:tcW w:w="3261" w:type="dxa"/>
            <w:gridSpan w:val="2"/>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b/>
                <w:color w:val="000000" w:themeColor="text1"/>
              </w:rPr>
            </w:pPr>
            <w:r w:rsidRPr="0034714F">
              <w:rPr>
                <w:rFonts w:ascii="Arial" w:eastAsia="Times New Roman" w:hAnsi="Arial" w:cs="Arial"/>
                <w:b/>
                <w:color w:val="000000" w:themeColor="text1"/>
              </w:rPr>
              <w:t>TOTAL KMS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b/>
                <w:color w:val="000000" w:themeColor="text1"/>
              </w:rPr>
            </w:pPr>
            <w:r w:rsidRPr="0034714F">
              <w:rPr>
                <w:rFonts w:ascii="Arial" w:eastAsia="Times New Roman" w:hAnsi="Arial" w:cs="Arial"/>
                <w:b/>
                <w:color w:val="000000" w:themeColor="text1"/>
              </w:rPr>
              <w:t>322,69 KMS</w:t>
            </w:r>
          </w:p>
        </w:tc>
        <w:tc>
          <w:tcPr>
            <w:tcW w:w="1276" w:type="dxa"/>
            <w:tcBorders>
              <w:top w:val="single" w:sz="4" w:space="0" w:color="auto"/>
              <w:left w:val="nil"/>
              <w:bottom w:val="single" w:sz="4" w:space="0" w:color="auto"/>
              <w:right w:val="single" w:sz="4" w:space="0" w:color="auto"/>
            </w:tcBorders>
            <w:shd w:val="clear" w:color="auto" w:fill="auto"/>
          </w:tcPr>
          <w:p w:rsidR="00593EA4" w:rsidRPr="0034714F" w:rsidRDefault="00593EA4" w:rsidP="008E6DDD">
            <w:pPr>
              <w:tabs>
                <w:tab w:val="left" w:pos="4253"/>
              </w:tabs>
              <w:spacing w:after="0" w:line="240" w:lineRule="auto"/>
              <w:rPr>
                <w:rFonts w:ascii="Arial" w:eastAsia="Times New Roman" w:hAnsi="Arial" w:cs="Arial"/>
                <w:b/>
                <w:color w:val="000000" w:themeColor="text1"/>
              </w:rPr>
            </w:pPr>
            <w:r w:rsidRPr="0034714F">
              <w:rPr>
                <w:rFonts w:ascii="Arial" w:eastAsia="Times New Roman" w:hAnsi="Arial" w:cs="Arial"/>
                <w:b/>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tcPr>
          <w:p w:rsidR="00593EA4" w:rsidRPr="0034714F" w:rsidRDefault="00593EA4" w:rsidP="008E6DDD">
            <w:pPr>
              <w:tabs>
                <w:tab w:val="left" w:pos="4253"/>
              </w:tabs>
              <w:spacing w:after="0" w:line="240" w:lineRule="auto"/>
              <w:rPr>
                <w:rFonts w:ascii="Arial" w:eastAsia="Times New Roman" w:hAnsi="Arial" w:cs="Arial"/>
                <w:color w:val="000000" w:themeColor="text1"/>
              </w:rPr>
            </w:pPr>
          </w:p>
        </w:tc>
      </w:tr>
    </w:tbl>
    <w:p w:rsidR="00593EA4" w:rsidRPr="0034714F" w:rsidRDefault="00593EA4" w:rsidP="00593EA4">
      <w:pPr>
        <w:pStyle w:val="NormalIndent"/>
        <w:tabs>
          <w:tab w:val="left" w:pos="4253"/>
        </w:tabs>
        <w:spacing w:line="276" w:lineRule="auto"/>
        <w:ind w:left="0"/>
        <w:jc w:val="left"/>
        <w:rPr>
          <w:rFonts w:cs="Arial"/>
          <w:b/>
          <w:color w:val="000000" w:themeColor="text1"/>
          <w:szCs w:val="22"/>
          <w:lang w:val="en-ZA"/>
        </w:rPr>
      </w:pPr>
      <w:r w:rsidRPr="0034714F">
        <w:rPr>
          <w:rFonts w:cs="Arial"/>
          <w:b/>
          <w:color w:val="000000" w:themeColor="text1"/>
          <w:szCs w:val="22"/>
          <w:lang w:val="en-ZA"/>
        </w:rPr>
        <w:t>So</w:t>
      </w:r>
      <w:r w:rsidR="00B73B86">
        <w:rPr>
          <w:rFonts w:cs="Arial"/>
          <w:b/>
          <w:color w:val="000000" w:themeColor="text1"/>
          <w:szCs w:val="22"/>
          <w:lang w:val="en-ZA"/>
        </w:rPr>
        <w:t>urce: MLM Road Master Plan, 2020</w:t>
      </w:r>
    </w:p>
    <w:p w:rsidR="00B81871" w:rsidRPr="0034714F" w:rsidRDefault="00B81871" w:rsidP="00593EA4">
      <w:pPr>
        <w:rPr>
          <w:rFonts w:ascii="Arial" w:hAnsi="Arial" w:cs="Arial"/>
          <w:b/>
          <w:color w:val="000000" w:themeColor="text1"/>
        </w:rPr>
      </w:pPr>
    </w:p>
    <w:p w:rsidR="00593EA4" w:rsidRPr="00E15D39" w:rsidRDefault="00593EA4" w:rsidP="00593EA4">
      <w:pPr>
        <w:rPr>
          <w:rFonts w:ascii="Arial" w:hAnsi="Arial" w:cs="Arial"/>
          <w:b/>
        </w:rPr>
      </w:pPr>
      <w:r w:rsidRPr="00E15D39">
        <w:rPr>
          <w:rFonts w:ascii="Arial" w:hAnsi="Arial" w:cs="Arial"/>
          <w:b/>
          <w:noProof/>
          <w:lang w:val="en-ZA" w:eastAsia="en-ZA"/>
        </w:rPr>
        <w:lastRenderedPageBreak/>
        <w:drawing>
          <wp:anchor distT="0" distB="0" distL="114300" distR="114300" simplePos="0" relativeHeight="251673600" behindDoc="0" locked="0" layoutInCell="1" allowOverlap="1" wp14:anchorId="27687657" wp14:editId="6D90A8C1">
            <wp:simplePos x="0" y="0"/>
            <wp:positionH relativeFrom="column">
              <wp:posOffset>-895350</wp:posOffset>
            </wp:positionH>
            <wp:positionV relativeFrom="paragraph">
              <wp:posOffset>-127000</wp:posOffset>
            </wp:positionV>
            <wp:extent cx="7595870" cy="5314950"/>
            <wp:effectExtent l="19050" t="0" r="5080" b="0"/>
            <wp:wrapSquare wrapText="bothSides"/>
            <wp:docPr id="11" name="Picture 21" descr="D:\Work\Makhuduthamaga SDF_14\Maps\Movement.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D:\Work\Makhuduthamaga SDF_14\Maps\Movement.jpg"/>
                    <pic:cNvPicPr preferRelativeResize="0">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7595870" cy="5318125"/>
                    </a:xfrm>
                    <a:prstGeom prst="rect">
                      <a:avLst/>
                    </a:prstGeom>
                    <a:noFill/>
                    <a:ln>
                      <a:noFill/>
                    </a:ln>
                  </pic:spPr>
                </pic:pic>
              </a:graphicData>
            </a:graphic>
          </wp:anchor>
        </w:drawing>
      </w:r>
      <w:r w:rsidRPr="00E15D39">
        <w:rPr>
          <w:rFonts w:ascii="Arial" w:hAnsi="Arial" w:cs="Arial"/>
          <w:b/>
        </w:rPr>
        <w:t>Makhuduthamaga Local Municipality roads priority list as per District and Provincial list</w:t>
      </w:r>
    </w:p>
    <w:tbl>
      <w:tblPr>
        <w:tblW w:w="11286" w:type="dxa"/>
        <w:tblInd w:w="-972" w:type="dxa"/>
        <w:tblLayout w:type="fixed"/>
        <w:tblLook w:val="04A0" w:firstRow="1" w:lastRow="0" w:firstColumn="1" w:lastColumn="0" w:noHBand="0" w:noVBand="1"/>
      </w:tblPr>
      <w:tblGrid>
        <w:gridCol w:w="938"/>
        <w:gridCol w:w="1135"/>
        <w:gridCol w:w="1870"/>
        <w:gridCol w:w="114"/>
        <w:gridCol w:w="1701"/>
        <w:gridCol w:w="992"/>
        <w:gridCol w:w="1134"/>
        <w:gridCol w:w="1418"/>
        <w:gridCol w:w="58"/>
        <w:gridCol w:w="1926"/>
      </w:tblGrid>
      <w:tr w:rsidR="00593EA4" w:rsidRPr="00E15D39" w:rsidTr="008E6DDD">
        <w:trPr>
          <w:trHeight w:val="1471"/>
        </w:trPr>
        <w:tc>
          <w:tcPr>
            <w:tcW w:w="938" w:type="dxa"/>
            <w:tcBorders>
              <w:top w:val="single" w:sz="4" w:space="0" w:color="auto"/>
              <w:left w:val="single" w:sz="8" w:space="0" w:color="auto"/>
              <w:bottom w:val="single" w:sz="4" w:space="0" w:color="auto"/>
              <w:right w:val="single" w:sz="8" w:space="0" w:color="auto"/>
            </w:tcBorders>
            <w:shd w:val="clear" w:color="auto" w:fill="FFFFFF" w:themeFill="background1"/>
            <w:noWrap/>
            <w:vAlign w:val="bottom"/>
            <w:hideMark/>
          </w:tcPr>
          <w:p w:rsidR="00593EA4" w:rsidRPr="00E15D39" w:rsidRDefault="00593EA4" w:rsidP="008E6DDD">
            <w:pPr>
              <w:rPr>
                <w:rFonts w:ascii="Arial" w:hAnsi="Arial" w:cs="Arial"/>
                <w:b/>
                <w:sz w:val="20"/>
                <w:szCs w:val="20"/>
              </w:rPr>
            </w:pPr>
            <w:r w:rsidRPr="00E15D39">
              <w:rPr>
                <w:rFonts w:ascii="Arial" w:hAnsi="Arial" w:cs="Arial"/>
                <w:b/>
                <w:sz w:val="20"/>
                <w:szCs w:val="20"/>
              </w:rPr>
              <w:t>Priority no:</w:t>
            </w:r>
          </w:p>
        </w:tc>
        <w:tc>
          <w:tcPr>
            <w:tcW w:w="1135" w:type="dxa"/>
            <w:tcBorders>
              <w:top w:val="single" w:sz="8" w:space="0" w:color="auto"/>
              <w:left w:val="nil"/>
              <w:bottom w:val="single" w:sz="8" w:space="0" w:color="000000"/>
              <w:right w:val="single" w:sz="8" w:space="0" w:color="auto"/>
            </w:tcBorders>
            <w:shd w:val="clear" w:color="auto" w:fill="FFFFFF" w:themeFill="background1"/>
            <w:vAlign w:val="center"/>
            <w:hideMark/>
          </w:tcPr>
          <w:p w:rsidR="00593EA4" w:rsidRPr="00E15D39" w:rsidRDefault="00593EA4" w:rsidP="008E6DDD">
            <w:pPr>
              <w:rPr>
                <w:rFonts w:ascii="Arial" w:hAnsi="Arial" w:cs="Arial"/>
                <w:b/>
                <w:sz w:val="20"/>
                <w:szCs w:val="20"/>
              </w:rPr>
            </w:pPr>
            <w:r w:rsidRPr="00E15D39">
              <w:rPr>
                <w:rFonts w:ascii="Arial" w:hAnsi="Arial" w:cs="Arial"/>
                <w:b/>
                <w:sz w:val="20"/>
                <w:szCs w:val="20"/>
              </w:rPr>
              <w:t>Road no.</w:t>
            </w:r>
          </w:p>
        </w:tc>
        <w:tc>
          <w:tcPr>
            <w:tcW w:w="1984" w:type="dxa"/>
            <w:gridSpan w:val="2"/>
            <w:tcBorders>
              <w:top w:val="single" w:sz="8" w:space="0" w:color="auto"/>
              <w:left w:val="nil"/>
              <w:bottom w:val="single" w:sz="4" w:space="0" w:color="auto"/>
              <w:right w:val="single" w:sz="8" w:space="0" w:color="auto"/>
            </w:tcBorders>
            <w:shd w:val="clear" w:color="auto" w:fill="FFFFFF" w:themeFill="background1"/>
            <w:vAlign w:val="center"/>
            <w:hideMark/>
          </w:tcPr>
          <w:p w:rsidR="00593EA4" w:rsidRPr="00E15D39" w:rsidRDefault="00593EA4" w:rsidP="008E6DDD">
            <w:pPr>
              <w:rPr>
                <w:rFonts w:ascii="Arial" w:hAnsi="Arial" w:cs="Arial"/>
                <w:b/>
                <w:sz w:val="20"/>
                <w:szCs w:val="20"/>
              </w:rPr>
            </w:pPr>
            <w:r w:rsidRPr="00E15D39">
              <w:rPr>
                <w:rFonts w:ascii="Arial" w:hAnsi="Arial" w:cs="Arial"/>
                <w:b/>
                <w:sz w:val="20"/>
                <w:szCs w:val="20"/>
              </w:rPr>
              <w:t> Type of maintenance required</w:t>
            </w:r>
          </w:p>
        </w:tc>
        <w:tc>
          <w:tcPr>
            <w:tcW w:w="1701" w:type="dxa"/>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593EA4" w:rsidRPr="00E15D39" w:rsidRDefault="00593EA4" w:rsidP="008E6DDD">
            <w:pPr>
              <w:rPr>
                <w:rFonts w:ascii="Arial" w:hAnsi="Arial" w:cs="Arial"/>
                <w:b/>
                <w:sz w:val="20"/>
                <w:szCs w:val="20"/>
              </w:rPr>
            </w:pPr>
            <w:r w:rsidRPr="00E15D39">
              <w:rPr>
                <w:rFonts w:ascii="Arial" w:hAnsi="Arial" w:cs="Arial"/>
                <w:b/>
                <w:sz w:val="20"/>
                <w:szCs w:val="20"/>
              </w:rPr>
              <w:t>Road particulars</w:t>
            </w:r>
          </w:p>
        </w:tc>
        <w:tc>
          <w:tcPr>
            <w:tcW w:w="992" w:type="dxa"/>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593EA4" w:rsidRPr="00E15D39" w:rsidRDefault="00593EA4" w:rsidP="008E6DDD">
            <w:pPr>
              <w:rPr>
                <w:rFonts w:ascii="Arial" w:hAnsi="Arial" w:cs="Arial"/>
                <w:b/>
                <w:sz w:val="20"/>
                <w:szCs w:val="20"/>
              </w:rPr>
            </w:pPr>
            <w:r w:rsidRPr="00E15D39">
              <w:rPr>
                <w:rFonts w:ascii="Arial" w:hAnsi="Arial" w:cs="Arial"/>
                <w:b/>
                <w:sz w:val="20"/>
                <w:szCs w:val="20"/>
              </w:rPr>
              <w:t>District</w:t>
            </w:r>
          </w:p>
        </w:tc>
        <w:tc>
          <w:tcPr>
            <w:tcW w:w="1134" w:type="dxa"/>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593EA4" w:rsidRPr="00E15D39" w:rsidRDefault="00593EA4" w:rsidP="008E6DDD">
            <w:pPr>
              <w:rPr>
                <w:rFonts w:ascii="Arial" w:hAnsi="Arial" w:cs="Arial"/>
                <w:b/>
                <w:sz w:val="20"/>
                <w:szCs w:val="20"/>
              </w:rPr>
            </w:pPr>
            <w:r w:rsidRPr="00E15D39">
              <w:rPr>
                <w:rFonts w:ascii="Arial" w:hAnsi="Arial" w:cs="Arial"/>
                <w:b/>
                <w:sz w:val="20"/>
                <w:szCs w:val="20"/>
              </w:rPr>
              <w:t xml:space="preserve">Local </w:t>
            </w:r>
          </w:p>
        </w:tc>
        <w:tc>
          <w:tcPr>
            <w:tcW w:w="1418" w:type="dxa"/>
            <w:tcBorders>
              <w:top w:val="single" w:sz="8" w:space="0" w:color="auto"/>
              <w:left w:val="nil"/>
              <w:bottom w:val="single" w:sz="4" w:space="0" w:color="auto"/>
              <w:right w:val="single" w:sz="8" w:space="0" w:color="auto"/>
            </w:tcBorders>
            <w:shd w:val="clear" w:color="auto" w:fill="FFFFFF" w:themeFill="background1"/>
            <w:vAlign w:val="center"/>
            <w:hideMark/>
          </w:tcPr>
          <w:p w:rsidR="00593EA4" w:rsidRPr="00E15D39" w:rsidRDefault="00593EA4" w:rsidP="008E6DDD">
            <w:pPr>
              <w:rPr>
                <w:rFonts w:ascii="Arial" w:hAnsi="Arial" w:cs="Arial"/>
                <w:b/>
                <w:sz w:val="20"/>
                <w:szCs w:val="20"/>
              </w:rPr>
            </w:pPr>
            <w:r w:rsidRPr="00E15D39">
              <w:rPr>
                <w:rFonts w:ascii="Arial" w:hAnsi="Arial" w:cs="Arial"/>
                <w:b/>
                <w:sz w:val="20"/>
                <w:szCs w:val="20"/>
              </w:rPr>
              <w:t> Wards</w:t>
            </w:r>
          </w:p>
        </w:tc>
        <w:tc>
          <w:tcPr>
            <w:tcW w:w="1984" w:type="dxa"/>
            <w:gridSpan w:val="2"/>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593EA4" w:rsidRPr="00E15D39" w:rsidRDefault="00593EA4" w:rsidP="008E6DDD">
            <w:pPr>
              <w:rPr>
                <w:rFonts w:ascii="Arial" w:hAnsi="Arial" w:cs="Arial"/>
                <w:b/>
                <w:sz w:val="20"/>
                <w:szCs w:val="20"/>
              </w:rPr>
            </w:pPr>
            <w:r w:rsidRPr="00E15D39">
              <w:rPr>
                <w:rFonts w:ascii="Arial" w:hAnsi="Arial" w:cs="Arial"/>
                <w:b/>
                <w:sz w:val="20"/>
                <w:szCs w:val="20"/>
              </w:rPr>
              <w:t>Growth point</w:t>
            </w:r>
          </w:p>
        </w:tc>
      </w:tr>
      <w:tr w:rsidR="00593EA4" w:rsidRPr="00E15D39" w:rsidTr="008E6DDD">
        <w:trPr>
          <w:trHeight w:val="405"/>
        </w:trPr>
        <w:tc>
          <w:tcPr>
            <w:tcW w:w="11286" w:type="dxa"/>
            <w:gridSpan w:val="10"/>
            <w:tcBorders>
              <w:top w:val="nil"/>
              <w:left w:val="single" w:sz="4" w:space="0" w:color="auto"/>
              <w:bottom w:val="nil"/>
              <w:right w:val="single" w:sz="4" w:space="0" w:color="auto"/>
            </w:tcBorders>
            <w:shd w:val="clear" w:color="auto" w:fill="auto"/>
            <w:noWrap/>
            <w:vAlign w:val="bottom"/>
            <w:hideMark/>
          </w:tcPr>
          <w:p w:rsidR="00593EA4" w:rsidRPr="00E15D39" w:rsidRDefault="00593EA4" w:rsidP="008E6DDD">
            <w:pPr>
              <w:rPr>
                <w:rFonts w:ascii="Arial" w:hAnsi="Arial" w:cs="Arial"/>
                <w:b/>
              </w:rPr>
            </w:pPr>
            <w:r w:rsidRPr="00E15D39">
              <w:rPr>
                <w:rFonts w:ascii="Arial" w:hAnsi="Arial" w:cs="Arial"/>
                <w:b/>
              </w:rPr>
              <w:t>Major access roads</w:t>
            </w:r>
          </w:p>
        </w:tc>
      </w:tr>
      <w:tr w:rsidR="00593EA4" w:rsidRPr="00E15D39" w:rsidTr="008E6DDD">
        <w:trPr>
          <w:trHeight w:val="581"/>
        </w:trPr>
        <w:tc>
          <w:tcPr>
            <w:tcW w:w="9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t xml:space="preserve"> 1</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D42</w:t>
            </w:r>
            <w:r>
              <w:rPr>
                <w:rFonts w:ascii="Arial" w:hAnsi="Arial" w:cs="Arial"/>
              </w:rPr>
              <w:t>60</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Upgrading from gravel to tar</w:t>
            </w:r>
          </w:p>
        </w:tc>
        <w:tc>
          <w:tcPr>
            <w:tcW w:w="1701" w:type="dxa"/>
            <w:tcBorders>
              <w:top w:val="single" w:sz="4" w:space="0" w:color="auto"/>
              <w:left w:val="nil"/>
              <w:bottom w:val="single" w:sz="4" w:space="0" w:color="auto"/>
              <w:right w:val="single" w:sz="4" w:space="0" w:color="auto"/>
            </w:tcBorders>
            <w:shd w:val="clear" w:color="auto" w:fill="auto"/>
            <w:hideMark/>
          </w:tcPr>
          <w:p w:rsidR="00593EA4" w:rsidRPr="00E15D39" w:rsidRDefault="00593EA4" w:rsidP="008E6DDD">
            <w:pPr>
              <w:rPr>
                <w:rFonts w:ascii="Arial" w:hAnsi="Arial" w:cs="Arial"/>
              </w:rPr>
            </w:pPr>
            <w:r w:rsidRPr="00E15D39">
              <w:rPr>
                <w:rFonts w:ascii="Arial" w:hAnsi="Arial" w:cs="Arial"/>
              </w:rPr>
              <w:t>Malope to Phokoane</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SDM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29,31,24,03                          </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Phokoane/Apel Cross</w:t>
            </w:r>
          </w:p>
        </w:tc>
      </w:tr>
      <w:tr w:rsidR="00593EA4" w:rsidRPr="00E15D39" w:rsidTr="008E6DDD">
        <w:trPr>
          <w:trHeight w:val="774"/>
        </w:trPr>
        <w:tc>
          <w:tcPr>
            <w:tcW w:w="9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t>2</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D4280</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Upgrading from gravel to tar</w:t>
            </w:r>
          </w:p>
        </w:tc>
        <w:tc>
          <w:tcPr>
            <w:tcW w:w="1701" w:type="dxa"/>
            <w:tcBorders>
              <w:top w:val="single" w:sz="4" w:space="0" w:color="auto"/>
              <w:left w:val="nil"/>
              <w:bottom w:val="single" w:sz="4" w:space="0" w:color="auto"/>
              <w:right w:val="single" w:sz="4" w:space="0" w:color="auto"/>
            </w:tcBorders>
            <w:shd w:val="clear" w:color="auto" w:fill="auto"/>
            <w:hideMark/>
          </w:tcPr>
          <w:p w:rsidR="00593EA4" w:rsidRPr="00E15D39" w:rsidRDefault="00593EA4" w:rsidP="008E6DDD">
            <w:pPr>
              <w:rPr>
                <w:rFonts w:ascii="Arial" w:hAnsi="Arial" w:cs="Arial"/>
              </w:rPr>
            </w:pPr>
            <w:r w:rsidRPr="00E15D39">
              <w:rPr>
                <w:rFonts w:ascii="Arial" w:hAnsi="Arial" w:cs="Arial"/>
              </w:rPr>
              <w:t xml:space="preserve">Glen Cowie via Thoto via </w:t>
            </w:r>
            <w:r w:rsidRPr="00E15D39">
              <w:rPr>
                <w:rFonts w:ascii="Arial" w:hAnsi="Arial" w:cs="Arial"/>
              </w:rPr>
              <w:lastRenderedPageBreak/>
              <w:t>Eensaam join Leeukraal</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lastRenderedPageBreak/>
              <w:t>SDM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09,06,07,05   </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Phokoane </w:t>
            </w:r>
          </w:p>
        </w:tc>
      </w:tr>
      <w:tr w:rsidR="00593EA4" w:rsidRPr="00E15D39" w:rsidTr="008E6DDD">
        <w:trPr>
          <w:trHeight w:val="818"/>
        </w:trPr>
        <w:tc>
          <w:tcPr>
            <w:tcW w:w="9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lastRenderedPageBreak/>
              <w:t>3</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D4225</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Upgrading from gravel to tar</w:t>
            </w:r>
          </w:p>
        </w:tc>
        <w:tc>
          <w:tcPr>
            <w:tcW w:w="1701" w:type="dxa"/>
            <w:tcBorders>
              <w:top w:val="single" w:sz="4" w:space="0" w:color="auto"/>
              <w:left w:val="nil"/>
              <w:bottom w:val="single" w:sz="4" w:space="0" w:color="auto"/>
              <w:right w:val="single" w:sz="4" w:space="0" w:color="auto"/>
            </w:tcBorders>
            <w:shd w:val="clear" w:color="auto" w:fill="auto"/>
            <w:hideMark/>
          </w:tcPr>
          <w:p w:rsidR="00593EA4" w:rsidRPr="00E15D39" w:rsidRDefault="00593EA4" w:rsidP="008E6DDD">
            <w:pPr>
              <w:rPr>
                <w:rFonts w:ascii="Arial" w:hAnsi="Arial" w:cs="Arial"/>
              </w:rPr>
            </w:pPr>
            <w:r w:rsidRPr="00E15D39">
              <w:rPr>
                <w:rFonts w:ascii="Arial" w:hAnsi="Arial" w:cs="Arial"/>
              </w:rPr>
              <w:t>Madibong to Manganeng</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SDM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19,17,23 </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Schoonoord/Jane Furse </w:t>
            </w:r>
          </w:p>
        </w:tc>
      </w:tr>
      <w:tr w:rsidR="00593EA4" w:rsidRPr="00E15D39" w:rsidTr="008E6DDD">
        <w:trPr>
          <w:trHeight w:val="688"/>
        </w:trPr>
        <w:tc>
          <w:tcPr>
            <w:tcW w:w="9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t>4</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D4251</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Upgrading from gravel to tar</w:t>
            </w:r>
          </w:p>
        </w:tc>
        <w:tc>
          <w:tcPr>
            <w:tcW w:w="1701" w:type="dxa"/>
            <w:tcBorders>
              <w:top w:val="single" w:sz="4" w:space="0" w:color="auto"/>
              <w:left w:val="nil"/>
              <w:bottom w:val="single" w:sz="4" w:space="0" w:color="auto"/>
              <w:right w:val="single" w:sz="4" w:space="0" w:color="auto"/>
            </w:tcBorders>
            <w:shd w:val="clear" w:color="auto" w:fill="auto"/>
            <w:hideMark/>
          </w:tcPr>
          <w:p w:rsidR="00593EA4" w:rsidRPr="00E15D39" w:rsidRDefault="00593EA4" w:rsidP="008E6DDD">
            <w:pPr>
              <w:rPr>
                <w:rFonts w:ascii="Arial" w:hAnsi="Arial" w:cs="Arial"/>
              </w:rPr>
            </w:pPr>
            <w:r w:rsidRPr="00E15D39">
              <w:rPr>
                <w:rFonts w:ascii="Arial" w:hAnsi="Arial" w:cs="Arial"/>
              </w:rPr>
              <w:t>Mashabela- Mphanama</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SDM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25</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Apel Cross</w:t>
            </w:r>
          </w:p>
        </w:tc>
      </w:tr>
      <w:tr w:rsidR="00593EA4" w:rsidRPr="00E15D39" w:rsidTr="008E6DDD">
        <w:trPr>
          <w:trHeight w:val="667"/>
        </w:trPr>
        <w:tc>
          <w:tcPr>
            <w:tcW w:w="938" w:type="dxa"/>
            <w:tcBorders>
              <w:top w:val="nil"/>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t>5</w:t>
            </w:r>
          </w:p>
        </w:tc>
        <w:tc>
          <w:tcPr>
            <w:tcW w:w="1135"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D4263</w:t>
            </w:r>
          </w:p>
        </w:tc>
        <w:tc>
          <w:tcPr>
            <w:tcW w:w="1984" w:type="dxa"/>
            <w:gridSpan w:val="2"/>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Upgrading from gravel to tar</w:t>
            </w:r>
          </w:p>
        </w:tc>
        <w:tc>
          <w:tcPr>
            <w:tcW w:w="1701" w:type="dxa"/>
            <w:tcBorders>
              <w:top w:val="nil"/>
              <w:left w:val="nil"/>
              <w:bottom w:val="single" w:sz="4" w:space="0" w:color="auto"/>
              <w:right w:val="single" w:sz="4" w:space="0" w:color="auto"/>
            </w:tcBorders>
            <w:shd w:val="clear" w:color="auto" w:fill="auto"/>
            <w:hideMark/>
          </w:tcPr>
          <w:p w:rsidR="00593EA4" w:rsidRPr="00E15D39" w:rsidRDefault="00593EA4" w:rsidP="008E6DDD">
            <w:pPr>
              <w:rPr>
                <w:rFonts w:ascii="Arial" w:hAnsi="Arial" w:cs="Arial"/>
              </w:rPr>
            </w:pPr>
            <w:r w:rsidRPr="00E15D39">
              <w:rPr>
                <w:rFonts w:ascii="Arial" w:hAnsi="Arial" w:cs="Arial"/>
              </w:rPr>
              <w:t xml:space="preserve">Phaahla to Masehlaneng </w:t>
            </w:r>
          </w:p>
        </w:tc>
        <w:tc>
          <w:tcPr>
            <w:tcW w:w="992"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SDM</w:t>
            </w:r>
          </w:p>
        </w:tc>
        <w:tc>
          <w:tcPr>
            <w:tcW w:w="1134"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24 </w:t>
            </w:r>
          </w:p>
        </w:tc>
        <w:tc>
          <w:tcPr>
            <w:tcW w:w="1984" w:type="dxa"/>
            <w:gridSpan w:val="2"/>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Apel Cross</w:t>
            </w:r>
          </w:p>
        </w:tc>
      </w:tr>
      <w:tr w:rsidR="00593EA4" w:rsidRPr="00E15D39" w:rsidTr="008E6DDD">
        <w:trPr>
          <w:trHeight w:val="297"/>
        </w:trPr>
        <w:tc>
          <w:tcPr>
            <w:tcW w:w="11286" w:type="dxa"/>
            <w:gridSpan w:val="10"/>
            <w:tcBorders>
              <w:top w:val="nil"/>
              <w:bottom w:val="nil"/>
              <w:right w:val="nil"/>
            </w:tcBorders>
            <w:shd w:val="clear" w:color="auto" w:fill="auto"/>
            <w:noWrap/>
            <w:hideMark/>
          </w:tcPr>
          <w:p w:rsidR="00593EA4" w:rsidRPr="00E15D39" w:rsidRDefault="00593EA4" w:rsidP="008E6DDD">
            <w:pPr>
              <w:rPr>
                <w:rFonts w:ascii="Arial" w:hAnsi="Arial" w:cs="Arial"/>
                <w:b/>
              </w:rPr>
            </w:pPr>
            <w:r w:rsidRPr="00E15D39">
              <w:rPr>
                <w:rFonts w:ascii="Arial" w:hAnsi="Arial" w:cs="Arial"/>
                <w:b/>
              </w:rPr>
              <w:t>Minor access roads</w:t>
            </w:r>
          </w:p>
        </w:tc>
      </w:tr>
      <w:tr w:rsidR="00593EA4" w:rsidRPr="00E15D39" w:rsidTr="008E6DDD">
        <w:trPr>
          <w:trHeight w:val="839"/>
        </w:trPr>
        <w:tc>
          <w:tcPr>
            <w:tcW w:w="9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t>1</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D4233</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Upgrading from gravel to tar</w:t>
            </w:r>
          </w:p>
        </w:tc>
        <w:tc>
          <w:tcPr>
            <w:tcW w:w="1701" w:type="dxa"/>
            <w:tcBorders>
              <w:top w:val="single" w:sz="4" w:space="0" w:color="auto"/>
              <w:left w:val="nil"/>
              <w:bottom w:val="single" w:sz="4" w:space="0" w:color="auto"/>
              <w:right w:val="single" w:sz="4" w:space="0" w:color="auto"/>
            </w:tcBorders>
            <w:shd w:val="clear" w:color="auto" w:fill="auto"/>
            <w:hideMark/>
          </w:tcPr>
          <w:p w:rsidR="00593EA4" w:rsidRPr="00E15D39" w:rsidRDefault="00593EA4" w:rsidP="008E6DDD">
            <w:pPr>
              <w:rPr>
                <w:rFonts w:ascii="Arial" w:hAnsi="Arial" w:cs="Arial"/>
              </w:rPr>
            </w:pPr>
            <w:r w:rsidRPr="00E15D39">
              <w:rPr>
                <w:rFonts w:ascii="Arial" w:hAnsi="Arial" w:cs="Arial"/>
              </w:rPr>
              <w:t>Moela-Kgopane</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SDM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76"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14 </w:t>
            </w:r>
          </w:p>
        </w:tc>
        <w:tc>
          <w:tcPr>
            <w:tcW w:w="1926"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Schoonoord </w:t>
            </w:r>
          </w:p>
        </w:tc>
      </w:tr>
      <w:tr w:rsidR="00593EA4" w:rsidRPr="00E15D39" w:rsidTr="008E6DDD">
        <w:trPr>
          <w:trHeight w:val="796"/>
        </w:trPr>
        <w:tc>
          <w:tcPr>
            <w:tcW w:w="9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t>2</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D4232</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Upgrading from gravel to tar</w:t>
            </w:r>
          </w:p>
        </w:tc>
        <w:tc>
          <w:tcPr>
            <w:tcW w:w="1701" w:type="dxa"/>
            <w:tcBorders>
              <w:top w:val="single" w:sz="4" w:space="0" w:color="auto"/>
              <w:left w:val="nil"/>
              <w:bottom w:val="single" w:sz="4" w:space="0" w:color="auto"/>
              <w:right w:val="single" w:sz="4" w:space="0" w:color="auto"/>
            </w:tcBorders>
            <w:shd w:val="clear" w:color="auto" w:fill="auto"/>
            <w:hideMark/>
          </w:tcPr>
          <w:p w:rsidR="00593EA4" w:rsidRPr="00E15D39" w:rsidRDefault="00593EA4" w:rsidP="008E6DDD">
            <w:pPr>
              <w:rPr>
                <w:rFonts w:ascii="Arial" w:hAnsi="Arial" w:cs="Arial"/>
              </w:rPr>
            </w:pPr>
            <w:r w:rsidRPr="00E15D39">
              <w:rPr>
                <w:rFonts w:ascii="Arial" w:hAnsi="Arial" w:cs="Arial"/>
              </w:rPr>
              <w:t>Mabule</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SDM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7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14 </w:t>
            </w:r>
          </w:p>
        </w:tc>
        <w:tc>
          <w:tcPr>
            <w:tcW w:w="1926"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Schoonoord </w:t>
            </w:r>
          </w:p>
        </w:tc>
      </w:tr>
      <w:tr w:rsidR="00593EA4" w:rsidRPr="00E15D39" w:rsidTr="008E6DDD">
        <w:trPr>
          <w:trHeight w:val="774"/>
        </w:trPr>
        <w:tc>
          <w:tcPr>
            <w:tcW w:w="9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t>3</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D4264</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Upgrading from gravel to tar</w:t>
            </w:r>
          </w:p>
        </w:tc>
        <w:tc>
          <w:tcPr>
            <w:tcW w:w="1701" w:type="dxa"/>
            <w:tcBorders>
              <w:top w:val="single" w:sz="4" w:space="0" w:color="auto"/>
              <w:left w:val="nil"/>
              <w:bottom w:val="single" w:sz="4" w:space="0" w:color="auto"/>
              <w:right w:val="single" w:sz="4" w:space="0" w:color="auto"/>
            </w:tcBorders>
            <w:shd w:val="clear" w:color="auto" w:fill="auto"/>
            <w:hideMark/>
          </w:tcPr>
          <w:p w:rsidR="00593EA4" w:rsidRPr="00E15D39" w:rsidRDefault="00593EA4" w:rsidP="008E6DDD">
            <w:pPr>
              <w:rPr>
                <w:rFonts w:ascii="Arial" w:hAnsi="Arial" w:cs="Arial"/>
              </w:rPr>
            </w:pPr>
            <w:r w:rsidRPr="00E15D39">
              <w:rPr>
                <w:rFonts w:ascii="Arial" w:hAnsi="Arial" w:cs="Arial"/>
              </w:rPr>
              <w:t>Mathapisa road to Vlakplaas to Masehlaneng</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SDM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7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26,24,31 </w:t>
            </w:r>
          </w:p>
        </w:tc>
        <w:tc>
          <w:tcPr>
            <w:tcW w:w="1926"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Apel Cross</w:t>
            </w:r>
          </w:p>
        </w:tc>
      </w:tr>
      <w:tr w:rsidR="00593EA4" w:rsidRPr="00E15D39" w:rsidTr="008E6DDD">
        <w:trPr>
          <w:trHeight w:val="452"/>
        </w:trPr>
        <w:tc>
          <w:tcPr>
            <w:tcW w:w="9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t>4</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D4271</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Upgrading from gravel to tar</w:t>
            </w:r>
          </w:p>
        </w:tc>
        <w:tc>
          <w:tcPr>
            <w:tcW w:w="1701" w:type="dxa"/>
            <w:tcBorders>
              <w:top w:val="single" w:sz="4" w:space="0" w:color="auto"/>
              <w:left w:val="nil"/>
              <w:bottom w:val="single" w:sz="4" w:space="0" w:color="auto"/>
              <w:right w:val="single" w:sz="4" w:space="0" w:color="auto"/>
            </w:tcBorders>
            <w:shd w:val="clear" w:color="auto" w:fill="auto"/>
            <w:hideMark/>
          </w:tcPr>
          <w:p w:rsidR="00593EA4" w:rsidRPr="00E15D39" w:rsidRDefault="00593EA4" w:rsidP="008E6DDD">
            <w:pPr>
              <w:rPr>
                <w:rFonts w:ascii="Arial" w:hAnsi="Arial" w:cs="Arial"/>
              </w:rPr>
            </w:pPr>
            <w:r w:rsidRPr="00E15D39">
              <w:rPr>
                <w:rFonts w:ascii="Arial" w:hAnsi="Arial" w:cs="Arial"/>
              </w:rPr>
              <w:t>Ga-Moloi to Phokoane</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SDM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7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29,31,24,03</w:t>
            </w:r>
          </w:p>
        </w:tc>
        <w:tc>
          <w:tcPr>
            <w:tcW w:w="1926"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Phokoane/Jane Furse </w:t>
            </w:r>
          </w:p>
        </w:tc>
      </w:tr>
      <w:tr w:rsidR="00593EA4" w:rsidRPr="00E15D39" w:rsidTr="008E6DDD">
        <w:trPr>
          <w:trHeight w:val="731"/>
        </w:trPr>
        <w:tc>
          <w:tcPr>
            <w:tcW w:w="938" w:type="dxa"/>
            <w:tcBorders>
              <w:top w:val="nil"/>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t>5</w:t>
            </w:r>
          </w:p>
        </w:tc>
        <w:tc>
          <w:tcPr>
            <w:tcW w:w="1135"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D4255</w:t>
            </w:r>
          </w:p>
        </w:tc>
        <w:tc>
          <w:tcPr>
            <w:tcW w:w="1984" w:type="dxa"/>
            <w:gridSpan w:val="2"/>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Upgrading from gravel to tar</w:t>
            </w:r>
          </w:p>
        </w:tc>
        <w:tc>
          <w:tcPr>
            <w:tcW w:w="1701" w:type="dxa"/>
            <w:tcBorders>
              <w:top w:val="nil"/>
              <w:left w:val="nil"/>
              <w:bottom w:val="single" w:sz="4" w:space="0" w:color="auto"/>
              <w:right w:val="single" w:sz="4" w:space="0" w:color="auto"/>
            </w:tcBorders>
            <w:shd w:val="clear" w:color="auto" w:fill="auto"/>
            <w:hideMark/>
          </w:tcPr>
          <w:p w:rsidR="00593EA4" w:rsidRPr="00E15D39" w:rsidRDefault="00593EA4" w:rsidP="008E6DDD">
            <w:pPr>
              <w:rPr>
                <w:rFonts w:ascii="Arial" w:hAnsi="Arial" w:cs="Arial"/>
              </w:rPr>
            </w:pPr>
            <w:r w:rsidRPr="00E15D39">
              <w:rPr>
                <w:rFonts w:ascii="Arial" w:hAnsi="Arial" w:cs="Arial"/>
              </w:rPr>
              <w:t>Thabampshe cross to Mahubitswane</w:t>
            </w:r>
          </w:p>
        </w:tc>
        <w:tc>
          <w:tcPr>
            <w:tcW w:w="992"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SDM</w:t>
            </w:r>
          </w:p>
        </w:tc>
        <w:tc>
          <w:tcPr>
            <w:tcW w:w="1134"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76" w:type="dxa"/>
            <w:gridSpan w:val="2"/>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27,28 </w:t>
            </w:r>
          </w:p>
        </w:tc>
        <w:tc>
          <w:tcPr>
            <w:tcW w:w="1926"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Apel Cross </w:t>
            </w:r>
          </w:p>
        </w:tc>
      </w:tr>
      <w:tr w:rsidR="00593EA4" w:rsidRPr="00E15D39" w:rsidTr="008E6DDD">
        <w:trPr>
          <w:trHeight w:val="336"/>
        </w:trPr>
        <w:tc>
          <w:tcPr>
            <w:tcW w:w="11286" w:type="dxa"/>
            <w:gridSpan w:val="10"/>
            <w:tcBorders>
              <w:top w:val="single" w:sz="4" w:space="0" w:color="auto"/>
              <w:left w:val="single" w:sz="4" w:space="0" w:color="auto"/>
              <w:bottom w:val="single" w:sz="4" w:space="0" w:color="auto"/>
              <w:right w:val="single" w:sz="4" w:space="0" w:color="auto"/>
            </w:tcBorders>
            <w:shd w:val="clear" w:color="auto" w:fill="auto"/>
            <w:hideMark/>
          </w:tcPr>
          <w:p w:rsidR="00593EA4" w:rsidRPr="00E15D39" w:rsidRDefault="00593EA4" w:rsidP="008E6DDD">
            <w:pPr>
              <w:rPr>
                <w:rFonts w:ascii="Arial" w:hAnsi="Arial" w:cs="Arial"/>
                <w:b/>
              </w:rPr>
            </w:pPr>
            <w:r w:rsidRPr="00E15D39">
              <w:rPr>
                <w:rFonts w:ascii="Arial" w:hAnsi="Arial" w:cs="Arial"/>
                <w:b/>
              </w:rPr>
              <w:t>Preventative</w:t>
            </w:r>
          </w:p>
        </w:tc>
      </w:tr>
      <w:tr w:rsidR="00593EA4" w:rsidRPr="00E15D39" w:rsidTr="008E6DDD">
        <w:trPr>
          <w:trHeight w:val="399"/>
        </w:trPr>
        <w:tc>
          <w:tcPr>
            <w:tcW w:w="938" w:type="dxa"/>
            <w:tcBorders>
              <w:top w:val="nil"/>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t>1</w:t>
            </w:r>
          </w:p>
        </w:tc>
        <w:tc>
          <w:tcPr>
            <w:tcW w:w="1135"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D4253</w:t>
            </w:r>
          </w:p>
        </w:tc>
        <w:tc>
          <w:tcPr>
            <w:tcW w:w="187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Preventative</w:t>
            </w:r>
          </w:p>
        </w:tc>
        <w:tc>
          <w:tcPr>
            <w:tcW w:w="1815" w:type="dxa"/>
            <w:gridSpan w:val="2"/>
            <w:tcBorders>
              <w:top w:val="nil"/>
              <w:left w:val="nil"/>
              <w:bottom w:val="single" w:sz="4" w:space="0" w:color="auto"/>
              <w:right w:val="single" w:sz="4" w:space="0" w:color="auto"/>
            </w:tcBorders>
            <w:shd w:val="clear" w:color="auto" w:fill="auto"/>
            <w:vAlign w:val="bottom"/>
            <w:hideMark/>
          </w:tcPr>
          <w:p w:rsidR="00593EA4" w:rsidRPr="00E15D39" w:rsidRDefault="00593EA4" w:rsidP="008E6DDD">
            <w:pPr>
              <w:rPr>
                <w:rFonts w:ascii="Arial" w:hAnsi="Arial" w:cs="Arial"/>
              </w:rPr>
            </w:pPr>
            <w:r w:rsidRPr="00E15D39">
              <w:rPr>
                <w:rFonts w:ascii="Arial" w:hAnsi="Arial" w:cs="Arial"/>
              </w:rPr>
              <w:t>Access road to Masemola Clinic</w:t>
            </w:r>
          </w:p>
        </w:tc>
        <w:tc>
          <w:tcPr>
            <w:tcW w:w="992"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SDM</w:t>
            </w:r>
          </w:p>
        </w:tc>
        <w:tc>
          <w:tcPr>
            <w:tcW w:w="1134"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76" w:type="dxa"/>
            <w:gridSpan w:val="2"/>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27,28 </w:t>
            </w:r>
          </w:p>
        </w:tc>
        <w:tc>
          <w:tcPr>
            <w:tcW w:w="1926"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Apel Cross</w:t>
            </w:r>
          </w:p>
        </w:tc>
      </w:tr>
      <w:tr w:rsidR="00593EA4" w:rsidRPr="00E15D39" w:rsidTr="008E6DDD">
        <w:trPr>
          <w:trHeight w:val="470"/>
        </w:trPr>
        <w:tc>
          <w:tcPr>
            <w:tcW w:w="9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t>2</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D2219</w:t>
            </w:r>
          </w:p>
        </w:tc>
        <w:tc>
          <w:tcPr>
            <w:tcW w:w="1870"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Preventative</w:t>
            </w:r>
          </w:p>
        </w:tc>
        <w:tc>
          <w:tcPr>
            <w:tcW w:w="1815" w:type="dxa"/>
            <w:gridSpan w:val="2"/>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rPr>
                <w:rFonts w:ascii="Arial" w:hAnsi="Arial" w:cs="Arial"/>
              </w:rPr>
            </w:pPr>
            <w:r w:rsidRPr="00E15D39">
              <w:rPr>
                <w:rFonts w:ascii="Arial" w:hAnsi="Arial" w:cs="Arial"/>
              </w:rPr>
              <w:t>Phokoane to Tshehlwaneng</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SDM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7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03,05,09,0</w:t>
            </w:r>
          </w:p>
        </w:tc>
        <w:tc>
          <w:tcPr>
            <w:tcW w:w="1926"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Jane Furse/Phokoane</w:t>
            </w:r>
          </w:p>
        </w:tc>
      </w:tr>
      <w:tr w:rsidR="00593EA4" w:rsidRPr="00E15D39" w:rsidTr="008E6DDD">
        <w:trPr>
          <w:trHeight w:val="273"/>
        </w:trPr>
        <w:tc>
          <w:tcPr>
            <w:tcW w:w="9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t>3</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D4295</w:t>
            </w:r>
          </w:p>
        </w:tc>
        <w:tc>
          <w:tcPr>
            <w:tcW w:w="1870"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Preventative</w:t>
            </w:r>
          </w:p>
        </w:tc>
        <w:tc>
          <w:tcPr>
            <w:tcW w:w="1815" w:type="dxa"/>
            <w:gridSpan w:val="2"/>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rPr>
                <w:rFonts w:ascii="Arial" w:hAnsi="Arial" w:cs="Arial"/>
              </w:rPr>
            </w:pPr>
            <w:r w:rsidRPr="00E15D39">
              <w:rPr>
                <w:rFonts w:ascii="Arial" w:hAnsi="Arial" w:cs="Arial"/>
              </w:rPr>
              <w:t>Phokoane to Moratiwa</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SDM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7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03,05,04,0</w:t>
            </w:r>
          </w:p>
        </w:tc>
        <w:tc>
          <w:tcPr>
            <w:tcW w:w="1926"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Phokoane</w:t>
            </w:r>
          </w:p>
        </w:tc>
      </w:tr>
    </w:tbl>
    <w:p w:rsidR="00593EA4" w:rsidRDefault="00593EA4" w:rsidP="00593EA4">
      <w:pPr>
        <w:rPr>
          <w:rFonts w:ascii="Arial" w:hAnsi="Arial" w:cs="Arial"/>
          <w:b/>
        </w:rPr>
      </w:pPr>
      <w:r w:rsidRPr="00E15D39">
        <w:rPr>
          <w:rFonts w:ascii="Arial" w:hAnsi="Arial" w:cs="Arial"/>
          <w:b/>
        </w:rPr>
        <w:t>Sourc</w:t>
      </w:r>
      <w:r w:rsidR="00D91E4C">
        <w:rPr>
          <w:rFonts w:ascii="Arial" w:hAnsi="Arial" w:cs="Arial"/>
          <w:b/>
        </w:rPr>
        <w:t>e: MLM Roads Priority list, 2019</w:t>
      </w:r>
    </w:p>
    <w:p w:rsidR="00593EA4" w:rsidRDefault="00593EA4" w:rsidP="00593EA4">
      <w:pPr>
        <w:rPr>
          <w:rFonts w:ascii="Arial" w:hAnsi="Arial" w:cs="Arial"/>
          <w:b/>
        </w:rPr>
      </w:pPr>
    </w:p>
    <w:p w:rsidR="00593EA4" w:rsidRPr="00E15D39" w:rsidRDefault="00593EA4" w:rsidP="00593EA4">
      <w:pPr>
        <w:rPr>
          <w:rFonts w:ascii="Arial" w:hAnsi="Arial" w:cs="Arial"/>
          <w:b/>
        </w:rPr>
      </w:pPr>
      <w:r w:rsidRPr="00E15D39">
        <w:rPr>
          <w:rFonts w:ascii="Arial" w:hAnsi="Arial" w:cs="Arial"/>
          <w:b/>
        </w:rPr>
        <w:lastRenderedPageBreak/>
        <w:t>Road network</w:t>
      </w:r>
    </w:p>
    <w:p w:rsidR="00593EA4" w:rsidRPr="00E15D39" w:rsidRDefault="00593EA4" w:rsidP="00593EA4">
      <w:pPr>
        <w:rPr>
          <w:rFonts w:ascii="Arial" w:hAnsi="Arial" w:cs="Arial"/>
          <w:color w:val="000000" w:themeColor="text1"/>
        </w:rPr>
      </w:pPr>
      <w:r w:rsidRPr="00E15D39">
        <w:rPr>
          <w:rFonts w:ascii="Arial" w:hAnsi="Arial" w:cs="Arial"/>
          <w:color w:val="000000" w:themeColor="text1"/>
        </w:rPr>
        <w:t>The total road network in Makhuduthamaga i</w:t>
      </w:r>
      <w:r>
        <w:rPr>
          <w:rFonts w:ascii="Arial" w:hAnsi="Arial" w:cs="Arial"/>
          <w:color w:val="000000" w:themeColor="text1"/>
        </w:rPr>
        <w:t xml:space="preserve">s estimated at nearly 452 km </w:t>
      </w:r>
      <w:r w:rsidRPr="00B02AF9">
        <w:rPr>
          <w:rFonts w:ascii="Arial" w:hAnsi="Arial" w:cs="Arial"/>
          <w:color w:val="000000" w:themeColor="text1"/>
        </w:rPr>
        <w:t>which include both provincial and local roads.</w:t>
      </w:r>
    </w:p>
    <w:p w:rsidR="00593EA4" w:rsidRPr="00E15D39" w:rsidRDefault="00593EA4" w:rsidP="00593EA4">
      <w:pPr>
        <w:rPr>
          <w:rFonts w:ascii="Arial" w:hAnsi="Arial" w:cs="Arial"/>
          <w:b/>
        </w:rPr>
      </w:pPr>
      <w:r w:rsidRPr="00E15D39">
        <w:rPr>
          <w:rFonts w:ascii="Arial" w:hAnsi="Arial" w:cs="Arial"/>
          <w:b/>
        </w:rPr>
        <w:t>Makhuduthamaga local municipality roads and storm water drainage</w:t>
      </w:r>
    </w:p>
    <w:tbl>
      <w:tblPr>
        <w:tblW w:w="10774" w:type="dxa"/>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02"/>
        <w:gridCol w:w="1842"/>
        <w:gridCol w:w="7230"/>
      </w:tblGrid>
      <w:tr w:rsidR="00593EA4" w:rsidRPr="00E15D39" w:rsidTr="008E6DDD">
        <w:trPr>
          <w:trHeight w:val="300"/>
        </w:trPr>
        <w:tc>
          <w:tcPr>
            <w:tcW w:w="1702" w:type="dxa"/>
            <w:tcBorders>
              <w:bottom w:val="single" w:sz="4" w:space="0" w:color="auto"/>
            </w:tcBorders>
          </w:tcPr>
          <w:p w:rsidR="00593EA4" w:rsidRPr="00E15D39" w:rsidRDefault="00593EA4" w:rsidP="008E6DDD">
            <w:pPr>
              <w:rPr>
                <w:rFonts w:ascii="Arial" w:hAnsi="Arial" w:cs="Arial"/>
                <w:b/>
              </w:rPr>
            </w:pPr>
            <w:r w:rsidRPr="00E15D39">
              <w:rPr>
                <w:rFonts w:ascii="Arial" w:hAnsi="Arial" w:cs="Arial"/>
                <w:b/>
              </w:rPr>
              <w:t>MLM</w:t>
            </w:r>
          </w:p>
        </w:tc>
        <w:tc>
          <w:tcPr>
            <w:tcW w:w="1842" w:type="dxa"/>
            <w:tcBorders>
              <w:bottom w:val="single" w:sz="4" w:space="0" w:color="auto"/>
            </w:tcBorders>
          </w:tcPr>
          <w:p w:rsidR="00593EA4" w:rsidRPr="00E15D39" w:rsidRDefault="00593EA4" w:rsidP="008E6DDD">
            <w:pPr>
              <w:rPr>
                <w:rFonts w:ascii="Arial" w:hAnsi="Arial" w:cs="Arial"/>
                <w:b/>
              </w:rPr>
            </w:pPr>
            <w:r w:rsidRPr="00E15D39">
              <w:rPr>
                <w:rFonts w:ascii="Arial" w:hAnsi="Arial" w:cs="Arial"/>
                <w:b/>
              </w:rPr>
              <w:t>Households</w:t>
            </w:r>
          </w:p>
        </w:tc>
        <w:tc>
          <w:tcPr>
            <w:tcW w:w="7230" w:type="dxa"/>
            <w:tcBorders>
              <w:bottom w:val="single" w:sz="4" w:space="0" w:color="auto"/>
            </w:tcBorders>
          </w:tcPr>
          <w:p w:rsidR="00593EA4" w:rsidRPr="00E15D39" w:rsidRDefault="00593EA4" w:rsidP="008E6DDD">
            <w:pPr>
              <w:rPr>
                <w:rFonts w:ascii="Arial" w:hAnsi="Arial" w:cs="Arial"/>
                <w:b/>
              </w:rPr>
            </w:pPr>
            <w:r w:rsidRPr="00E15D39">
              <w:rPr>
                <w:rFonts w:ascii="Arial" w:hAnsi="Arial" w:cs="Arial"/>
                <w:b/>
              </w:rPr>
              <w:t>Backlog</w:t>
            </w:r>
          </w:p>
        </w:tc>
      </w:tr>
      <w:tr w:rsidR="00593EA4" w:rsidRPr="00E15D39" w:rsidTr="008E6DDD">
        <w:trPr>
          <w:trHeight w:val="418"/>
        </w:trPr>
        <w:tc>
          <w:tcPr>
            <w:tcW w:w="1702" w:type="dxa"/>
            <w:vMerge w:val="restart"/>
          </w:tcPr>
          <w:p w:rsidR="00593EA4" w:rsidRPr="00E15D39" w:rsidRDefault="00593EA4" w:rsidP="008E6DDD">
            <w:pPr>
              <w:rPr>
                <w:rFonts w:ascii="Arial" w:hAnsi="Arial" w:cs="Arial"/>
              </w:rPr>
            </w:pPr>
          </w:p>
        </w:tc>
        <w:tc>
          <w:tcPr>
            <w:tcW w:w="1842" w:type="dxa"/>
            <w:vMerge w:val="restart"/>
          </w:tcPr>
          <w:p w:rsidR="00593EA4" w:rsidRPr="00E15D39" w:rsidRDefault="00593EA4" w:rsidP="008E6DDD">
            <w:pPr>
              <w:rPr>
                <w:rFonts w:ascii="Arial" w:hAnsi="Arial" w:cs="Arial"/>
              </w:rPr>
            </w:pPr>
            <w:r w:rsidRPr="00E15D39">
              <w:rPr>
                <w:rFonts w:ascii="Arial" w:hAnsi="Arial" w:cs="Arial"/>
              </w:rPr>
              <w:t>65 217</w:t>
            </w:r>
          </w:p>
        </w:tc>
        <w:tc>
          <w:tcPr>
            <w:tcW w:w="7230" w:type="dxa"/>
            <w:tcBorders>
              <w:bottom w:val="single" w:sz="4" w:space="0" w:color="auto"/>
            </w:tcBorders>
          </w:tcPr>
          <w:p w:rsidR="00593EA4" w:rsidRPr="00E15D39" w:rsidRDefault="00593EA4" w:rsidP="008E6DDD">
            <w:pPr>
              <w:rPr>
                <w:rFonts w:ascii="Arial" w:hAnsi="Arial" w:cs="Arial"/>
              </w:rPr>
            </w:pPr>
            <w:r w:rsidRPr="00E15D39">
              <w:rPr>
                <w:rFonts w:ascii="Arial" w:hAnsi="Arial" w:cs="Arial"/>
              </w:rPr>
              <w:t>76 Bridges needed  to improve mobility and accessibility for villagers</w:t>
            </w:r>
          </w:p>
        </w:tc>
      </w:tr>
      <w:tr w:rsidR="00593EA4" w:rsidRPr="00E15D39" w:rsidTr="008E6DDD">
        <w:trPr>
          <w:trHeight w:val="383"/>
        </w:trPr>
        <w:tc>
          <w:tcPr>
            <w:tcW w:w="1702" w:type="dxa"/>
            <w:vMerge/>
            <w:tcBorders>
              <w:bottom w:val="single" w:sz="4" w:space="0" w:color="auto"/>
            </w:tcBorders>
          </w:tcPr>
          <w:p w:rsidR="00593EA4" w:rsidRPr="00E15D39" w:rsidRDefault="00593EA4" w:rsidP="008E6DDD">
            <w:pPr>
              <w:rPr>
                <w:rFonts w:ascii="Arial" w:hAnsi="Arial" w:cs="Arial"/>
              </w:rPr>
            </w:pPr>
          </w:p>
        </w:tc>
        <w:tc>
          <w:tcPr>
            <w:tcW w:w="1842" w:type="dxa"/>
            <w:vMerge/>
            <w:tcBorders>
              <w:bottom w:val="single" w:sz="4" w:space="0" w:color="auto"/>
            </w:tcBorders>
          </w:tcPr>
          <w:p w:rsidR="00593EA4" w:rsidRPr="00E15D39" w:rsidRDefault="00593EA4" w:rsidP="008E6DDD">
            <w:pPr>
              <w:rPr>
                <w:rFonts w:ascii="Arial" w:hAnsi="Arial" w:cs="Arial"/>
              </w:rPr>
            </w:pPr>
          </w:p>
        </w:tc>
        <w:tc>
          <w:tcPr>
            <w:tcW w:w="7230" w:type="dxa"/>
            <w:tcBorders>
              <w:top w:val="single" w:sz="4" w:space="0" w:color="auto"/>
              <w:bottom w:val="single" w:sz="4" w:space="0" w:color="auto"/>
            </w:tcBorders>
          </w:tcPr>
          <w:p w:rsidR="00593EA4" w:rsidRPr="00E15D39" w:rsidRDefault="00593EA4" w:rsidP="008E6DDD">
            <w:pPr>
              <w:rPr>
                <w:rFonts w:ascii="Arial" w:hAnsi="Arial" w:cs="Arial"/>
                <w:color w:val="000000" w:themeColor="text1"/>
              </w:rPr>
            </w:pPr>
            <w:r>
              <w:rPr>
                <w:rFonts w:ascii="Arial" w:hAnsi="Arial" w:cs="Arial"/>
                <w:color w:val="000000" w:themeColor="text1"/>
              </w:rPr>
              <w:t>255,49</w:t>
            </w:r>
            <w:r w:rsidRPr="00E15D39">
              <w:rPr>
                <w:rFonts w:ascii="Arial" w:hAnsi="Arial" w:cs="Arial"/>
                <w:color w:val="000000" w:themeColor="text1"/>
              </w:rPr>
              <w:t xml:space="preserve"> Kms of MLM roads not paved or tarred</w:t>
            </w:r>
          </w:p>
        </w:tc>
      </w:tr>
    </w:tbl>
    <w:p w:rsidR="00593EA4" w:rsidRPr="00E15D39" w:rsidRDefault="00593EA4" w:rsidP="00593EA4">
      <w:pPr>
        <w:rPr>
          <w:rFonts w:ascii="Arial" w:hAnsi="Arial" w:cs="Arial"/>
          <w:b/>
        </w:rPr>
      </w:pPr>
      <w:r w:rsidRPr="00E15D39">
        <w:rPr>
          <w:rFonts w:ascii="Arial" w:hAnsi="Arial" w:cs="Arial"/>
          <w:b/>
        </w:rPr>
        <w:t xml:space="preserve">Source: MLM Road Master Plan   </w:t>
      </w:r>
    </w:p>
    <w:p w:rsidR="00593EA4" w:rsidRPr="00E15D39" w:rsidRDefault="00593EA4" w:rsidP="00593EA4">
      <w:pPr>
        <w:rPr>
          <w:rFonts w:ascii="Arial" w:hAnsi="Arial" w:cs="Arial"/>
          <w:b/>
        </w:rPr>
      </w:pPr>
      <w:r w:rsidRPr="00E15D39">
        <w:rPr>
          <w:rFonts w:ascii="Arial" w:hAnsi="Arial" w:cs="Arial"/>
        </w:rPr>
        <w:t xml:space="preserve"> </w:t>
      </w:r>
      <w:r w:rsidRPr="00E15D39">
        <w:rPr>
          <w:rFonts w:ascii="Arial" w:hAnsi="Arial" w:cs="Arial"/>
          <w:b/>
        </w:rPr>
        <w:t>Strategic Road Network and Hierarchy</w:t>
      </w:r>
    </w:p>
    <w:tbl>
      <w:tblPr>
        <w:tblW w:w="10774"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59"/>
        <w:gridCol w:w="6915"/>
      </w:tblGrid>
      <w:tr w:rsidR="00593EA4" w:rsidRPr="00E15D39" w:rsidTr="008E6DDD">
        <w:trPr>
          <w:tblHeader/>
        </w:trPr>
        <w:tc>
          <w:tcPr>
            <w:tcW w:w="3859"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E15D39" w:rsidRDefault="00593EA4" w:rsidP="008E6DDD">
            <w:pPr>
              <w:rPr>
                <w:rFonts w:ascii="Arial" w:hAnsi="Arial" w:cs="Arial"/>
                <w:b/>
              </w:rPr>
            </w:pPr>
            <w:r w:rsidRPr="00E15D39">
              <w:rPr>
                <w:rFonts w:ascii="Arial" w:hAnsi="Arial" w:cs="Arial"/>
                <w:b/>
              </w:rPr>
              <w:t>Strategic Road Network and Hierarchy</w:t>
            </w:r>
          </w:p>
        </w:tc>
        <w:tc>
          <w:tcPr>
            <w:tcW w:w="6915"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E15D39" w:rsidRDefault="00593EA4" w:rsidP="008E6DDD">
            <w:pPr>
              <w:rPr>
                <w:rFonts w:ascii="Arial" w:hAnsi="Arial" w:cs="Arial"/>
                <w:b/>
              </w:rPr>
            </w:pPr>
            <w:r w:rsidRPr="00E15D39">
              <w:rPr>
                <w:rFonts w:ascii="Arial" w:hAnsi="Arial" w:cs="Arial"/>
                <w:b/>
              </w:rPr>
              <w:t>Description of Road Class</w:t>
            </w:r>
          </w:p>
        </w:tc>
      </w:tr>
      <w:tr w:rsidR="00593EA4" w:rsidRPr="00E15D39" w:rsidTr="008E6DDD">
        <w:trPr>
          <w:trHeight w:val="404"/>
        </w:trPr>
        <w:tc>
          <w:tcPr>
            <w:tcW w:w="385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Provincial road R579</w:t>
            </w:r>
          </w:p>
        </w:tc>
        <w:tc>
          <w:tcPr>
            <w:tcW w:w="691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Primary provincial arterial</w:t>
            </w:r>
          </w:p>
        </w:tc>
      </w:tr>
      <w:tr w:rsidR="00593EA4" w:rsidRPr="00E15D39" w:rsidTr="008E6DDD">
        <w:tc>
          <w:tcPr>
            <w:tcW w:w="385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Arterial routes</w:t>
            </w:r>
          </w:p>
          <w:p w:rsidR="00593EA4" w:rsidRPr="00E15D39" w:rsidRDefault="00593EA4" w:rsidP="008E6DDD">
            <w:pPr>
              <w:rPr>
                <w:rFonts w:ascii="Arial" w:hAnsi="Arial" w:cs="Arial"/>
              </w:rPr>
            </w:pPr>
            <w:r w:rsidRPr="00E15D39">
              <w:rPr>
                <w:rFonts w:ascii="Arial" w:hAnsi="Arial" w:cs="Arial"/>
              </w:rPr>
              <w:t xml:space="preserve"> Road: D4280,D4379,DD4250,D4200,2219</w:t>
            </w:r>
          </w:p>
        </w:tc>
        <w:tc>
          <w:tcPr>
            <w:tcW w:w="691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Primary arterial routes providing vehicular mobility with limited off street access. These roads are generally the ring roads around districts providing external circulation but can also traverse the district itself</w:t>
            </w:r>
          </w:p>
          <w:p w:rsidR="00593EA4" w:rsidRPr="00E15D39" w:rsidRDefault="00593EA4" w:rsidP="009A552D">
            <w:pPr>
              <w:pStyle w:val="ListParagraph"/>
              <w:numPr>
                <w:ilvl w:val="0"/>
                <w:numId w:val="71"/>
              </w:numPr>
              <w:contextualSpacing w:val="0"/>
              <w:rPr>
                <w:rFonts w:ascii="Arial" w:hAnsi="Arial" w:cs="Arial"/>
              </w:rPr>
            </w:pPr>
            <w:r w:rsidRPr="00E15D39">
              <w:rPr>
                <w:rFonts w:ascii="Arial" w:hAnsi="Arial" w:cs="Arial"/>
              </w:rPr>
              <w:t>Facilitates regional mobility of traffic</w:t>
            </w:r>
          </w:p>
          <w:p w:rsidR="00593EA4" w:rsidRPr="00E15D39" w:rsidRDefault="00593EA4" w:rsidP="009A552D">
            <w:pPr>
              <w:pStyle w:val="ListParagraph"/>
              <w:numPr>
                <w:ilvl w:val="0"/>
                <w:numId w:val="71"/>
              </w:numPr>
              <w:contextualSpacing w:val="0"/>
              <w:rPr>
                <w:rFonts w:ascii="Arial" w:hAnsi="Arial" w:cs="Arial"/>
              </w:rPr>
            </w:pPr>
            <w:r w:rsidRPr="00E15D39">
              <w:rPr>
                <w:rFonts w:ascii="Arial" w:hAnsi="Arial" w:cs="Arial"/>
              </w:rPr>
              <w:t>Characterised by regional route continuity</w:t>
            </w:r>
          </w:p>
          <w:p w:rsidR="00593EA4" w:rsidRPr="00E15D39" w:rsidRDefault="00593EA4" w:rsidP="009A552D">
            <w:pPr>
              <w:pStyle w:val="ListParagraph"/>
              <w:numPr>
                <w:ilvl w:val="0"/>
                <w:numId w:val="71"/>
              </w:numPr>
              <w:contextualSpacing w:val="0"/>
              <w:rPr>
                <w:rFonts w:ascii="Arial" w:hAnsi="Arial" w:cs="Arial"/>
              </w:rPr>
            </w:pPr>
            <w:r w:rsidRPr="00E15D39">
              <w:rPr>
                <w:rFonts w:ascii="Arial" w:hAnsi="Arial" w:cs="Arial"/>
              </w:rPr>
              <w:t>Generally, the nature of these roads would not allow the construction of lay-bys or other public transport facilities. In rural areas like MLM these routes should also have a public transport role.</w:t>
            </w:r>
          </w:p>
          <w:p w:rsidR="00593EA4" w:rsidRPr="00E15D39" w:rsidRDefault="00593EA4" w:rsidP="008E6DDD">
            <w:pPr>
              <w:pStyle w:val="ListParagraph"/>
              <w:rPr>
                <w:rFonts w:ascii="Arial" w:hAnsi="Arial" w:cs="Arial"/>
              </w:rPr>
            </w:pPr>
            <w:r w:rsidRPr="00E15D39">
              <w:rPr>
                <w:rFonts w:ascii="Arial" w:hAnsi="Arial" w:cs="Arial"/>
              </w:rPr>
              <w:t>However, a thoroughly assessed and traffic impact analysis should be undertaken where the need for  a lay-by or public transport facility has been identified  especially rural and peri-urban areas</w:t>
            </w:r>
          </w:p>
        </w:tc>
      </w:tr>
      <w:tr w:rsidR="00593EA4" w:rsidRPr="00E15D39" w:rsidTr="008E6DDD">
        <w:tc>
          <w:tcPr>
            <w:tcW w:w="385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Distributor and collector routes</w:t>
            </w:r>
          </w:p>
          <w:p w:rsidR="00593EA4" w:rsidRPr="00E15D39" w:rsidRDefault="00593EA4" w:rsidP="008E6DDD">
            <w:pPr>
              <w:rPr>
                <w:rFonts w:ascii="Arial" w:hAnsi="Arial" w:cs="Arial"/>
              </w:rPr>
            </w:pPr>
            <w:r w:rsidRPr="00E15D39">
              <w:rPr>
                <w:rFonts w:ascii="Arial" w:hAnsi="Arial" w:cs="Arial"/>
              </w:rPr>
              <w:t>Roads:D4225,D4287,D4370,D4285,D4280,D4254,D4217,D4350,D4267</w:t>
            </w:r>
          </w:p>
        </w:tc>
        <w:tc>
          <w:tcPr>
            <w:tcW w:w="691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Miner arterial road /collector road serving as internal vehicular circulation road within the municipal area</w:t>
            </w:r>
          </w:p>
          <w:p w:rsidR="00593EA4" w:rsidRPr="00E15D39" w:rsidRDefault="00593EA4" w:rsidP="009A552D">
            <w:pPr>
              <w:pStyle w:val="ListParagraph"/>
              <w:numPr>
                <w:ilvl w:val="0"/>
                <w:numId w:val="72"/>
              </w:numPr>
              <w:contextualSpacing w:val="0"/>
              <w:rPr>
                <w:rFonts w:ascii="Arial" w:hAnsi="Arial" w:cs="Arial"/>
              </w:rPr>
            </w:pPr>
            <w:r w:rsidRPr="00E15D39">
              <w:rPr>
                <w:rFonts w:ascii="Arial" w:hAnsi="Arial" w:cs="Arial"/>
              </w:rPr>
              <w:t>Primary arterial routes providing vehicular mobility with limited off street access</w:t>
            </w:r>
          </w:p>
          <w:p w:rsidR="00593EA4" w:rsidRPr="00E15D39" w:rsidRDefault="00593EA4" w:rsidP="009A552D">
            <w:pPr>
              <w:pStyle w:val="ListParagraph"/>
              <w:numPr>
                <w:ilvl w:val="0"/>
                <w:numId w:val="72"/>
              </w:numPr>
              <w:contextualSpacing w:val="0"/>
              <w:rPr>
                <w:rFonts w:ascii="Arial" w:hAnsi="Arial" w:cs="Arial"/>
              </w:rPr>
            </w:pPr>
            <w:r w:rsidRPr="00E15D39">
              <w:rPr>
                <w:rFonts w:ascii="Arial" w:hAnsi="Arial" w:cs="Arial"/>
              </w:rPr>
              <w:lastRenderedPageBreak/>
              <w:t>These roads serve a municipal /regional mobility function-connecting places of importance throughout the municipality and linking to the wider region</w:t>
            </w:r>
          </w:p>
          <w:p w:rsidR="00593EA4" w:rsidRPr="00E15D39" w:rsidRDefault="00593EA4" w:rsidP="009A552D">
            <w:pPr>
              <w:pStyle w:val="ListParagraph"/>
              <w:numPr>
                <w:ilvl w:val="0"/>
                <w:numId w:val="72"/>
              </w:numPr>
              <w:contextualSpacing w:val="0"/>
              <w:rPr>
                <w:rFonts w:ascii="Arial" w:hAnsi="Arial" w:cs="Arial"/>
              </w:rPr>
            </w:pPr>
            <w:r w:rsidRPr="00E15D39">
              <w:rPr>
                <w:rFonts w:ascii="Arial" w:hAnsi="Arial" w:cs="Arial"/>
              </w:rPr>
              <w:t>Generally, the nature of these roads would allow the construction of lay-bys or other public transport facilities</w:t>
            </w:r>
          </w:p>
          <w:p w:rsidR="00593EA4" w:rsidRPr="00E15D39" w:rsidRDefault="00593EA4" w:rsidP="009A552D">
            <w:pPr>
              <w:pStyle w:val="ListParagraph"/>
              <w:numPr>
                <w:ilvl w:val="0"/>
                <w:numId w:val="72"/>
              </w:numPr>
              <w:contextualSpacing w:val="0"/>
              <w:rPr>
                <w:rFonts w:ascii="Arial" w:hAnsi="Arial" w:cs="Arial"/>
              </w:rPr>
            </w:pPr>
            <w:r w:rsidRPr="00E15D39">
              <w:rPr>
                <w:rFonts w:ascii="Arial" w:hAnsi="Arial" w:cs="Arial"/>
              </w:rPr>
              <w:t>Facilitates long distance traffic mobility</w:t>
            </w:r>
          </w:p>
        </w:tc>
      </w:tr>
      <w:tr w:rsidR="00593EA4" w:rsidRPr="00E15D39" w:rsidTr="008E6DDD">
        <w:tc>
          <w:tcPr>
            <w:tcW w:w="385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lastRenderedPageBreak/>
              <w:t>Internal roads: Collector and streets</w:t>
            </w:r>
          </w:p>
        </w:tc>
        <w:tc>
          <w:tcPr>
            <w:tcW w:w="691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There is currently a weak internal road hierarchy. The informal nature of most of the villages makes it very difficult to development an appropriate hierarchy. The SDF will provide proposals and guidelines but detail transport and movement studies will have to be done. At local level there are no street names which further complicate the matter.</w:t>
            </w:r>
          </w:p>
          <w:p w:rsidR="00593EA4" w:rsidRPr="00E15D39" w:rsidRDefault="00593EA4" w:rsidP="008E6DDD">
            <w:pPr>
              <w:rPr>
                <w:rFonts w:ascii="Arial" w:hAnsi="Arial" w:cs="Arial"/>
              </w:rPr>
            </w:pPr>
            <w:r w:rsidRPr="00E15D39">
              <w:rPr>
                <w:rFonts w:ascii="Arial" w:hAnsi="Arial" w:cs="Arial"/>
              </w:rPr>
              <w:t>Local collector roads serve as public transport routes and major pedestrians routes. As a minimum, taxi pick up and drop off points need to be provided.</w:t>
            </w:r>
          </w:p>
        </w:tc>
      </w:tr>
    </w:tbl>
    <w:p w:rsidR="00593EA4" w:rsidRPr="00E15D39" w:rsidRDefault="00593EA4" w:rsidP="00593EA4">
      <w:pPr>
        <w:rPr>
          <w:rFonts w:ascii="Arial" w:hAnsi="Arial" w:cs="Arial"/>
          <w:b/>
        </w:rPr>
      </w:pPr>
      <w:r w:rsidRPr="00E15D39">
        <w:rPr>
          <w:rFonts w:ascii="Arial" w:hAnsi="Arial" w:cs="Arial"/>
          <w:b/>
        </w:rPr>
        <w:t>Source: MLM Reviewed S</w:t>
      </w:r>
      <w:r>
        <w:rPr>
          <w:rFonts w:ascii="Arial" w:hAnsi="Arial" w:cs="Arial"/>
          <w:b/>
        </w:rPr>
        <w:t>DF 2016</w:t>
      </w:r>
    </w:p>
    <w:p w:rsidR="00593EA4" w:rsidRPr="00E15D39" w:rsidRDefault="00593EA4" w:rsidP="00593EA4">
      <w:pPr>
        <w:rPr>
          <w:rFonts w:ascii="Arial" w:hAnsi="Arial" w:cs="Arial"/>
        </w:rPr>
      </w:pPr>
    </w:p>
    <w:tbl>
      <w:tblPr>
        <w:tblW w:w="10065" w:type="dxa"/>
        <w:tblInd w:w="-601" w:type="dxa"/>
        <w:tblLook w:val="04A0" w:firstRow="1" w:lastRow="0" w:firstColumn="1" w:lastColumn="0" w:noHBand="0" w:noVBand="1"/>
      </w:tblPr>
      <w:tblGrid>
        <w:gridCol w:w="4678"/>
        <w:gridCol w:w="5387"/>
      </w:tblGrid>
      <w:tr w:rsidR="00B81871" w:rsidRPr="00E15D39" w:rsidTr="00B81871">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p w:rsidR="00B81871" w:rsidRPr="00E15D39" w:rsidRDefault="00B81871" w:rsidP="008E6DDD">
            <w:pPr>
              <w:rPr>
                <w:rFonts w:ascii="Arial" w:hAnsi="Arial" w:cs="Arial"/>
                <w:b/>
              </w:rPr>
            </w:pPr>
            <w:r w:rsidRPr="00E15D39">
              <w:rPr>
                <w:rFonts w:ascii="Arial" w:hAnsi="Arial" w:cs="Arial"/>
                <w:b/>
              </w:rPr>
              <w:t xml:space="preserve">Challenges </w:t>
            </w:r>
          </w:p>
        </w:tc>
        <w:tc>
          <w:tcPr>
            <w:tcW w:w="5387" w:type="dxa"/>
            <w:tcBorders>
              <w:top w:val="single" w:sz="4" w:space="0" w:color="auto"/>
              <w:left w:val="single" w:sz="4" w:space="0" w:color="auto"/>
              <w:bottom w:val="single" w:sz="4" w:space="0" w:color="auto"/>
              <w:right w:val="single" w:sz="4" w:space="0" w:color="auto"/>
            </w:tcBorders>
            <w:shd w:val="clear" w:color="auto" w:fill="FFFFFF" w:themeFill="background1"/>
          </w:tcPr>
          <w:p w:rsidR="00B81871" w:rsidRPr="00E15D39" w:rsidRDefault="00B81871" w:rsidP="008E6DDD">
            <w:pPr>
              <w:rPr>
                <w:rFonts w:ascii="Arial" w:hAnsi="Arial" w:cs="Arial"/>
                <w:b/>
              </w:rPr>
            </w:pPr>
            <w:r>
              <w:rPr>
                <w:rFonts w:ascii="Arial" w:hAnsi="Arial" w:cs="Arial"/>
                <w:b/>
              </w:rPr>
              <w:t>Interventions</w:t>
            </w:r>
          </w:p>
        </w:tc>
      </w:tr>
      <w:tr w:rsidR="00B81871" w:rsidRPr="00E15D39" w:rsidTr="00B81871">
        <w:trPr>
          <w:trHeight w:val="2786"/>
        </w:trPr>
        <w:tc>
          <w:tcPr>
            <w:tcW w:w="4678" w:type="dxa"/>
            <w:tcBorders>
              <w:top w:val="single" w:sz="4" w:space="0" w:color="auto"/>
              <w:left w:val="single" w:sz="4" w:space="0" w:color="auto"/>
              <w:bottom w:val="single" w:sz="4" w:space="0" w:color="auto"/>
              <w:right w:val="single" w:sz="4" w:space="0" w:color="auto"/>
            </w:tcBorders>
          </w:tcPr>
          <w:p w:rsidR="00B81871" w:rsidRPr="00B81871" w:rsidRDefault="00B81871" w:rsidP="009A552D">
            <w:pPr>
              <w:pStyle w:val="ListParagraph"/>
              <w:numPr>
                <w:ilvl w:val="0"/>
                <w:numId w:val="197"/>
              </w:numPr>
              <w:rPr>
                <w:rFonts w:ascii="Arial" w:hAnsi="Arial" w:cs="Arial"/>
              </w:rPr>
            </w:pPr>
            <w:r w:rsidRPr="00B81871">
              <w:rPr>
                <w:rFonts w:ascii="Arial" w:hAnsi="Arial" w:cs="Arial"/>
              </w:rPr>
              <w:t>The high cost of tarring of roads</w:t>
            </w:r>
          </w:p>
          <w:p w:rsidR="00B81871" w:rsidRPr="00B81871" w:rsidRDefault="00B81871" w:rsidP="009A552D">
            <w:pPr>
              <w:pStyle w:val="ListParagraph"/>
              <w:numPr>
                <w:ilvl w:val="0"/>
                <w:numId w:val="197"/>
              </w:numPr>
              <w:rPr>
                <w:rFonts w:ascii="Arial" w:hAnsi="Arial" w:cs="Arial"/>
              </w:rPr>
            </w:pPr>
            <w:r w:rsidRPr="00B81871">
              <w:rPr>
                <w:rFonts w:ascii="Arial" w:hAnsi="Arial" w:cs="Arial"/>
              </w:rPr>
              <w:t>Grading of internal access roads( streets)</w:t>
            </w:r>
          </w:p>
          <w:p w:rsidR="00B81871" w:rsidRPr="00B81871" w:rsidRDefault="00B81871" w:rsidP="009A552D">
            <w:pPr>
              <w:pStyle w:val="ListParagraph"/>
              <w:numPr>
                <w:ilvl w:val="0"/>
                <w:numId w:val="197"/>
              </w:numPr>
              <w:rPr>
                <w:rFonts w:ascii="Arial" w:hAnsi="Arial" w:cs="Arial"/>
              </w:rPr>
            </w:pPr>
            <w:r w:rsidRPr="00B81871">
              <w:rPr>
                <w:rFonts w:ascii="Arial" w:hAnsi="Arial" w:cs="Arial"/>
              </w:rPr>
              <w:t>Construction of bridges</w:t>
            </w:r>
          </w:p>
          <w:p w:rsidR="00B81871" w:rsidRPr="00B81871" w:rsidRDefault="00B81871" w:rsidP="009A552D">
            <w:pPr>
              <w:pStyle w:val="ListParagraph"/>
              <w:numPr>
                <w:ilvl w:val="0"/>
                <w:numId w:val="197"/>
              </w:numPr>
              <w:rPr>
                <w:rFonts w:ascii="Arial" w:hAnsi="Arial" w:cs="Arial"/>
              </w:rPr>
            </w:pPr>
            <w:r w:rsidRPr="00B81871">
              <w:rPr>
                <w:rFonts w:ascii="Arial" w:hAnsi="Arial" w:cs="Arial"/>
              </w:rPr>
              <w:t>Budgetary constraints</w:t>
            </w:r>
          </w:p>
          <w:p w:rsidR="00B81871" w:rsidRPr="00B81871" w:rsidRDefault="00B81871" w:rsidP="009A552D">
            <w:pPr>
              <w:pStyle w:val="ListParagraph"/>
              <w:numPr>
                <w:ilvl w:val="0"/>
                <w:numId w:val="197"/>
              </w:numPr>
              <w:rPr>
                <w:rFonts w:ascii="Arial" w:hAnsi="Arial" w:cs="Arial"/>
              </w:rPr>
            </w:pPr>
            <w:r w:rsidRPr="00B81871">
              <w:rPr>
                <w:rFonts w:ascii="Arial" w:hAnsi="Arial" w:cs="Arial"/>
              </w:rPr>
              <w:t>High storm water drainage backlog</w:t>
            </w:r>
          </w:p>
        </w:tc>
        <w:tc>
          <w:tcPr>
            <w:tcW w:w="5387" w:type="dxa"/>
            <w:tcBorders>
              <w:top w:val="single" w:sz="4" w:space="0" w:color="auto"/>
              <w:left w:val="single" w:sz="4" w:space="0" w:color="auto"/>
              <w:bottom w:val="single" w:sz="4" w:space="0" w:color="auto"/>
              <w:right w:val="single" w:sz="4" w:space="0" w:color="auto"/>
            </w:tcBorders>
          </w:tcPr>
          <w:p w:rsidR="00B81871" w:rsidRPr="00B81871" w:rsidRDefault="00B81871" w:rsidP="009A552D">
            <w:pPr>
              <w:pStyle w:val="ListParagraph"/>
              <w:numPr>
                <w:ilvl w:val="0"/>
                <w:numId w:val="197"/>
              </w:numPr>
              <w:rPr>
                <w:rFonts w:ascii="Arial" w:hAnsi="Arial" w:cs="Arial"/>
              </w:rPr>
            </w:pPr>
            <w:r w:rsidRPr="00B81871">
              <w:rPr>
                <w:rFonts w:ascii="Arial" w:hAnsi="Arial" w:cs="Arial"/>
              </w:rPr>
              <w:t>Investigate alternative to tarring of roads</w:t>
            </w:r>
          </w:p>
          <w:p w:rsidR="00B81871" w:rsidRPr="00B81871" w:rsidRDefault="00B81871" w:rsidP="009A552D">
            <w:pPr>
              <w:pStyle w:val="ListParagraph"/>
              <w:numPr>
                <w:ilvl w:val="0"/>
                <w:numId w:val="197"/>
              </w:numPr>
              <w:rPr>
                <w:rFonts w:ascii="Arial" w:hAnsi="Arial" w:cs="Arial"/>
              </w:rPr>
            </w:pPr>
            <w:r w:rsidRPr="00B81871">
              <w:rPr>
                <w:rFonts w:ascii="Arial" w:hAnsi="Arial" w:cs="Arial"/>
              </w:rPr>
              <w:t>Make financial provision for grading of internal roads</w:t>
            </w:r>
          </w:p>
          <w:p w:rsidR="00B81871" w:rsidRPr="00B81871" w:rsidRDefault="00B81871" w:rsidP="009A552D">
            <w:pPr>
              <w:pStyle w:val="ListParagraph"/>
              <w:numPr>
                <w:ilvl w:val="0"/>
                <w:numId w:val="197"/>
              </w:numPr>
              <w:rPr>
                <w:rFonts w:ascii="Arial" w:hAnsi="Arial" w:cs="Arial"/>
              </w:rPr>
            </w:pPr>
            <w:r w:rsidRPr="00B81871">
              <w:rPr>
                <w:rFonts w:ascii="Arial" w:hAnsi="Arial" w:cs="Arial"/>
              </w:rPr>
              <w:t>Identify potential funders for roads infrastructure</w:t>
            </w:r>
          </w:p>
          <w:p w:rsidR="00B81871" w:rsidRPr="00B81871" w:rsidRDefault="00B81871" w:rsidP="009A552D">
            <w:pPr>
              <w:pStyle w:val="ListParagraph"/>
              <w:numPr>
                <w:ilvl w:val="0"/>
                <w:numId w:val="197"/>
              </w:numPr>
              <w:rPr>
                <w:rFonts w:ascii="Arial" w:hAnsi="Arial" w:cs="Arial"/>
              </w:rPr>
            </w:pPr>
            <w:r w:rsidRPr="00B81871">
              <w:rPr>
                <w:rFonts w:ascii="Arial" w:hAnsi="Arial" w:cs="Arial"/>
              </w:rPr>
              <w:t>Include Storm water projects in MIG and ES projects and on all new roads projects</w:t>
            </w:r>
          </w:p>
        </w:tc>
      </w:tr>
    </w:tbl>
    <w:p w:rsidR="00593EA4" w:rsidRDefault="00593EA4" w:rsidP="00593EA4">
      <w:pPr>
        <w:rPr>
          <w:rFonts w:ascii="Arial" w:hAnsi="Arial" w:cs="Arial"/>
          <w:b/>
        </w:rPr>
      </w:pPr>
      <w:bookmarkStart w:id="5" w:name="_Toc292704334"/>
    </w:p>
    <w:p w:rsidR="00593EA4" w:rsidRPr="00E15D39" w:rsidRDefault="00593EA4" w:rsidP="00593EA4">
      <w:pPr>
        <w:rPr>
          <w:rFonts w:ascii="Arial" w:hAnsi="Arial" w:cs="Arial"/>
          <w:b/>
        </w:rPr>
      </w:pPr>
      <w:r>
        <w:rPr>
          <w:rFonts w:ascii="Arial" w:hAnsi="Arial" w:cs="Arial"/>
          <w:b/>
        </w:rPr>
        <w:t>3.3.6</w:t>
      </w:r>
      <w:r w:rsidRPr="00E15D39">
        <w:rPr>
          <w:rFonts w:ascii="Arial" w:hAnsi="Arial" w:cs="Arial"/>
          <w:b/>
        </w:rPr>
        <w:t xml:space="preserve"> Public Transport</w:t>
      </w:r>
      <w:bookmarkEnd w:id="5"/>
    </w:p>
    <w:p w:rsidR="00B81871" w:rsidRDefault="000B291A" w:rsidP="00593EA4">
      <w:pPr>
        <w:rPr>
          <w:rFonts w:ascii="Arial" w:hAnsi="Arial" w:cs="Arial"/>
        </w:rPr>
      </w:pPr>
      <w:r w:rsidRPr="000B291A">
        <w:rPr>
          <w:rFonts w:ascii="Arial" w:hAnsi="Arial" w:cs="Arial"/>
        </w:rPr>
        <w:t>The Department of Transport and Community Safety (LDoT) is the public transport authority</w:t>
      </w:r>
      <w:r w:rsidR="00593EA4" w:rsidRPr="00E15D39">
        <w:rPr>
          <w:rFonts w:ascii="Arial" w:hAnsi="Arial" w:cs="Arial"/>
        </w:rPr>
        <w:t>. The Sekhukhune District Municipality helps in respect of transport planning.</w:t>
      </w:r>
      <w:r w:rsidR="00593EA4" w:rsidRPr="00E15D39">
        <w:rPr>
          <w:rFonts w:ascii="Arial" w:eastAsia="+mn-ea" w:hAnsi="Arial" w:cs="Arial"/>
          <w:color w:val="000000"/>
          <w:kern w:val="24"/>
          <w:sz w:val="48"/>
          <w:szCs w:val="48"/>
        </w:rPr>
        <w:t xml:space="preserve"> </w:t>
      </w:r>
      <w:r w:rsidR="00593EA4" w:rsidRPr="00E15D39">
        <w:rPr>
          <w:rFonts w:ascii="Arial" w:hAnsi="Arial" w:cs="Arial"/>
        </w:rPr>
        <w:t xml:space="preserve">The major public transport services are bus and taxi operations. The bus industry is weakened as a result of insufficient government funding and internal management capacities. The taxi industry is well established.   </w:t>
      </w:r>
    </w:p>
    <w:p w:rsidR="00593EA4" w:rsidRPr="00685812" w:rsidRDefault="00593EA4" w:rsidP="00593EA4">
      <w:pPr>
        <w:rPr>
          <w:rFonts w:ascii="Arial" w:hAnsi="Arial" w:cs="Arial"/>
        </w:rPr>
      </w:pPr>
      <w:r w:rsidRPr="00E15D39">
        <w:rPr>
          <w:rFonts w:ascii="Arial" w:hAnsi="Arial" w:cs="Arial"/>
        </w:rPr>
        <w:lastRenderedPageBreak/>
        <w:t>The Municipality has several Taxis Associations operat</w:t>
      </w:r>
      <w:r w:rsidR="00685812">
        <w:rPr>
          <w:rFonts w:ascii="Arial" w:hAnsi="Arial" w:cs="Arial"/>
        </w:rPr>
        <w:t xml:space="preserve">ing within the municipal area. </w:t>
      </w:r>
      <w:r w:rsidRPr="00E15D39">
        <w:rPr>
          <w:rFonts w:ascii="Arial" w:hAnsi="Arial" w:cs="Arial"/>
          <w:lang w:val="en-GB"/>
        </w:rPr>
        <w:t>In the past five years, the Department has never approved any additional trips to operators owing to financial constraints experienced by the Department. This has resulted in high overloading pressures in the District.</w:t>
      </w:r>
      <w:r w:rsidRPr="00E15D39">
        <w:rPr>
          <w:rFonts w:ascii="Arial" w:hAnsi="Arial" w:cs="Arial"/>
        </w:rPr>
        <w:t xml:space="preserve"> </w:t>
      </w:r>
      <w:r w:rsidRPr="00E15D39">
        <w:rPr>
          <w:rFonts w:ascii="Arial" w:hAnsi="Arial" w:cs="Arial"/>
          <w:lang w:val="en-GB"/>
        </w:rPr>
        <w:t xml:space="preserve">Bus Operators in these areas continue to operate additional unsubsidized trips to ease the overload burden and going forward this has a potential to collapse the entire bus transport system should the operators decide to withdraw all the trips whose operational costs they continue to cushion without any assistance from the government.  Additional subsidy is required in this regard as a matter of urgency to address all the gaps identified and historical disparities.    </w:t>
      </w:r>
    </w:p>
    <w:p w:rsidR="00593EA4" w:rsidRPr="00E15D39" w:rsidRDefault="00593EA4" w:rsidP="00593EA4">
      <w:pPr>
        <w:rPr>
          <w:rFonts w:ascii="Arial" w:hAnsi="Arial" w:cs="Arial"/>
        </w:rPr>
      </w:pPr>
      <w:r w:rsidRPr="00E15D39">
        <w:rPr>
          <w:rFonts w:ascii="Arial" w:hAnsi="Arial" w:cs="Arial"/>
        </w:rPr>
        <w:t>The Great North Transport, Sekhukhune Express and Thembalethu are the only bus operators within Makhuduthamaga municipal area with conventional fixed routes and a fixed schedule system that provides passengers with public transport to work in the morning and back home in the evening</w:t>
      </w:r>
    </w:p>
    <w:p w:rsidR="00593EA4" w:rsidRPr="00E15D39" w:rsidRDefault="00593EA4" w:rsidP="00593EA4">
      <w:pPr>
        <w:rPr>
          <w:rFonts w:ascii="Arial" w:hAnsi="Arial" w:cs="Arial"/>
        </w:rPr>
      </w:pPr>
      <w:r w:rsidRPr="00E15D39">
        <w:rPr>
          <w:rFonts w:ascii="Arial" w:hAnsi="Arial" w:cs="Arial"/>
        </w:rPr>
        <w:t xml:space="preserve">The Municipality through its Community Service department facilitated the granting of Operating Certificate to Operators of Meter Taxis to Jane Furse Maxi Taxi Association that operated in Jane Furse. </w:t>
      </w:r>
    </w:p>
    <w:p w:rsidR="00593EA4" w:rsidRDefault="00593EA4" w:rsidP="00593EA4">
      <w:pPr>
        <w:rPr>
          <w:rFonts w:ascii="Arial" w:hAnsi="Arial" w:cs="Arial"/>
        </w:rPr>
      </w:pPr>
      <w:r w:rsidRPr="00E15D39">
        <w:rPr>
          <w:rFonts w:ascii="Arial" w:hAnsi="Arial" w:cs="Arial"/>
        </w:rPr>
        <w:t>Unregulated and influx of  Mini taxis operating as metered taxis within Jane Furse area are posing a threat to road users as majority of them are not road-worthy. The Municipality, SAPS and the Department together with organised meter taxis in the area are doing everything in their power to address the challenge.</w:t>
      </w:r>
    </w:p>
    <w:p w:rsidR="00593EA4" w:rsidRPr="002461EE" w:rsidRDefault="00593EA4" w:rsidP="00593EA4">
      <w:pPr>
        <w:rPr>
          <w:rFonts w:ascii="Arial" w:hAnsi="Arial" w:cs="Arial"/>
          <w:b/>
        </w:rPr>
      </w:pPr>
      <w:r w:rsidRPr="002461EE">
        <w:rPr>
          <w:rFonts w:ascii="Arial" w:hAnsi="Arial" w:cs="Arial"/>
          <w:b/>
        </w:rPr>
        <w:t xml:space="preserve">Provincial roads that are found within Makhuduthamaga municipal area are R579 that runs from Jane Furse to </w:t>
      </w:r>
      <w:r w:rsidR="002461EE" w:rsidRPr="002461EE">
        <w:rPr>
          <w:rFonts w:ascii="Arial" w:hAnsi="Arial" w:cs="Arial"/>
          <w:b/>
        </w:rPr>
        <w:t>Stoffberg</w:t>
      </w:r>
      <w:r w:rsidRPr="002461EE">
        <w:rPr>
          <w:rFonts w:ascii="Arial" w:hAnsi="Arial" w:cs="Arial"/>
          <w:b/>
        </w:rPr>
        <w:t xml:space="preserve"> and the R555 that run from Jane Furse to Burgersfort.</w:t>
      </w:r>
    </w:p>
    <w:p w:rsidR="00593EA4" w:rsidRPr="00E15D39" w:rsidRDefault="00593EA4" w:rsidP="00593EA4">
      <w:pPr>
        <w:rPr>
          <w:rFonts w:ascii="Arial" w:hAnsi="Arial" w:cs="Arial"/>
        </w:rPr>
      </w:pPr>
      <w:r w:rsidRPr="00E15D39">
        <w:rPr>
          <w:rFonts w:ascii="Arial" w:hAnsi="Arial" w:cs="Arial"/>
          <w:b/>
          <w:bCs/>
        </w:rPr>
        <w:t xml:space="preserve">Integrated Transport Plans </w:t>
      </w:r>
    </w:p>
    <w:p w:rsidR="00593EA4" w:rsidRPr="00E15D39" w:rsidRDefault="00593EA4" w:rsidP="00593EA4">
      <w:pPr>
        <w:rPr>
          <w:rFonts w:ascii="Arial" w:hAnsi="Arial" w:cs="Arial"/>
        </w:rPr>
      </w:pPr>
      <w:r w:rsidRPr="00E15D39">
        <w:rPr>
          <w:rFonts w:ascii="Arial" w:hAnsi="Arial" w:cs="Arial"/>
        </w:rPr>
        <w:t>It is a requirement in terms of the National Land Transport Act 2009 that municipalities develop Integrated Transport Plans (ITPs). In the absence of ITP’s it is difficult to consider applications for public transport operating licenses hence the Department decided to assist municipalities with the development of ITP’s for the growth points in the province. The Makhuduthamaga local municipality has a Draft Integrated Transport Plan which indicates that the municipality has one mode of transport found in the area, viz, road transport.</w:t>
      </w:r>
    </w:p>
    <w:p w:rsidR="00593EA4" w:rsidRPr="00E15D39" w:rsidRDefault="00593EA4" w:rsidP="00593EA4">
      <w:pPr>
        <w:rPr>
          <w:rFonts w:ascii="Arial" w:hAnsi="Arial" w:cs="Arial"/>
        </w:rPr>
      </w:pPr>
      <w:r w:rsidRPr="00E15D39">
        <w:rPr>
          <w:rFonts w:ascii="Arial" w:hAnsi="Arial" w:cs="Arial"/>
          <w:b/>
          <w:bCs/>
        </w:rPr>
        <w:t>Public Transport Conflicts:</w:t>
      </w:r>
      <w:r w:rsidRPr="00E15D39">
        <w:rPr>
          <w:rFonts w:ascii="Arial" w:hAnsi="Arial" w:cs="Arial"/>
        </w:rPr>
        <w:t xml:space="preserve"> </w:t>
      </w:r>
    </w:p>
    <w:p w:rsidR="00593EA4" w:rsidRDefault="00593EA4" w:rsidP="00593EA4">
      <w:pPr>
        <w:rPr>
          <w:rFonts w:ascii="Arial" w:hAnsi="Arial" w:cs="Arial"/>
        </w:rPr>
      </w:pPr>
      <w:r w:rsidRPr="00E15D39">
        <w:rPr>
          <w:rFonts w:ascii="Arial" w:hAnsi="Arial" w:cs="Arial"/>
        </w:rPr>
        <w:t xml:space="preserve">There is a high demand for new operating licenses by registered members and aspirant operators alike resulting in an increased number of new applications for the registration of new taxi associations.  Most of the conflicts are fuelled by individuals operating without operating licenses. </w:t>
      </w:r>
    </w:p>
    <w:p w:rsidR="002461EE" w:rsidRDefault="002461EE" w:rsidP="00593EA4">
      <w:pPr>
        <w:rPr>
          <w:rFonts w:ascii="Arial" w:hAnsi="Arial" w:cs="Arial"/>
          <w:b/>
          <w:bCs/>
        </w:rPr>
      </w:pPr>
    </w:p>
    <w:p w:rsidR="002461EE" w:rsidRDefault="002461EE" w:rsidP="00593EA4">
      <w:pPr>
        <w:rPr>
          <w:rFonts w:ascii="Arial" w:hAnsi="Arial" w:cs="Arial"/>
          <w:b/>
          <w:bCs/>
        </w:rPr>
      </w:pPr>
    </w:p>
    <w:p w:rsidR="00685812" w:rsidRDefault="00685812" w:rsidP="00593EA4">
      <w:pPr>
        <w:rPr>
          <w:rFonts w:ascii="Arial" w:hAnsi="Arial" w:cs="Arial"/>
          <w:b/>
          <w:bCs/>
        </w:rPr>
      </w:pPr>
    </w:p>
    <w:p w:rsidR="00593EA4" w:rsidRPr="00E15D39" w:rsidRDefault="00593EA4" w:rsidP="00593EA4">
      <w:pPr>
        <w:rPr>
          <w:rFonts w:ascii="Arial" w:hAnsi="Arial" w:cs="Arial"/>
        </w:rPr>
      </w:pPr>
      <w:r w:rsidRPr="00E15D39">
        <w:rPr>
          <w:rFonts w:ascii="Arial" w:hAnsi="Arial" w:cs="Arial"/>
          <w:b/>
          <w:bCs/>
        </w:rPr>
        <w:lastRenderedPageBreak/>
        <w:t>Road Safety</w:t>
      </w:r>
    </w:p>
    <w:p w:rsidR="00593EA4" w:rsidRPr="00E15D39" w:rsidRDefault="00593EA4" w:rsidP="00593EA4">
      <w:pPr>
        <w:rPr>
          <w:rFonts w:ascii="Arial" w:hAnsi="Arial" w:cs="Arial"/>
        </w:rPr>
      </w:pPr>
      <w:r w:rsidRPr="00E15D39">
        <w:rPr>
          <w:rFonts w:ascii="Arial" w:hAnsi="Arial" w:cs="Arial"/>
          <w:lang w:val="en-GB"/>
        </w:rPr>
        <w:t>Speeding remains the highest contributory factor (60%) to possible causes of accidents in the Province which poses a major challenge to the Department. For further reduction of the accidents there will be a need to implement fixed speed enforcement cameras at certain strategic areas.</w:t>
      </w:r>
    </w:p>
    <w:p w:rsidR="00593EA4" w:rsidRPr="00E15D39" w:rsidRDefault="00593EA4" w:rsidP="00593EA4">
      <w:pPr>
        <w:rPr>
          <w:rFonts w:ascii="Arial" w:hAnsi="Arial" w:cs="Arial"/>
        </w:rPr>
      </w:pPr>
      <w:r w:rsidRPr="00E15D39">
        <w:rPr>
          <w:rFonts w:ascii="Arial" w:hAnsi="Arial" w:cs="Arial"/>
          <w:lang w:val="en-GB"/>
        </w:rPr>
        <w:t xml:space="preserve">From 2009 the number of fatalities decreased annually. Though the number of fatalities decreases the number of road accidents increased drastically. This is linked to the increase in vehicle population yearly. </w:t>
      </w:r>
    </w:p>
    <w:p w:rsidR="00593EA4" w:rsidRPr="00E15D39" w:rsidRDefault="00593EA4" w:rsidP="00593EA4">
      <w:pPr>
        <w:rPr>
          <w:rFonts w:ascii="Arial" w:hAnsi="Arial" w:cs="Arial"/>
          <w:b/>
        </w:rPr>
      </w:pPr>
      <w:r w:rsidRPr="00E15D39">
        <w:rPr>
          <w:rFonts w:ascii="Arial" w:hAnsi="Arial" w:cs="Arial"/>
          <w:b/>
        </w:rPr>
        <w:t>Limpopo Vehicle Population &amp; Traffic Law Enforcement Officers</w:t>
      </w:r>
    </w:p>
    <w:tbl>
      <w:tblPr>
        <w:tblW w:w="10231" w:type="dxa"/>
        <w:tblInd w:w="-342" w:type="dxa"/>
        <w:tblCellMar>
          <w:left w:w="0" w:type="dxa"/>
          <w:right w:w="0" w:type="dxa"/>
        </w:tblCellMar>
        <w:tblLook w:val="04A0" w:firstRow="1" w:lastRow="0" w:firstColumn="1" w:lastColumn="0" w:noHBand="0" w:noVBand="1"/>
      </w:tblPr>
      <w:tblGrid>
        <w:gridCol w:w="1381"/>
        <w:gridCol w:w="1256"/>
        <w:gridCol w:w="1045"/>
        <w:gridCol w:w="1525"/>
        <w:gridCol w:w="1117"/>
        <w:gridCol w:w="1304"/>
        <w:gridCol w:w="1263"/>
        <w:gridCol w:w="1340"/>
      </w:tblGrid>
      <w:tr w:rsidR="00593EA4" w:rsidRPr="00E15D39" w:rsidTr="008E6DDD">
        <w:trPr>
          <w:trHeight w:val="385"/>
        </w:trPr>
        <w:tc>
          <w:tcPr>
            <w:tcW w:w="1421"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Authority</w:t>
            </w:r>
            <w:r w:rsidRPr="00E15D39">
              <w:rPr>
                <w:rFonts w:ascii="Arial" w:eastAsia="Times New Roman" w:hAnsi="Arial" w:cs="Arial"/>
                <w:b/>
                <w:bCs/>
                <w:color w:val="000000"/>
                <w:kern w:val="24"/>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Capricorn</w:t>
            </w:r>
            <w:r w:rsidRPr="00E15D39">
              <w:rPr>
                <w:rFonts w:ascii="Arial" w:eastAsia="Times New Roman" w:hAnsi="Arial" w:cs="Arial"/>
                <w:b/>
                <w:bCs/>
                <w:color w:val="000000"/>
                <w:kern w:val="24"/>
                <w:lang w:eastAsia="en-ZA"/>
              </w:rPr>
              <w:t xml:space="preserve"> </w:t>
            </w:r>
          </w:p>
        </w:tc>
        <w:tc>
          <w:tcPr>
            <w:tcW w:w="106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Mopani</w:t>
            </w:r>
            <w:r w:rsidRPr="00E15D39">
              <w:rPr>
                <w:rFonts w:ascii="Arial" w:eastAsia="Times New Roman" w:hAnsi="Arial" w:cs="Arial"/>
                <w:b/>
                <w:bCs/>
                <w:color w:val="000000"/>
                <w:kern w:val="24"/>
                <w:lang w:eastAsia="en-ZA"/>
              </w:rPr>
              <w:t xml:space="preserve"> </w:t>
            </w:r>
          </w:p>
        </w:tc>
        <w:tc>
          <w:tcPr>
            <w:tcW w:w="128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Sekhukhune</w:t>
            </w:r>
            <w:r w:rsidRPr="00E15D39">
              <w:rPr>
                <w:rFonts w:ascii="Arial" w:eastAsia="Times New Roman" w:hAnsi="Arial" w:cs="Arial"/>
                <w:b/>
                <w:bCs/>
                <w:color w:val="000000"/>
                <w:kern w:val="24"/>
                <w:lang w:eastAsia="en-ZA"/>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Vhembe</w:t>
            </w:r>
            <w:r w:rsidRPr="00E15D39">
              <w:rPr>
                <w:rFonts w:ascii="Arial" w:eastAsia="Times New Roman" w:hAnsi="Arial" w:cs="Arial"/>
                <w:b/>
                <w:bCs/>
                <w:color w:val="000000"/>
                <w:kern w:val="24"/>
                <w:lang w:eastAsia="en-ZA"/>
              </w:rPr>
              <w:t xml:space="preserve"> </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Waterberg</w:t>
            </w:r>
            <w:r w:rsidRPr="00E15D39">
              <w:rPr>
                <w:rFonts w:ascii="Arial" w:eastAsia="Times New Roman" w:hAnsi="Arial" w:cs="Arial"/>
                <w:b/>
                <w:bCs/>
                <w:color w:val="000000"/>
                <w:kern w:val="24"/>
                <w:lang w:eastAsia="en-ZA"/>
              </w:rPr>
              <w:t xml:space="preserve"> </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Head Office</w:t>
            </w:r>
            <w:r w:rsidRPr="00E15D39">
              <w:rPr>
                <w:rFonts w:ascii="Arial" w:eastAsia="Times New Roman" w:hAnsi="Arial" w:cs="Arial"/>
                <w:b/>
                <w:bCs/>
                <w:color w:val="000000"/>
                <w:kern w:val="24"/>
                <w:lang w:eastAsia="en-ZA"/>
              </w:rPr>
              <w:t xml:space="preserve"> </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Sub-Total</w:t>
            </w:r>
            <w:r w:rsidRPr="00E15D39">
              <w:rPr>
                <w:rFonts w:ascii="Arial" w:eastAsia="Times New Roman" w:hAnsi="Arial" w:cs="Arial"/>
                <w:b/>
                <w:bCs/>
                <w:color w:val="000000"/>
                <w:kern w:val="24"/>
                <w:lang w:eastAsia="en-ZA"/>
              </w:rPr>
              <w:t xml:space="preserve"> </w:t>
            </w:r>
          </w:p>
        </w:tc>
      </w:tr>
      <w:tr w:rsidR="00593EA4" w:rsidRPr="00E15D39" w:rsidTr="008E6DDD">
        <w:trPr>
          <w:trHeight w:val="451"/>
        </w:trPr>
        <w:tc>
          <w:tcPr>
            <w:tcW w:w="1421"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Provincial</w:t>
            </w:r>
            <w:r w:rsidRPr="00E15D39">
              <w:rPr>
                <w:rFonts w:ascii="Arial" w:eastAsia="Times New Roman" w:hAnsi="Arial" w:cs="Arial"/>
                <w:b/>
                <w:bCs/>
                <w:color w:val="000000"/>
                <w:kern w:val="24"/>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220</w:t>
            </w:r>
            <w:r w:rsidRPr="00E15D39">
              <w:rPr>
                <w:rFonts w:ascii="Arial" w:eastAsia="Times New Roman" w:hAnsi="Arial" w:cs="Arial"/>
                <w:color w:val="000000"/>
                <w:kern w:val="24"/>
                <w:lang w:eastAsia="en-ZA"/>
              </w:rPr>
              <w:t xml:space="preserve"> </w:t>
            </w:r>
          </w:p>
        </w:tc>
        <w:tc>
          <w:tcPr>
            <w:tcW w:w="106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156</w:t>
            </w:r>
            <w:r w:rsidRPr="00E15D39">
              <w:rPr>
                <w:rFonts w:ascii="Arial" w:eastAsia="Times New Roman" w:hAnsi="Arial" w:cs="Arial"/>
                <w:color w:val="000000"/>
                <w:kern w:val="24"/>
                <w:lang w:eastAsia="en-ZA"/>
              </w:rPr>
              <w:t xml:space="preserve"> </w:t>
            </w:r>
          </w:p>
        </w:tc>
        <w:tc>
          <w:tcPr>
            <w:tcW w:w="128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107</w:t>
            </w:r>
            <w:r w:rsidRPr="00E15D39">
              <w:rPr>
                <w:rFonts w:ascii="Arial" w:eastAsia="Times New Roman" w:hAnsi="Arial" w:cs="Arial"/>
                <w:color w:val="000000"/>
                <w:kern w:val="24"/>
                <w:lang w:eastAsia="en-ZA"/>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210</w:t>
            </w:r>
            <w:r w:rsidRPr="00E15D39">
              <w:rPr>
                <w:rFonts w:ascii="Arial" w:eastAsia="Times New Roman" w:hAnsi="Arial" w:cs="Arial"/>
                <w:color w:val="000000"/>
                <w:kern w:val="24"/>
                <w:lang w:eastAsia="en-ZA"/>
              </w:rPr>
              <w:t xml:space="preserve"> </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210</w:t>
            </w:r>
            <w:r w:rsidRPr="00E15D39">
              <w:rPr>
                <w:rFonts w:ascii="Arial" w:eastAsia="Times New Roman" w:hAnsi="Arial" w:cs="Arial"/>
                <w:color w:val="000000"/>
                <w:kern w:val="24"/>
                <w:lang w:eastAsia="en-ZA"/>
              </w:rPr>
              <w:t xml:space="preserve"> </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23</w:t>
            </w:r>
            <w:r w:rsidRPr="00E15D39">
              <w:rPr>
                <w:rFonts w:ascii="Arial" w:eastAsia="Times New Roman" w:hAnsi="Arial" w:cs="Arial"/>
                <w:color w:val="000000"/>
                <w:kern w:val="24"/>
                <w:lang w:eastAsia="en-ZA"/>
              </w:rPr>
              <w:t xml:space="preserve"> </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926</w:t>
            </w:r>
            <w:r w:rsidRPr="00E15D39">
              <w:rPr>
                <w:rFonts w:ascii="Arial" w:eastAsia="Times New Roman" w:hAnsi="Arial" w:cs="Arial"/>
                <w:color w:val="000000"/>
                <w:kern w:val="24"/>
                <w:lang w:eastAsia="en-ZA"/>
              </w:rPr>
              <w:t xml:space="preserve"> </w:t>
            </w:r>
          </w:p>
        </w:tc>
      </w:tr>
      <w:tr w:rsidR="00593EA4" w:rsidRPr="00E15D39" w:rsidTr="008E6DDD">
        <w:trPr>
          <w:trHeight w:val="386"/>
        </w:trPr>
        <w:tc>
          <w:tcPr>
            <w:tcW w:w="1421"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Municipal</w:t>
            </w:r>
            <w:r w:rsidRPr="00E15D39">
              <w:rPr>
                <w:rFonts w:ascii="Arial" w:eastAsia="Times New Roman" w:hAnsi="Arial" w:cs="Arial"/>
                <w:b/>
                <w:bCs/>
                <w:color w:val="000000"/>
                <w:kern w:val="24"/>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105</w:t>
            </w:r>
            <w:r w:rsidRPr="00E15D39">
              <w:rPr>
                <w:rFonts w:ascii="Arial" w:eastAsia="Times New Roman" w:hAnsi="Arial" w:cs="Arial"/>
                <w:color w:val="000000"/>
                <w:kern w:val="24"/>
                <w:lang w:eastAsia="en-ZA"/>
              </w:rPr>
              <w:t xml:space="preserve"> </w:t>
            </w:r>
          </w:p>
        </w:tc>
        <w:tc>
          <w:tcPr>
            <w:tcW w:w="106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46</w:t>
            </w:r>
            <w:r w:rsidRPr="00E15D39">
              <w:rPr>
                <w:rFonts w:ascii="Arial" w:eastAsia="Times New Roman" w:hAnsi="Arial" w:cs="Arial"/>
                <w:color w:val="000000"/>
                <w:kern w:val="24"/>
                <w:lang w:eastAsia="en-ZA"/>
              </w:rPr>
              <w:t xml:space="preserve"> </w:t>
            </w:r>
          </w:p>
        </w:tc>
        <w:tc>
          <w:tcPr>
            <w:tcW w:w="128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48</w:t>
            </w:r>
            <w:r w:rsidRPr="00E15D39">
              <w:rPr>
                <w:rFonts w:ascii="Arial" w:eastAsia="Times New Roman" w:hAnsi="Arial" w:cs="Arial"/>
                <w:color w:val="000000"/>
                <w:kern w:val="24"/>
                <w:lang w:eastAsia="en-ZA"/>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65</w:t>
            </w:r>
            <w:r w:rsidRPr="00E15D39">
              <w:rPr>
                <w:rFonts w:ascii="Arial" w:eastAsia="Times New Roman" w:hAnsi="Arial" w:cs="Arial"/>
                <w:color w:val="000000"/>
                <w:kern w:val="24"/>
                <w:lang w:eastAsia="en-ZA"/>
              </w:rPr>
              <w:t xml:space="preserve"> </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64</w:t>
            </w:r>
            <w:r w:rsidRPr="00E15D39">
              <w:rPr>
                <w:rFonts w:ascii="Arial" w:eastAsia="Times New Roman" w:hAnsi="Arial" w:cs="Arial"/>
                <w:color w:val="000000"/>
                <w:kern w:val="24"/>
                <w:lang w:eastAsia="en-ZA"/>
              </w:rPr>
              <w:t xml:space="preserve"> </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0</w:t>
            </w:r>
            <w:r w:rsidRPr="00E15D39">
              <w:rPr>
                <w:rFonts w:ascii="Arial" w:eastAsia="Times New Roman" w:hAnsi="Arial" w:cs="Arial"/>
                <w:color w:val="000000"/>
                <w:kern w:val="24"/>
                <w:lang w:eastAsia="en-ZA"/>
              </w:rPr>
              <w:t xml:space="preserve"> </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328</w:t>
            </w:r>
            <w:r w:rsidRPr="00E15D39">
              <w:rPr>
                <w:rFonts w:ascii="Arial" w:eastAsia="Times New Roman" w:hAnsi="Arial" w:cs="Arial"/>
                <w:color w:val="000000"/>
                <w:kern w:val="24"/>
                <w:lang w:eastAsia="en-ZA"/>
              </w:rPr>
              <w:t xml:space="preserve"> </w:t>
            </w:r>
          </w:p>
        </w:tc>
      </w:tr>
      <w:tr w:rsidR="00593EA4" w:rsidRPr="00E15D39" w:rsidTr="008E6DDD">
        <w:trPr>
          <w:trHeight w:val="506"/>
        </w:trPr>
        <w:tc>
          <w:tcPr>
            <w:tcW w:w="1421"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 xml:space="preserve">Total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325</w:t>
            </w:r>
            <w:r w:rsidRPr="00E15D39">
              <w:rPr>
                <w:rFonts w:ascii="Arial" w:eastAsia="Times New Roman" w:hAnsi="Arial" w:cs="Arial"/>
                <w:b/>
                <w:bCs/>
                <w:color w:val="000000"/>
                <w:kern w:val="24"/>
                <w:lang w:eastAsia="en-ZA"/>
              </w:rPr>
              <w:t xml:space="preserve"> </w:t>
            </w:r>
          </w:p>
        </w:tc>
        <w:tc>
          <w:tcPr>
            <w:tcW w:w="106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202</w:t>
            </w:r>
            <w:r w:rsidRPr="00E15D39">
              <w:rPr>
                <w:rFonts w:ascii="Arial" w:eastAsia="Times New Roman" w:hAnsi="Arial" w:cs="Arial"/>
                <w:b/>
                <w:bCs/>
                <w:color w:val="000000"/>
                <w:kern w:val="24"/>
                <w:lang w:eastAsia="en-ZA"/>
              </w:rPr>
              <w:t xml:space="preserve"> </w:t>
            </w:r>
          </w:p>
        </w:tc>
        <w:tc>
          <w:tcPr>
            <w:tcW w:w="128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155</w:t>
            </w:r>
            <w:r w:rsidRPr="00E15D39">
              <w:rPr>
                <w:rFonts w:ascii="Arial" w:eastAsia="Times New Roman" w:hAnsi="Arial" w:cs="Arial"/>
                <w:b/>
                <w:bCs/>
                <w:color w:val="000000"/>
                <w:kern w:val="24"/>
                <w:lang w:eastAsia="en-ZA"/>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275</w:t>
            </w:r>
            <w:r w:rsidRPr="00E15D39">
              <w:rPr>
                <w:rFonts w:ascii="Arial" w:eastAsia="Times New Roman" w:hAnsi="Arial" w:cs="Arial"/>
                <w:b/>
                <w:bCs/>
                <w:color w:val="000000"/>
                <w:kern w:val="24"/>
                <w:lang w:eastAsia="en-ZA"/>
              </w:rPr>
              <w:t xml:space="preserve"> </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274</w:t>
            </w:r>
            <w:r w:rsidRPr="00E15D39">
              <w:rPr>
                <w:rFonts w:ascii="Arial" w:eastAsia="Times New Roman" w:hAnsi="Arial" w:cs="Arial"/>
                <w:b/>
                <w:bCs/>
                <w:color w:val="000000"/>
                <w:kern w:val="24"/>
                <w:lang w:eastAsia="en-ZA"/>
              </w:rPr>
              <w:t xml:space="preserve"> </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23</w:t>
            </w:r>
            <w:r w:rsidRPr="00E15D39">
              <w:rPr>
                <w:rFonts w:ascii="Arial" w:eastAsia="Times New Roman" w:hAnsi="Arial" w:cs="Arial"/>
                <w:b/>
                <w:bCs/>
                <w:color w:val="000000"/>
                <w:kern w:val="24"/>
                <w:lang w:eastAsia="en-ZA"/>
              </w:rPr>
              <w:t xml:space="preserve"> </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1 254</w:t>
            </w:r>
            <w:r w:rsidRPr="00E15D39">
              <w:rPr>
                <w:rFonts w:ascii="Arial" w:eastAsia="Times New Roman" w:hAnsi="Arial" w:cs="Arial"/>
                <w:b/>
                <w:bCs/>
                <w:color w:val="000000"/>
                <w:kern w:val="24"/>
                <w:lang w:eastAsia="en-ZA"/>
              </w:rPr>
              <w:t xml:space="preserve"> </w:t>
            </w:r>
          </w:p>
        </w:tc>
      </w:tr>
    </w:tbl>
    <w:p w:rsidR="00593EA4" w:rsidRPr="00E15D39" w:rsidRDefault="00593EA4" w:rsidP="00593EA4">
      <w:pPr>
        <w:rPr>
          <w:rFonts w:ascii="Arial" w:hAnsi="Arial" w:cs="Arial"/>
          <w:b/>
        </w:rPr>
      </w:pPr>
      <w:r w:rsidRPr="00E15D39">
        <w:rPr>
          <w:rFonts w:ascii="Arial" w:hAnsi="Arial" w:cs="Arial"/>
          <w:b/>
        </w:rPr>
        <w:t xml:space="preserve">Source: </w:t>
      </w:r>
      <w:r w:rsidRPr="00E15D39">
        <w:rPr>
          <w:rFonts w:ascii="Arial" w:hAnsi="Arial" w:cs="Arial"/>
        </w:rPr>
        <w:t>Department of Security, Safety and Liaison 201</w:t>
      </w:r>
      <w:r w:rsidR="00F90246">
        <w:rPr>
          <w:rFonts w:ascii="Arial" w:hAnsi="Arial" w:cs="Arial"/>
        </w:rPr>
        <w:t>8</w:t>
      </w:r>
    </w:p>
    <w:p w:rsidR="00593EA4" w:rsidRPr="00E15D39" w:rsidRDefault="00593EA4" w:rsidP="00593EA4">
      <w:pPr>
        <w:rPr>
          <w:rFonts w:ascii="Arial" w:hAnsi="Arial" w:cs="Arial"/>
          <w:b/>
        </w:rPr>
      </w:pPr>
      <w:r w:rsidRPr="00E15D39">
        <w:rPr>
          <w:rFonts w:ascii="Arial" w:hAnsi="Arial" w:cs="Arial"/>
          <w:b/>
        </w:rPr>
        <w:t>Taxi ranks in the Makhuduthamaga municipal area and their state of infrastructure</w:t>
      </w:r>
    </w:p>
    <w:tbl>
      <w:tblPr>
        <w:tblW w:w="10231" w:type="dxa"/>
        <w:tblInd w:w="-3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1"/>
        <w:gridCol w:w="887"/>
        <w:gridCol w:w="1847"/>
        <w:gridCol w:w="5666"/>
      </w:tblGrid>
      <w:tr w:rsidR="00593EA4" w:rsidRPr="00E15D39" w:rsidTr="008E6DDD">
        <w:trPr>
          <w:trHeight w:val="572"/>
        </w:trPr>
        <w:tc>
          <w:tcPr>
            <w:tcW w:w="1831" w:type="dxa"/>
          </w:tcPr>
          <w:p w:rsidR="00593EA4" w:rsidRPr="00E15D39" w:rsidRDefault="00593EA4" w:rsidP="008E6DDD">
            <w:pPr>
              <w:rPr>
                <w:rFonts w:ascii="Arial" w:hAnsi="Arial" w:cs="Arial"/>
                <w:b/>
              </w:rPr>
            </w:pPr>
            <w:r w:rsidRPr="00E15D39">
              <w:rPr>
                <w:rFonts w:ascii="Arial" w:hAnsi="Arial" w:cs="Arial"/>
                <w:b/>
              </w:rPr>
              <w:t>Name of Taxi Rank</w:t>
            </w:r>
          </w:p>
        </w:tc>
        <w:tc>
          <w:tcPr>
            <w:tcW w:w="887" w:type="dxa"/>
          </w:tcPr>
          <w:p w:rsidR="00593EA4" w:rsidRPr="00E15D39" w:rsidRDefault="00593EA4" w:rsidP="008E6DDD">
            <w:pPr>
              <w:rPr>
                <w:rFonts w:ascii="Arial" w:hAnsi="Arial" w:cs="Arial"/>
                <w:b/>
              </w:rPr>
            </w:pPr>
            <w:r w:rsidRPr="00E15D39">
              <w:rPr>
                <w:rFonts w:ascii="Arial" w:hAnsi="Arial" w:cs="Arial"/>
                <w:b/>
              </w:rPr>
              <w:t>Ward</w:t>
            </w:r>
          </w:p>
        </w:tc>
        <w:tc>
          <w:tcPr>
            <w:tcW w:w="1847" w:type="dxa"/>
            <w:tcBorders>
              <w:right w:val="single" w:sz="4" w:space="0" w:color="auto"/>
            </w:tcBorders>
          </w:tcPr>
          <w:p w:rsidR="00593EA4" w:rsidRPr="00E15D39" w:rsidRDefault="00593EA4" w:rsidP="008E6DDD">
            <w:pPr>
              <w:rPr>
                <w:rFonts w:ascii="Arial" w:hAnsi="Arial" w:cs="Arial"/>
                <w:b/>
              </w:rPr>
            </w:pPr>
            <w:r w:rsidRPr="00E15D39">
              <w:rPr>
                <w:rFonts w:ascii="Arial" w:hAnsi="Arial" w:cs="Arial"/>
                <w:b/>
              </w:rPr>
              <w:t>Village where rank stationed</w:t>
            </w:r>
          </w:p>
        </w:tc>
        <w:tc>
          <w:tcPr>
            <w:tcW w:w="5666" w:type="dxa"/>
            <w:tcBorders>
              <w:left w:val="single" w:sz="4" w:space="0" w:color="auto"/>
            </w:tcBorders>
          </w:tcPr>
          <w:p w:rsidR="00593EA4" w:rsidRPr="00E15D39" w:rsidRDefault="00593EA4" w:rsidP="008E6DDD">
            <w:pPr>
              <w:rPr>
                <w:rFonts w:ascii="Arial" w:hAnsi="Arial" w:cs="Arial"/>
                <w:b/>
              </w:rPr>
            </w:pPr>
            <w:r w:rsidRPr="00E15D39">
              <w:rPr>
                <w:rFonts w:ascii="Arial" w:hAnsi="Arial" w:cs="Arial"/>
                <w:b/>
              </w:rPr>
              <w:t>State of infrastructure</w:t>
            </w:r>
          </w:p>
        </w:tc>
      </w:tr>
      <w:tr w:rsidR="00593EA4" w:rsidRPr="00E15D39" w:rsidTr="008E6DDD">
        <w:trPr>
          <w:trHeight w:val="540"/>
        </w:trPr>
        <w:tc>
          <w:tcPr>
            <w:tcW w:w="1831" w:type="dxa"/>
          </w:tcPr>
          <w:p w:rsidR="00593EA4" w:rsidRPr="00E15D39" w:rsidRDefault="00593EA4" w:rsidP="008E6DDD">
            <w:pPr>
              <w:rPr>
                <w:rFonts w:ascii="Arial" w:hAnsi="Arial" w:cs="Arial"/>
              </w:rPr>
            </w:pPr>
            <w:r w:rsidRPr="00E15D39">
              <w:rPr>
                <w:rFonts w:ascii="Arial" w:hAnsi="Arial" w:cs="Arial"/>
              </w:rPr>
              <w:t>1.Jane Furse</w:t>
            </w:r>
          </w:p>
        </w:tc>
        <w:tc>
          <w:tcPr>
            <w:tcW w:w="887" w:type="dxa"/>
          </w:tcPr>
          <w:p w:rsidR="00593EA4" w:rsidRPr="00E15D39" w:rsidRDefault="00593EA4" w:rsidP="008E6DDD">
            <w:pPr>
              <w:rPr>
                <w:rFonts w:ascii="Arial" w:hAnsi="Arial" w:cs="Arial"/>
              </w:rPr>
            </w:pPr>
            <w:r w:rsidRPr="00E15D39">
              <w:rPr>
                <w:rFonts w:ascii="Arial" w:hAnsi="Arial" w:cs="Arial"/>
              </w:rPr>
              <w:t>18</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Dichoeung</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 xml:space="preserve">Has Shelter, loading bays, toilets, paved, skip and mast lights. No seating facilities and water </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2.Jane Furse Plaza</w:t>
            </w:r>
          </w:p>
        </w:tc>
        <w:tc>
          <w:tcPr>
            <w:tcW w:w="887" w:type="dxa"/>
          </w:tcPr>
          <w:p w:rsidR="00593EA4" w:rsidRPr="00E15D39" w:rsidRDefault="00593EA4" w:rsidP="008E6DDD">
            <w:pPr>
              <w:rPr>
                <w:rFonts w:ascii="Arial" w:hAnsi="Arial" w:cs="Arial"/>
              </w:rPr>
            </w:pPr>
            <w:r w:rsidRPr="00E15D39">
              <w:rPr>
                <w:rFonts w:ascii="Arial" w:hAnsi="Arial" w:cs="Arial"/>
              </w:rPr>
              <w:t>18</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Vergelegen C</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 xml:space="preserve">Has Shelter, loading bays, toilets, paved, skip, and water and mast lights. No seating facilities </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3.Schoonoord</w:t>
            </w:r>
          </w:p>
        </w:tc>
        <w:tc>
          <w:tcPr>
            <w:tcW w:w="887" w:type="dxa"/>
          </w:tcPr>
          <w:p w:rsidR="00593EA4" w:rsidRPr="00E15D39" w:rsidRDefault="00593EA4" w:rsidP="008E6DDD">
            <w:pPr>
              <w:rPr>
                <w:rFonts w:ascii="Arial" w:hAnsi="Arial" w:cs="Arial"/>
              </w:rPr>
            </w:pPr>
            <w:r w:rsidRPr="00E15D39">
              <w:rPr>
                <w:rFonts w:ascii="Arial" w:hAnsi="Arial" w:cs="Arial"/>
              </w:rPr>
              <w:t>14</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Schoonoord</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Has Shelter, loading bays, paved, skip and mast lights. No seating facilities, toilets and water</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4.Phokoane</w:t>
            </w:r>
          </w:p>
        </w:tc>
        <w:tc>
          <w:tcPr>
            <w:tcW w:w="887" w:type="dxa"/>
          </w:tcPr>
          <w:p w:rsidR="00593EA4" w:rsidRPr="00E15D39" w:rsidRDefault="00593EA4" w:rsidP="008E6DDD">
            <w:pPr>
              <w:rPr>
                <w:rFonts w:ascii="Arial" w:hAnsi="Arial" w:cs="Arial"/>
              </w:rPr>
            </w:pPr>
            <w:r w:rsidRPr="00E15D39">
              <w:rPr>
                <w:rFonts w:ascii="Arial" w:hAnsi="Arial" w:cs="Arial"/>
              </w:rPr>
              <w:t>03</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Phokoane</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Has loading bay, paved and skip. No seating facilities,water,shelter</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5.Vierfonten</w:t>
            </w:r>
          </w:p>
        </w:tc>
        <w:tc>
          <w:tcPr>
            <w:tcW w:w="887" w:type="dxa"/>
          </w:tcPr>
          <w:p w:rsidR="00593EA4" w:rsidRPr="00E15D39" w:rsidRDefault="00593EA4" w:rsidP="008E6DDD">
            <w:pPr>
              <w:rPr>
                <w:rFonts w:ascii="Arial" w:hAnsi="Arial" w:cs="Arial"/>
              </w:rPr>
            </w:pPr>
            <w:r w:rsidRPr="00E15D39">
              <w:rPr>
                <w:rFonts w:ascii="Arial" w:hAnsi="Arial" w:cs="Arial"/>
              </w:rPr>
              <w:t>04</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Vierfontein</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Has Shelter, loading bays, paved, skip and mast light. No seating facilities, toilets and water</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6.Masemola</w:t>
            </w:r>
          </w:p>
        </w:tc>
        <w:tc>
          <w:tcPr>
            <w:tcW w:w="887" w:type="dxa"/>
          </w:tcPr>
          <w:p w:rsidR="00593EA4" w:rsidRPr="00E15D39" w:rsidRDefault="00593EA4" w:rsidP="008E6DDD">
            <w:pPr>
              <w:rPr>
                <w:rFonts w:ascii="Arial" w:hAnsi="Arial" w:cs="Arial"/>
              </w:rPr>
            </w:pPr>
            <w:r w:rsidRPr="00E15D39">
              <w:rPr>
                <w:rFonts w:ascii="Arial" w:hAnsi="Arial" w:cs="Arial"/>
              </w:rPr>
              <w:t>28</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Apel Cross</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Has Shelter, loading bays, paved, skip, toilets and water and mast light. No seating facilities</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7.Moratiwa Plaza</w:t>
            </w:r>
          </w:p>
        </w:tc>
        <w:tc>
          <w:tcPr>
            <w:tcW w:w="887" w:type="dxa"/>
          </w:tcPr>
          <w:p w:rsidR="00593EA4" w:rsidRPr="00E15D39" w:rsidRDefault="00593EA4" w:rsidP="008E6DDD">
            <w:pPr>
              <w:rPr>
                <w:rFonts w:ascii="Arial" w:hAnsi="Arial" w:cs="Arial"/>
              </w:rPr>
            </w:pPr>
            <w:r w:rsidRPr="00E15D39">
              <w:rPr>
                <w:rFonts w:ascii="Arial" w:hAnsi="Arial" w:cs="Arial"/>
              </w:rPr>
              <w:t>01</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Moratiwa Crossing</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Informal. No shelter, loading bay, water and toilets</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lastRenderedPageBreak/>
              <w:t>8.Tshehlwaneng</w:t>
            </w:r>
          </w:p>
        </w:tc>
        <w:tc>
          <w:tcPr>
            <w:tcW w:w="887" w:type="dxa"/>
          </w:tcPr>
          <w:p w:rsidR="00593EA4" w:rsidRPr="00E15D39" w:rsidRDefault="00593EA4" w:rsidP="008E6DDD">
            <w:pPr>
              <w:rPr>
                <w:rFonts w:ascii="Arial" w:hAnsi="Arial" w:cs="Arial"/>
              </w:rPr>
            </w:pPr>
            <w:r w:rsidRPr="00E15D39">
              <w:rPr>
                <w:rFonts w:ascii="Arial" w:hAnsi="Arial" w:cs="Arial"/>
              </w:rPr>
              <w:t>13</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Tshehlwaneng</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 xml:space="preserve">Informal. Has mast light and skip. No shelter, loading bay, water and toilets. </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9.Malegale</w:t>
            </w:r>
          </w:p>
        </w:tc>
        <w:tc>
          <w:tcPr>
            <w:tcW w:w="887" w:type="dxa"/>
          </w:tcPr>
          <w:p w:rsidR="00593EA4" w:rsidRPr="00E15D39" w:rsidRDefault="00593EA4" w:rsidP="008E6DDD">
            <w:pPr>
              <w:rPr>
                <w:rFonts w:ascii="Arial" w:hAnsi="Arial" w:cs="Arial"/>
              </w:rPr>
            </w:pPr>
            <w:r w:rsidRPr="00E15D39">
              <w:rPr>
                <w:rFonts w:ascii="Arial" w:hAnsi="Arial" w:cs="Arial"/>
              </w:rPr>
              <w:t>22</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Malegale</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Informal. Has a Mast light and skip No shelter, loading bay, water and toilets</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10.New Jane Furse Hospital</w:t>
            </w:r>
          </w:p>
        </w:tc>
        <w:tc>
          <w:tcPr>
            <w:tcW w:w="887" w:type="dxa"/>
          </w:tcPr>
          <w:p w:rsidR="00593EA4" w:rsidRPr="00E15D39" w:rsidRDefault="00593EA4" w:rsidP="008E6DDD">
            <w:pPr>
              <w:rPr>
                <w:rFonts w:ascii="Arial" w:hAnsi="Arial" w:cs="Arial"/>
              </w:rPr>
            </w:pPr>
            <w:r w:rsidRPr="00E15D39">
              <w:rPr>
                <w:rFonts w:ascii="Arial" w:hAnsi="Arial" w:cs="Arial"/>
              </w:rPr>
              <w:t>20</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Mashishing</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Informal. Has skip. No shelter, loading bay, water and toilets</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11.Glen Cowie</w:t>
            </w:r>
          </w:p>
        </w:tc>
        <w:tc>
          <w:tcPr>
            <w:tcW w:w="887" w:type="dxa"/>
          </w:tcPr>
          <w:p w:rsidR="00593EA4" w:rsidRPr="00E15D39" w:rsidRDefault="00593EA4" w:rsidP="008E6DDD">
            <w:pPr>
              <w:rPr>
                <w:rFonts w:ascii="Arial" w:hAnsi="Arial" w:cs="Arial"/>
              </w:rPr>
            </w:pPr>
            <w:r w:rsidRPr="00E15D39">
              <w:rPr>
                <w:rFonts w:ascii="Arial" w:hAnsi="Arial" w:cs="Arial"/>
              </w:rPr>
              <w:t>09</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Malaka Cross</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Informal. Has a mast light and skip. No shelter, loading bays, water and toilets</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12.Marishane</w:t>
            </w:r>
          </w:p>
        </w:tc>
        <w:tc>
          <w:tcPr>
            <w:tcW w:w="887" w:type="dxa"/>
          </w:tcPr>
          <w:p w:rsidR="00593EA4" w:rsidRPr="00E15D39" w:rsidRDefault="00593EA4" w:rsidP="008E6DDD">
            <w:pPr>
              <w:rPr>
                <w:rFonts w:ascii="Arial" w:hAnsi="Arial" w:cs="Arial"/>
              </w:rPr>
            </w:pPr>
            <w:r w:rsidRPr="00E15D39">
              <w:rPr>
                <w:rFonts w:ascii="Arial" w:hAnsi="Arial" w:cs="Arial"/>
              </w:rPr>
              <w:t>26</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Mapurunyane  Cross</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Informal. Has mast lights and skip. No shelter, loading bays, water and toilets</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13.Maserumole Park</w:t>
            </w:r>
          </w:p>
        </w:tc>
        <w:tc>
          <w:tcPr>
            <w:tcW w:w="887" w:type="dxa"/>
          </w:tcPr>
          <w:p w:rsidR="00593EA4" w:rsidRPr="00E15D39" w:rsidRDefault="00593EA4" w:rsidP="008E6DDD">
            <w:pPr>
              <w:rPr>
                <w:rFonts w:ascii="Arial" w:hAnsi="Arial" w:cs="Arial"/>
              </w:rPr>
            </w:pPr>
            <w:r w:rsidRPr="00E15D39">
              <w:rPr>
                <w:rFonts w:ascii="Arial" w:hAnsi="Arial" w:cs="Arial"/>
              </w:rPr>
              <w:t>05</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Maserumule Park</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Informal. Has skip. No mast lights, shelter, loading bays, water and toilets</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14.Mphanama Cross</w:t>
            </w:r>
          </w:p>
        </w:tc>
        <w:tc>
          <w:tcPr>
            <w:tcW w:w="887" w:type="dxa"/>
          </w:tcPr>
          <w:p w:rsidR="00593EA4" w:rsidRPr="00E15D39" w:rsidRDefault="00593EA4" w:rsidP="008E6DDD">
            <w:pPr>
              <w:rPr>
                <w:rFonts w:ascii="Arial" w:hAnsi="Arial" w:cs="Arial"/>
              </w:rPr>
            </w:pPr>
            <w:r w:rsidRPr="00E15D39">
              <w:rPr>
                <w:rFonts w:ascii="Arial" w:hAnsi="Arial" w:cs="Arial"/>
              </w:rPr>
              <w:t>25</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Mphanama</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Informal. Has skip. No mast lights, shelter, loading bays, water and toilets</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15.Mampane</w:t>
            </w:r>
          </w:p>
        </w:tc>
        <w:tc>
          <w:tcPr>
            <w:tcW w:w="887" w:type="dxa"/>
          </w:tcPr>
          <w:p w:rsidR="00593EA4" w:rsidRPr="00E15D39" w:rsidRDefault="00593EA4" w:rsidP="008E6DDD">
            <w:pPr>
              <w:rPr>
                <w:rFonts w:ascii="Arial" w:hAnsi="Arial" w:cs="Arial"/>
              </w:rPr>
            </w:pPr>
            <w:r w:rsidRPr="00E15D39">
              <w:rPr>
                <w:rFonts w:ascii="Arial" w:hAnsi="Arial" w:cs="Arial"/>
              </w:rPr>
              <w:t>31</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Mampane</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Informal. Has skip. No mast lights, shelter, loading bays, water and toilets</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16.Mogaladi</w:t>
            </w:r>
          </w:p>
        </w:tc>
        <w:tc>
          <w:tcPr>
            <w:tcW w:w="887" w:type="dxa"/>
          </w:tcPr>
          <w:p w:rsidR="00593EA4" w:rsidRPr="00E15D39" w:rsidRDefault="00593EA4" w:rsidP="008E6DDD">
            <w:pPr>
              <w:rPr>
                <w:rFonts w:ascii="Arial" w:hAnsi="Arial" w:cs="Arial"/>
              </w:rPr>
            </w:pPr>
            <w:r w:rsidRPr="00E15D39">
              <w:rPr>
                <w:rFonts w:ascii="Arial" w:hAnsi="Arial" w:cs="Arial"/>
              </w:rPr>
              <w:t>30</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Mogaladi</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Informal.  Has skip. No mast lights, shelter, loading bays, water and toilets</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17.Thabampshe Cross</w:t>
            </w:r>
          </w:p>
        </w:tc>
        <w:tc>
          <w:tcPr>
            <w:tcW w:w="887" w:type="dxa"/>
          </w:tcPr>
          <w:p w:rsidR="00593EA4" w:rsidRPr="00E15D39" w:rsidRDefault="00593EA4" w:rsidP="008E6DDD">
            <w:pPr>
              <w:rPr>
                <w:rFonts w:ascii="Arial" w:hAnsi="Arial" w:cs="Arial"/>
              </w:rPr>
            </w:pPr>
            <w:r w:rsidRPr="00E15D39">
              <w:rPr>
                <w:rFonts w:ascii="Arial" w:hAnsi="Arial" w:cs="Arial"/>
              </w:rPr>
              <w:t>28</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Thabampshe</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Informal. Has skip. No mast lights, shelter, loading bays, water and toilets</w:t>
            </w:r>
          </w:p>
        </w:tc>
      </w:tr>
    </w:tbl>
    <w:p w:rsidR="00593EA4" w:rsidRPr="00E15D39" w:rsidRDefault="00593EA4" w:rsidP="00593EA4">
      <w:pPr>
        <w:rPr>
          <w:rFonts w:ascii="Arial" w:hAnsi="Arial" w:cs="Arial"/>
          <w:b/>
        </w:rPr>
      </w:pPr>
      <w:r w:rsidRPr="00E15D39">
        <w:rPr>
          <w:rFonts w:ascii="Arial" w:hAnsi="Arial" w:cs="Arial"/>
          <w:b/>
        </w:rPr>
        <w:t>Source: ML</w:t>
      </w:r>
      <w:r w:rsidR="00F90246">
        <w:rPr>
          <w:rFonts w:ascii="Arial" w:hAnsi="Arial" w:cs="Arial"/>
          <w:b/>
        </w:rPr>
        <w:t>M 2019</w:t>
      </w:r>
    </w:p>
    <w:p w:rsidR="00D91E4C" w:rsidRDefault="00593EA4" w:rsidP="00593EA4">
      <w:pPr>
        <w:rPr>
          <w:rFonts w:ascii="Arial" w:hAnsi="Arial" w:cs="Arial"/>
        </w:rPr>
      </w:pPr>
      <w:r w:rsidRPr="00E15D39">
        <w:rPr>
          <w:rFonts w:ascii="Arial" w:hAnsi="Arial" w:cs="Arial"/>
        </w:rPr>
        <w:t>The Provincial and District road network is currently the responsibility of the Roads Agency Limpopo (RAL) and the Department of Public Works, Roads and Transport (Limpopo). The RAL utilise the Road Management System (RMS) as a tool for assisting with road network management.</w:t>
      </w:r>
    </w:p>
    <w:p w:rsidR="00DB0506" w:rsidRDefault="00DB0506" w:rsidP="00593EA4">
      <w:pPr>
        <w:rPr>
          <w:rFonts w:ascii="Arial" w:hAnsi="Arial" w:cs="Arial"/>
        </w:rPr>
      </w:pPr>
    </w:p>
    <w:p w:rsidR="00DB0506" w:rsidRDefault="00DB0506" w:rsidP="00593EA4">
      <w:pPr>
        <w:rPr>
          <w:rFonts w:ascii="Arial" w:hAnsi="Arial" w:cs="Arial"/>
        </w:rPr>
      </w:pPr>
    </w:p>
    <w:p w:rsidR="00DB0506" w:rsidRDefault="00DB0506" w:rsidP="00593EA4">
      <w:pPr>
        <w:rPr>
          <w:rFonts w:ascii="Arial" w:hAnsi="Arial" w:cs="Arial"/>
        </w:rPr>
      </w:pPr>
    </w:p>
    <w:p w:rsidR="00DB0506" w:rsidRDefault="00DB0506" w:rsidP="00593EA4">
      <w:pPr>
        <w:rPr>
          <w:rFonts w:ascii="Arial" w:hAnsi="Arial" w:cs="Arial"/>
        </w:rPr>
      </w:pPr>
    </w:p>
    <w:p w:rsidR="00DB0506" w:rsidRDefault="00DB0506" w:rsidP="00593EA4">
      <w:pPr>
        <w:rPr>
          <w:rFonts w:ascii="Arial" w:hAnsi="Arial" w:cs="Arial"/>
        </w:rPr>
      </w:pPr>
    </w:p>
    <w:p w:rsidR="00DB0506" w:rsidRPr="00E15D39" w:rsidRDefault="00DB0506" w:rsidP="00593EA4">
      <w:pPr>
        <w:rPr>
          <w:rFonts w:ascii="Arial" w:hAnsi="Arial" w:cs="Arial"/>
        </w:rPr>
      </w:pPr>
    </w:p>
    <w:tbl>
      <w:tblPr>
        <w:tblW w:w="10519" w:type="dxa"/>
        <w:tblInd w:w="-601" w:type="dxa"/>
        <w:tblLook w:val="04A0" w:firstRow="1" w:lastRow="0" w:firstColumn="1" w:lastColumn="0" w:noHBand="0" w:noVBand="1"/>
      </w:tblPr>
      <w:tblGrid>
        <w:gridCol w:w="4598"/>
        <w:gridCol w:w="5921"/>
      </w:tblGrid>
      <w:tr w:rsidR="00B81871" w:rsidRPr="00E15D39" w:rsidTr="00B81871">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rsidR="00B81871" w:rsidRPr="00E15D39" w:rsidRDefault="007D357D" w:rsidP="008E6DDD">
            <w:pPr>
              <w:rPr>
                <w:rFonts w:ascii="Arial" w:hAnsi="Arial" w:cs="Arial"/>
                <w:b/>
              </w:rPr>
            </w:pPr>
            <w:r w:rsidRPr="00E15D39">
              <w:rPr>
                <w:rFonts w:ascii="Arial" w:hAnsi="Arial" w:cs="Arial"/>
                <w:b/>
              </w:rPr>
              <w:lastRenderedPageBreak/>
              <w:t xml:space="preserve">CHALLENGE </w:t>
            </w:r>
          </w:p>
        </w:tc>
        <w:tc>
          <w:tcPr>
            <w:tcW w:w="5921" w:type="dxa"/>
            <w:tcBorders>
              <w:top w:val="single" w:sz="4" w:space="0" w:color="auto"/>
              <w:left w:val="single" w:sz="4" w:space="0" w:color="auto"/>
              <w:bottom w:val="single" w:sz="4" w:space="0" w:color="auto"/>
              <w:right w:val="single" w:sz="4" w:space="0" w:color="auto"/>
            </w:tcBorders>
            <w:shd w:val="clear" w:color="auto" w:fill="FFFFFF" w:themeFill="background1"/>
          </w:tcPr>
          <w:p w:rsidR="00B81871" w:rsidRPr="00E15D39" w:rsidRDefault="007D357D" w:rsidP="008E6DDD">
            <w:pPr>
              <w:rPr>
                <w:rFonts w:ascii="Arial" w:hAnsi="Arial" w:cs="Arial"/>
                <w:b/>
              </w:rPr>
            </w:pPr>
            <w:r>
              <w:rPr>
                <w:rFonts w:ascii="Arial" w:hAnsi="Arial" w:cs="Arial"/>
                <w:b/>
              </w:rPr>
              <w:t>INTERVENTION</w:t>
            </w:r>
          </w:p>
        </w:tc>
      </w:tr>
      <w:tr w:rsidR="00DB0506" w:rsidRPr="00E15D39" w:rsidTr="00DB0506">
        <w:trPr>
          <w:trHeight w:val="3240"/>
        </w:trPr>
        <w:tc>
          <w:tcPr>
            <w:tcW w:w="0" w:type="auto"/>
            <w:tcBorders>
              <w:top w:val="single" w:sz="4" w:space="0" w:color="auto"/>
              <w:left w:val="single" w:sz="4" w:space="0" w:color="auto"/>
              <w:bottom w:val="single" w:sz="4" w:space="0" w:color="auto"/>
              <w:right w:val="single" w:sz="4" w:space="0" w:color="auto"/>
            </w:tcBorders>
          </w:tcPr>
          <w:p w:rsidR="00DB0506" w:rsidRPr="00DB0506" w:rsidRDefault="00DB0506" w:rsidP="009A552D">
            <w:pPr>
              <w:pStyle w:val="ListParagraph"/>
              <w:numPr>
                <w:ilvl w:val="0"/>
                <w:numId w:val="200"/>
              </w:numPr>
              <w:rPr>
                <w:rFonts w:ascii="Arial" w:hAnsi="Arial" w:cs="Arial"/>
              </w:rPr>
            </w:pPr>
            <w:r w:rsidRPr="00DB0506">
              <w:rPr>
                <w:rFonts w:ascii="Arial" w:hAnsi="Arial" w:cs="Arial"/>
              </w:rPr>
              <w:t>Taxis fighting for the use of certain routes</w:t>
            </w:r>
          </w:p>
          <w:p w:rsidR="00DB0506" w:rsidRPr="00DB0506" w:rsidRDefault="00DB0506" w:rsidP="009A552D">
            <w:pPr>
              <w:pStyle w:val="ListParagraph"/>
              <w:numPr>
                <w:ilvl w:val="0"/>
                <w:numId w:val="200"/>
              </w:numPr>
              <w:rPr>
                <w:rFonts w:ascii="Arial" w:hAnsi="Arial" w:cs="Arial"/>
              </w:rPr>
            </w:pPr>
            <w:r w:rsidRPr="00DB0506">
              <w:rPr>
                <w:rFonts w:ascii="Arial" w:hAnsi="Arial" w:cs="Arial"/>
              </w:rPr>
              <w:t>Regulation and control of meter taxis around Jane Furse</w:t>
            </w:r>
          </w:p>
          <w:p w:rsidR="00DB0506" w:rsidRPr="00DB0506" w:rsidRDefault="00DB0506" w:rsidP="009A552D">
            <w:pPr>
              <w:pStyle w:val="ListParagraph"/>
              <w:numPr>
                <w:ilvl w:val="0"/>
                <w:numId w:val="200"/>
              </w:numPr>
              <w:rPr>
                <w:rFonts w:ascii="Arial" w:hAnsi="Arial" w:cs="Arial"/>
              </w:rPr>
            </w:pPr>
            <w:r w:rsidRPr="00DB0506">
              <w:rPr>
                <w:rFonts w:ascii="Arial" w:hAnsi="Arial" w:cs="Arial"/>
              </w:rPr>
              <w:t>Poor roads infrastructure</w:t>
            </w:r>
          </w:p>
          <w:p w:rsidR="00DB0506" w:rsidRPr="00DB0506" w:rsidRDefault="00DB0506" w:rsidP="009A552D">
            <w:pPr>
              <w:pStyle w:val="ListParagraph"/>
              <w:numPr>
                <w:ilvl w:val="0"/>
                <w:numId w:val="200"/>
              </w:numPr>
              <w:rPr>
                <w:rFonts w:ascii="Arial" w:hAnsi="Arial" w:cs="Arial"/>
              </w:rPr>
            </w:pPr>
            <w:r w:rsidRPr="00DB0506">
              <w:rPr>
                <w:rFonts w:ascii="Arial" w:hAnsi="Arial" w:cs="Arial"/>
              </w:rPr>
              <w:t>Traffic congestion in Jane Furse</w:t>
            </w:r>
          </w:p>
          <w:p w:rsidR="00DB0506" w:rsidRPr="00DB0506" w:rsidRDefault="00DB0506" w:rsidP="009A552D">
            <w:pPr>
              <w:pStyle w:val="ListParagraph"/>
              <w:numPr>
                <w:ilvl w:val="0"/>
                <w:numId w:val="200"/>
              </w:numPr>
              <w:rPr>
                <w:rFonts w:ascii="Arial" w:hAnsi="Arial" w:cs="Arial"/>
              </w:rPr>
            </w:pPr>
            <w:r w:rsidRPr="00DB0506">
              <w:rPr>
                <w:rFonts w:ascii="Arial" w:hAnsi="Arial" w:cs="Arial"/>
              </w:rPr>
              <w:t>No transport facilities in some parts of the municipality</w:t>
            </w:r>
          </w:p>
          <w:p w:rsidR="00DB0506" w:rsidRPr="00DB0506" w:rsidRDefault="00DB0506" w:rsidP="009A552D">
            <w:pPr>
              <w:pStyle w:val="ListParagraph"/>
              <w:numPr>
                <w:ilvl w:val="0"/>
                <w:numId w:val="200"/>
              </w:numPr>
              <w:rPr>
                <w:rFonts w:ascii="Arial" w:hAnsi="Arial" w:cs="Arial"/>
              </w:rPr>
            </w:pPr>
            <w:r w:rsidRPr="00DB0506">
              <w:rPr>
                <w:rFonts w:ascii="Arial" w:hAnsi="Arial" w:cs="Arial"/>
              </w:rPr>
              <w:t>Lack of public transport in some areas due to poor roads infrastructure</w:t>
            </w:r>
          </w:p>
        </w:tc>
        <w:tc>
          <w:tcPr>
            <w:tcW w:w="5921" w:type="dxa"/>
            <w:tcBorders>
              <w:top w:val="single" w:sz="4" w:space="0" w:color="auto"/>
              <w:left w:val="single" w:sz="4" w:space="0" w:color="auto"/>
              <w:bottom w:val="single" w:sz="4" w:space="0" w:color="auto"/>
              <w:right w:val="single" w:sz="4" w:space="0" w:color="auto"/>
            </w:tcBorders>
          </w:tcPr>
          <w:p w:rsidR="00DB0506" w:rsidRPr="00DB0506" w:rsidRDefault="00DB0506" w:rsidP="009A552D">
            <w:pPr>
              <w:pStyle w:val="ListParagraph"/>
              <w:numPr>
                <w:ilvl w:val="0"/>
                <w:numId w:val="200"/>
              </w:numPr>
              <w:rPr>
                <w:rFonts w:ascii="Arial" w:hAnsi="Arial" w:cs="Arial"/>
              </w:rPr>
            </w:pPr>
            <w:r w:rsidRPr="00DB0506">
              <w:rPr>
                <w:rFonts w:ascii="Arial" w:hAnsi="Arial" w:cs="Arial"/>
              </w:rPr>
              <w:t>Municipality public safety must organise meetings together with Provincial  Department of Transport in order to get amicable solution to the conflict</w:t>
            </w:r>
          </w:p>
          <w:p w:rsidR="00DB0506" w:rsidRPr="00DB0506" w:rsidRDefault="00DB0506" w:rsidP="009A552D">
            <w:pPr>
              <w:pStyle w:val="ListParagraph"/>
              <w:numPr>
                <w:ilvl w:val="0"/>
                <w:numId w:val="200"/>
              </w:numPr>
              <w:rPr>
                <w:rFonts w:ascii="Arial" w:hAnsi="Arial" w:cs="Arial"/>
              </w:rPr>
            </w:pPr>
            <w:r w:rsidRPr="00DB0506">
              <w:rPr>
                <w:rFonts w:ascii="Arial" w:hAnsi="Arial" w:cs="Arial"/>
              </w:rPr>
              <w:t>Ensure proper control of meter taxis</w:t>
            </w:r>
          </w:p>
          <w:p w:rsidR="00DB0506" w:rsidRPr="00DB0506" w:rsidRDefault="00DB0506" w:rsidP="009A552D">
            <w:pPr>
              <w:pStyle w:val="ListParagraph"/>
              <w:numPr>
                <w:ilvl w:val="0"/>
                <w:numId w:val="200"/>
              </w:numPr>
              <w:rPr>
                <w:rFonts w:ascii="Arial" w:hAnsi="Arial" w:cs="Arial"/>
              </w:rPr>
            </w:pPr>
            <w:r w:rsidRPr="00DB0506">
              <w:rPr>
                <w:rFonts w:ascii="Arial" w:hAnsi="Arial" w:cs="Arial"/>
              </w:rPr>
              <w:t>Develop and implement road infrastructure maintenance plan</w:t>
            </w:r>
          </w:p>
          <w:p w:rsidR="00DB0506" w:rsidRPr="00DB0506" w:rsidRDefault="00DB0506" w:rsidP="009A552D">
            <w:pPr>
              <w:pStyle w:val="ListParagraph"/>
              <w:numPr>
                <w:ilvl w:val="0"/>
                <w:numId w:val="200"/>
              </w:numPr>
              <w:rPr>
                <w:rFonts w:ascii="Arial" w:hAnsi="Arial" w:cs="Arial"/>
              </w:rPr>
            </w:pPr>
            <w:r w:rsidRPr="00DB0506">
              <w:rPr>
                <w:rFonts w:ascii="Arial" w:hAnsi="Arial" w:cs="Arial"/>
              </w:rPr>
              <w:t>By-pass roads to build to reduce congestion</w:t>
            </w:r>
          </w:p>
          <w:p w:rsidR="00DB0506" w:rsidRPr="00DB0506" w:rsidRDefault="00DB0506" w:rsidP="009A552D">
            <w:pPr>
              <w:pStyle w:val="ListParagraph"/>
              <w:numPr>
                <w:ilvl w:val="0"/>
                <w:numId w:val="200"/>
              </w:numPr>
              <w:rPr>
                <w:rFonts w:ascii="Arial" w:hAnsi="Arial" w:cs="Arial"/>
              </w:rPr>
            </w:pPr>
            <w:r w:rsidRPr="00DB0506">
              <w:rPr>
                <w:rFonts w:ascii="Arial" w:hAnsi="Arial" w:cs="Arial"/>
              </w:rPr>
              <w:t>To negotiate with taxi associations and bus companies to provide transport</w:t>
            </w:r>
          </w:p>
          <w:p w:rsidR="00DB0506" w:rsidRPr="00DB0506" w:rsidRDefault="00DB0506" w:rsidP="009A552D">
            <w:pPr>
              <w:pStyle w:val="ListParagraph"/>
              <w:numPr>
                <w:ilvl w:val="0"/>
                <w:numId w:val="200"/>
              </w:numPr>
              <w:rPr>
                <w:rFonts w:ascii="Arial" w:hAnsi="Arial" w:cs="Arial"/>
              </w:rPr>
            </w:pPr>
            <w:r w:rsidRPr="00DB0506">
              <w:rPr>
                <w:rFonts w:ascii="Arial" w:hAnsi="Arial" w:cs="Arial"/>
              </w:rPr>
              <w:t>To engage DoRT  to tar roads that belongs to the department</w:t>
            </w:r>
          </w:p>
        </w:tc>
      </w:tr>
    </w:tbl>
    <w:p w:rsidR="00593EA4" w:rsidRPr="00E15D39" w:rsidRDefault="00593EA4" w:rsidP="00593EA4">
      <w:pPr>
        <w:rPr>
          <w:rFonts w:ascii="Arial" w:hAnsi="Arial" w:cs="Arial"/>
          <w:b/>
        </w:rPr>
      </w:pPr>
    </w:p>
    <w:p w:rsidR="00593EA4" w:rsidRPr="00E15D39" w:rsidRDefault="00593EA4" w:rsidP="00593EA4">
      <w:pPr>
        <w:rPr>
          <w:rFonts w:ascii="Arial" w:hAnsi="Arial" w:cs="Arial"/>
          <w:b/>
        </w:rPr>
      </w:pPr>
      <w:r>
        <w:rPr>
          <w:rFonts w:ascii="Arial" w:hAnsi="Arial" w:cs="Arial"/>
          <w:b/>
        </w:rPr>
        <w:t>3.3.7</w:t>
      </w:r>
      <w:r w:rsidRPr="00E15D39">
        <w:rPr>
          <w:rFonts w:ascii="Arial" w:hAnsi="Arial" w:cs="Arial"/>
          <w:b/>
        </w:rPr>
        <w:t xml:space="preserve"> Free Basic Services </w:t>
      </w:r>
    </w:p>
    <w:p w:rsidR="00593EA4" w:rsidRPr="00E15D39" w:rsidRDefault="00593EA4" w:rsidP="00593EA4">
      <w:pPr>
        <w:rPr>
          <w:rFonts w:ascii="Arial" w:hAnsi="Arial" w:cs="Arial"/>
          <w:b/>
        </w:rPr>
      </w:pPr>
      <w:r w:rsidRPr="00E15D39">
        <w:rPr>
          <w:rFonts w:ascii="Arial" w:hAnsi="Arial" w:cs="Arial"/>
        </w:rPr>
        <w:t>The Sekhukhune District Municip</w:t>
      </w:r>
      <w:r w:rsidR="00264E88">
        <w:rPr>
          <w:rFonts w:ascii="Arial" w:hAnsi="Arial" w:cs="Arial"/>
        </w:rPr>
        <w:t>ality (SDM) is implementing FBW to all ward of the municipality (31).</w:t>
      </w:r>
      <w:r w:rsidRPr="00E15D39">
        <w:rPr>
          <w:rFonts w:ascii="Arial" w:hAnsi="Arial" w:cs="Arial"/>
        </w:rPr>
        <w:t xml:space="preserve"> The process began by compiling the indigent registers and development of indigent policy. The District also had yard connections of water in some areas within MLM in order that the households whos</w:t>
      </w:r>
      <w:r>
        <w:rPr>
          <w:rFonts w:ascii="Arial" w:hAnsi="Arial" w:cs="Arial"/>
        </w:rPr>
        <w:t>e monthly income is beyond R 3400</w:t>
      </w:r>
      <w:r w:rsidRPr="00E15D39">
        <w:rPr>
          <w:rFonts w:ascii="Arial" w:hAnsi="Arial" w:cs="Arial"/>
        </w:rPr>
        <w:t xml:space="preserve"> can pay for the services while those below qualify for 6 kilolitres of water free of charge every month. This service, however, never took off due to delays by authority to develop relevant by-laws. </w:t>
      </w:r>
      <w:r w:rsidRPr="00082F35">
        <w:rPr>
          <w:rFonts w:ascii="Arial" w:hAnsi="Arial" w:cs="Arial"/>
        </w:rPr>
        <w:t>To date, all households with yard connections regardless of their indigent status get Free Basic Water.</w:t>
      </w:r>
    </w:p>
    <w:p w:rsidR="00593EA4" w:rsidRPr="00E15D39" w:rsidRDefault="00593EA4" w:rsidP="00593EA4">
      <w:pPr>
        <w:rPr>
          <w:rFonts w:ascii="Arial" w:hAnsi="Arial" w:cs="Arial"/>
          <w:b/>
        </w:rPr>
      </w:pPr>
      <w:r w:rsidRPr="00E15D39">
        <w:rPr>
          <w:rFonts w:ascii="Arial" w:hAnsi="Arial" w:cs="Arial"/>
        </w:rPr>
        <w:t xml:space="preserve"> </w:t>
      </w:r>
      <w:r w:rsidRPr="00E91518">
        <w:rPr>
          <w:rFonts w:ascii="Arial" w:hAnsi="Arial" w:cs="Arial"/>
        </w:rPr>
        <w:t>Sanitation service is also provided free</w:t>
      </w:r>
      <w:r w:rsidRPr="00E15D39">
        <w:rPr>
          <w:rFonts w:ascii="Arial" w:hAnsi="Arial" w:cs="Arial"/>
        </w:rPr>
        <w:t xml:space="preserve"> to all households by Sekhukhune District Municipality</w:t>
      </w:r>
      <w:r w:rsidR="00264E88">
        <w:rPr>
          <w:rFonts w:ascii="Arial" w:hAnsi="Arial" w:cs="Arial"/>
          <w:b/>
        </w:rPr>
        <w:t xml:space="preserve"> </w:t>
      </w:r>
      <w:r w:rsidR="00264E88" w:rsidRPr="00264E88">
        <w:rPr>
          <w:rFonts w:ascii="Arial" w:hAnsi="Arial" w:cs="Arial"/>
        </w:rPr>
        <w:t>(31 wards)</w:t>
      </w:r>
    </w:p>
    <w:p w:rsidR="00593EA4" w:rsidRPr="00E15D39" w:rsidRDefault="00593EA4" w:rsidP="00593EA4">
      <w:pPr>
        <w:rPr>
          <w:rFonts w:ascii="Arial" w:hAnsi="Arial" w:cs="Arial"/>
        </w:rPr>
      </w:pPr>
      <w:r w:rsidRPr="00E15D39">
        <w:rPr>
          <w:rFonts w:ascii="Arial" w:hAnsi="Arial" w:cs="Arial"/>
        </w:rPr>
        <w:t>The MLM provides Free Basic Electricity (FBE) .The number of households that receiv</w:t>
      </w:r>
      <w:r>
        <w:rPr>
          <w:rFonts w:ascii="Arial" w:hAnsi="Arial" w:cs="Arial"/>
        </w:rPr>
        <w:t xml:space="preserve">e </w:t>
      </w:r>
      <w:r w:rsidRPr="00E15D39">
        <w:rPr>
          <w:rFonts w:ascii="Arial" w:hAnsi="Arial" w:cs="Arial"/>
        </w:rPr>
        <w:t xml:space="preserve">FBE is </w:t>
      </w:r>
      <w:r>
        <w:rPr>
          <w:rFonts w:ascii="Arial" w:hAnsi="Arial" w:cs="Arial"/>
          <w:b/>
        </w:rPr>
        <w:t>7912</w:t>
      </w:r>
      <w:r w:rsidRPr="00E15D39">
        <w:rPr>
          <w:rFonts w:ascii="Arial" w:hAnsi="Arial" w:cs="Arial"/>
        </w:rPr>
        <w:t xml:space="preserve"> to date.</w:t>
      </w:r>
    </w:p>
    <w:p w:rsidR="00593EA4" w:rsidRPr="000F5C5C" w:rsidRDefault="00593EA4" w:rsidP="00593EA4">
      <w:pPr>
        <w:rPr>
          <w:rFonts w:ascii="Arial" w:hAnsi="Arial" w:cs="Arial"/>
        </w:rPr>
      </w:pPr>
      <w:r w:rsidRPr="003F3AC9">
        <w:rPr>
          <w:rFonts w:ascii="Arial" w:hAnsi="Arial" w:cs="Arial"/>
          <w:b/>
        </w:rPr>
        <w:t>1 639 households in Makhuduthamaga receive free refuse removal</w:t>
      </w:r>
      <w:r w:rsidRPr="00E91518">
        <w:rPr>
          <w:rFonts w:ascii="Arial" w:hAnsi="Arial" w:cs="Arial"/>
        </w:rPr>
        <w:t xml:space="preserve"> service</w:t>
      </w:r>
      <w:r w:rsidRPr="00E15D39">
        <w:rPr>
          <w:rFonts w:ascii="Arial" w:hAnsi="Arial" w:cs="Arial"/>
        </w:rPr>
        <w:t xml:space="preserve"> through pilot project. The programme ensures that every household within the collection area i.e. Jane Furse, Phokoane, Glen Cowie and Schoonoord gets its refus</w:t>
      </w:r>
      <w:r w:rsidR="00E03189">
        <w:rPr>
          <w:rFonts w:ascii="Arial" w:hAnsi="Arial" w:cs="Arial"/>
        </w:rPr>
        <w:t>e removed once per week without payment. Skip bins are placed in strategic points throughout the municipality for communities and collection is made on daily basis.</w:t>
      </w:r>
    </w:p>
    <w:p w:rsidR="00593EA4" w:rsidRPr="00E15D39" w:rsidRDefault="00593EA4" w:rsidP="00593EA4">
      <w:pPr>
        <w:rPr>
          <w:rFonts w:ascii="Arial" w:hAnsi="Arial" w:cs="Arial"/>
          <w:b/>
        </w:rPr>
      </w:pPr>
      <w:r>
        <w:rPr>
          <w:rFonts w:ascii="Arial" w:hAnsi="Arial" w:cs="Arial"/>
          <w:b/>
        </w:rPr>
        <w:t>3.3.8</w:t>
      </w:r>
      <w:r w:rsidRPr="00E15D39">
        <w:rPr>
          <w:rFonts w:ascii="Arial" w:hAnsi="Arial" w:cs="Arial"/>
          <w:b/>
        </w:rPr>
        <w:t xml:space="preserve"> Housing / Integrated Human Settlements </w:t>
      </w:r>
    </w:p>
    <w:p w:rsidR="00EB0D61" w:rsidRDefault="00593EA4" w:rsidP="00593EA4">
      <w:pPr>
        <w:rPr>
          <w:rFonts w:ascii="Arial" w:hAnsi="Arial" w:cs="Arial"/>
        </w:rPr>
      </w:pPr>
      <w:r w:rsidRPr="00E15D39">
        <w:rPr>
          <w:rFonts w:ascii="Arial" w:hAnsi="Arial" w:cs="Arial"/>
        </w:rPr>
        <w:t>The responsibility for Housing is that of Human Settlements in the Departments of CoGHSTA. The municipality gets allocation of houses from CoGHSTA and is only required to identify and submit the names of beneficiaries. The Department is responsible for the implementation of the projects. It has a Draft Housing Sector Plan and</w:t>
      </w:r>
      <w:r>
        <w:rPr>
          <w:rFonts w:ascii="Arial" w:hAnsi="Arial" w:cs="Arial"/>
        </w:rPr>
        <w:t xml:space="preserve"> wi</w:t>
      </w:r>
      <w:r w:rsidR="00AF60BD">
        <w:rPr>
          <w:rFonts w:ascii="Arial" w:hAnsi="Arial" w:cs="Arial"/>
        </w:rPr>
        <w:t>ll be adopted during the 2021/22</w:t>
      </w:r>
      <w:r w:rsidRPr="00E15D39">
        <w:rPr>
          <w:rFonts w:ascii="Arial" w:hAnsi="Arial" w:cs="Arial"/>
        </w:rPr>
        <w:t xml:space="preserve"> financial year. All the housing stock is located within a rural setting made up of traditional authority settlements. The character of the area is viewed as rural even where some form of settlement </w:t>
      </w:r>
      <w:r w:rsidRPr="00E15D39">
        <w:rPr>
          <w:rFonts w:ascii="Arial" w:hAnsi="Arial" w:cs="Arial"/>
        </w:rPr>
        <w:lastRenderedPageBreak/>
        <w:t>formalization processes has been implemented. Informal dwelling / shacks need some attention although it is not a major problem.</w:t>
      </w:r>
    </w:p>
    <w:p w:rsidR="00593EA4" w:rsidRPr="00E43DC9" w:rsidRDefault="00593EA4" w:rsidP="00593EA4">
      <w:pPr>
        <w:rPr>
          <w:rFonts w:ascii="Arial" w:hAnsi="Arial" w:cs="Arial"/>
        </w:rPr>
      </w:pPr>
      <w:r w:rsidRPr="00E43DC9">
        <w:rPr>
          <w:rFonts w:ascii="Arial" w:hAnsi="Arial" w:cs="Arial"/>
          <w:bCs/>
        </w:rPr>
        <w:t>Number of RDP housing units constructed</w:t>
      </w:r>
    </w:p>
    <w:tbl>
      <w:tblPr>
        <w:tblStyle w:val="TableGrid"/>
        <w:tblW w:w="10915" w:type="dxa"/>
        <w:tblInd w:w="-601" w:type="dxa"/>
        <w:tblLook w:val="04A0" w:firstRow="1" w:lastRow="0" w:firstColumn="1" w:lastColumn="0" w:noHBand="0" w:noVBand="1"/>
      </w:tblPr>
      <w:tblGrid>
        <w:gridCol w:w="2579"/>
        <w:gridCol w:w="1826"/>
        <w:gridCol w:w="2400"/>
        <w:gridCol w:w="4110"/>
      </w:tblGrid>
      <w:tr w:rsidR="00593EA4" w:rsidRPr="00E43DC9" w:rsidTr="008E6DDD">
        <w:tc>
          <w:tcPr>
            <w:tcW w:w="2579" w:type="dxa"/>
            <w:vMerge w:val="restart"/>
            <w:tcBorders>
              <w:top w:val="single" w:sz="4" w:space="0" w:color="000000"/>
              <w:left w:val="single" w:sz="4" w:space="0" w:color="000000"/>
              <w:bottom w:val="single" w:sz="4" w:space="0" w:color="000000"/>
              <w:right w:val="single" w:sz="4" w:space="0" w:color="000000"/>
            </w:tcBorders>
            <w:hideMark/>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b/>
                <w:color w:val="000000" w:themeColor="text1"/>
                <w:sz w:val="22"/>
                <w:szCs w:val="22"/>
                <w:lang w:val="en-ZA"/>
              </w:rPr>
              <w:t xml:space="preserve">Municipality </w:t>
            </w:r>
          </w:p>
        </w:tc>
        <w:tc>
          <w:tcPr>
            <w:tcW w:w="8336" w:type="dxa"/>
            <w:gridSpan w:val="3"/>
            <w:tcBorders>
              <w:top w:val="single" w:sz="4" w:space="0" w:color="000000"/>
              <w:left w:val="single" w:sz="4" w:space="0" w:color="000000"/>
              <w:bottom w:val="single" w:sz="4" w:space="0" w:color="000000"/>
              <w:right w:val="single" w:sz="4" w:space="0" w:color="000000"/>
            </w:tcBorders>
            <w:hideMark/>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b/>
                <w:color w:val="000000" w:themeColor="text1"/>
                <w:sz w:val="22"/>
                <w:szCs w:val="22"/>
                <w:lang w:val="en-ZA"/>
              </w:rPr>
              <w:t>Financial year</w:t>
            </w:r>
          </w:p>
        </w:tc>
      </w:tr>
      <w:tr w:rsidR="00593EA4" w:rsidRPr="00E43DC9" w:rsidTr="008E6DDD">
        <w:trPr>
          <w:trHeight w:val="188"/>
        </w:trPr>
        <w:tc>
          <w:tcPr>
            <w:tcW w:w="2579" w:type="dxa"/>
            <w:vMerge/>
            <w:tcBorders>
              <w:top w:val="single" w:sz="4" w:space="0" w:color="000000"/>
              <w:left w:val="single" w:sz="4" w:space="0" w:color="000000"/>
              <w:bottom w:val="single" w:sz="4" w:space="0" w:color="000000"/>
              <w:right w:val="single" w:sz="4" w:space="0" w:color="000000"/>
            </w:tcBorders>
            <w:vAlign w:val="center"/>
            <w:hideMark/>
          </w:tcPr>
          <w:p w:rsidR="00593EA4" w:rsidRPr="002E52CC" w:rsidRDefault="00593EA4" w:rsidP="008E6DDD">
            <w:pPr>
              <w:rPr>
                <w:rFonts w:ascii="Arial" w:hAnsi="Arial" w:cs="Arial"/>
                <w:b/>
                <w:color w:val="000000" w:themeColor="text1"/>
                <w:sz w:val="22"/>
                <w:szCs w:val="22"/>
              </w:rPr>
            </w:pPr>
          </w:p>
        </w:tc>
        <w:tc>
          <w:tcPr>
            <w:tcW w:w="1826" w:type="dxa"/>
            <w:tcBorders>
              <w:top w:val="single" w:sz="4" w:space="0" w:color="000000"/>
              <w:left w:val="single" w:sz="4" w:space="0" w:color="000000"/>
              <w:bottom w:val="single" w:sz="4" w:space="0" w:color="000000"/>
              <w:right w:val="single" w:sz="4" w:space="0" w:color="000000"/>
            </w:tcBorders>
            <w:hideMark/>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b/>
                <w:color w:val="000000" w:themeColor="text1"/>
                <w:sz w:val="22"/>
                <w:szCs w:val="22"/>
                <w:lang w:val="en-ZA"/>
              </w:rPr>
              <w:t>2014-2015</w:t>
            </w:r>
          </w:p>
        </w:tc>
        <w:tc>
          <w:tcPr>
            <w:tcW w:w="2400" w:type="dxa"/>
            <w:tcBorders>
              <w:top w:val="single" w:sz="4" w:space="0" w:color="000000"/>
              <w:left w:val="single" w:sz="4" w:space="0" w:color="000000"/>
              <w:bottom w:val="single" w:sz="4" w:space="0" w:color="000000"/>
              <w:right w:val="single" w:sz="4" w:space="0" w:color="000000"/>
            </w:tcBorders>
            <w:hideMark/>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b/>
                <w:color w:val="000000" w:themeColor="text1"/>
                <w:sz w:val="22"/>
                <w:szCs w:val="22"/>
                <w:lang w:val="en-ZA"/>
              </w:rPr>
              <w:t>2015-2016</w:t>
            </w:r>
          </w:p>
        </w:tc>
        <w:tc>
          <w:tcPr>
            <w:tcW w:w="4110" w:type="dxa"/>
            <w:tcBorders>
              <w:top w:val="single" w:sz="4" w:space="0" w:color="000000"/>
              <w:left w:val="single" w:sz="4" w:space="0" w:color="000000"/>
              <w:bottom w:val="single" w:sz="4" w:space="0" w:color="000000"/>
              <w:right w:val="single" w:sz="4" w:space="0" w:color="000000"/>
            </w:tcBorders>
            <w:hideMark/>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b/>
                <w:color w:val="000000" w:themeColor="text1"/>
                <w:sz w:val="22"/>
                <w:szCs w:val="22"/>
                <w:lang w:val="en-ZA"/>
              </w:rPr>
              <w:t>2016-2017</w:t>
            </w:r>
          </w:p>
        </w:tc>
      </w:tr>
      <w:tr w:rsidR="00593EA4" w:rsidRPr="00E43DC9" w:rsidTr="008E6DDD">
        <w:trPr>
          <w:trHeight w:val="395"/>
        </w:trPr>
        <w:tc>
          <w:tcPr>
            <w:tcW w:w="2579" w:type="dxa"/>
            <w:tcBorders>
              <w:top w:val="single" w:sz="4" w:space="0" w:color="000000"/>
              <w:left w:val="single" w:sz="4" w:space="0" w:color="000000"/>
              <w:bottom w:val="single" w:sz="4" w:space="0" w:color="000000"/>
              <w:right w:val="single" w:sz="4" w:space="0" w:color="000000"/>
            </w:tcBorders>
            <w:hideMark/>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color w:val="000000" w:themeColor="text1"/>
                <w:sz w:val="22"/>
                <w:szCs w:val="22"/>
                <w:lang w:val="en-ZA"/>
              </w:rPr>
              <w:t>Makhuduthamaga</w:t>
            </w:r>
          </w:p>
        </w:tc>
        <w:tc>
          <w:tcPr>
            <w:tcW w:w="1826" w:type="dxa"/>
            <w:tcBorders>
              <w:top w:val="single" w:sz="4" w:space="0" w:color="000000"/>
              <w:left w:val="single" w:sz="4" w:space="0" w:color="000000"/>
              <w:bottom w:val="single" w:sz="4" w:space="0" w:color="000000"/>
              <w:right w:val="single" w:sz="4" w:space="0" w:color="000000"/>
            </w:tcBorders>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color w:val="000000" w:themeColor="text1"/>
                <w:sz w:val="22"/>
                <w:szCs w:val="22"/>
                <w:lang w:val="en-ZA"/>
              </w:rPr>
              <w:t>0</w:t>
            </w:r>
          </w:p>
        </w:tc>
        <w:tc>
          <w:tcPr>
            <w:tcW w:w="2400" w:type="dxa"/>
            <w:tcBorders>
              <w:top w:val="single" w:sz="4" w:space="0" w:color="000000"/>
              <w:left w:val="single" w:sz="4" w:space="0" w:color="000000"/>
              <w:bottom w:val="single" w:sz="4" w:space="0" w:color="000000"/>
              <w:right w:val="single" w:sz="4" w:space="0" w:color="000000"/>
            </w:tcBorders>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color w:val="000000" w:themeColor="text1"/>
                <w:sz w:val="22"/>
                <w:szCs w:val="22"/>
                <w:lang w:val="en-ZA"/>
              </w:rPr>
              <w:t>449</w:t>
            </w:r>
          </w:p>
        </w:tc>
        <w:tc>
          <w:tcPr>
            <w:tcW w:w="4110" w:type="dxa"/>
            <w:tcBorders>
              <w:top w:val="single" w:sz="4" w:space="0" w:color="000000"/>
              <w:left w:val="single" w:sz="4" w:space="0" w:color="000000"/>
              <w:bottom w:val="single" w:sz="4" w:space="0" w:color="000000"/>
              <w:right w:val="single" w:sz="4" w:space="0" w:color="000000"/>
            </w:tcBorders>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color w:val="000000" w:themeColor="text1"/>
                <w:sz w:val="22"/>
                <w:szCs w:val="22"/>
                <w:lang w:val="en-ZA"/>
              </w:rPr>
              <w:t>201</w:t>
            </w:r>
          </w:p>
        </w:tc>
      </w:tr>
    </w:tbl>
    <w:p w:rsidR="00593EA4" w:rsidRPr="00E15D39" w:rsidRDefault="00593EA4" w:rsidP="00593EA4">
      <w:pPr>
        <w:rPr>
          <w:rFonts w:ascii="Arial" w:hAnsi="Arial" w:cs="Arial"/>
          <w:b/>
        </w:rPr>
      </w:pPr>
      <w:r>
        <w:rPr>
          <w:rFonts w:ascii="Arial" w:hAnsi="Arial" w:cs="Arial"/>
          <w:b/>
        </w:rPr>
        <w:t>Source: CoGHSTA, Human Settlement, 2017</w:t>
      </w:r>
    </w:p>
    <w:p w:rsidR="00593EA4" w:rsidRPr="005F136C" w:rsidRDefault="00593EA4" w:rsidP="00593EA4">
      <w:pPr>
        <w:rPr>
          <w:rFonts w:ascii="Arial" w:hAnsi="Arial" w:cs="Arial"/>
        </w:rPr>
      </w:pPr>
      <w:r w:rsidRPr="005F136C">
        <w:rPr>
          <w:rFonts w:ascii="Arial" w:hAnsi="Arial" w:cs="Arial"/>
        </w:rPr>
        <w:t xml:space="preserve">Number of RDP housing units planned </w:t>
      </w:r>
    </w:p>
    <w:tbl>
      <w:tblPr>
        <w:tblStyle w:val="TableGrid"/>
        <w:tblW w:w="10915" w:type="dxa"/>
        <w:tblInd w:w="-601" w:type="dxa"/>
        <w:tblLook w:val="04A0" w:firstRow="1" w:lastRow="0" w:firstColumn="1" w:lastColumn="0" w:noHBand="0" w:noVBand="1"/>
      </w:tblPr>
      <w:tblGrid>
        <w:gridCol w:w="2649"/>
        <w:gridCol w:w="1826"/>
        <w:gridCol w:w="2400"/>
        <w:gridCol w:w="4040"/>
      </w:tblGrid>
      <w:tr w:rsidR="00593EA4" w:rsidRPr="005F136C" w:rsidTr="008E6DDD">
        <w:tc>
          <w:tcPr>
            <w:tcW w:w="2649" w:type="dxa"/>
            <w:vMerge w:val="restart"/>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rPr>
            </w:pPr>
            <w:r w:rsidRPr="002E52CC">
              <w:rPr>
                <w:rFonts w:ascii="Arial" w:hAnsi="Arial" w:cs="Arial"/>
                <w:b/>
                <w:color w:val="000000" w:themeColor="text1"/>
                <w:sz w:val="22"/>
                <w:szCs w:val="22"/>
              </w:rPr>
              <w:t xml:space="preserve">Municipality </w:t>
            </w:r>
          </w:p>
        </w:tc>
        <w:tc>
          <w:tcPr>
            <w:tcW w:w="8266" w:type="dxa"/>
            <w:gridSpan w:val="3"/>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rPr>
            </w:pPr>
            <w:r w:rsidRPr="002E52CC">
              <w:rPr>
                <w:rFonts w:ascii="Arial" w:hAnsi="Arial" w:cs="Arial"/>
                <w:b/>
                <w:color w:val="000000" w:themeColor="text1"/>
                <w:sz w:val="22"/>
                <w:szCs w:val="22"/>
              </w:rPr>
              <w:t>Financial year</w:t>
            </w:r>
          </w:p>
        </w:tc>
      </w:tr>
      <w:tr w:rsidR="00593EA4" w:rsidRPr="005F136C" w:rsidTr="008E6DDD">
        <w:tc>
          <w:tcPr>
            <w:tcW w:w="2649" w:type="dxa"/>
            <w:vMerge/>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rPr>
            </w:pPr>
          </w:p>
        </w:tc>
        <w:tc>
          <w:tcPr>
            <w:tcW w:w="1826" w:type="dxa"/>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rPr>
            </w:pPr>
            <w:r w:rsidRPr="002E52CC">
              <w:rPr>
                <w:rFonts w:ascii="Arial" w:hAnsi="Arial" w:cs="Arial"/>
                <w:b/>
                <w:color w:val="000000" w:themeColor="text1"/>
                <w:sz w:val="22"/>
                <w:szCs w:val="22"/>
              </w:rPr>
              <w:t>2017-2018</w:t>
            </w:r>
          </w:p>
        </w:tc>
        <w:tc>
          <w:tcPr>
            <w:tcW w:w="2400" w:type="dxa"/>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rPr>
            </w:pPr>
            <w:r w:rsidRPr="002E52CC">
              <w:rPr>
                <w:rFonts w:ascii="Arial" w:hAnsi="Arial" w:cs="Arial"/>
                <w:b/>
                <w:color w:val="000000" w:themeColor="text1"/>
                <w:sz w:val="22"/>
                <w:szCs w:val="22"/>
              </w:rPr>
              <w:t>2018-2019</w:t>
            </w:r>
          </w:p>
        </w:tc>
        <w:tc>
          <w:tcPr>
            <w:tcW w:w="4040" w:type="dxa"/>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rPr>
            </w:pPr>
            <w:r w:rsidRPr="002E52CC">
              <w:rPr>
                <w:rFonts w:ascii="Arial" w:hAnsi="Arial" w:cs="Arial"/>
                <w:b/>
                <w:color w:val="000000" w:themeColor="text1"/>
                <w:sz w:val="22"/>
                <w:szCs w:val="22"/>
              </w:rPr>
              <w:t>2019-2020</w:t>
            </w:r>
          </w:p>
        </w:tc>
      </w:tr>
      <w:tr w:rsidR="00593EA4" w:rsidRPr="005F136C" w:rsidTr="008E6DDD">
        <w:tc>
          <w:tcPr>
            <w:tcW w:w="2649" w:type="dxa"/>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rPr>
            </w:pPr>
            <w:r w:rsidRPr="002E52CC">
              <w:rPr>
                <w:rFonts w:ascii="Arial" w:hAnsi="Arial" w:cs="Arial"/>
                <w:color w:val="000000" w:themeColor="text1"/>
                <w:sz w:val="22"/>
                <w:szCs w:val="22"/>
              </w:rPr>
              <w:t>Makhuduthamaga</w:t>
            </w:r>
          </w:p>
        </w:tc>
        <w:tc>
          <w:tcPr>
            <w:tcW w:w="1826" w:type="dxa"/>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rPr>
            </w:pPr>
            <w:r w:rsidRPr="002E52CC">
              <w:rPr>
                <w:rFonts w:ascii="Arial" w:hAnsi="Arial" w:cs="Arial"/>
                <w:color w:val="000000" w:themeColor="text1"/>
                <w:sz w:val="22"/>
                <w:szCs w:val="22"/>
              </w:rPr>
              <w:t>418</w:t>
            </w:r>
          </w:p>
        </w:tc>
        <w:tc>
          <w:tcPr>
            <w:tcW w:w="2400" w:type="dxa"/>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rPr>
            </w:pPr>
            <w:r w:rsidRPr="002E52CC">
              <w:rPr>
                <w:rFonts w:ascii="Arial" w:hAnsi="Arial" w:cs="Arial"/>
                <w:color w:val="000000" w:themeColor="text1"/>
                <w:sz w:val="22"/>
                <w:szCs w:val="22"/>
              </w:rPr>
              <w:t>448</w:t>
            </w:r>
          </w:p>
        </w:tc>
        <w:tc>
          <w:tcPr>
            <w:tcW w:w="4040" w:type="dxa"/>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rPr>
            </w:pPr>
            <w:r w:rsidRPr="002E52CC">
              <w:rPr>
                <w:rFonts w:ascii="Arial" w:hAnsi="Arial" w:cs="Arial"/>
                <w:color w:val="000000" w:themeColor="text1"/>
                <w:sz w:val="22"/>
                <w:szCs w:val="22"/>
              </w:rPr>
              <w:t>473</w:t>
            </w:r>
          </w:p>
        </w:tc>
      </w:tr>
    </w:tbl>
    <w:p w:rsidR="00593EA4" w:rsidRDefault="00593EA4" w:rsidP="00593EA4">
      <w:pPr>
        <w:rPr>
          <w:rFonts w:ascii="Arial" w:hAnsi="Arial" w:cs="Arial"/>
          <w:b/>
        </w:rPr>
      </w:pPr>
      <w:r>
        <w:rPr>
          <w:rFonts w:ascii="Arial" w:hAnsi="Arial" w:cs="Arial"/>
          <w:b/>
        </w:rPr>
        <w:t>Source: CoGHSTA, Human Settlement, 2017</w:t>
      </w:r>
    </w:p>
    <w:p w:rsidR="00593EA4" w:rsidRPr="00E15D39" w:rsidRDefault="00593EA4" w:rsidP="00593EA4">
      <w:pPr>
        <w:rPr>
          <w:rFonts w:ascii="Arial" w:hAnsi="Arial" w:cs="Arial"/>
          <w:b/>
        </w:rPr>
      </w:pPr>
      <w:r w:rsidRPr="00E15D39">
        <w:rPr>
          <w:rFonts w:ascii="Arial" w:hAnsi="Arial" w:cs="Arial"/>
          <w:b/>
        </w:rPr>
        <w:t>Makhuduthamaga local municipality housing backlog</w:t>
      </w:r>
    </w:p>
    <w:tbl>
      <w:tblPr>
        <w:tblW w:w="10969" w:type="dxa"/>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44"/>
        <w:gridCol w:w="4111"/>
        <w:gridCol w:w="3314"/>
      </w:tblGrid>
      <w:tr w:rsidR="00593EA4" w:rsidRPr="00E15D39" w:rsidTr="008E6DDD">
        <w:tc>
          <w:tcPr>
            <w:tcW w:w="3544" w:type="dxa"/>
          </w:tcPr>
          <w:p w:rsidR="00593EA4" w:rsidRPr="00E15D39" w:rsidRDefault="00593EA4" w:rsidP="008E6DDD">
            <w:pPr>
              <w:rPr>
                <w:rFonts w:ascii="Arial" w:hAnsi="Arial" w:cs="Arial"/>
                <w:b/>
              </w:rPr>
            </w:pPr>
            <w:r w:rsidRPr="00E15D39">
              <w:rPr>
                <w:rFonts w:ascii="Arial" w:hAnsi="Arial" w:cs="Arial"/>
                <w:b/>
              </w:rPr>
              <w:t>MLM</w:t>
            </w:r>
          </w:p>
        </w:tc>
        <w:tc>
          <w:tcPr>
            <w:tcW w:w="4111" w:type="dxa"/>
          </w:tcPr>
          <w:p w:rsidR="00593EA4" w:rsidRPr="00E15D39" w:rsidRDefault="00593EA4" w:rsidP="008E6DDD">
            <w:pPr>
              <w:rPr>
                <w:rFonts w:ascii="Arial" w:hAnsi="Arial" w:cs="Arial"/>
                <w:b/>
              </w:rPr>
            </w:pPr>
            <w:r w:rsidRPr="00E15D39">
              <w:rPr>
                <w:rFonts w:ascii="Arial" w:hAnsi="Arial" w:cs="Arial"/>
                <w:b/>
              </w:rPr>
              <w:t>Households</w:t>
            </w:r>
          </w:p>
        </w:tc>
        <w:tc>
          <w:tcPr>
            <w:tcW w:w="3314" w:type="dxa"/>
          </w:tcPr>
          <w:p w:rsidR="00593EA4" w:rsidRPr="00E15D39" w:rsidRDefault="00593EA4" w:rsidP="008E6DDD">
            <w:pPr>
              <w:rPr>
                <w:rFonts w:ascii="Arial" w:hAnsi="Arial" w:cs="Arial"/>
                <w:b/>
              </w:rPr>
            </w:pPr>
            <w:r w:rsidRPr="00E15D39">
              <w:rPr>
                <w:rFonts w:ascii="Arial" w:hAnsi="Arial" w:cs="Arial"/>
                <w:b/>
              </w:rPr>
              <w:t>Backlog</w:t>
            </w:r>
          </w:p>
        </w:tc>
      </w:tr>
      <w:tr w:rsidR="00593EA4" w:rsidRPr="00E15D39" w:rsidTr="008E6DDD">
        <w:tc>
          <w:tcPr>
            <w:tcW w:w="3544" w:type="dxa"/>
          </w:tcPr>
          <w:p w:rsidR="00593EA4" w:rsidRPr="00E15D39" w:rsidRDefault="00593EA4" w:rsidP="008E6DDD">
            <w:pPr>
              <w:rPr>
                <w:rFonts w:ascii="Arial" w:hAnsi="Arial" w:cs="Arial"/>
              </w:rPr>
            </w:pPr>
          </w:p>
        </w:tc>
        <w:tc>
          <w:tcPr>
            <w:tcW w:w="4111" w:type="dxa"/>
          </w:tcPr>
          <w:p w:rsidR="00593EA4" w:rsidRPr="00E15D39" w:rsidRDefault="00593EA4" w:rsidP="008E6DDD">
            <w:pPr>
              <w:rPr>
                <w:rFonts w:ascii="Arial" w:hAnsi="Arial" w:cs="Arial"/>
              </w:rPr>
            </w:pPr>
            <w:r w:rsidRPr="00E15D39">
              <w:rPr>
                <w:rFonts w:ascii="Arial" w:hAnsi="Arial" w:cs="Arial"/>
              </w:rPr>
              <w:t>65 217</w:t>
            </w:r>
          </w:p>
        </w:tc>
        <w:tc>
          <w:tcPr>
            <w:tcW w:w="3314" w:type="dxa"/>
          </w:tcPr>
          <w:p w:rsidR="00593EA4" w:rsidRPr="00E15D39" w:rsidRDefault="00593EA4" w:rsidP="008E6DDD">
            <w:pPr>
              <w:rPr>
                <w:rFonts w:ascii="Arial" w:hAnsi="Arial" w:cs="Arial"/>
              </w:rPr>
            </w:pPr>
            <w:r w:rsidRPr="00AB756C">
              <w:rPr>
                <w:rFonts w:ascii="Arial" w:hAnsi="Arial" w:cs="Arial"/>
                <w:szCs w:val="18"/>
              </w:rPr>
              <w:t>6 908</w:t>
            </w:r>
          </w:p>
        </w:tc>
      </w:tr>
    </w:tbl>
    <w:p w:rsidR="00593EA4" w:rsidRDefault="00593EA4" w:rsidP="00593EA4">
      <w:pPr>
        <w:rPr>
          <w:rFonts w:ascii="Arial" w:hAnsi="Arial" w:cs="Arial"/>
        </w:rPr>
      </w:pPr>
      <w:r>
        <w:rPr>
          <w:rFonts w:ascii="Arial" w:hAnsi="Arial" w:cs="Arial"/>
        </w:rPr>
        <w:t>Source: MLM 2017</w:t>
      </w:r>
    </w:p>
    <w:p w:rsidR="00F90246" w:rsidRPr="00E15D39" w:rsidRDefault="00F90246" w:rsidP="00593EA4">
      <w:pPr>
        <w:rPr>
          <w:rFonts w:ascii="Arial" w:hAnsi="Arial" w:cs="Arial"/>
        </w:rPr>
      </w:pPr>
    </w:p>
    <w:tbl>
      <w:tblPr>
        <w:tblW w:w="10974" w:type="dxa"/>
        <w:tblCellSpacing w:w="15" w:type="dxa"/>
        <w:tblInd w:w="-679" w:type="dxa"/>
        <w:shd w:val="clear" w:color="auto" w:fill="C0C0C0"/>
        <w:tblCellMar>
          <w:left w:w="0" w:type="dxa"/>
          <w:right w:w="0" w:type="dxa"/>
        </w:tblCellMar>
        <w:tblLook w:val="04A0" w:firstRow="1" w:lastRow="0" w:firstColumn="1" w:lastColumn="0" w:noHBand="0" w:noVBand="1"/>
      </w:tblPr>
      <w:tblGrid>
        <w:gridCol w:w="1905"/>
        <w:gridCol w:w="1646"/>
        <w:gridCol w:w="1519"/>
        <w:gridCol w:w="2005"/>
        <w:gridCol w:w="1336"/>
        <w:gridCol w:w="988"/>
        <w:gridCol w:w="1575"/>
      </w:tblGrid>
      <w:tr w:rsidR="00593EA4" w:rsidRPr="00E15D39" w:rsidTr="008E6DDD">
        <w:trPr>
          <w:tblCellSpacing w:w="15" w:type="dxa"/>
        </w:trPr>
        <w:tc>
          <w:tcPr>
            <w:tcW w:w="10914" w:type="dxa"/>
            <w:gridSpan w:val="7"/>
            <w:tcBorders>
              <w:top w:val="single" w:sz="4" w:space="0" w:color="auto"/>
              <w:right w:val="single" w:sz="4" w:space="0" w:color="auto"/>
            </w:tcBorders>
            <w:shd w:val="clear" w:color="auto" w:fill="FFFFFF"/>
            <w:vAlign w:val="center"/>
            <w:hideMark/>
          </w:tcPr>
          <w:p w:rsidR="00593EA4" w:rsidRPr="00E15D39" w:rsidRDefault="00593EA4" w:rsidP="008E6DDD">
            <w:pPr>
              <w:rPr>
                <w:rFonts w:ascii="Arial" w:hAnsi="Arial" w:cs="Arial"/>
                <w:b/>
              </w:rPr>
            </w:pPr>
            <w:r w:rsidRPr="00E15D39">
              <w:rPr>
                <w:rFonts w:ascii="Arial" w:hAnsi="Arial" w:cs="Arial"/>
                <w:b/>
              </w:rPr>
              <w:t xml:space="preserve">Table: EA type by population group of head of the household </w:t>
            </w:r>
          </w:p>
        </w:tc>
      </w:tr>
      <w:tr w:rsidR="00593EA4" w:rsidRPr="00E15D39" w:rsidTr="008E6DDD">
        <w:trPr>
          <w:tblCellSpacing w:w="15" w:type="dxa"/>
        </w:trPr>
        <w:tc>
          <w:tcPr>
            <w:tcW w:w="1940" w:type="dxa"/>
            <w:tcBorders>
              <w:top w:val="single" w:sz="6" w:space="0" w:color="000000"/>
              <w:left w:val="single" w:sz="4" w:space="0" w:color="auto"/>
              <w:bottom w:val="single" w:sz="6" w:space="0" w:color="333333"/>
            </w:tcBorders>
            <w:shd w:val="clear" w:color="auto" w:fill="FFFFFF" w:themeFill="background1"/>
            <w:vAlign w:val="center"/>
            <w:hideMark/>
          </w:tcPr>
          <w:p w:rsidR="00593EA4" w:rsidRPr="00E15D39" w:rsidRDefault="00593EA4" w:rsidP="008E6DDD">
            <w:pPr>
              <w:rPr>
                <w:rFonts w:ascii="Arial" w:hAnsi="Arial" w:cs="Arial"/>
                <w:b/>
              </w:rPr>
            </w:pPr>
          </w:p>
        </w:tc>
        <w:tc>
          <w:tcPr>
            <w:tcW w:w="1606" w:type="dxa"/>
            <w:tcBorders>
              <w:top w:val="single" w:sz="6" w:space="0" w:color="000000"/>
              <w:left w:val="single" w:sz="4" w:space="0" w:color="auto"/>
              <w:bottom w:val="single" w:sz="6" w:space="0" w:color="333333"/>
            </w:tcBorders>
            <w:shd w:val="clear" w:color="auto" w:fill="FFFFFF" w:themeFill="background1"/>
            <w:vAlign w:val="center"/>
            <w:hideMark/>
          </w:tcPr>
          <w:p w:rsidR="00593EA4" w:rsidRPr="00E15D39" w:rsidRDefault="00593EA4" w:rsidP="008E6DDD">
            <w:pPr>
              <w:rPr>
                <w:rFonts w:ascii="Arial" w:hAnsi="Arial" w:cs="Arial"/>
                <w:b/>
              </w:rPr>
            </w:pPr>
            <w:r w:rsidRPr="00E15D39">
              <w:rPr>
                <w:rFonts w:ascii="Arial" w:hAnsi="Arial" w:cs="Arial"/>
                <w:b/>
              </w:rPr>
              <w:t>Black African</w:t>
            </w:r>
          </w:p>
        </w:tc>
        <w:tc>
          <w:tcPr>
            <w:tcW w:w="1479" w:type="dxa"/>
            <w:tcBorders>
              <w:top w:val="single" w:sz="6" w:space="0" w:color="000000"/>
              <w:left w:val="single" w:sz="4" w:space="0" w:color="auto"/>
              <w:bottom w:val="single" w:sz="6" w:space="0" w:color="333333"/>
            </w:tcBorders>
            <w:shd w:val="clear" w:color="auto" w:fill="FFFFFF" w:themeFill="background1"/>
            <w:vAlign w:val="center"/>
            <w:hideMark/>
          </w:tcPr>
          <w:p w:rsidR="00593EA4" w:rsidRPr="00E15D39" w:rsidRDefault="00593EA4" w:rsidP="008E6DDD">
            <w:pPr>
              <w:rPr>
                <w:rFonts w:ascii="Arial" w:hAnsi="Arial" w:cs="Arial"/>
                <w:b/>
              </w:rPr>
            </w:pPr>
            <w:r w:rsidRPr="00E15D39">
              <w:rPr>
                <w:rFonts w:ascii="Arial" w:hAnsi="Arial" w:cs="Arial"/>
                <w:b/>
              </w:rPr>
              <w:t>Coloured</w:t>
            </w:r>
          </w:p>
        </w:tc>
        <w:tc>
          <w:tcPr>
            <w:tcW w:w="1955" w:type="dxa"/>
            <w:tcBorders>
              <w:top w:val="single" w:sz="6" w:space="0" w:color="000000"/>
              <w:left w:val="single" w:sz="4" w:space="0" w:color="auto"/>
              <w:bottom w:val="single" w:sz="6" w:space="0" w:color="333333"/>
              <w:right w:val="single" w:sz="4" w:space="0" w:color="auto"/>
            </w:tcBorders>
            <w:shd w:val="clear" w:color="auto" w:fill="FFFFFF" w:themeFill="background1"/>
            <w:vAlign w:val="center"/>
            <w:hideMark/>
          </w:tcPr>
          <w:p w:rsidR="00593EA4" w:rsidRPr="00E15D39" w:rsidRDefault="00593EA4" w:rsidP="008E6DDD">
            <w:pPr>
              <w:rPr>
                <w:rFonts w:ascii="Arial" w:hAnsi="Arial" w:cs="Arial"/>
                <w:b/>
              </w:rPr>
            </w:pPr>
            <w:r w:rsidRPr="00E15D39">
              <w:rPr>
                <w:rFonts w:ascii="Arial" w:hAnsi="Arial" w:cs="Arial"/>
                <w:b/>
              </w:rPr>
              <w:t>Indian or Asian</w:t>
            </w:r>
          </w:p>
        </w:tc>
        <w:tc>
          <w:tcPr>
            <w:tcW w:w="1286" w:type="dxa"/>
            <w:tcBorders>
              <w:top w:val="single" w:sz="6" w:space="0" w:color="000000"/>
              <w:bottom w:val="single" w:sz="6" w:space="0" w:color="333333"/>
              <w:right w:val="single" w:sz="4" w:space="0" w:color="auto"/>
            </w:tcBorders>
            <w:shd w:val="clear" w:color="auto" w:fill="FFFFFF" w:themeFill="background1"/>
            <w:vAlign w:val="center"/>
            <w:hideMark/>
          </w:tcPr>
          <w:p w:rsidR="00593EA4" w:rsidRPr="00E15D39" w:rsidRDefault="00593EA4" w:rsidP="008E6DDD">
            <w:pPr>
              <w:rPr>
                <w:rFonts w:ascii="Arial" w:hAnsi="Arial" w:cs="Arial"/>
                <w:b/>
              </w:rPr>
            </w:pPr>
            <w:r w:rsidRPr="00E15D39">
              <w:rPr>
                <w:rFonts w:ascii="Arial" w:hAnsi="Arial" w:cs="Arial"/>
                <w:b/>
              </w:rPr>
              <w:t>White</w:t>
            </w:r>
          </w:p>
        </w:tc>
        <w:tc>
          <w:tcPr>
            <w:tcW w:w="958"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b/>
              </w:rPr>
            </w:pPr>
            <w:r w:rsidRPr="00E15D39">
              <w:rPr>
                <w:rFonts w:ascii="Arial" w:hAnsi="Arial" w:cs="Arial"/>
                <w:b/>
              </w:rPr>
              <w:t>Other</w:t>
            </w:r>
          </w:p>
        </w:tc>
        <w:tc>
          <w:tcPr>
            <w:tcW w:w="1510" w:type="dxa"/>
            <w:tcBorders>
              <w:top w:val="single" w:sz="6" w:space="0" w:color="000000"/>
              <w:left w:val="single" w:sz="4" w:space="0" w:color="auto"/>
              <w:bottom w:val="single" w:sz="6" w:space="0" w:color="333333"/>
              <w:right w:val="single" w:sz="4" w:space="0" w:color="auto"/>
            </w:tcBorders>
            <w:shd w:val="clear" w:color="auto" w:fill="FFFFFF" w:themeFill="background1"/>
            <w:vAlign w:val="center"/>
            <w:hideMark/>
          </w:tcPr>
          <w:p w:rsidR="00593EA4" w:rsidRPr="00E15D39" w:rsidRDefault="00593EA4" w:rsidP="008E6DDD">
            <w:pPr>
              <w:rPr>
                <w:rFonts w:ascii="Arial" w:hAnsi="Arial" w:cs="Arial"/>
                <w:b/>
              </w:rPr>
            </w:pPr>
            <w:r w:rsidRPr="00E15D39">
              <w:rPr>
                <w:rFonts w:ascii="Arial" w:hAnsi="Arial" w:cs="Arial"/>
                <w:b/>
              </w:rPr>
              <w:t>Unspecified</w:t>
            </w:r>
          </w:p>
        </w:tc>
      </w:tr>
      <w:tr w:rsidR="00593EA4" w:rsidRPr="00E15D39" w:rsidTr="008E6DDD">
        <w:trPr>
          <w:tblCellSpacing w:w="15" w:type="dxa"/>
        </w:trPr>
        <w:tc>
          <w:tcPr>
            <w:tcW w:w="1940" w:type="dxa"/>
            <w:tcBorders>
              <w:left w:val="single" w:sz="4" w:space="0" w:color="auto"/>
            </w:tcBorders>
            <w:shd w:val="clear" w:color="auto" w:fill="FFFFFF" w:themeFill="background1"/>
            <w:hideMark/>
          </w:tcPr>
          <w:p w:rsidR="00593EA4" w:rsidRPr="00E15D39" w:rsidRDefault="00593EA4" w:rsidP="008E6DDD">
            <w:pPr>
              <w:rPr>
                <w:rFonts w:ascii="Arial" w:hAnsi="Arial" w:cs="Arial"/>
              </w:rPr>
            </w:pPr>
            <w:r w:rsidRPr="00E15D39">
              <w:rPr>
                <w:rFonts w:ascii="Arial" w:hAnsi="Arial" w:cs="Arial"/>
              </w:rPr>
              <w:t>LIM473: MLM</w:t>
            </w:r>
          </w:p>
        </w:tc>
        <w:tc>
          <w:tcPr>
            <w:tcW w:w="1606" w:type="dxa"/>
            <w:tcBorders>
              <w:left w:val="single" w:sz="4" w:space="0" w:color="auto"/>
            </w:tcBorders>
            <w:shd w:val="clear" w:color="auto" w:fill="FFFFFF"/>
            <w:hideMark/>
          </w:tcPr>
          <w:p w:rsidR="00593EA4" w:rsidRPr="00E15D39" w:rsidRDefault="00593EA4" w:rsidP="008E6DDD">
            <w:pPr>
              <w:rPr>
                <w:rFonts w:ascii="Arial" w:hAnsi="Arial" w:cs="Arial"/>
              </w:rPr>
            </w:pPr>
          </w:p>
        </w:tc>
        <w:tc>
          <w:tcPr>
            <w:tcW w:w="1479" w:type="dxa"/>
            <w:tcBorders>
              <w:left w:val="single" w:sz="4" w:space="0" w:color="auto"/>
            </w:tcBorders>
            <w:shd w:val="clear" w:color="auto" w:fill="FFFFFF"/>
            <w:hideMark/>
          </w:tcPr>
          <w:p w:rsidR="00593EA4" w:rsidRPr="00E15D39" w:rsidRDefault="00593EA4" w:rsidP="008E6DDD">
            <w:pPr>
              <w:rPr>
                <w:rFonts w:ascii="Arial" w:hAnsi="Arial" w:cs="Arial"/>
              </w:rPr>
            </w:pPr>
          </w:p>
        </w:tc>
        <w:tc>
          <w:tcPr>
            <w:tcW w:w="1955" w:type="dxa"/>
            <w:tcBorders>
              <w:left w:val="single" w:sz="4" w:space="0" w:color="auto"/>
              <w:right w:val="single" w:sz="4" w:space="0" w:color="auto"/>
            </w:tcBorders>
            <w:shd w:val="clear" w:color="auto" w:fill="FFFFFF"/>
            <w:hideMark/>
          </w:tcPr>
          <w:p w:rsidR="00593EA4" w:rsidRPr="00E15D39" w:rsidRDefault="00593EA4" w:rsidP="008E6DDD">
            <w:pPr>
              <w:rPr>
                <w:rFonts w:ascii="Arial" w:hAnsi="Arial" w:cs="Arial"/>
              </w:rPr>
            </w:pPr>
          </w:p>
        </w:tc>
        <w:tc>
          <w:tcPr>
            <w:tcW w:w="1286" w:type="dxa"/>
            <w:tcBorders>
              <w:right w:val="single" w:sz="4" w:space="0" w:color="auto"/>
            </w:tcBorders>
            <w:shd w:val="clear" w:color="auto" w:fill="FFFFFF"/>
            <w:hideMark/>
          </w:tcPr>
          <w:p w:rsidR="00593EA4" w:rsidRPr="00E15D39" w:rsidRDefault="00593EA4" w:rsidP="008E6DDD">
            <w:pPr>
              <w:rPr>
                <w:rFonts w:ascii="Arial" w:hAnsi="Arial" w:cs="Arial"/>
              </w:rPr>
            </w:pPr>
          </w:p>
        </w:tc>
        <w:tc>
          <w:tcPr>
            <w:tcW w:w="958" w:type="dxa"/>
            <w:shd w:val="clear" w:color="auto" w:fill="FFFFFF"/>
            <w:hideMark/>
          </w:tcPr>
          <w:p w:rsidR="00593EA4" w:rsidRPr="00E15D39" w:rsidRDefault="00593EA4" w:rsidP="008E6DDD">
            <w:pPr>
              <w:rPr>
                <w:rFonts w:ascii="Arial" w:hAnsi="Arial" w:cs="Arial"/>
              </w:rPr>
            </w:pPr>
          </w:p>
        </w:tc>
        <w:tc>
          <w:tcPr>
            <w:tcW w:w="1510" w:type="dxa"/>
            <w:tcBorders>
              <w:left w:val="single" w:sz="4" w:space="0" w:color="auto"/>
              <w:right w:val="single" w:sz="4" w:space="0" w:color="auto"/>
            </w:tcBorders>
            <w:shd w:val="clear" w:color="auto" w:fill="FFFFFF"/>
            <w:hideMark/>
          </w:tcPr>
          <w:p w:rsidR="00593EA4" w:rsidRPr="00E15D39" w:rsidRDefault="00593EA4" w:rsidP="008E6DDD">
            <w:pPr>
              <w:rPr>
                <w:rFonts w:ascii="Arial" w:hAnsi="Arial" w:cs="Arial"/>
              </w:rPr>
            </w:pPr>
          </w:p>
        </w:tc>
      </w:tr>
      <w:tr w:rsidR="00593EA4" w:rsidRPr="00E15D39" w:rsidTr="008E6DDD">
        <w:trPr>
          <w:tblCellSpacing w:w="15" w:type="dxa"/>
        </w:trPr>
        <w:tc>
          <w:tcPr>
            <w:tcW w:w="1940" w:type="dxa"/>
            <w:tcBorders>
              <w:left w:val="single" w:sz="4" w:space="0" w:color="auto"/>
            </w:tcBorders>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Formal residential</w:t>
            </w:r>
          </w:p>
        </w:tc>
        <w:tc>
          <w:tcPr>
            <w:tcW w:w="1606" w:type="dxa"/>
            <w:tcBorders>
              <w:left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1 388</w:t>
            </w:r>
          </w:p>
        </w:tc>
        <w:tc>
          <w:tcPr>
            <w:tcW w:w="1479" w:type="dxa"/>
            <w:tcBorders>
              <w:left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955" w:type="dxa"/>
            <w:tcBorders>
              <w:left w:val="single" w:sz="4" w:space="0" w:color="auto"/>
              <w:right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86" w:type="dxa"/>
            <w:tcBorders>
              <w:right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958"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c>
          <w:tcPr>
            <w:tcW w:w="1510" w:type="dxa"/>
            <w:tcBorders>
              <w:left w:val="single" w:sz="4" w:space="0" w:color="auto"/>
              <w:right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940" w:type="dxa"/>
            <w:tcBorders>
              <w:left w:val="single" w:sz="4" w:space="0" w:color="auto"/>
              <w:bottom w:val="single" w:sz="4" w:space="0" w:color="auto"/>
            </w:tcBorders>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Informal residential</w:t>
            </w:r>
          </w:p>
        </w:tc>
        <w:tc>
          <w:tcPr>
            <w:tcW w:w="1606" w:type="dxa"/>
            <w:tcBorders>
              <w:left w:val="single" w:sz="4" w:space="0" w:color="auto"/>
              <w:bottom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479" w:type="dxa"/>
            <w:tcBorders>
              <w:left w:val="single" w:sz="4" w:space="0" w:color="auto"/>
              <w:bottom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955" w:type="dxa"/>
            <w:tcBorders>
              <w:left w:val="single" w:sz="4" w:space="0" w:color="auto"/>
              <w:bottom w:val="single" w:sz="4" w:space="0" w:color="auto"/>
              <w:right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86" w:type="dxa"/>
            <w:tcBorders>
              <w:left w:val="single" w:sz="4" w:space="0" w:color="auto"/>
              <w:bottom w:val="single" w:sz="4" w:space="0" w:color="auto"/>
              <w:right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958" w:type="dxa"/>
            <w:tcBorders>
              <w:bottom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10" w:type="dxa"/>
            <w:tcBorders>
              <w:left w:val="single" w:sz="4" w:space="0" w:color="auto"/>
              <w:bottom w:val="single" w:sz="4" w:space="0" w:color="auto"/>
              <w:right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940" w:type="dxa"/>
            <w:tcBorders>
              <w:left w:val="single" w:sz="4" w:space="0" w:color="auto"/>
            </w:tcBorders>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lastRenderedPageBreak/>
              <w:t>Traditional residential</w:t>
            </w:r>
          </w:p>
        </w:tc>
        <w:tc>
          <w:tcPr>
            <w:tcW w:w="1606" w:type="dxa"/>
            <w:tcBorders>
              <w:left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62 769</w:t>
            </w:r>
          </w:p>
        </w:tc>
        <w:tc>
          <w:tcPr>
            <w:tcW w:w="1479" w:type="dxa"/>
            <w:tcBorders>
              <w:left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17</w:t>
            </w:r>
          </w:p>
        </w:tc>
        <w:tc>
          <w:tcPr>
            <w:tcW w:w="19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78</w:t>
            </w:r>
          </w:p>
        </w:tc>
        <w:tc>
          <w:tcPr>
            <w:tcW w:w="1286" w:type="dxa"/>
            <w:tcBorders>
              <w:left w:val="single" w:sz="4" w:space="0" w:color="auto"/>
              <w:right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48</w:t>
            </w:r>
          </w:p>
        </w:tc>
        <w:tc>
          <w:tcPr>
            <w:tcW w:w="958" w:type="dxa"/>
            <w:shd w:val="clear" w:color="auto" w:fill="FFFFFF"/>
            <w:noWrap/>
            <w:hideMark/>
          </w:tcPr>
          <w:p w:rsidR="00593EA4" w:rsidRPr="00E15D39" w:rsidRDefault="00593EA4" w:rsidP="008E6DDD">
            <w:pPr>
              <w:rPr>
                <w:rFonts w:ascii="Arial" w:hAnsi="Arial" w:cs="Arial"/>
              </w:rPr>
            </w:pPr>
            <w:r w:rsidRPr="00E15D39">
              <w:rPr>
                <w:rFonts w:ascii="Arial" w:hAnsi="Arial" w:cs="Arial"/>
              </w:rPr>
              <w:t>86</w:t>
            </w:r>
          </w:p>
        </w:tc>
        <w:tc>
          <w:tcPr>
            <w:tcW w:w="1510" w:type="dxa"/>
            <w:tcBorders>
              <w:left w:val="single" w:sz="4" w:space="0" w:color="auto"/>
              <w:right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940"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Farms</w:t>
            </w:r>
          </w:p>
        </w:tc>
        <w:tc>
          <w:tcPr>
            <w:tcW w:w="1606"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479"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9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86"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958"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1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940"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Parks and recreation</w:t>
            </w:r>
          </w:p>
        </w:tc>
        <w:tc>
          <w:tcPr>
            <w:tcW w:w="1606"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479"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9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86"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958"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1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940"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Collective living quarters</w:t>
            </w:r>
          </w:p>
        </w:tc>
        <w:tc>
          <w:tcPr>
            <w:tcW w:w="1606" w:type="dxa"/>
            <w:shd w:val="clear" w:color="auto" w:fill="FFFFFF"/>
            <w:noWrap/>
            <w:hideMark/>
          </w:tcPr>
          <w:p w:rsidR="00593EA4" w:rsidRPr="00E15D39" w:rsidRDefault="00593EA4" w:rsidP="008E6DDD">
            <w:pPr>
              <w:rPr>
                <w:rFonts w:ascii="Arial" w:hAnsi="Arial" w:cs="Arial"/>
              </w:rPr>
            </w:pPr>
            <w:r w:rsidRPr="00E15D39">
              <w:rPr>
                <w:rFonts w:ascii="Arial" w:hAnsi="Arial" w:cs="Arial"/>
              </w:rPr>
              <w:t>86</w:t>
            </w:r>
          </w:p>
        </w:tc>
        <w:tc>
          <w:tcPr>
            <w:tcW w:w="1479"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9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86"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958"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1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940"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Industrial</w:t>
            </w:r>
          </w:p>
        </w:tc>
        <w:tc>
          <w:tcPr>
            <w:tcW w:w="1606"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479"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9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86"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958"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1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940"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Small holdings</w:t>
            </w:r>
          </w:p>
        </w:tc>
        <w:tc>
          <w:tcPr>
            <w:tcW w:w="1606"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479"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9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86"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958"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1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940"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Vacant</w:t>
            </w:r>
          </w:p>
        </w:tc>
        <w:tc>
          <w:tcPr>
            <w:tcW w:w="1606" w:type="dxa"/>
            <w:shd w:val="clear" w:color="auto" w:fill="FFFFFF"/>
            <w:noWrap/>
            <w:hideMark/>
          </w:tcPr>
          <w:p w:rsidR="00593EA4" w:rsidRPr="00E15D39" w:rsidRDefault="00593EA4" w:rsidP="008E6DDD">
            <w:pPr>
              <w:rPr>
                <w:rFonts w:ascii="Arial" w:hAnsi="Arial" w:cs="Arial"/>
              </w:rPr>
            </w:pPr>
            <w:r w:rsidRPr="00E15D39">
              <w:rPr>
                <w:rFonts w:ascii="Arial" w:hAnsi="Arial" w:cs="Arial"/>
              </w:rPr>
              <w:t>731</w:t>
            </w:r>
          </w:p>
        </w:tc>
        <w:tc>
          <w:tcPr>
            <w:tcW w:w="1479"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9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8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958"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1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940"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Commercial</w:t>
            </w:r>
          </w:p>
        </w:tc>
        <w:tc>
          <w:tcPr>
            <w:tcW w:w="1606"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479"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9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86"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958"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1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bl>
    <w:p w:rsidR="00593EA4" w:rsidRPr="00E15D39" w:rsidRDefault="00593EA4" w:rsidP="00593EA4">
      <w:pPr>
        <w:rPr>
          <w:rFonts w:ascii="Arial" w:hAnsi="Arial" w:cs="Arial"/>
        </w:rPr>
      </w:pPr>
      <w:r w:rsidRPr="00E15D39">
        <w:rPr>
          <w:rFonts w:ascii="Arial" w:hAnsi="Arial" w:cs="Arial"/>
        </w:rPr>
        <w:t>Source: Census 2011</w:t>
      </w:r>
    </w:p>
    <w:p w:rsidR="00593EA4" w:rsidRPr="00E15D39" w:rsidRDefault="00593EA4" w:rsidP="00593EA4">
      <w:pPr>
        <w:rPr>
          <w:rFonts w:ascii="Arial" w:hAnsi="Arial" w:cs="Arial"/>
        </w:rPr>
      </w:pPr>
    </w:p>
    <w:tbl>
      <w:tblPr>
        <w:tblW w:w="10969" w:type="dxa"/>
        <w:tblCellSpacing w:w="15" w:type="dxa"/>
        <w:tblInd w:w="-679" w:type="dxa"/>
        <w:shd w:val="clear" w:color="auto" w:fill="C0C0C0"/>
        <w:tblCellMar>
          <w:left w:w="0" w:type="dxa"/>
          <w:right w:w="0" w:type="dxa"/>
        </w:tblCellMar>
        <w:tblLook w:val="04A0" w:firstRow="1" w:lastRow="0" w:firstColumn="1" w:lastColumn="0" w:noHBand="0" w:noVBand="1"/>
      </w:tblPr>
      <w:tblGrid>
        <w:gridCol w:w="1699"/>
        <w:gridCol w:w="1620"/>
        <w:gridCol w:w="1170"/>
        <w:gridCol w:w="1800"/>
        <w:gridCol w:w="1260"/>
        <w:gridCol w:w="1620"/>
        <w:gridCol w:w="1800"/>
      </w:tblGrid>
      <w:tr w:rsidR="00593EA4" w:rsidRPr="00E15D39" w:rsidTr="008E6DDD">
        <w:trPr>
          <w:trHeight w:val="465"/>
          <w:tblCellSpacing w:w="15" w:type="dxa"/>
        </w:trPr>
        <w:tc>
          <w:tcPr>
            <w:tcW w:w="10909" w:type="dxa"/>
            <w:gridSpan w:val="7"/>
            <w:shd w:val="clear" w:color="auto" w:fill="FFFFFF"/>
            <w:vAlign w:val="center"/>
            <w:hideMark/>
          </w:tcPr>
          <w:p w:rsidR="00593EA4" w:rsidRPr="00E15D39" w:rsidRDefault="00593EA4" w:rsidP="008E6DDD">
            <w:pPr>
              <w:rPr>
                <w:rFonts w:ascii="Arial" w:hAnsi="Arial" w:cs="Arial"/>
                <w:b/>
              </w:rPr>
            </w:pPr>
            <w:r w:rsidRPr="00E15D39">
              <w:rPr>
                <w:rFonts w:ascii="Arial" w:hAnsi="Arial" w:cs="Arial"/>
                <w:b/>
              </w:rPr>
              <w:t xml:space="preserve">Table: Number of rooms by population group of head of the household </w:t>
            </w:r>
          </w:p>
        </w:tc>
      </w:tr>
      <w:tr w:rsidR="00593EA4" w:rsidRPr="00E15D39" w:rsidTr="008E6DDD">
        <w:trPr>
          <w:trHeight w:val="663"/>
          <w:tblCellSpacing w:w="15" w:type="dxa"/>
        </w:trPr>
        <w:tc>
          <w:tcPr>
            <w:tcW w:w="1654"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b/>
              </w:rPr>
            </w:pPr>
          </w:p>
        </w:tc>
        <w:tc>
          <w:tcPr>
            <w:tcW w:w="1590"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rPr>
                <w:rFonts w:ascii="Arial" w:hAnsi="Arial" w:cs="Arial"/>
              </w:rPr>
            </w:pPr>
            <w:r w:rsidRPr="00E91518">
              <w:rPr>
                <w:rFonts w:ascii="Arial" w:hAnsi="Arial" w:cs="Arial"/>
              </w:rPr>
              <w:t>Black African</w:t>
            </w:r>
          </w:p>
        </w:tc>
        <w:tc>
          <w:tcPr>
            <w:tcW w:w="1140"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rPr>
                <w:rFonts w:ascii="Arial" w:hAnsi="Arial" w:cs="Arial"/>
              </w:rPr>
            </w:pPr>
            <w:r w:rsidRPr="00E91518">
              <w:rPr>
                <w:rFonts w:ascii="Arial" w:hAnsi="Arial" w:cs="Arial"/>
              </w:rPr>
              <w:t>Coloured</w:t>
            </w:r>
          </w:p>
        </w:tc>
        <w:tc>
          <w:tcPr>
            <w:tcW w:w="1770"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rPr>
                <w:rFonts w:ascii="Arial" w:hAnsi="Arial" w:cs="Arial"/>
              </w:rPr>
            </w:pPr>
            <w:r w:rsidRPr="00E91518">
              <w:rPr>
                <w:rFonts w:ascii="Arial" w:hAnsi="Arial" w:cs="Arial"/>
              </w:rPr>
              <w:t>Indian or Asian</w:t>
            </w:r>
          </w:p>
        </w:tc>
        <w:tc>
          <w:tcPr>
            <w:tcW w:w="1230"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rPr>
                <w:rFonts w:ascii="Arial" w:hAnsi="Arial" w:cs="Arial"/>
              </w:rPr>
            </w:pPr>
            <w:r w:rsidRPr="00E91518">
              <w:rPr>
                <w:rFonts w:ascii="Arial" w:hAnsi="Arial" w:cs="Arial"/>
              </w:rPr>
              <w:t>White</w:t>
            </w:r>
          </w:p>
        </w:tc>
        <w:tc>
          <w:tcPr>
            <w:tcW w:w="1590"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rPr>
                <w:rFonts w:ascii="Arial" w:hAnsi="Arial" w:cs="Arial"/>
              </w:rPr>
            </w:pPr>
            <w:r w:rsidRPr="00E91518">
              <w:rPr>
                <w:rFonts w:ascii="Arial" w:hAnsi="Arial" w:cs="Arial"/>
              </w:rPr>
              <w:t>Other</w:t>
            </w:r>
          </w:p>
        </w:tc>
        <w:tc>
          <w:tcPr>
            <w:tcW w:w="1755"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rPr>
                <w:rFonts w:ascii="Arial" w:hAnsi="Arial" w:cs="Arial"/>
              </w:rPr>
            </w:pPr>
            <w:r w:rsidRPr="00E91518">
              <w:rPr>
                <w:rFonts w:ascii="Arial" w:hAnsi="Arial" w:cs="Arial"/>
              </w:rPr>
              <w:t>Unspecified</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1</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3 727</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11</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2</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4 738</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17</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25</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3</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6 515</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13</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6</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4</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10 583</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14</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6</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5</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10 610</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7</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12</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8</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6</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10 986</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9</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7</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8 156</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8</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4 911</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9</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2 458</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10</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1 137</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lastRenderedPageBreak/>
              <w:t>11</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562</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12</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316</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13</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125</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14</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69</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15</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34</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16</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14</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17</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18</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6</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19</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20</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12</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21</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bl>
    <w:p w:rsidR="00593EA4" w:rsidRPr="00E15D39" w:rsidRDefault="00593EA4" w:rsidP="00593EA4">
      <w:pPr>
        <w:rPr>
          <w:rFonts w:ascii="Arial" w:hAnsi="Arial" w:cs="Arial"/>
        </w:rPr>
      </w:pPr>
      <w:r w:rsidRPr="00E15D39">
        <w:rPr>
          <w:rFonts w:ascii="Arial" w:hAnsi="Arial" w:cs="Arial"/>
        </w:rPr>
        <w:t>Source: Census 2011</w:t>
      </w:r>
    </w:p>
    <w:tbl>
      <w:tblPr>
        <w:tblW w:w="10969" w:type="dxa"/>
        <w:tblCellSpacing w:w="15" w:type="dxa"/>
        <w:tblInd w:w="-679" w:type="dxa"/>
        <w:shd w:val="clear" w:color="auto" w:fill="C0C0C0"/>
        <w:tblCellMar>
          <w:left w:w="0" w:type="dxa"/>
          <w:right w:w="0" w:type="dxa"/>
        </w:tblCellMar>
        <w:tblLook w:val="04A0" w:firstRow="1" w:lastRow="0" w:firstColumn="1" w:lastColumn="0" w:noHBand="0" w:noVBand="1"/>
      </w:tblPr>
      <w:tblGrid>
        <w:gridCol w:w="3403"/>
        <w:gridCol w:w="1417"/>
        <w:gridCol w:w="1276"/>
        <w:gridCol w:w="1559"/>
        <w:gridCol w:w="992"/>
        <w:gridCol w:w="993"/>
        <w:gridCol w:w="1329"/>
      </w:tblGrid>
      <w:tr w:rsidR="00593EA4" w:rsidRPr="00E15D39" w:rsidTr="008E6DDD">
        <w:trPr>
          <w:tblCellSpacing w:w="15" w:type="dxa"/>
        </w:trPr>
        <w:tc>
          <w:tcPr>
            <w:tcW w:w="10909" w:type="dxa"/>
            <w:gridSpan w:val="7"/>
            <w:shd w:val="clear" w:color="auto" w:fill="FFFFFF"/>
            <w:vAlign w:val="center"/>
            <w:hideMark/>
          </w:tcPr>
          <w:p w:rsidR="00593EA4" w:rsidRPr="00E15D39" w:rsidRDefault="00593EA4" w:rsidP="008E6DDD">
            <w:pPr>
              <w:rPr>
                <w:rFonts w:ascii="Arial" w:hAnsi="Arial" w:cs="Arial"/>
                <w:b/>
              </w:rPr>
            </w:pPr>
            <w:r w:rsidRPr="00E15D39">
              <w:rPr>
                <w:rFonts w:ascii="Arial" w:hAnsi="Arial" w:cs="Arial"/>
                <w:b/>
              </w:rPr>
              <w:t xml:space="preserve">Table: MLM type of main dwelling and Population group of head of household </w:t>
            </w:r>
          </w:p>
        </w:tc>
      </w:tr>
      <w:tr w:rsidR="00593EA4" w:rsidRPr="00E15D39" w:rsidTr="008E6DDD">
        <w:trPr>
          <w:tblCellSpacing w:w="15" w:type="dxa"/>
        </w:trPr>
        <w:tc>
          <w:tcPr>
            <w:tcW w:w="3358"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b/>
              </w:rPr>
            </w:pPr>
          </w:p>
        </w:tc>
        <w:tc>
          <w:tcPr>
            <w:tcW w:w="1387"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rPr>
                <w:rFonts w:ascii="Arial" w:hAnsi="Arial" w:cs="Arial"/>
              </w:rPr>
            </w:pPr>
            <w:r w:rsidRPr="00E91518">
              <w:rPr>
                <w:rFonts w:ascii="Arial" w:hAnsi="Arial" w:cs="Arial"/>
              </w:rPr>
              <w:t>Black African</w:t>
            </w:r>
          </w:p>
        </w:tc>
        <w:tc>
          <w:tcPr>
            <w:tcW w:w="1246"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rPr>
                <w:rFonts w:ascii="Arial" w:hAnsi="Arial" w:cs="Arial"/>
              </w:rPr>
            </w:pPr>
            <w:r w:rsidRPr="00E91518">
              <w:rPr>
                <w:rFonts w:ascii="Arial" w:hAnsi="Arial" w:cs="Arial"/>
              </w:rPr>
              <w:t>Coloured</w:t>
            </w:r>
          </w:p>
        </w:tc>
        <w:tc>
          <w:tcPr>
            <w:tcW w:w="1529"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rPr>
                <w:rFonts w:ascii="Arial" w:hAnsi="Arial" w:cs="Arial"/>
              </w:rPr>
            </w:pPr>
            <w:r w:rsidRPr="00E91518">
              <w:rPr>
                <w:rFonts w:ascii="Arial" w:hAnsi="Arial" w:cs="Arial"/>
              </w:rPr>
              <w:t>Indian or Asian</w:t>
            </w:r>
          </w:p>
        </w:tc>
        <w:tc>
          <w:tcPr>
            <w:tcW w:w="962"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rPr>
                <w:rFonts w:ascii="Arial" w:hAnsi="Arial" w:cs="Arial"/>
              </w:rPr>
            </w:pPr>
            <w:r w:rsidRPr="00E91518">
              <w:rPr>
                <w:rFonts w:ascii="Arial" w:hAnsi="Arial" w:cs="Arial"/>
              </w:rPr>
              <w:t>White</w:t>
            </w:r>
          </w:p>
        </w:tc>
        <w:tc>
          <w:tcPr>
            <w:tcW w:w="963"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rPr>
                <w:rFonts w:ascii="Arial" w:hAnsi="Arial" w:cs="Arial"/>
              </w:rPr>
            </w:pPr>
            <w:r w:rsidRPr="00E91518">
              <w:rPr>
                <w:rFonts w:ascii="Arial" w:hAnsi="Arial" w:cs="Arial"/>
              </w:rPr>
              <w:t>Other</w:t>
            </w:r>
          </w:p>
        </w:tc>
        <w:tc>
          <w:tcPr>
            <w:tcW w:w="1284"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rPr>
                <w:rFonts w:ascii="Arial" w:hAnsi="Arial" w:cs="Arial"/>
              </w:rPr>
            </w:pPr>
            <w:r w:rsidRPr="00E91518">
              <w:rPr>
                <w:rFonts w:ascii="Arial" w:hAnsi="Arial" w:cs="Arial"/>
              </w:rPr>
              <w:t>Unspecified</w:t>
            </w:r>
          </w:p>
        </w:tc>
      </w:tr>
      <w:tr w:rsidR="00593EA4" w:rsidRPr="00E15D39" w:rsidTr="008E6DDD">
        <w:trPr>
          <w:tblCellSpacing w:w="15" w:type="dxa"/>
        </w:trPr>
        <w:tc>
          <w:tcPr>
            <w:tcW w:w="3358" w:type="dxa"/>
            <w:shd w:val="clear" w:color="auto" w:fill="FFFFFF" w:themeFill="background1"/>
            <w:hideMark/>
          </w:tcPr>
          <w:p w:rsidR="00593EA4" w:rsidRPr="00E15D39" w:rsidRDefault="00593EA4" w:rsidP="008E6DDD">
            <w:pPr>
              <w:rPr>
                <w:rFonts w:ascii="Arial" w:hAnsi="Arial" w:cs="Arial"/>
              </w:rPr>
            </w:pPr>
            <w:r w:rsidRPr="00E15D39">
              <w:rPr>
                <w:rFonts w:ascii="Arial" w:hAnsi="Arial" w:cs="Arial"/>
              </w:rPr>
              <w:t>LIM473: MLM</w:t>
            </w:r>
          </w:p>
        </w:tc>
        <w:tc>
          <w:tcPr>
            <w:tcW w:w="1387" w:type="dxa"/>
            <w:shd w:val="clear" w:color="auto" w:fill="FFFFFF"/>
            <w:hideMark/>
          </w:tcPr>
          <w:p w:rsidR="00593EA4" w:rsidRPr="00E15D39" w:rsidRDefault="00593EA4" w:rsidP="008E6DDD">
            <w:pPr>
              <w:rPr>
                <w:rFonts w:ascii="Arial" w:hAnsi="Arial" w:cs="Arial"/>
              </w:rPr>
            </w:pPr>
          </w:p>
        </w:tc>
        <w:tc>
          <w:tcPr>
            <w:tcW w:w="1246" w:type="dxa"/>
            <w:shd w:val="clear" w:color="auto" w:fill="FFFFFF"/>
            <w:hideMark/>
          </w:tcPr>
          <w:p w:rsidR="00593EA4" w:rsidRPr="00E15D39" w:rsidRDefault="00593EA4" w:rsidP="008E6DDD">
            <w:pPr>
              <w:rPr>
                <w:rFonts w:ascii="Arial" w:hAnsi="Arial" w:cs="Arial"/>
              </w:rPr>
            </w:pPr>
          </w:p>
        </w:tc>
        <w:tc>
          <w:tcPr>
            <w:tcW w:w="1529" w:type="dxa"/>
            <w:shd w:val="clear" w:color="auto" w:fill="FFFFFF"/>
            <w:hideMark/>
          </w:tcPr>
          <w:p w:rsidR="00593EA4" w:rsidRPr="00E15D39" w:rsidRDefault="00593EA4" w:rsidP="008E6DDD">
            <w:pPr>
              <w:rPr>
                <w:rFonts w:ascii="Arial" w:hAnsi="Arial" w:cs="Arial"/>
              </w:rPr>
            </w:pPr>
          </w:p>
        </w:tc>
        <w:tc>
          <w:tcPr>
            <w:tcW w:w="962" w:type="dxa"/>
            <w:shd w:val="clear" w:color="auto" w:fill="FFFFFF"/>
            <w:hideMark/>
          </w:tcPr>
          <w:p w:rsidR="00593EA4" w:rsidRPr="00E15D39" w:rsidRDefault="00593EA4" w:rsidP="008E6DDD">
            <w:pPr>
              <w:rPr>
                <w:rFonts w:ascii="Arial" w:hAnsi="Arial" w:cs="Arial"/>
              </w:rPr>
            </w:pPr>
          </w:p>
        </w:tc>
        <w:tc>
          <w:tcPr>
            <w:tcW w:w="963" w:type="dxa"/>
            <w:shd w:val="clear" w:color="auto" w:fill="FFFFFF"/>
            <w:hideMark/>
          </w:tcPr>
          <w:p w:rsidR="00593EA4" w:rsidRPr="00E15D39" w:rsidRDefault="00593EA4" w:rsidP="008E6DDD">
            <w:pPr>
              <w:rPr>
                <w:rFonts w:ascii="Arial" w:hAnsi="Arial" w:cs="Arial"/>
              </w:rPr>
            </w:pPr>
          </w:p>
        </w:tc>
        <w:tc>
          <w:tcPr>
            <w:tcW w:w="1284" w:type="dxa"/>
            <w:shd w:val="clear" w:color="auto" w:fill="FFFFFF"/>
            <w:hideMark/>
          </w:tcPr>
          <w:p w:rsidR="00593EA4" w:rsidRPr="00E15D39" w:rsidRDefault="00593EA4" w:rsidP="008E6DDD">
            <w:pPr>
              <w:rPr>
                <w:rFonts w:ascii="Arial" w:hAnsi="Arial" w:cs="Arial"/>
              </w:rPr>
            </w:pPr>
          </w:p>
        </w:tc>
      </w:tr>
      <w:tr w:rsidR="00593EA4" w:rsidRPr="00E15D39" w:rsidTr="008E6DDD">
        <w:trPr>
          <w:tblCellSpacing w:w="15" w:type="dxa"/>
        </w:trPr>
        <w:tc>
          <w:tcPr>
            <w:tcW w:w="3358"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House or brick/concrete block structure on a separate stand or yard or on a farm</w:t>
            </w:r>
          </w:p>
        </w:tc>
        <w:tc>
          <w:tcPr>
            <w:tcW w:w="1387" w:type="dxa"/>
            <w:shd w:val="clear" w:color="auto" w:fill="FFFFFF"/>
            <w:noWrap/>
            <w:hideMark/>
          </w:tcPr>
          <w:p w:rsidR="00593EA4" w:rsidRPr="00E15D39" w:rsidRDefault="00593EA4" w:rsidP="008E6DDD">
            <w:pPr>
              <w:rPr>
                <w:rFonts w:ascii="Arial" w:hAnsi="Arial" w:cs="Arial"/>
              </w:rPr>
            </w:pPr>
            <w:r w:rsidRPr="00E15D39">
              <w:rPr>
                <w:rFonts w:ascii="Arial" w:hAnsi="Arial" w:cs="Arial"/>
              </w:rPr>
              <w:t>57 538</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17</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69</w:t>
            </w:r>
          </w:p>
        </w:tc>
        <w:tc>
          <w:tcPr>
            <w:tcW w:w="962" w:type="dxa"/>
            <w:shd w:val="clear" w:color="auto" w:fill="FFFFFF"/>
            <w:noWrap/>
            <w:hideMark/>
          </w:tcPr>
          <w:p w:rsidR="00593EA4" w:rsidRPr="00E15D39" w:rsidRDefault="00593EA4" w:rsidP="008E6DDD">
            <w:pPr>
              <w:rPr>
                <w:rFonts w:ascii="Arial" w:hAnsi="Arial" w:cs="Arial"/>
              </w:rPr>
            </w:pPr>
            <w:r w:rsidRPr="00E15D39">
              <w:rPr>
                <w:rFonts w:ascii="Arial" w:hAnsi="Arial" w:cs="Arial"/>
              </w:rPr>
              <w:t>38</w:t>
            </w:r>
          </w:p>
        </w:tc>
        <w:tc>
          <w:tcPr>
            <w:tcW w:w="963" w:type="dxa"/>
            <w:shd w:val="clear" w:color="auto" w:fill="FFFFFF"/>
            <w:noWrap/>
            <w:hideMark/>
          </w:tcPr>
          <w:p w:rsidR="00593EA4" w:rsidRPr="00E15D39" w:rsidRDefault="00593EA4" w:rsidP="008E6DDD">
            <w:pPr>
              <w:rPr>
                <w:rFonts w:ascii="Arial" w:hAnsi="Arial" w:cs="Arial"/>
              </w:rPr>
            </w:pPr>
            <w:r w:rsidRPr="00E15D39">
              <w:rPr>
                <w:rFonts w:ascii="Arial" w:hAnsi="Arial" w:cs="Arial"/>
              </w:rPr>
              <w:t>83</w:t>
            </w:r>
          </w:p>
        </w:tc>
        <w:tc>
          <w:tcPr>
            <w:tcW w:w="128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3358"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Traditional dwelling/hut/structure made of traditional materials</w:t>
            </w:r>
          </w:p>
        </w:tc>
        <w:tc>
          <w:tcPr>
            <w:tcW w:w="138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2 810</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962" w:type="dxa"/>
            <w:shd w:val="clear" w:color="auto" w:fill="FFFFFF"/>
            <w:noWrap/>
            <w:hideMark/>
          </w:tcPr>
          <w:p w:rsidR="00593EA4" w:rsidRPr="00E15D39" w:rsidRDefault="00593EA4" w:rsidP="008E6DDD">
            <w:pPr>
              <w:rPr>
                <w:rFonts w:ascii="Arial" w:hAnsi="Arial" w:cs="Arial"/>
              </w:rPr>
            </w:pPr>
            <w:r w:rsidRPr="00E15D39">
              <w:rPr>
                <w:rFonts w:ascii="Arial" w:hAnsi="Arial" w:cs="Arial"/>
              </w:rPr>
              <w:t>6</w:t>
            </w:r>
          </w:p>
        </w:tc>
        <w:tc>
          <w:tcPr>
            <w:tcW w:w="963"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8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3358"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Flat or apartment in a block of flats</w:t>
            </w:r>
          </w:p>
        </w:tc>
        <w:tc>
          <w:tcPr>
            <w:tcW w:w="138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205</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96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963"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8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3358"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Cluster house in complex</w:t>
            </w:r>
          </w:p>
        </w:tc>
        <w:tc>
          <w:tcPr>
            <w:tcW w:w="138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26</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962"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963"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8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3358"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Townhouse (semi-detached house in a complex)</w:t>
            </w:r>
          </w:p>
        </w:tc>
        <w:tc>
          <w:tcPr>
            <w:tcW w:w="138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16</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962"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963"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8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3358"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Semi-detached house</w:t>
            </w:r>
          </w:p>
        </w:tc>
        <w:tc>
          <w:tcPr>
            <w:tcW w:w="1387" w:type="dxa"/>
            <w:shd w:val="clear" w:color="auto" w:fill="FFFFFF"/>
            <w:noWrap/>
            <w:hideMark/>
          </w:tcPr>
          <w:p w:rsidR="00593EA4" w:rsidRPr="00E15D39" w:rsidRDefault="00593EA4" w:rsidP="008E6DDD">
            <w:pPr>
              <w:rPr>
                <w:rFonts w:ascii="Arial" w:hAnsi="Arial" w:cs="Arial"/>
              </w:rPr>
            </w:pPr>
            <w:r w:rsidRPr="00E15D39">
              <w:rPr>
                <w:rFonts w:ascii="Arial" w:hAnsi="Arial" w:cs="Arial"/>
              </w:rPr>
              <w:t>31</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962"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963"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8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3358"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House/flat/room in backyard</w:t>
            </w:r>
          </w:p>
        </w:tc>
        <w:tc>
          <w:tcPr>
            <w:tcW w:w="1387" w:type="dxa"/>
            <w:shd w:val="clear" w:color="auto" w:fill="FFFFFF"/>
            <w:noWrap/>
            <w:hideMark/>
          </w:tcPr>
          <w:p w:rsidR="00593EA4" w:rsidRPr="00E15D39" w:rsidRDefault="00593EA4" w:rsidP="008E6DDD">
            <w:pPr>
              <w:rPr>
                <w:rFonts w:ascii="Arial" w:hAnsi="Arial" w:cs="Arial"/>
              </w:rPr>
            </w:pPr>
            <w:r w:rsidRPr="00E15D39">
              <w:rPr>
                <w:rFonts w:ascii="Arial" w:hAnsi="Arial" w:cs="Arial"/>
              </w:rPr>
              <w:t>302</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96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963"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8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3358"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lastRenderedPageBreak/>
              <w:t>Informal dwelling (shack; in backyard)</w:t>
            </w:r>
          </w:p>
        </w:tc>
        <w:tc>
          <w:tcPr>
            <w:tcW w:w="138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1 475</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962"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963"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8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3358"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Informal dwelling (shack; not in backyard; e.g. in an informal/squatter settlement or on a farm)</w:t>
            </w:r>
          </w:p>
        </w:tc>
        <w:tc>
          <w:tcPr>
            <w:tcW w:w="138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1 919</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96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963"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8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rHeight w:val="793"/>
          <w:tblCellSpacing w:w="15" w:type="dxa"/>
        </w:trPr>
        <w:tc>
          <w:tcPr>
            <w:tcW w:w="3358"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Room/</w:t>
            </w:r>
            <w:r w:rsidR="00F90246" w:rsidRPr="00E15D39">
              <w:rPr>
                <w:rFonts w:ascii="Arial" w:hAnsi="Arial" w:cs="Arial"/>
              </w:rPr>
              <w:t>flat let</w:t>
            </w:r>
            <w:r w:rsidRPr="00E15D39">
              <w:rPr>
                <w:rFonts w:ascii="Arial" w:hAnsi="Arial" w:cs="Arial"/>
              </w:rPr>
              <w:t xml:space="preserve"> on a property or larger dwelling/servants quarters/granny flat</w:t>
            </w:r>
          </w:p>
        </w:tc>
        <w:tc>
          <w:tcPr>
            <w:tcW w:w="1387" w:type="dxa"/>
            <w:shd w:val="clear" w:color="auto" w:fill="FFFFFF"/>
            <w:noWrap/>
            <w:hideMark/>
          </w:tcPr>
          <w:p w:rsidR="00593EA4" w:rsidRPr="00E15D39" w:rsidRDefault="00593EA4" w:rsidP="008E6DDD">
            <w:pPr>
              <w:rPr>
                <w:rFonts w:ascii="Arial" w:hAnsi="Arial" w:cs="Arial"/>
              </w:rPr>
            </w:pPr>
            <w:r w:rsidRPr="00E15D39">
              <w:rPr>
                <w:rFonts w:ascii="Arial" w:hAnsi="Arial" w:cs="Arial"/>
              </w:rPr>
              <w:t>404</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962"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963"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8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3358"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Caravan/tent</w:t>
            </w:r>
          </w:p>
        </w:tc>
        <w:tc>
          <w:tcPr>
            <w:tcW w:w="138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28</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962"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963"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8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3358"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Other</w:t>
            </w:r>
          </w:p>
        </w:tc>
        <w:tc>
          <w:tcPr>
            <w:tcW w:w="138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222</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96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963"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84" w:type="dxa"/>
            <w:shd w:val="clear" w:color="auto" w:fill="FFFFFF" w:themeFill="background1"/>
            <w:vAlign w:val="center"/>
            <w:hideMark/>
          </w:tcPr>
          <w:p w:rsidR="00593EA4" w:rsidRPr="00E15D39" w:rsidRDefault="00593EA4" w:rsidP="008E6DDD">
            <w:pPr>
              <w:rPr>
                <w:rFonts w:ascii="Arial" w:hAnsi="Arial" w:cs="Arial"/>
              </w:rPr>
            </w:pPr>
          </w:p>
        </w:tc>
      </w:tr>
    </w:tbl>
    <w:p w:rsidR="00593EA4" w:rsidRPr="00E15D39" w:rsidRDefault="00593EA4" w:rsidP="00593EA4">
      <w:pPr>
        <w:rPr>
          <w:rFonts w:ascii="Arial" w:hAnsi="Arial" w:cs="Arial"/>
        </w:rPr>
      </w:pPr>
      <w:r w:rsidRPr="00E15D39">
        <w:rPr>
          <w:rFonts w:ascii="Arial" w:hAnsi="Arial" w:cs="Arial"/>
        </w:rPr>
        <w:t>Source: Census 2011</w:t>
      </w:r>
    </w:p>
    <w:p w:rsidR="00593EA4" w:rsidRDefault="00593EA4" w:rsidP="00593EA4">
      <w:pPr>
        <w:rPr>
          <w:rFonts w:ascii="Arial" w:hAnsi="Arial" w:cs="Arial"/>
        </w:rPr>
      </w:pPr>
      <w:r w:rsidRPr="00E15D39">
        <w:rPr>
          <w:rFonts w:ascii="Arial" w:hAnsi="Arial" w:cs="Arial"/>
        </w:rPr>
        <w:t>Most houses in the municipality are situated on separate stands and this indicates potential for future formalization and upgrading.  Enormous housing backlogs building up at urban areas due to influx of people to these areas resulting in large numbers of informal dwellings / shacks in backyards and an open land.  Due to envisaged development in Jane Furse proper housing plan needs to be developed.</w:t>
      </w:r>
    </w:p>
    <w:p w:rsidR="00593EA4" w:rsidRPr="005F136C" w:rsidRDefault="00593EA4" w:rsidP="00593EA4">
      <w:pPr>
        <w:rPr>
          <w:rFonts w:ascii="Arial" w:hAnsi="Arial" w:cs="Arial"/>
        </w:rPr>
      </w:pPr>
      <w:r w:rsidRPr="005F136C">
        <w:rPr>
          <w:rFonts w:ascii="Arial" w:hAnsi="Arial" w:cs="Arial"/>
        </w:rPr>
        <w:t xml:space="preserve">Number of </w:t>
      </w:r>
      <w:r w:rsidR="00C563C0" w:rsidRPr="005F136C">
        <w:rPr>
          <w:rFonts w:ascii="Arial" w:hAnsi="Arial" w:cs="Arial"/>
        </w:rPr>
        <w:t>inc</w:t>
      </w:r>
      <w:r w:rsidR="00C563C0">
        <w:rPr>
          <w:rFonts w:ascii="Arial" w:hAnsi="Arial" w:cs="Arial"/>
        </w:rPr>
        <w:t xml:space="preserve">omplete / blocked </w:t>
      </w:r>
      <w:r>
        <w:rPr>
          <w:rFonts w:ascii="Arial" w:hAnsi="Arial" w:cs="Arial"/>
        </w:rPr>
        <w:t>houses in Makhuduthamaga</w:t>
      </w:r>
    </w:p>
    <w:tbl>
      <w:tblPr>
        <w:tblStyle w:val="TableGrid"/>
        <w:tblW w:w="10065" w:type="dxa"/>
        <w:tblInd w:w="-318" w:type="dxa"/>
        <w:tblLook w:val="04A0" w:firstRow="1" w:lastRow="0" w:firstColumn="1" w:lastColumn="0" w:noHBand="0" w:noVBand="1"/>
      </w:tblPr>
      <w:tblGrid>
        <w:gridCol w:w="2833"/>
        <w:gridCol w:w="7232"/>
      </w:tblGrid>
      <w:tr w:rsidR="00593EA4" w:rsidRPr="005F136C" w:rsidTr="008E6DDD">
        <w:tc>
          <w:tcPr>
            <w:tcW w:w="2833" w:type="dxa"/>
            <w:tcBorders>
              <w:top w:val="single" w:sz="4" w:space="0" w:color="000000"/>
              <w:left w:val="single" w:sz="4" w:space="0" w:color="000000"/>
              <w:bottom w:val="single" w:sz="4" w:space="0" w:color="000000"/>
              <w:right w:val="single" w:sz="4" w:space="0" w:color="000000"/>
            </w:tcBorders>
            <w:hideMark/>
          </w:tcPr>
          <w:p w:rsidR="00593EA4" w:rsidRPr="00C563C0" w:rsidRDefault="00593EA4" w:rsidP="008E6DDD">
            <w:pPr>
              <w:rPr>
                <w:rFonts w:ascii="Arial" w:hAnsi="Arial" w:cs="Arial"/>
                <w:b/>
                <w:sz w:val="22"/>
                <w:szCs w:val="22"/>
              </w:rPr>
            </w:pPr>
            <w:r w:rsidRPr="00C563C0">
              <w:rPr>
                <w:rFonts w:ascii="Arial" w:hAnsi="Arial" w:cs="Arial"/>
                <w:b/>
                <w:sz w:val="22"/>
                <w:szCs w:val="22"/>
              </w:rPr>
              <w:t xml:space="preserve">Municipality </w:t>
            </w:r>
          </w:p>
        </w:tc>
        <w:tc>
          <w:tcPr>
            <w:tcW w:w="7232" w:type="dxa"/>
            <w:tcBorders>
              <w:top w:val="single" w:sz="4" w:space="0" w:color="000000"/>
              <w:left w:val="single" w:sz="4" w:space="0" w:color="000000"/>
              <w:bottom w:val="single" w:sz="4" w:space="0" w:color="000000"/>
              <w:right w:val="single" w:sz="4" w:space="0" w:color="000000"/>
            </w:tcBorders>
            <w:hideMark/>
          </w:tcPr>
          <w:p w:rsidR="00593EA4" w:rsidRPr="00C563C0" w:rsidRDefault="00593EA4" w:rsidP="008E6DDD">
            <w:pPr>
              <w:rPr>
                <w:rFonts w:ascii="Arial" w:hAnsi="Arial" w:cs="Arial"/>
                <w:b/>
                <w:sz w:val="22"/>
                <w:szCs w:val="22"/>
              </w:rPr>
            </w:pPr>
            <w:r w:rsidRPr="00C563C0">
              <w:rPr>
                <w:rFonts w:ascii="Arial" w:hAnsi="Arial" w:cs="Arial"/>
                <w:b/>
                <w:sz w:val="22"/>
                <w:szCs w:val="22"/>
              </w:rPr>
              <w:t xml:space="preserve">Current number of incomplete houses </w:t>
            </w:r>
          </w:p>
        </w:tc>
      </w:tr>
      <w:tr w:rsidR="00593EA4" w:rsidRPr="005F136C" w:rsidTr="008E6DDD">
        <w:trPr>
          <w:trHeight w:val="242"/>
        </w:trPr>
        <w:tc>
          <w:tcPr>
            <w:tcW w:w="2833" w:type="dxa"/>
            <w:vMerge w:val="restart"/>
            <w:tcBorders>
              <w:top w:val="single" w:sz="4" w:space="0" w:color="000000"/>
              <w:left w:val="single" w:sz="4" w:space="0" w:color="000000"/>
              <w:right w:val="single" w:sz="4" w:space="0" w:color="000000"/>
            </w:tcBorders>
            <w:hideMark/>
          </w:tcPr>
          <w:p w:rsidR="00593EA4" w:rsidRPr="00C563C0" w:rsidRDefault="00593EA4" w:rsidP="008E6DDD">
            <w:pPr>
              <w:rPr>
                <w:rFonts w:ascii="Arial" w:hAnsi="Arial" w:cs="Arial"/>
                <w:sz w:val="22"/>
                <w:szCs w:val="22"/>
              </w:rPr>
            </w:pPr>
            <w:r w:rsidRPr="00C563C0">
              <w:rPr>
                <w:rFonts w:ascii="Arial" w:hAnsi="Arial" w:cs="Arial"/>
                <w:sz w:val="22"/>
                <w:szCs w:val="22"/>
              </w:rPr>
              <w:t>Makhuduthamaga</w:t>
            </w:r>
          </w:p>
        </w:tc>
        <w:tc>
          <w:tcPr>
            <w:tcW w:w="7232" w:type="dxa"/>
            <w:tcBorders>
              <w:top w:val="single" w:sz="4" w:space="0" w:color="000000"/>
              <w:left w:val="single" w:sz="4" w:space="0" w:color="000000"/>
              <w:bottom w:val="single" w:sz="4" w:space="0" w:color="auto"/>
              <w:right w:val="single" w:sz="4" w:space="0" w:color="000000"/>
            </w:tcBorders>
          </w:tcPr>
          <w:p w:rsidR="00593EA4" w:rsidRPr="00C563C0" w:rsidRDefault="00593EA4" w:rsidP="008E6DDD">
            <w:pPr>
              <w:rPr>
                <w:rFonts w:ascii="Arial" w:hAnsi="Arial" w:cs="Arial"/>
                <w:sz w:val="22"/>
                <w:szCs w:val="22"/>
              </w:rPr>
            </w:pPr>
            <w:r w:rsidRPr="00C563C0">
              <w:rPr>
                <w:rFonts w:ascii="Arial" w:hAnsi="Arial" w:cs="Arial"/>
                <w:sz w:val="22"/>
                <w:szCs w:val="22"/>
              </w:rPr>
              <w:t>2012/13-  0</w:t>
            </w:r>
          </w:p>
        </w:tc>
      </w:tr>
      <w:tr w:rsidR="00593EA4" w:rsidRPr="005F136C" w:rsidTr="008E6DDD">
        <w:trPr>
          <w:trHeight w:val="225"/>
        </w:trPr>
        <w:tc>
          <w:tcPr>
            <w:tcW w:w="2833" w:type="dxa"/>
            <w:vMerge/>
            <w:tcBorders>
              <w:left w:val="single" w:sz="4" w:space="0" w:color="000000"/>
              <w:right w:val="single" w:sz="4" w:space="0" w:color="000000"/>
            </w:tcBorders>
          </w:tcPr>
          <w:p w:rsidR="00593EA4" w:rsidRPr="00C563C0" w:rsidRDefault="00593EA4" w:rsidP="008E6DDD">
            <w:pPr>
              <w:rPr>
                <w:rFonts w:ascii="Arial" w:hAnsi="Arial" w:cs="Arial"/>
                <w:sz w:val="22"/>
                <w:szCs w:val="22"/>
              </w:rPr>
            </w:pPr>
          </w:p>
        </w:tc>
        <w:tc>
          <w:tcPr>
            <w:tcW w:w="7232" w:type="dxa"/>
            <w:tcBorders>
              <w:top w:val="single" w:sz="4" w:space="0" w:color="auto"/>
              <w:left w:val="single" w:sz="4" w:space="0" w:color="000000"/>
              <w:bottom w:val="single" w:sz="4" w:space="0" w:color="auto"/>
              <w:right w:val="single" w:sz="4" w:space="0" w:color="000000"/>
            </w:tcBorders>
          </w:tcPr>
          <w:p w:rsidR="00593EA4" w:rsidRPr="00C563C0" w:rsidRDefault="00593EA4" w:rsidP="008E6DDD">
            <w:pPr>
              <w:rPr>
                <w:rFonts w:ascii="Arial" w:hAnsi="Arial" w:cs="Arial"/>
                <w:sz w:val="22"/>
                <w:szCs w:val="22"/>
              </w:rPr>
            </w:pPr>
            <w:r w:rsidRPr="00C563C0">
              <w:rPr>
                <w:rFonts w:ascii="Arial" w:hAnsi="Arial" w:cs="Arial"/>
                <w:sz w:val="22"/>
                <w:szCs w:val="22"/>
              </w:rPr>
              <w:t xml:space="preserve">2013/14 </w:t>
            </w:r>
            <w:r w:rsidR="00AF60BD" w:rsidRPr="00C563C0">
              <w:rPr>
                <w:rFonts w:ascii="Arial" w:hAnsi="Arial" w:cs="Arial"/>
                <w:sz w:val="22"/>
                <w:szCs w:val="22"/>
              </w:rPr>
              <w:t>–</w:t>
            </w:r>
            <w:r w:rsidRPr="00C563C0">
              <w:rPr>
                <w:rFonts w:ascii="Arial" w:hAnsi="Arial" w:cs="Arial"/>
                <w:sz w:val="22"/>
                <w:szCs w:val="22"/>
              </w:rPr>
              <w:t xml:space="preserve"> 0</w:t>
            </w:r>
          </w:p>
        </w:tc>
      </w:tr>
      <w:tr w:rsidR="00593EA4" w:rsidRPr="005F136C" w:rsidTr="008E6DDD">
        <w:trPr>
          <w:trHeight w:val="287"/>
        </w:trPr>
        <w:tc>
          <w:tcPr>
            <w:tcW w:w="2833" w:type="dxa"/>
            <w:vMerge/>
            <w:tcBorders>
              <w:left w:val="single" w:sz="4" w:space="0" w:color="000000"/>
              <w:right w:val="single" w:sz="4" w:space="0" w:color="000000"/>
            </w:tcBorders>
          </w:tcPr>
          <w:p w:rsidR="00593EA4" w:rsidRPr="00C563C0" w:rsidRDefault="00593EA4" w:rsidP="008E6DDD">
            <w:pPr>
              <w:rPr>
                <w:rFonts w:ascii="Arial" w:hAnsi="Arial" w:cs="Arial"/>
                <w:sz w:val="22"/>
                <w:szCs w:val="22"/>
              </w:rPr>
            </w:pPr>
          </w:p>
        </w:tc>
        <w:tc>
          <w:tcPr>
            <w:tcW w:w="7232" w:type="dxa"/>
            <w:tcBorders>
              <w:top w:val="single" w:sz="4" w:space="0" w:color="auto"/>
              <w:left w:val="single" w:sz="4" w:space="0" w:color="000000"/>
              <w:bottom w:val="single" w:sz="4" w:space="0" w:color="auto"/>
              <w:right w:val="single" w:sz="4" w:space="0" w:color="000000"/>
            </w:tcBorders>
          </w:tcPr>
          <w:p w:rsidR="00593EA4" w:rsidRPr="00C563C0" w:rsidRDefault="00593EA4" w:rsidP="008E6DDD">
            <w:pPr>
              <w:rPr>
                <w:rFonts w:ascii="Arial" w:hAnsi="Arial" w:cs="Arial"/>
                <w:sz w:val="22"/>
                <w:szCs w:val="22"/>
              </w:rPr>
            </w:pPr>
            <w:r w:rsidRPr="00C563C0">
              <w:rPr>
                <w:rFonts w:ascii="Arial" w:hAnsi="Arial" w:cs="Arial"/>
                <w:sz w:val="22"/>
                <w:szCs w:val="22"/>
              </w:rPr>
              <w:t>2014/15-  3 W/P (3 houses)</w:t>
            </w:r>
          </w:p>
        </w:tc>
      </w:tr>
      <w:tr w:rsidR="00593EA4" w:rsidRPr="005F136C" w:rsidTr="00AF60BD">
        <w:trPr>
          <w:trHeight w:val="260"/>
        </w:trPr>
        <w:tc>
          <w:tcPr>
            <w:tcW w:w="2833" w:type="dxa"/>
            <w:vMerge/>
            <w:tcBorders>
              <w:left w:val="single" w:sz="4" w:space="0" w:color="000000"/>
              <w:right w:val="single" w:sz="4" w:space="0" w:color="000000"/>
            </w:tcBorders>
          </w:tcPr>
          <w:p w:rsidR="00593EA4" w:rsidRPr="00C563C0" w:rsidRDefault="00593EA4" w:rsidP="008E6DDD">
            <w:pPr>
              <w:rPr>
                <w:rFonts w:ascii="Arial" w:hAnsi="Arial" w:cs="Arial"/>
                <w:sz w:val="22"/>
                <w:szCs w:val="22"/>
              </w:rPr>
            </w:pPr>
          </w:p>
        </w:tc>
        <w:tc>
          <w:tcPr>
            <w:tcW w:w="7232" w:type="dxa"/>
            <w:tcBorders>
              <w:top w:val="single" w:sz="4" w:space="0" w:color="auto"/>
              <w:left w:val="single" w:sz="4" w:space="0" w:color="000000"/>
              <w:bottom w:val="single" w:sz="4" w:space="0" w:color="auto"/>
              <w:right w:val="single" w:sz="4" w:space="0" w:color="000000"/>
            </w:tcBorders>
          </w:tcPr>
          <w:p w:rsidR="00593EA4" w:rsidRPr="00C563C0" w:rsidRDefault="00593EA4" w:rsidP="008E6DDD">
            <w:pPr>
              <w:rPr>
                <w:rFonts w:ascii="Arial" w:hAnsi="Arial" w:cs="Arial"/>
                <w:sz w:val="22"/>
                <w:szCs w:val="22"/>
              </w:rPr>
            </w:pPr>
            <w:r w:rsidRPr="00C563C0">
              <w:rPr>
                <w:rFonts w:ascii="Arial" w:hAnsi="Arial" w:cs="Arial"/>
                <w:sz w:val="22"/>
                <w:szCs w:val="22"/>
              </w:rPr>
              <w:t>2015/16-  43 FND , 67 W/P</w:t>
            </w:r>
          </w:p>
        </w:tc>
      </w:tr>
      <w:tr w:rsidR="00AF60BD" w:rsidRPr="005F136C" w:rsidTr="008E6DDD">
        <w:trPr>
          <w:trHeight w:val="260"/>
        </w:trPr>
        <w:tc>
          <w:tcPr>
            <w:tcW w:w="2833" w:type="dxa"/>
            <w:tcBorders>
              <w:left w:val="single" w:sz="4" w:space="0" w:color="000000"/>
              <w:bottom w:val="single" w:sz="4" w:space="0" w:color="000000"/>
              <w:right w:val="single" w:sz="4" w:space="0" w:color="000000"/>
            </w:tcBorders>
          </w:tcPr>
          <w:p w:rsidR="00AF60BD" w:rsidRPr="00C563C0" w:rsidRDefault="00AF60BD" w:rsidP="008E6DDD">
            <w:pPr>
              <w:rPr>
                <w:rFonts w:ascii="Arial" w:hAnsi="Arial" w:cs="Arial"/>
                <w:sz w:val="22"/>
                <w:szCs w:val="22"/>
              </w:rPr>
            </w:pPr>
            <w:r w:rsidRPr="00C563C0">
              <w:rPr>
                <w:rFonts w:ascii="Arial" w:hAnsi="Arial" w:cs="Arial"/>
                <w:sz w:val="22"/>
                <w:szCs w:val="22"/>
              </w:rPr>
              <w:t>TOTAL</w:t>
            </w:r>
            <w:r w:rsidR="00C563C0" w:rsidRPr="00C563C0">
              <w:rPr>
                <w:rFonts w:ascii="Arial" w:hAnsi="Arial" w:cs="Arial"/>
                <w:sz w:val="22"/>
                <w:szCs w:val="22"/>
              </w:rPr>
              <w:t xml:space="preserve"> Blocked houses</w:t>
            </w:r>
          </w:p>
        </w:tc>
        <w:tc>
          <w:tcPr>
            <w:tcW w:w="7232" w:type="dxa"/>
            <w:tcBorders>
              <w:top w:val="single" w:sz="4" w:space="0" w:color="auto"/>
              <w:left w:val="single" w:sz="4" w:space="0" w:color="000000"/>
              <w:bottom w:val="single" w:sz="4" w:space="0" w:color="000000"/>
              <w:right w:val="single" w:sz="4" w:space="0" w:color="000000"/>
            </w:tcBorders>
          </w:tcPr>
          <w:p w:rsidR="00AF60BD" w:rsidRPr="00C563C0" w:rsidRDefault="00C563C0" w:rsidP="008E6DDD">
            <w:pPr>
              <w:rPr>
                <w:rFonts w:ascii="Arial" w:hAnsi="Arial" w:cs="Arial"/>
                <w:sz w:val="22"/>
                <w:szCs w:val="22"/>
              </w:rPr>
            </w:pPr>
            <w:r w:rsidRPr="00C563C0">
              <w:rPr>
                <w:rFonts w:ascii="Arial" w:hAnsi="Arial" w:cs="Arial"/>
                <w:sz w:val="22"/>
                <w:szCs w:val="22"/>
              </w:rPr>
              <w:t>113</w:t>
            </w:r>
          </w:p>
        </w:tc>
      </w:tr>
    </w:tbl>
    <w:p w:rsidR="00593EA4" w:rsidRPr="00E15D39" w:rsidRDefault="00593EA4" w:rsidP="00593EA4">
      <w:pPr>
        <w:rPr>
          <w:rFonts w:ascii="Arial" w:hAnsi="Arial" w:cs="Arial"/>
          <w:b/>
        </w:rPr>
      </w:pPr>
      <w:r>
        <w:rPr>
          <w:rFonts w:ascii="Arial" w:hAnsi="Arial" w:cs="Arial"/>
          <w:b/>
        </w:rPr>
        <w:t>Source: CoGHSTA, Human Settlement, 2017</w:t>
      </w:r>
    </w:p>
    <w:p w:rsidR="00593EA4" w:rsidRPr="00E15D39" w:rsidRDefault="00593EA4" w:rsidP="00593EA4">
      <w:pPr>
        <w:rPr>
          <w:rFonts w:ascii="Arial" w:hAnsi="Arial" w:cs="Arial"/>
        </w:rPr>
      </w:pPr>
      <w:r w:rsidRPr="00E15D39">
        <w:rPr>
          <w:rFonts w:ascii="Arial" w:hAnsi="Arial" w:cs="Arial"/>
          <w:b/>
        </w:rPr>
        <w:t>MLM Housing Priority List</w:t>
      </w:r>
    </w:p>
    <w:tbl>
      <w:tblPr>
        <w:tblW w:w="10377" w:type="dxa"/>
        <w:tblInd w:w="-601" w:type="dxa"/>
        <w:tblLook w:val="04A0" w:firstRow="1" w:lastRow="0" w:firstColumn="1" w:lastColumn="0" w:noHBand="0" w:noVBand="1"/>
      </w:tblPr>
      <w:tblGrid>
        <w:gridCol w:w="5812"/>
        <w:gridCol w:w="4565"/>
      </w:tblGrid>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Ward no</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Village</w:t>
            </w:r>
          </w:p>
        </w:tc>
      </w:tr>
      <w:tr w:rsidR="00593EA4" w:rsidRPr="00E15D39" w:rsidTr="00967BED">
        <w:trPr>
          <w:trHeight w:val="465"/>
        </w:trPr>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08</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Brooklyn</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30</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Mogaladi</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lastRenderedPageBreak/>
              <w:t>31</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Eenkantaan</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15</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Ga -Magolego</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Tisane/Lobethal</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11</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Vergelegen A</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07</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Mantlhanyane</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30</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Setlaboswane</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17</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Mashite</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Mamoshalela</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08</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Caprive</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31</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Vlakplaas</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23</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Marulaneng</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08</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Uitkyk Mochadi</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30</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Serageng</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30</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Masanteng</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29</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Makgwabe</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30</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Legotong</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22</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Matolokwaneng</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07</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Dikatone</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31</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Makhutso</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31</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Motseleope</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15</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Tswele</w:t>
            </w:r>
          </w:p>
        </w:tc>
      </w:tr>
      <w:tr w:rsidR="00593EA4" w:rsidRPr="00E15D39" w:rsidTr="00967BED">
        <w:trPr>
          <w:trHeight w:val="525"/>
        </w:trPr>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07</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Setebong</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30</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Kolokotela</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29</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Mphane</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19</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Madibong</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lastRenderedPageBreak/>
              <w:t>21</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Mashishing</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25</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Mohwelere</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21</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Mohlala</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29</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Pitjaneng</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21</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Kgoloko</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11</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Mokwete</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21</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Vergelegen C</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24</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Masehlaneng</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Total</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r>
    </w:tbl>
    <w:p w:rsidR="00593EA4" w:rsidRPr="00E15D39" w:rsidRDefault="00593EA4" w:rsidP="00593EA4">
      <w:pPr>
        <w:rPr>
          <w:rFonts w:ascii="Arial" w:hAnsi="Arial" w:cs="Arial"/>
        </w:rPr>
      </w:pPr>
      <w:r w:rsidRPr="00E15D39">
        <w:rPr>
          <w:rFonts w:ascii="Arial" w:hAnsi="Arial" w:cs="Arial"/>
        </w:rPr>
        <w:t>Source: MLM 2013</w:t>
      </w:r>
    </w:p>
    <w:tbl>
      <w:tblPr>
        <w:tblW w:w="10257" w:type="dxa"/>
        <w:tblInd w:w="-612" w:type="dxa"/>
        <w:tblLook w:val="04A0" w:firstRow="1" w:lastRow="0" w:firstColumn="1" w:lastColumn="0" w:noHBand="0" w:noVBand="1"/>
      </w:tblPr>
      <w:tblGrid>
        <w:gridCol w:w="5686"/>
        <w:gridCol w:w="4571"/>
      </w:tblGrid>
      <w:tr w:rsidR="00B81871" w:rsidRPr="00E15D39" w:rsidTr="00B81871">
        <w:tc>
          <w:tcPr>
            <w:tcW w:w="5686" w:type="dxa"/>
            <w:tcBorders>
              <w:top w:val="single" w:sz="4" w:space="0" w:color="auto"/>
              <w:left w:val="single" w:sz="4" w:space="0" w:color="auto"/>
              <w:bottom w:val="single" w:sz="4" w:space="0" w:color="auto"/>
              <w:right w:val="single" w:sz="4" w:space="0" w:color="auto"/>
            </w:tcBorders>
          </w:tcPr>
          <w:p w:rsidR="00B81871" w:rsidRPr="00E15D39" w:rsidRDefault="00B81871" w:rsidP="008E6DDD">
            <w:pPr>
              <w:rPr>
                <w:rFonts w:ascii="Arial" w:hAnsi="Arial" w:cs="Arial"/>
                <w:b/>
              </w:rPr>
            </w:pPr>
            <w:r w:rsidRPr="00E15D39">
              <w:rPr>
                <w:rFonts w:ascii="Arial" w:hAnsi="Arial" w:cs="Arial"/>
                <w:b/>
              </w:rPr>
              <w:t>CHALLENGES</w:t>
            </w:r>
          </w:p>
        </w:tc>
        <w:tc>
          <w:tcPr>
            <w:tcW w:w="4571" w:type="dxa"/>
            <w:tcBorders>
              <w:top w:val="single" w:sz="4" w:space="0" w:color="auto"/>
              <w:left w:val="single" w:sz="4" w:space="0" w:color="auto"/>
              <w:bottom w:val="single" w:sz="4" w:space="0" w:color="auto"/>
              <w:right w:val="single" w:sz="4" w:space="0" w:color="auto"/>
            </w:tcBorders>
          </w:tcPr>
          <w:p w:rsidR="00B81871" w:rsidRPr="00E15D39" w:rsidRDefault="00B81871" w:rsidP="008E6DDD">
            <w:pPr>
              <w:rPr>
                <w:rFonts w:ascii="Arial" w:hAnsi="Arial" w:cs="Arial"/>
                <w:b/>
              </w:rPr>
            </w:pPr>
            <w:r>
              <w:rPr>
                <w:rFonts w:ascii="Arial" w:hAnsi="Arial" w:cs="Arial"/>
                <w:b/>
              </w:rPr>
              <w:t>INTERVENTIONS</w:t>
            </w:r>
          </w:p>
        </w:tc>
      </w:tr>
      <w:tr w:rsidR="001B2214" w:rsidRPr="00E15D39" w:rsidTr="001B2214">
        <w:trPr>
          <w:trHeight w:val="5323"/>
        </w:trPr>
        <w:tc>
          <w:tcPr>
            <w:tcW w:w="5686" w:type="dxa"/>
            <w:tcBorders>
              <w:top w:val="single" w:sz="4" w:space="0" w:color="auto"/>
              <w:left w:val="single" w:sz="4" w:space="0" w:color="auto"/>
              <w:bottom w:val="single" w:sz="4" w:space="0" w:color="auto"/>
              <w:right w:val="single" w:sz="4" w:space="0" w:color="auto"/>
            </w:tcBorders>
          </w:tcPr>
          <w:p w:rsidR="001B2214" w:rsidRPr="001B2214" w:rsidRDefault="001B2214" w:rsidP="009A552D">
            <w:pPr>
              <w:pStyle w:val="ListParagraph"/>
              <w:numPr>
                <w:ilvl w:val="0"/>
                <w:numId w:val="198"/>
              </w:numPr>
              <w:rPr>
                <w:rFonts w:ascii="Arial" w:hAnsi="Arial" w:cs="Arial"/>
              </w:rPr>
            </w:pPr>
            <w:r w:rsidRPr="001B2214">
              <w:rPr>
                <w:rFonts w:ascii="Arial" w:hAnsi="Arial" w:cs="Arial"/>
              </w:rPr>
              <w:t>Incomplete houses within the municipality</w:t>
            </w:r>
          </w:p>
          <w:p w:rsidR="001B2214" w:rsidRPr="001B2214" w:rsidRDefault="001B2214" w:rsidP="009A552D">
            <w:pPr>
              <w:pStyle w:val="ListParagraph"/>
              <w:numPr>
                <w:ilvl w:val="0"/>
                <w:numId w:val="198"/>
              </w:numPr>
              <w:rPr>
                <w:rFonts w:ascii="Arial" w:hAnsi="Arial" w:cs="Arial"/>
              </w:rPr>
            </w:pPr>
            <w:r w:rsidRPr="001B2214">
              <w:rPr>
                <w:rFonts w:ascii="Arial" w:hAnsi="Arial" w:cs="Arial"/>
              </w:rPr>
              <w:t>Slow housing delivery which is caused by shortage of funding</w:t>
            </w:r>
          </w:p>
          <w:p w:rsidR="001B2214" w:rsidRPr="001B2214" w:rsidRDefault="001B2214" w:rsidP="009A552D">
            <w:pPr>
              <w:pStyle w:val="ListParagraph"/>
              <w:numPr>
                <w:ilvl w:val="0"/>
                <w:numId w:val="198"/>
              </w:numPr>
              <w:rPr>
                <w:rFonts w:ascii="Arial" w:hAnsi="Arial" w:cs="Arial"/>
              </w:rPr>
            </w:pPr>
            <w:r w:rsidRPr="001B2214">
              <w:rPr>
                <w:rFonts w:ascii="Arial" w:hAnsi="Arial" w:cs="Arial"/>
              </w:rPr>
              <w:t>Lack of necessary infrastructural services such as water, sanitation and roads.</w:t>
            </w:r>
          </w:p>
          <w:p w:rsidR="001B2214" w:rsidRPr="001B2214" w:rsidRDefault="001B2214" w:rsidP="009A552D">
            <w:pPr>
              <w:pStyle w:val="ListParagraph"/>
              <w:numPr>
                <w:ilvl w:val="0"/>
                <w:numId w:val="198"/>
              </w:numPr>
              <w:rPr>
                <w:rFonts w:ascii="Arial" w:hAnsi="Arial" w:cs="Arial"/>
              </w:rPr>
            </w:pPr>
            <w:r w:rsidRPr="001B2214">
              <w:rPr>
                <w:rFonts w:ascii="Arial" w:hAnsi="Arial" w:cs="Arial"/>
              </w:rPr>
              <w:t>No adequate land within MLM municipal area belonging to the municipality and some of the land that belongs to other spheres of government are subject to land claim</w:t>
            </w:r>
          </w:p>
          <w:p w:rsidR="001B2214" w:rsidRPr="001B2214" w:rsidRDefault="001B2214" w:rsidP="009A552D">
            <w:pPr>
              <w:pStyle w:val="ListParagraph"/>
              <w:numPr>
                <w:ilvl w:val="0"/>
                <w:numId w:val="198"/>
              </w:numPr>
              <w:rPr>
                <w:rFonts w:ascii="Arial" w:hAnsi="Arial" w:cs="Arial"/>
              </w:rPr>
            </w:pPr>
            <w:r w:rsidRPr="001B2214">
              <w:rPr>
                <w:rFonts w:ascii="Arial" w:hAnsi="Arial" w:cs="Arial"/>
              </w:rPr>
              <w:t>Lacking of consumer education for housing matters</w:t>
            </w:r>
          </w:p>
          <w:p w:rsidR="001B2214" w:rsidRPr="001B2214" w:rsidRDefault="001B2214" w:rsidP="009A552D">
            <w:pPr>
              <w:pStyle w:val="ListParagraph"/>
              <w:numPr>
                <w:ilvl w:val="0"/>
                <w:numId w:val="198"/>
              </w:numPr>
              <w:rPr>
                <w:rFonts w:ascii="Arial" w:hAnsi="Arial" w:cs="Arial"/>
              </w:rPr>
            </w:pPr>
            <w:r w:rsidRPr="001B2214">
              <w:rPr>
                <w:rFonts w:ascii="Arial" w:hAnsi="Arial" w:cs="Arial"/>
              </w:rPr>
              <w:t>Community dynamics delay project implementation</w:t>
            </w:r>
          </w:p>
        </w:tc>
        <w:tc>
          <w:tcPr>
            <w:tcW w:w="4571" w:type="dxa"/>
            <w:tcBorders>
              <w:top w:val="single" w:sz="4" w:space="0" w:color="auto"/>
              <w:left w:val="single" w:sz="4" w:space="0" w:color="auto"/>
              <w:bottom w:val="single" w:sz="4" w:space="0" w:color="auto"/>
              <w:right w:val="single" w:sz="4" w:space="0" w:color="auto"/>
            </w:tcBorders>
          </w:tcPr>
          <w:p w:rsidR="001B2214" w:rsidRPr="001B2214" w:rsidRDefault="001B2214" w:rsidP="009A552D">
            <w:pPr>
              <w:pStyle w:val="ListParagraph"/>
              <w:numPr>
                <w:ilvl w:val="0"/>
                <w:numId w:val="198"/>
              </w:numPr>
              <w:rPr>
                <w:rFonts w:ascii="Arial" w:hAnsi="Arial" w:cs="Arial"/>
              </w:rPr>
            </w:pPr>
            <w:r w:rsidRPr="001B2214">
              <w:rPr>
                <w:rFonts w:ascii="Arial" w:hAnsi="Arial" w:cs="Arial"/>
              </w:rPr>
              <w:t>Request the Department to complete all suspended/ incomplete housing projects</w:t>
            </w:r>
          </w:p>
          <w:p w:rsidR="001B2214" w:rsidRPr="001B2214" w:rsidRDefault="001B2214" w:rsidP="009A552D">
            <w:pPr>
              <w:pStyle w:val="ListParagraph"/>
              <w:numPr>
                <w:ilvl w:val="0"/>
                <w:numId w:val="198"/>
              </w:numPr>
              <w:rPr>
                <w:rFonts w:ascii="Arial" w:hAnsi="Arial" w:cs="Arial"/>
              </w:rPr>
            </w:pPr>
            <w:r w:rsidRPr="001B2214">
              <w:rPr>
                <w:rFonts w:ascii="Arial" w:hAnsi="Arial" w:cs="Arial"/>
              </w:rPr>
              <w:t>Submit annual plans and backlogs to Provincial Human Settlements Department to increase funding</w:t>
            </w:r>
          </w:p>
          <w:p w:rsidR="001B2214" w:rsidRPr="001B2214" w:rsidRDefault="001B2214" w:rsidP="009A552D">
            <w:pPr>
              <w:pStyle w:val="ListParagraph"/>
              <w:numPr>
                <w:ilvl w:val="0"/>
                <w:numId w:val="198"/>
              </w:numPr>
              <w:rPr>
                <w:rFonts w:ascii="Arial" w:hAnsi="Arial" w:cs="Arial"/>
              </w:rPr>
            </w:pPr>
            <w:r w:rsidRPr="001B2214">
              <w:rPr>
                <w:rFonts w:ascii="Arial" w:hAnsi="Arial" w:cs="Arial"/>
              </w:rPr>
              <w:t>Plan for infrastructure services in consultation with District Municipality</w:t>
            </w:r>
          </w:p>
          <w:p w:rsidR="001B2214" w:rsidRPr="001B2214" w:rsidRDefault="001B2214" w:rsidP="009A552D">
            <w:pPr>
              <w:pStyle w:val="ListParagraph"/>
              <w:numPr>
                <w:ilvl w:val="0"/>
                <w:numId w:val="198"/>
              </w:numPr>
              <w:rPr>
                <w:rFonts w:ascii="Arial" w:hAnsi="Arial" w:cs="Arial"/>
              </w:rPr>
            </w:pPr>
            <w:r w:rsidRPr="001B2214">
              <w:rPr>
                <w:rFonts w:ascii="Arial" w:hAnsi="Arial" w:cs="Arial"/>
              </w:rPr>
              <w:t>Acquire more land for housing development</w:t>
            </w:r>
          </w:p>
          <w:p w:rsidR="001B2214" w:rsidRPr="001B2214" w:rsidRDefault="001B2214" w:rsidP="009A552D">
            <w:pPr>
              <w:pStyle w:val="ListParagraph"/>
              <w:numPr>
                <w:ilvl w:val="0"/>
                <w:numId w:val="198"/>
              </w:numPr>
              <w:rPr>
                <w:rFonts w:ascii="Arial" w:hAnsi="Arial" w:cs="Arial"/>
              </w:rPr>
            </w:pPr>
            <w:r w:rsidRPr="001B2214">
              <w:rPr>
                <w:rFonts w:ascii="Arial" w:hAnsi="Arial" w:cs="Arial"/>
              </w:rPr>
              <w:t xml:space="preserve">Request provincial Department to provide consumer education </w:t>
            </w:r>
          </w:p>
          <w:p w:rsidR="001B2214" w:rsidRPr="001B2214" w:rsidRDefault="001B2214" w:rsidP="009A552D">
            <w:pPr>
              <w:pStyle w:val="ListParagraph"/>
              <w:numPr>
                <w:ilvl w:val="0"/>
                <w:numId w:val="198"/>
              </w:numPr>
              <w:rPr>
                <w:rFonts w:ascii="Arial" w:hAnsi="Arial" w:cs="Arial"/>
              </w:rPr>
            </w:pPr>
            <w:r w:rsidRPr="001B2214">
              <w:rPr>
                <w:rFonts w:ascii="Arial" w:hAnsi="Arial" w:cs="Arial"/>
              </w:rPr>
              <w:t xml:space="preserve">Enhance community participation efforts </w:t>
            </w:r>
          </w:p>
        </w:tc>
      </w:tr>
    </w:tbl>
    <w:p w:rsidR="00593EA4" w:rsidRPr="00E15D39" w:rsidRDefault="00593EA4" w:rsidP="00593EA4">
      <w:pPr>
        <w:rPr>
          <w:rFonts w:ascii="Arial" w:hAnsi="Arial" w:cs="Arial"/>
        </w:rPr>
      </w:pPr>
    </w:p>
    <w:p w:rsidR="00593EA4" w:rsidRPr="00E15D39" w:rsidRDefault="00593EA4" w:rsidP="00593EA4">
      <w:pPr>
        <w:rPr>
          <w:rFonts w:ascii="Arial" w:hAnsi="Arial" w:cs="Arial"/>
        </w:rPr>
      </w:pPr>
      <w:r w:rsidRPr="00E15D39">
        <w:rPr>
          <w:rFonts w:ascii="Arial" w:hAnsi="Arial" w:cs="Arial"/>
        </w:rPr>
        <w:t>The pace at which RDP housing is moving coupled with incomplete and substandard quality constructed RDP houses makes it difficult to confidently forecast that housing target can be achieved in Makhuduthamaga by 2024.</w:t>
      </w:r>
    </w:p>
    <w:p w:rsidR="00FC4EAC" w:rsidRDefault="00FC4EAC" w:rsidP="00593EA4">
      <w:pPr>
        <w:rPr>
          <w:rFonts w:ascii="Arial" w:hAnsi="Arial" w:cs="Arial"/>
          <w:b/>
        </w:rPr>
      </w:pPr>
    </w:p>
    <w:p w:rsidR="00593EA4" w:rsidRDefault="00593EA4" w:rsidP="00593EA4">
      <w:pPr>
        <w:rPr>
          <w:rFonts w:ascii="Arial" w:hAnsi="Arial" w:cs="Arial"/>
          <w:b/>
        </w:rPr>
      </w:pPr>
      <w:r>
        <w:rPr>
          <w:rFonts w:ascii="Arial" w:hAnsi="Arial" w:cs="Arial"/>
          <w:b/>
        </w:rPr>
        <w:lastRenderedPageBreak/>
        <w:t>3.3.9</w:t>
      </w:r>
      <w:r w:rsidRPr="00E15D39">
        <w:rPr>
          <w:rFonts w:ascii="Arial" w:hAnsi="Arial" w:cs="Arial"/>
          <w:b/>
        </w:rPr>
        <w:t xml:space="preserve"> Social grants</w:t>
      </w:r>
    </w:p>
    <w:p w:rsidR="00D65D0A" w:rsidRPr="00E15D39" w:rsidRDefault="00D65D0A" w:rsidP="00593EA4">
      <w:pPr>
        <w:rPr>
          <w:rFonts w:ascii="Arial" w:hAnsi="Arial" w:cs="Arial"/>
          <w:b/>
        </w:rPr>
      </w:pPr>
      <w:r w:rsidRPr="00F25070">
        <w:rPr>
          <w:rFonts w:ascii="Arial" w:hAnsi="Arial" w:cs="Arial"/>
        </w:rPr>
        <w:t>Status of pension</w:t>
      </w:r>
      <w:r>
        <w:rPr>
          <w:rFonts w:ascii="Arial" w:hAnsi="Arial" w:cs="Arial"/>
        </w:rPr>
        <w:t xml:space="preserve"> pay points in Makhuduthamaga</w:t>
      </w:r>
      <w:r w:rsidRPr="00F25070">
        <w:rPr>
          <w:rFonts w:ascii="Arial" w:hAnsi="Arial" w:cs="Arial"/>
        </w:rPr>
        <w:t xml:space="preserve"> in 2019-2020</w:t>
      </w:r>
    </w:p>
    <w:tbl>
      <w:tblPr>
        <w:tblStyle w:val="TableGrid"/>
        <w:tblW w:w="10681" w:type="dxa"/>
        <w:tblInd w:w="-905" w:type="dxa"/>
        <w:tblLook w:val="04A0" w:firstRow="1" w:lastRow="0" w:firstColumn="1" w:lastColumn="0" w:noHBand="0" w:noVBand="1"/>
      </w:tblPr>
      <w:tblGrid>
        <w:gridCol w:w="3565"/>
        <w:gridCol w:w="7116"/>
      </w:tblGrid>
      <w:tr w:rsidR="00D65D0A" w:rsidRPr="00F25070" w:rsidTr="00D65D0A">
        <w:tc>
          <w:tcPr>
            <w:tcW w:w="3565" w:type="dxa"/>
          </w:tcPr>
          <w:p w:rsidR="00D65D0A" w:rsidRPr="00F25070" w:rsidRDefault="00D65D0A" w:rsidP="00D65D0A">
            <w:pPr>
              <w:jc w:val="both"/>
              <w:rPr>
                <w:rFonts w:ascii="Arial" w:hAnsi="Arial" w:cs="Arial"/>
                <w:b/>
                <w:sz w:val="22"/>
                <w:szCs w:val="22"/>
              </w:rPr>
            </w:pPr>
            <w:r w:rsidRPr="00F25070">
              <w:rPr>
                <w:rFonts w:ascii="Arial" w:hAnsi="Arial" w:cs="Arial"/>
                <w:b/>
                <w:sz w:val="22"/>
                <w:szCs w:val="22"/>
              </w:rPr>
              <w:t>Municipality</w:t>
            </w:r>
          </w:p>
        </w:tc>
        <w:tc>
          <w:tcPr>
            <w:tcW w:w="7116" w:type="dxa"/>
          </w:tcPr>
          <w:p w:rsidR="00D65D0A" w:rsidRPr="00F25070" w:rsidRDefault="00D65D0A" w:rsidP="00D65D0A">
            <w:pPr>
              <w:jc w:val="both"/>
              <w:rPr>
                <w:rFonts w:ascii="Arial" w:hAnsi="Arial" w:cs="Arial"/>
                <w:b/>
                <w:sz w:val="22"/>
                <w:szCs w:val="22"/>
              </w:rPr>
            </w:pPr>
            <w:r w:rsidRPr="00F25070">
              <w:rPr>
                <w:rFonts w:ascii="Arial" w:hAnsi="Arial" w:cs="Arial"/>
                <w:b/>
                <w:sz w:val="22"/>
                <w:szCs w:val="22"/>
              </w:rPr>
              <w:t>Status of pension pay po</w:t>
            </w:r>
            <w:r>
              <w:rPr>
                <w:rFonts w:ascii="Arial" w:hAnsi="Arial" w:cs="Arial"/>
                <w:b/>
                <w:sz w:val="22"/>
                <w:szCs w:val="22"/>
              </w:rPr>
              <w:t>ints (functional</w:t>
            </w:r>
            <w:r w:rsidRPr="00F25070">
              <w:rPr>
                <w:rFonts w:ascii="Arial" w:hAnsi="Arial" w:cs="Arial"/>
                <w:b/>
                <w:sz w:val="22"/>
                <w:szCs w:val="22"/>
              </w:rPr>
              <w:t>, having a building or not)</w:t>
            </w:r>
          </w:p>
        </w:tc>
      </w:tr>
      <w:tr w:rsidR="00D65D0A" w:rsidRPr="00F25070" w:rsidTr="00D65D0A">
        <w:tc>
          <w:tcPr>
            <w:tcW w:w="3565" w:type="dxa"/>
          </w:tcPr>
          <w:p w:rsidR="00D65D0A" w:rsidRPr="00F25070" w:rsidRDefault="00D65D0A" w:rsidP="00D65D0A">
            <w:pPr>
              <w:jc w:val="both"/>
              <w:rPr>
                <w:rFonts w:ascii="Arial" w:hAnsi="Arial" w:cs="Arial"/>
                <w:sz w:val="22"/>
                <w:szCs w:val="22"/>
              </w:rPr>
            </w:pPr>
            <w:r w:rsidRPr="00F25070">
              <w:rPr>
                <w:rFonts w:ascii="Arial" w:hAnsi="Arial" w:cs="Arial"/>
                <w:sz w:val="22"/>
                <w:szCs w:val="22"/>
              </w:rPr>
              <w:t>Makhuduthamaga</w:t>
            </w:r>
          </w:p>
        </w:tc>
        <w:tc>
          <w:tcPr>
            <w:tcW w:w="7116" w:type="dxa"/>
          </w:tcPr>
          <w:p w:rsidR="00D65D0A" w:rsidRPr="00F25070" w:rsidRDefault="00D65D0A" w:rsidP="00D65D0A">
            <w:pPr>
              <w:jc w:val="both"/>
              <w:rPr>
                <w:rFonts w:ascii="Arial" w:hAnsi="Arial" w:cs="Arial"/>
                <w:sz w:val="22"/>
                <w:szCs w:val="22"/>
              </w:rPr>
            </w:pPr>
            <w:r w:rsidRPr="00F25070">
              <w:rPr>
                <w:rFonts w:ascii="Arial" w:hAnsi="Arial" w:cs="Arial"/>
                <w:sz w:val="22"/>
                <w:szCs w:val="22"/>
              </w:rPr>
              <w:t>20 Functional                        Open pay points=7</w:t>
            </w:r>
          </w:p>
        </w:tc>
      </w:tr>
    </w:tbl>
    <w:p w:rsidR="00593EA4" w:rsidRPr="008677E9" w:rsidRDefault="00D65D0A" w:rsidP="00593EA4">
      <w:pPr>
        <w:rPr>
          <w:rFonts w:ascii="Arial" w:hAnsi="Arial" w:cs="Arial"/>
        </w:rPr>
      </w:pPr>
      <w:r w:rsidRPr="008677E9">
        <w:rPr>
          <w:rFonts w:ascii="Arial" w:eastAsia="Times New Roman" w:hAnsi="Arial" w:cs="Arial"/>
          <w:lang w:eastAsia="ja-JP"/>
        </w:rPr>
        <w:t>Source: South African Social Security Agency (SASSA) (2019</w:t>
      </w:r>
    </w:p>
    <w:p w:rsidR="00D65D0A" w:rsidRPr="00F943DB" w:rsidRDefault="00D65D0A" w:rsidP="00D65D0A">
      <w:pPr>
        <w:spacing w:after="0"/>
        <w:jc w:val="both"/>
        <w:rPr>
          <w:rFonts w:ascii="Arial" w:eastAsia="Times New Roman" w:hAnsi="Arial" w:cs="Arial"/>
          <w:b/>
          <w:lang w:eastAsia="ja-JP"/>
        </w:rPr>
      </w:pPr>
      <w:r w:rsidRPr="00F943DB">
        <w:rPr>
          <w:rFonts w:ascii="Arial" w:eastAsia="Times New Roman" w:hAnsi="Arial" w:cs="Arial"/>
          <w:b/>
          <w:lang w:eastAsia="ja-JP"/>
        </w:rPr>
        <w:t>Planned Pay-points</w:t>
      </w:r>
    </w:p>
    <w:p w:rsidR="00D65D0A" w:rsidRPr="00F25070" w:rsidRDefault="00D65D0A" w:rsidP="00D65D0A">
      <w:pPr>
        <w:spacing w:after="0"/>
        <w:jc w:val="both"/>
        <w:rPr>
          <w:rFonts w:ascii="Arial" w:eastAsia="Times New Roman" w:hAnsi="Arial" w:cs="Arial"/>
          <w:i/>
          <w:lang w:eastAsia="ja-JP"/>
        </w:rPr>
      </w:pPr>
    </w:p>
    <w:p w:rsidR="00D65D0A" w:rsidRPr="001823F1" w:rsidRDefault="00D65D0A" w:rsidP="00D65D0A">
      <w:pPr>
        <w:spacing w:after="0"/>
        <w:jc w:val="both"/>
        <w:rPr>
          <w:rFonts w:ascii="Arial" w:eastAsia="Times New Roman" w:hAnsi="Arial" w:cs="Arial"/>
          <w:lang w:eastAsia="ja-JP"/>
        </w:rPr>
      </w:pPr>
      <w:r w:rsidRPr="001823F1">
        <w:rPr>
          <w:rFonts w:ascii="Arial" w:eastAsia="Times New Roman" w:hAnsi="Arial" w:cs="Arial"/>
          <w:lang w:eastAsia="ja-JP"/>
        </w:rPr>
        <w:t xml:space="preserve"> Number of planned pay-points </w:t>
      </w:r>
    </w:p>
    <w:tbl>
      <w:tblPr>
        <w:tblStyle w:val="TableGrid"/>
        <w:tblW w:w="10501" w:type="dxa"/>
        <w:tblInd w:w="-725" w:type="dxa"/>
        <w:tblLook w:val="04A0" w:firstRow="1" w:lastRow="0" w:firstColumn="1" w:lastColumn="0" w:noHBand="0" w:noVBand="1"/>
      </w:tblPr>
      <w:tblGrid>
        <w:gridCol w:w="2582"/>
        <w:gridCol w:w="2908"/>
        <w:gridCol w:w="2160"/>
        <w:gridCol w:w="2851"/>
      </w:tblGrid>
      <w:tr w:rsidR="00D65D0A" w:rsidRPr="00F25070" w:rsidTr="00D65D0A">
        <w:tc>
          <w:tcPr>
            <w:tcW w:w="2582" w:type="dxa"/>
          </w:tcPr>
          <w:p w:rsidR="00D65D0A" w:rsidRPr="00F25070" w:rsidRDefault="00D65D0A" w:rsidP="00D65D0A">
            <w:pPr>
              <w:jc w:val="both"/>
              <w:rPr>
                <w:rFonts w:ascii="Arial" w:hAnsi="Arial" w:cs="Arial"/>
                <w:b/>
                <w:sz w:val="22"/>
                <w:szCs w:val="22"/>
              </w:rPr>
            </w:pPr>
            <w:r w:rsidRPr="00F25070">
              <w:rPr>
                <w:rFonts w:ascii="Arial" w:hAnsi="Arial" w:cs="Arial"/>
                <w:b/>
                <w:sz w:val="22"/>
                <w:szCs w:val="22"/>
              </w:rPr>
              <w:t>Municipality</w:t>
            </w:r>
          </w:p>
        </w:tc>
        <w:tc>
          <w:tcPr>
            <w:tcW w:w="2908" w:type="dxa"/>
          </w:tcPr>
          <w:p w:rsidR="00D65D0A" w:rsidRPr="00F25070" w:rsidRDefault="00D65D0A" w:rsidP="00D65D0A">
            <w:pPr>
              <w:jc w:val="both"/>
              <w:rPr>
                <w:rFonts w:ascii="Arial" w:hAnsi="Arial" w:cs="Arial"/>
                <w:b/>
                <w:sz w:val="22"/>
                <w:szCs w:val="22"/>
              </w:rPr>
            </w:pPr>
            <w:r w:rsidRPr="00F25070">
              <w:rPr>
                <w:rFonts w:ascii="Arial" w:hAnsi="Arial" w:cs="Arial"/>
                <w:b/>
                <w:sz w:val="22"/>
                <w:szCs w:val="22"/>
              </w:rPr>
              <w:t>2019-2020</w:t>
            </w:r>
          </w:p>
        </w:tc>
        <w:tc>
          <w:tcPr>
            <w:tcW w:w="2160" w:type="dxa"/>
          </w:tcPr>
          <w:p w:rsidR="00D65D0A" w:rsidRPr="00F25070" w:rsidRDefault="00D65D0A" w:rsidP="00D65D0A">
            <w:pPr>
              <w:jc w:val="both"/>
              <w:rPr>
                <w:rFonts w:ascii="Arial" w:hAnsi="Arial" w:cs="Arial"/>
                <w:b/>
                <w:sz w:val="22"/>
                <w:szCs w:val="22"/>
              </w:rPr>
            </w:pPr>
            <w:r w:rsidRPr="00F25070">
              <w:rPr>
                <w:rFonts w:ascii="Arial" w:hAnsi="Arial" w:cs="Arial"/>
                <w:b/>
                <w:sz w:val="22"/>
                <w:szCs w:val="22"/>
              </w:rPr>
              <w:t>2020-2021</w:t>
            </w:r>
          </w:p>
        </w:tc>
        <w:tc>
          <w:tcPr>
            <w:tcW w:w="2851" w:type="dxa"/>
          </w:tcPr>
          <w:p w:rsidR="00D65D0A" w:rsidRPr="00F25070" w:rsidRDefault="00D65D0A" w:rsidP="00D65D0A">
            <w:pPr>
              <w:jc w:val="both"/>
              <w:rPr>
                <w:rFonts w:ascii="Arial" w:hAnsi="Arial" w:cs="Arial"/>
                <w:b/>
                <w:sz w:val="22"/>
                <w:szCs w:val="22"/>
              </w:rPr>
            </w:pPr>
            <w:r w:rsidRPr="00F25070">
              <w:rPr>
                <w:rFonts w:ascii="Arial" w:hAnsi="Arial" w:cs="Arial"/>
                <w:b/>
                <w:sz w:val="22"/>
                <w:szCs w:val="22"/>
              </w:rPr>
              <w:t>2021-2022</w:t>
            </w:r>
          </w:p>
        </w:tc>
      </w:tr>
      <w:tr w:rsidR="00D65D0A" w:rsidRPr="00F25070" w:rsidTr="00D65D0A">
        <w:tc>
          <w:tcPr>
            <w:tcW w:w="2582" w:type="dxa"/>
          </w:tcPr>
          <w:p w:rsidR="00D65D0A" w:rsidRPr="00F25070" w:rsidRDefault="00D65D0A" w:rsidP="00D65D0A">
            <w:pPr>
              <w:jc w:val="both"/>
              <w:rPr>
                <w:rFonts w:ascii="Arial" w:hAnsi="Arial" w:cs="Arial"/>
                <w:sz w:val="22"/>
                <w:szCs w:val="22"/>
              </w:rPr>
            </w:pPr>
            <w:r w:rsidRPr="00F25070">
              <w:rPr>
                <w:rFonts w:ascii="Arial" w:hAnsi="Arial" w:cs="Arial"/>
                <w:sz w:val="22"/>
                <w:szCs w:val="22"/>
              </w:rPr>
              <w:t>Makhuduthamaga</w:t>
            </w:r>
          </w:p>
        </w:tc>
        <w:tc>
          <w:tcPr>
            <w:tcW w:w="2908" w:type="dxa"/>
          </w:tcPr>
          <w:p w:rsidR="00D65D0A" w:rsidRPr="00F25070" w:rsidRDefault="00D65D0A" w:rsidP="00D65D0A">
            <w:pPr>
              <w:jc w:val="both"/>
              <w:rPr>
                <w:rFonts w:ascii="Arial" w:hAnsi="Arial" w:cs="Arial"/>
                <w:sz w:val="22"/>
                <w:szCs w:val="22"/>
              </w:rPr>
            </w:pPr>
            <w:r w:rsidRPr="00F25070">
              <w:rPr>
                <w:rFonts w:ascii="Arial" w:hAnsi="Arial" w:cs="Arial"/>
                <w:sz w:val="22"/>
                <w:szCs w:val="22"/>
              </w:rPr>
              <w:t>20</w:t>
            </w:r>
          </w:p>
        </w:tc>
        <w:tc>
          <w:tcPr>
            <w:tcW w:w="2160" w:type="dxa"/>
          </w:tcPr>
          <w:p w:rsidR="00D65D0A" w:rsidRPr="00F25070" w:rsidRDefault="00D65D0A" w:rsidP="00D65D0A">
            <w:pPr>
              <w:jc w:val="both"/>
              <w:rPr>
                <w:rFonts w:ascii="Arial" w:hAnsi="Arial" w:cs="Arial"/>
                <w:sz w:val="22"/>
                <w:szCs w:val="22"/>
              </w:rPr>
            </w:pPr>
            <w:r w:rsidRPr="00F25070">
              <w:rPr>
                <w:rFonts w:ascii="Arial" w:hAnsi="Arial" w:cs="Arial"/>
                <w:sz w:val="22"/>
                <w:szCs w:val="22"/>
              </w:rPr>
              <w:t>20</w:t>
            </w:r>
          </w:p>
        </w:tc>
        <w:tc>
          <w:tcPr>
            <w:tcW w:w="2851" w:type="dxa"/>
          </w:tcPr>
          <w:p w:rsidR="00D65D0A" w:rsidRPr="00F25070" w:rsidRDefault="00D65D0A" w:rsidP="00D65D0A">
            <w:pPr>
              <w:jc w:val="both"/>
              <w:rPr>
                <w:rFonts w:ascii="Arial" w:hAnsi="Arial" w:cs="Arial"/>
                <w:sz w:val="22"/>
                <w:szCs w:val="22"/>
              </w:rPr>
            </w:pPr>
            <w:r w:rsidRPr="00F25070">
              <w:rPr>
                <w:rFonts w:ascii="Arial" w:hAnsi="Arial" w:cs="Arial"/>
                <w:sz w:val="22"/>
                <w:szCs w:val="22"/>
              </w:rPr>
              <w:t>20</w:t>
            </w:r>
          </w:p>
        </w:tc>
      </w:tr>
    </w:tbl>
    <w:p w:rsidR="00D65D0A" w:rsidRPr="008677E9" w:rsidRDefault="00D65D0A" w:rsidP="00D65D0A">
      <w:pPr>
        <w:spacing w:after="0"/>
        <w:jc w:val="both"/>
        <w:rPr>
          <w:rFonts w:ascii="Arial" w:eastAsia="Times New Roman" w:hAnsi="Arial" w:cs="Arial"/>
          <w:lang w:eastAsia="ja-JP"/>
        </w:rPr>
      </w:pPr>
      <w:r w:rsidRPr="008677E9">
        <w:rPr>
          <w:rFonts w:ascii="Arial" w:eastAsia="Times New Roman" w:hAnsi="Arial" w:cs="Arial"/>
          <w:lang w:eastAsia="ja-JP"/>
        </w:rPr>
        <w:t>Source: South African Social Security Agency (SASSA) (2019)</w:t>
      </w:r>
    </w:p>
    <w:p w:rsidR="00D65D0A" w:rsidRDefault="00D65D0A" w:rsidP="00593EA4">
      <w:pPr>
        <w:rPr>
          <w:rFonts w:ascii="Arial" w:hAnsi="Arial" w:cs="Arial"/>
          <w:b/>
        </w:rPr>
      </w:pPr>
    </w:p>
    <w:p w:rsidR="00593EA4" w:rsidRPr="00E15D39" w:rsidRDefault="00593EA4" w:rsidP="00593EA4">
      <w:pPr>
        <w:rPr>
          <w:rFonts w:ascii="Arial" w:hAnsi="Arial" w:cs="Arial"/>
          <w:b/>
        </w:rPr>
      </w:pPr>
      <w:r w:rsidRPr="00E15D39">
        <w:rPr>
          <w:rFonts w:ascii="Arial" w:hAnsi="Arial" w:cs="Arial"/>
          <w:b/>
        </w:rPr>
        <w:t>Statistics on grant beneficiaries</w:t>
      </w:r>
    </w:p>
    <w:p w:rsidR="0012145D" w:rsidRPr="005D1BFD" w:rsidRDefault="0012145D" w:rsidP="0012145D">
      <w:pPr>
        <w:spacing w:after="0"/>
        <w:ind w:left="15" w:hanging="10"/>
        <w:jc w:val="both"/>
        <w:rPr>
          <w:rFonts w:ascii="Arial" w:eastAsia="Times New Roman" w:hAnsi="Arial" w:cs="Arial"/>
          <w:b/>
          <w:lang w:eastAsia="ja-JP"/>
        </w:rPr>
      </w:pPr>
      <w:r w:rsidRPr="00F25070">
        <w:rPr>
          <w:rFonts w:ascii="Arial" w:eastAsia="Times New Roman" w:hAnsi="Arial" w:cs="Arial"/>
          <w:b/>
          <w:lang w:eastAsia="ja-JP"/>
        </w:rPr>
        <w:t xml:space="preserve">Number of social grants beneficiaries </w:t>
      </w:r>
      <w:r>
        <w:rPr>
          <w:rFonts w:ascii="Arial" w:eastAsia="Times New Roman" w:hAnsi="Arial" w:cs="Arial"/>
          <w:b/>
          <w:lang w:eastAsia="ja-JP"/>
        </w:rPr>
        <w:t>in Makhuduthamaga</w:t>
      </w:r>
    </w:p>
    <w:tbl>
      <w:tblPr>
        <w:tblStyle w:val="TableGrid188"/>
        <w:tblW w:w="5317" w:type="pct"/>
        <w:tblInd w:w="-572" w:type="dxa"/>
        <w:tblLook w:val="04A0" w:firstRow="1" w:lastRow="0" w:firstColumn="1" w:lastColumn="0" w:noHBand="0" w:noVBand="1"/>
      </w:tblPr>
      <w:tblGrid>
        <w:gridCol w:w="2747"/>
        <w:gridCol w:w="2550"/>
        <w:gridCol w:w="2210"/>
        <w:gridCol w:w="2436"/>
      </w:tblGrid>
      <w:tr w:rsidR="0012145D" w:rsidRPr="00F25070" w:rsidTr="00157338">
        <w:tc>
          <w:tcPr>
            <w:tcW w:w="1381" w:type="pct"/>
          </w:tcPr>
          <w:p w:rsidR="0012145D" w:rsidRPr="00F25070" w:rsidRDefault="0012145D" w:rsidP="00157338">
            <w:pPr>
              <w:jc w:val="both"/>
              <w:rPr>
                <w:rFonts w:ascii="Arial" w:hAnsi="Arial" w:cs="Arial"/>
                <w:b/>
              </w:rPr>
            </w:pPr>
            <w:r>
              <w:rPr>
                <w:rFonts w:ascii="Arial" w:hAnsi="Arial" w:cs="Arial"/>
                <w:b/>
              </w:rPr>
              <w:t>C</w:t>
            </w:r>
            <w:r w:rsidRPr="00F25070">
              <w:rPr>
                <w:rFonts w:ascii="Arial" w:hAnsi="Arial" w:cs="Arial"/>
                <w:b/>
              </w:rPr>
              <w:t>hild support grants</w:t>
            </w:r>
          </w:p>
        </w:tc>
        <w:tc>
          <w:tcPr>
            <w:tcW w:w="1282" w:type="pct"/>
          </w:tcPr>
          <w:p w:rsidR="0012145D" w:rsidRPr="00F25070" w:rsidRDefault="0012145D" w:rsidP="00157338">
            <w:pPr>
              <w:jc w:val="both"/>
              <w:rPr>
                <w:rFonts w:ascii="Arial" w:hAnsi="Arial" w:cs="Arial"/>
                <w:b/>
              </w:rPr>
            </w:pPr>
            <w:r>
              <w:rPr>
                <w:rFonts w:ascii="Arial" w:hAnsi="Arial" w:cs="Arial"/>
                <w:b/>
              </w:rPr>
              <w:t>O</w:t>
            </w:r>
            <w:r w:rsidRPr="00F25070">
              <w:rPr>
                <w:rFonts w:ascii="Arial" w:hAnsi="Arial" w:cs="Arial"/>
                <w:b/>
              </w:rPr>
              <w:t xml:space="preserve">ld age grant </w:t>
            </w:r>
          </w:p>
        </w:tc>
        <w:tc>
          <w:tcPr>
            <w:tcW w:w="1111" w:type="pct"/>
          </w:tcPr>
          <w:p w:rsidR="0012145D" w:rsidRPr="00F25070" w:rsidRDefault="0012145D" w:rsidP="00157338">
            <w:pPr>
              <w:jc w:val="both"/>
              <w:rPr>
                <w:rFonts w:ascii="Arial" w:hAnsi="Arial" w:cs="Arial"/>
                <w:b/>
              </w:rPr>
            </w:pPr>
            <w:r>
              <w:rPr>
                <w:rFonts w:ascii="Arial" w:hAnsi="Arial" w:cs="Arial"/>
                <w:b/>
              </w:rPr>
              <w:t>F</w:t>
            </w:r>
            <w:r w:rsidRPr="00F25070">
              <w:rPr>
                <w:rFonts w:ascii="Arial" w:hAnsi="Arial" w:cs="Arial"/>
                <w:b/>
              </w:rPr>
              <w:t xml:space="preserve">oster care </w:t>
            </w:r>
          </w:p>
        </w:tc>
        <w:tc>
          <w:tcPr>
            <w:tcW w:w="1225" w:type="pct"/>
          </w:tcPr>
          <w:p w:rsidR="0012145D" w:rsidRPr="00F25070" w:rsidRDefault="0012145D" w:rsidP="00157338">
            <w:pPr>
              <w:jc w:val="both"/>
              <w:rPr>
                <w:rFonts w:ascii="Arial" w:hAnsi="Arial" w:cs="Arial"/>
                <w:b/>
              </w:rPr>
            </w:pPr>
            <w:r>
              <w:rPr>
                <w:rFonts w:ascii="Arial" w:hAnsi="Arial" w:cs="Arial"/>
                <w:b/>
              </w:rPr>
              <w:t>I</w:t>
            </w:r>
            <w:r w:rsidRPr="00F25070">
              <w:rPr>
                <w:rFonts w:ascii="Arial" w:hAnsi="Arial" w:cs="Arial"/>
                <w:b/>
              </w:rPr>
              <w:t xml:space="preserve">nstitutional care </w:t>
            </w:r>
          </w:p>
        </w:tc>
      </w:tr>
      <w:tr w:rsidR="0012145D" w:rsidRPr="00F25070" w:rsidTr="00157338">
        <w:tc>
          <w:tcPr>
            <w:tcW w:w="1381" w:type="pct"/>
          </w:tcPr>
          <w:p w:rsidR="0012145D" w:rsidRPr="00F25070" w:rsidRDefault="0012145D" w:rsidP="00157338">
            <w:pPr>
              <w:jc w:val="both"/>
              <w:rPr>
                <w:rFonts w:ascii="Arial" w:hAnsi="Arial" w:cs="Arial"/>
                <w:b/>
              </w:rPr>
            </w:pPr>
            <w:r>
              <w:rPr>
                <w:rFonts w:ascii="Arial" w:hAnsi="Arial" w:cs="Arial"/>
                <w:b/>
              </w:rPr>
              <w:t>2018-</w:t>
            </w:r>
            <w:r w:rsidRPr="00F25070">
              <w:rPr>
                <w:rFonts w:ascii="Arial" w:hAnsi="Arial" w:cs="Arial"/>
                <w:b/>
              </w:rPr>
              <w:t>19</w:t>
            </w:r>
          </w:p>
        </w:tc>
        <w:tc>
          <w:tcPr>
            <w:tcW w:w="1282" w:type="pct"/>
          </w:tcPr>
          <w:p w:rsidR="0012145D" w:rsidRPr="00F25070" w:rsidRDefault="0012145D" w:rsidP="00157338">
            <w:pPr>
              <w:jc w:val="both"/>
              <w:rPr>
                <w:rFonts w:ascii="Arial" w:hAnsi="Arial" w:cs="Arial"/>
                <w:b/>
              </w:rPr>
            </w:pPr>
            <w:r>
              <w:rPr>
                <w:rFonts w:ascii="Arial" w:hAnsi="Arial" w:cs="Arial"/>
                <w:b/>
              </w:rPr>
              <w:t>2018-</w:t>
            </w:r>
            <w:r w:rsidRPr="00F25070">
              <w:rPr>
                <w:rFonts w:ascii="Arial" w:hAnsi="Arial" w:cs="Arial"/>
                <w:b/>
              </w:rPr>
              <w:t>19</w:t>
            </w:r>
          </w:p>
        </w:tc>
        <w:tc>
          <w:tcPr>
            <w:tcW w:w="1111" w:type="pct"/>
          </w:tcPr>
          <w:p w:rsidR="0012145D" w:rsidRPr="00F25070" w:rsidRDefault="0012145D" w:rsidP="00157338">
            <w:pPr>
              <w:jc w:val="both"/>
              <w:rPr>
                <w:rFonts w:ascii="Arial" w:hAnsi="Arial" w:cs="Arial"/>
                <w:b/>
              </w:rPr>
            </w:pPr>
            <w:r>
              <w:rPr>
                <w:rFonts w:ascii="Arial" w:hAnsi="Arial" w:cs="Arial"/>
                <w:b/>
              </w:rPr>
              <w:t>2018-</w:t>
            </w:r>
            <w:r w:rsidRPr="00F25070">
              <w:rPr>
                <w:rFonts w:ascii="Arial" w:hAnsi="Arial" w:cs="Arial"/>
                <w:b/>
              </w:rPr>
              <w:t>19</w:t>
            </w:r>
          </w:p>
        </w:tc>
        <w:tc>
          <w:tcPr>
            <w:tcW w:w="1225" w:type="pct"/>
          </w:tcPr>
          <w:p w:rsidR="0012145D" w:rsidRPr="00F25070" w:rsidRDefault="0012145D" w:rsidP="00157338">
            <w:pPr>
              <w:jc w:val="both"/>
              <w:rPr>
                <w:rFonts w:ascii="Arial" w:hAnsi="Arial" w:cs="Arial"/>
                <w:b/>
              </w:rPr>
            </w:pPr>
            <w:r>
              <w:rPr>
                <w:rFonts w:ascii="Arial" w:hAnsi="Arial" w:cs="Arial"/>
                <w:b/>
              </w:rPr>
              <w:t>2018-</w:t>
            </w:r>
            <w:r w:rsidRPr="00F25070">
              <w:rPr>
                <w:rFonts w:ascii="Arial" w:hAnsi="Arial" w:cs="Arial"/>
                <w:b/>
              </w:rPr>
              <w:t>19</w:t>
            </w:r>
          </w:p>
        </w:tc>
      </w:tr>
      <w:tr w:rsidR="0012145D" w:rsidRPr="00F25070" w:rsidTr="00157338">
        <w:tc>
          <w:tcPr>
            <w:tcW w:w="1381" w:type="pct"/>
          </w:tcPr>
          <w:p w:rsidR="0012145D" w:rsidRPr="00F25070" w:rsidRDefault="0012145D" w:rsidP="00157338">
            <w:pPr>
              <w:jc w:val="both"/>
              <w:rPr>
                <w:rFonts w:ascii="Arial" w:hAnsi="Arial" w:cs="Arial"/>
              </w:rPr>
            </w:pPr>
            <w:r w:rsidRPr="00F25070">
              <w:rPr>
                <w:rFonts w:ascii="Arial" w:hAnsi="Arial" w:cs="Arial"/>
              </w:rPr>
              <w:t>168</w:t>
            </w:r>
            <w:r>
              <w:rPr>
                <w:rFonts w:ascii="Arial" w:hAnsi="Arial" w:cs="Arial"/>
              </w:rPr>
              <w:t xml:space="preserve"> </w:t>
            </w:r>
            <w:r w:rsidRPr="00F25070">
              <w:rPr>
                <w:rFonts w:ascii="Arial" w:hAnsi="Arial" w:cs="Arial"/>
              </w:rPr>
              <w:t>879</w:t>
            </w:r>
          </w:p>
        </w:tc>
        <w:tc>
          <w:tcPr>
            <w:tcW w:w="1282" w:type="pct"/>
          </w:tcPr>
          <w:p w:rsidR="0012145D" w:rsidRPr="00F25070" w:rsidRDefault="0012145D" w:rsidP="00157338">
            <w:pPr>
              <w:jc w:val="both"/>
              <w:rPr>
                <w:rFonts w:ascii="Arial" w:hAnsi="Arial" w:cs="Arial"/>
              </w:rPr>
            </w:pPr>
            <w:r w:rsidRPr="00F25070">
              <w:rPr>
                <w:rFonts w:ascii="Arial" w:hAnsi="Arial" w:cs="Arial"/>
              </w:rPr>
              <w:t>39</w:t>
            </w:r>
            <w:r>
              <w:rPr>
                <w:rFonts w:ascii="Arial" w:hAnsi="Arial" w:cs="Arial"/>
              </w:rPr>
              <w:t xml:space="preserve"> </w:t>
            </w:r>
            <w:r w:rsidRPr="00F25070">
              <w:rPr>
                <w:rFonts w:ascii="Arial" w:hAnsi="Arial" w:cs="Arial"/>
              </w:rPr>
              <w:t>369</w:t>
            </w:r>
          </w:p>
        </w:tc>
        <w:tc>
          <w:tcPr>
            <w:tcW w:w="1111" w:type="pct"/>
          </w:tcPr>
          <w:p w:rsidR="0012145D" w:rsidRPr="00F25070" w:rsidRDefault="0012145D" w:rsidP="00157338">
            <w:pPr>
              <w:jc w:val="both"/>
              <w:rPr>
                <w:rFonts w:ascii="Arial" w:hAnsi="Arial" w:cs="Arial"/>
              </w:rPr>
            </w:pPr>
            <w:r w:rsidRPr="00F25070">
              <w:rPr>
                <w:rFonts w:ascii="Arial" w:hAnsi="Arial" w:cs="Arial"/>
              </w:rPr>
              <w:t>3</w:t>
            </w:r>
            <w:r>
              <w:rPr>
                <w:rFonts w:ascii="Arial" w:hAnsi="Arial" w:cs="Arial"/>
              </w:rPr>
              <w:t xml:space="preserve"> </w:t>
            </w:r>
            <w:r w:rsidRPr="00F25070">
              <w:rPr>
                <w:rFonts w:ascii="Arial" w:hAnsi="Arial" w:cs="Arial"/>
              </w:rPr>
              <w:t>951</w:t>
            </w:r>
          </w:p>
        </w:tc>
        <w:tc>
          <w:tcPr>
            <w:tcW w:w="1225" w:type="pct"/>
          </w:tcPr>
          <w:p w:rsidR="0012145D" w:rsidRPr="00F25070" w:rsidRDefault="0012145D" w:rsidP="00157338">
            <w:pPr>
              <w:jc w:val="both"/>
              <w:rPr>
                <w:rFonts w:ascii="Arial" w:hAnsi="Arial" w:cs="Arial"/>
              </w:rPr>
            </w:pPr>
            <w:r w:rsidRPr="00F25070">
              <w:rPr>
                <w:rFonts w:ascii="Arial" w:hAnsi="Arial" w:cs="Arial"/>
              </w:rPr>
              <w:t>0</w:t>
            </w:r>
          </w:p>
        </w:tc>
      </w:tr>
    </w:tbl>
    <w:p w:rsidR="0012145D" w:rsidRPr="00F25070" w:rsidRDefault="0012145D" w:rsidP="0012145D">
      <w:pPr>
        <w:spacing w:after="0"/>
        <w:jc w:val="both"/>
        <w:rPr>
          <w:rFonts w:ascii="Arial" w:eastAsia="Times New Roman" w:hAnsi="Arial" w:cs="Arial"/>
          <w:i/>
          <w:lang w:eastAsia="ja-JP"/>
        </w:rPr>
      </w:pPr>
      <w:r w:rsidRPr="008677E9">
        <w:rPr>
          <w:rFonts w:ascii="Arial" w:eastAsia="Times New Roman" w:hAnsi="Arial" w:cs="Arial"/>
          <w:lang w:eastAsia="ja-JP"/>
        </w:rPr>
        <w:t>Source: SASSA (2019</w:t>
      </w:r>
      <w:r w:rsidRPr="00F25070">
        <w:rPr>
          <w:rFonts w:ascii="Arial" w:eastAsia="Times New Roman" w:hAnsi="Arial" w:cs="Arial"/>
          <w:i/>
          <w:lang w:eastAsia="ja-JP"/>
        </w:rPr>
        <w:t>)</w:t>
      </w:r>
    </w:p>
    <w:p w:rsidR="0012145D" w:rsidRPr="00F25070" w:rsidRDefault="0012145D" w:rsidP="0012145D">
      <w:pPr>
        <w:spacing w:after="0"/>
        <w:jc w:val="both"/>
        <w:rPr>
          <w:rFonts w:ascii="Arial" w:eastAsia="Times New Roman" w:hAnsi="Arial" w:cs="Arial"/>
          <w:lang w:eastAsia="ja-JP"/>
        </w:rPr>
      </w:pPr>
      <w:r w:rsidRPr="00F25070">
        <w:rPr>
          <w:rFonts w:ascii="Arial" w:eastAsia="Times New Roman" w:hAnsi="Arial" w:cs="Arial"/>
          <w:lang w:eastAsia="ja-JP"/>
        </w:rPr>
        <w:t>The table above presents the stati</w:t>
      </w:r>
      <w:r>
        <w:rPr>
          <w:rFonts w:ascii="Arial" w:eastAsia="Times New Roman" w:hAnsi="Arial" w:cs="Arial"/>
          <w:lang w:eastAsia="ja-JP"/>
        </w:rPr>
        <w:t>stics on grants beneficiaries as</w:t>
      </w:r>
      <w:r w:rsidRPr="00F25070">
        <w:rPr>
          <w:rFonts w:ascii="Arial" w:eastAsia="Times New Roman" w:hAnsi="Arial" w:cs="Arial"/>
          <w:lang w:eastAsia="ja-JP"/>
        </w:rPr>
        <w:t xml:space="preserve"> obtained from the South African Social Security Agency (SASSA). The figures indicated in the table change every month due to new approvals, births and deaths. The SASSA shows that the state resources are spend in the form of child grants in the areas that are predominantly rural. Many of these beneficiaries are either fostered, old aged, depended, need support one way or the other hence they receive different forms of grants. Issues contributing to high dependency rate on grants range from amongst others, orphans resulting from HIV/AIDS related deaths, child-headed households.</w:t>
      </w:r>
    </w:p>
    <w:p w:rsidR="00D65D0A" w:rsidRDefault="00D65D0A" w:rsidP="00593EA4">
      <w:pPr>
        <w:rPr>
          <w:rFonts w:ascii="Arial" w:hAnsi="Arial" w:cs="Arial"/>
          <w:b/>
        </w:rPr>
      </w:pPr>
    </w:p>
    <w:p w:rsidR="00593EA4" w:rsidRPr="00E15D39" w:rsidRDefault="00593EA4" w:rsidP="00593EA4">
      <w:pPr>
        <w:rPr>
          <w:rFonts w:ascii="Arial" w:hAnsi="Arial" w:cs="Arial"/>
        </w:rPr>
      </w:pPr>
      <w:r w:rsidRPr="00E15D39">
        <w:rPr>
          <w:rFonts w:ascii="Arial" w:hAnsi="Arial" w:cs="Arial"/>
          <w:b/>
        </w:rPr>
        <w:t>Number of individuals benefitting from Social Relief Programmes:</w:t>
      </w:r>
    </w:p>
    <w:tbl>
      <w:tblPr>
        <w:tblW w:w="10916" w:type="dxa"/>
        <w:tblInd w:w="-743" w:type="dxa"/>
        <w:tblLook w:val="04A0" w:firstRow="1" w:lastRow="0" w:firstColumn="1" w:lastColumn="0" w:noHBand="0" w:noVBand="1"/>
      </w:tblPr>
      <w:tblGrid>
        <w:gridCol w:w="4679"/>
        <w:gridCol w:w="6237"/>
      </w:tblGrid>
      <w:tr w:rsidR="00593EA4" w:rsidRPr="00E15D39" w:rsidTr="008E6DDD">
        <w:tc>
          <w:tcPr>
            <w:tcW w:w="4679"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Makhuduthamaga Food parcels beneficiaries</w:t>
            </w:r>
          </w:p>
        </w:tc>
        <w:tc>
          <w:tcPr>
            <w:tcW w:w="6237"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Number</w:t>
            </w:r>
          </w:p>
        </w:tc>
      </w:tr>
      <w:tr w:rsidR="00593EA4" w:rsidRPr="00E15D39" w:rsidTr="008E6DDD">
        <w:trPr>
          <w:trHeight w:val="301"/>
        </w:trPr>
        <w:tc>
          <w:tcPr>
            <w:tcW w:w="4679"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6237"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260</w:t>
            </w:r>
          </w:p>
        </w:tc>
      </w:tr>
    </w:tbl>
    <w:p w:rsidR="00593EA4" w:rsidRPr="00E15D39" w:rsidRDefault="00593EA4" w:rsidP="00593EA4">
      <w:pPr>
        <w:rPr>
          <w:rFonts w:ascii="Arial" w:hAnsi="Arial" w:cs="Arial"/>
        </w:rPr>
      </w:pPr>
      <w:r w:rsidRPr="00E15D39">
        <w:rPr>
          <w:rFonts w:ascii="Arial" w:hAnsi="Arial" w:cs="Arial"/>
        </w:rPr>
        <w:t>Source: Department of Social Developme</w:t>
      </w:r>
      <w:r w:rsidR="00D91E4C">
        <w:rPr>
          <w:rFonts w:ascii="Arial" w:hAnsi="Arial" w:cs="Arial"/>
        </w:rPr>
        <w:t>nt, 2018</w:t>
      </w:r>
    </w:p>
    <w:p w:rsidR="0012145D" w:rsidRDefault="0012145D" w:rsidP="00593EA4">
      <w:pPr>
        <w:rPr>
          <w:rFonts w:ascii="Arial" w:hAnsi="Arial" w:cs="Arial"/>
          <w:b/>
        </w:rPr>
      </w:pPr>
    </w:p>
    <w:p w:rsidR="00593EA4" w:rsidRPr="00E15D39" w:rsidRDefault="00593EA4" w:rsidP="00593EA4">
      <w:pPr>
        <w:rPr>
          <w:rFonts w:ascii="Arial" w:hAnsi="Arial" w:cs="Arial"/>
          <w:b/>
        </w:rPr>
      </w:pPr>
      <w:r w:rsidRPr="00E15D39">
        <w:rPr>
          <w:rFonts w:ascii="Arial" w:hAnsi="Arial" w:cs="Arial"/>
          <w:b/>
        </w:rPr>
        <w:lastRenderedPageBreak/>
        <w:t>Infrastructure</w:t>
      </w:r>
    </w:p>
    <w:p w:rsidR="00593EA4" w:rsidRPr="00E15D39" w:rsidRDefault="00593EA4" w:rsidP="00593EA4">
      <w:pPr>
        <w:rPr>
          <w:rFonts w:ascii="Arial" w:hAnsi="Arial" w:cs="Arial"/>
        </w:rPr>
      </w:pPr>
      <w:r w:rsidRPr="00E15D39">
        <w:rPr>
          <w:rFonts w:ascii="Arial" w:hAnsi="Arial" w:cs="Arial"/>
        </w:rPr>
        <w:t>Makhuduthamaga has 111 service points (Pay points) whereby community members can access social grants on monthly basis. It has 6 permanent and 4 temporary offices whereby applications for grants and other services can be made</w:t>
      </w:r>
    </w:p>
    <w:tbl>
      <w:tblPr>
        <w:tblW w:w="10411" w:type="dxa"/>
        <w:tblInd w:w="-743" w:type="dxa"/>
        <w:tblLook w:val="04A0" w:firstRow="1" w:lastRow="0" w:firstColumn="1" w:lastColumn="0" w:noHBand="0" w:noVBand="1"/>
      </w:tblPr>
      <w:tblGrid>
        <w:gridCol w:w="3838"/>
        <w:gridCol w:w="6573"/>
      </w:tblGrid>
      <w:tr w:rsidR="00DB0506" w:rsidRPr="00E15D39" w:rsidTr="00DB0506">
        <w:tc>
          <w:tcPr>
            <w:tcW w:w="0" w:type="auto"/>
            <w:tcBorders>
              <w:top w:val="single" w:sz="4" w:space="0" w:color="auto"/>
              <w:left w:val="single" w:sz="4" w:space="0" w:color="auto"/>
              <w:bottom w:val="single" w:sz="4" w:space="0" w:color="auto"/>
              <w:right w:val="single" w:sz="4" w:space="0" w:color="auto"/>
            </w:tcBorders>
          </w:tcPr>
          <w:p w:rsidR="00DB0506" w:rsidRPr="00E15D39" w:rsidRDefault="00DB0506" w:rsidP="008E6DDD">
            <w:pPr>
              <w:rPr>
                <w:rFonts w:ascii="Arial" w:hAnsi="Arial" w:cs="Arial"/>
                <w:b/>
              </w:rPr>
            </w:pPr>
            <w:r w:rsidRPr="00E15D39">
              <w:rPr>
                <w:rFonts w:ascii="Arial" w:hAnsi="Arial" w:cs="Arial"/>
                <w:b/>
              </w:rPr>
              <w:t>CHALLENGES</w:t>
            </w:r>
          </w:p>
        </w:tc>
        <w:tc>
          <w:tcPr>
            <w:tcW w:w="6573" w:type="dxa"/>
            <w:tcBorders>
              <w:top w:val="single" w:sz="4" w:space="0" w:color="auto"/>
              <w:left w:val="single" w:sz="4" w:space="0" w:color="auto"/>
              <w:bottom w:val="single" w:sz="4" w:space="0" w:color="auto"/>
              <w:right w:val="single" w:sz="4" w:space="0" w:color="auto"/>
            </w:tcBorders>
          </w:tcPr>
          <w:p w:rsidR="00DB0506" w:rsidRPr="00E15D39" w:rsidRDefault="007D357D" w:rsidP="008E6DDD">
            <w:pPr>
              <w:rPr>
                <w:rFonts w:ascii="Arial" w:hAnsi="Arial" w:cs="Arial"/>
                <w:b/>
              </w:rPr>
            </w:pPr>
            <w:r>
              <w:rPr>
                <w:rFonts w:ascii="Arial" w:hAnsi="Arial" w:cs="Arial"/>
                <w:b/>
              </w:rPr>
              <w:t>INTERVENTION</w:t>
            </w:r>
          </w:p>
        </w:tc>
      </w:tr>
      <w:tr w:rsidR="00DB0506" w:rsidRPr="00E15D39" w:rsidTr="00DB0506">
        <w:tc>
          <w:tcPr>
            <w:tcW w:w="0" w:type="auto"/>
            <w:tcBorders>
              <w:top w:val="single" w:sz="4" w:space="0" w:color="auto"/>
              <w:left w:val="single" w:sz="4" w:space="0" w:color="auto"/>
              <w:bottom w:val="single" w:sz="4" w:space="0" w:color="auto"/>
              <w:right w:val="single" w:sz="4" w:space="0" w:color="auto"/>
            </w:tcBorders>
          </w:tcPr>
          <w:p w:rsidR="00DB0506" w:rsidRPr="00DB0506" w:rsidRDefault="00DB0506" w:rsidP="009A552D">
            <w:pPr>
              <w:pStyle w:val="ListParagraph"/>
              <w:numPr>
                <w:ilvl w:val="0"/>
                <w:numId w:val="201"/>
              </w:numPr>
              <w:rPr>
                <w:rFonts w:ascii="Arial" w:hAnsi="Arial" w:cs="Arial"/>
              </w:rPr>
            </w:pPr>
            <w:r w:rsidRPr="00DB0506">
              <w:rPr>
                <w:rFonts w:ascii="Arial" w:hAnsi="Arial" w:cs="Arial"/>
              </w:rPr>
              <w:t>Limited funds to address shelter, access roads and water at pay points</w:t>
            </w:r>
          </w:p>
        </w:tc>
        <w:tc>
          <w:tcPr>
            <w:tcW w:w="6573" w:type="dxa"/>
            <w:tcBorders>
              <w:top w:val="single" w:sz="4" w:space="0" w:color="auto"/>
              <w:left w:val="single" w:sz="4" w:space="0" w:color="auto"/>
              <w:bottom w:val="single" w:sz="4" w:space="0" w:color="auto"/>
              <w:right w:val="single" w:sz="4" w:space="0" w:color="auto"/>
            </w:tcBorders>
          </w:tcPr>
          <w:p w:rsidR="00DB0506" w:rsidRPr="00DB0506" w:rsidRDefault="00DB0506" w:rsidP="009A552D">
            <w:pPr>
              <w:pStyle w:val="ListParagraph"/>
              <w:numPr>
                <w:ilvl w:val="0"/>
                <w:numId w:val="201"/>
              </w:numPr>
              <w:rPr>
                <w:rFonts w:ascii="Arial" w:hAnsi="Arial" w:cs="Arial"/>
              </w:rPr>
            </w:pPr>
            <w:r w:rsidRPr="00DB0506">
              <w:rPr>
                <w:rFonts w:ascii="Arial" w:hAnsi="Arial" w:cs="Arial"/>
              </w:rPr>
              <w:t>Collaborate with Department of Social Development, SASSA, NGO and CBOs to address the identified challenges</w:t>
            </w:r>
          </w:p>
        </w:tc>
      </w:tr>
    </w:tbl>
    <w:p w:rsidR="00593EA4" w:rsidRDefault="00593EA4" w:rsidP="00593EA4">
      <w:pPr>
        <w:rPr>
          <w:rFonts w:ascii="Arial" w:hAnsi="Arial" w:cs="Arial"/>
        </w:rPr>
      </w:pPr>
    </w:p>
    <w:p w:rsidR="00593EA4" w:rsidRDefault="00593EA4" w:rsidP="00593EA4">
      <w:pPr>
        <w:rPr>
          <w:rFonts w:ascii="Arial" w:hAnsi="Arial" w:cs="Arial"/>
          <w:b/>
        </w:rPr>
      </w:pPr>
      <w:r>
        <w:rPr>
          <w:rFonts w:ascii="Arial" w:hAnsi="Arial" w:cs="Arial"/>
          <w:b/>
        </w:rPr>
        <w:t>3.3.10</w:t>
      </w:r>
      <w:r w:rsidRPr="00E15D39">
        <w:rPr>
          <w:rFonts w:ascii="Arial" w:hAnsi="Arial" w:cs="Arial"/>
          <w:b/>
        </w:rPr>
        <w:t xml:space="preserve"> Education</w:t>
      </w:r>
    </w:p>
    <w:p w:rsidR="00593EA4" w:rsidRDefault="00593EA4" w:rsidP="00593EA4">
      <w:pPr>
        <w:rPr>
          <w:rFonts w:ascii="Arial" w:hAnsi="Arial" w:cs="Arial"/>
          <w:b/>
        </w:rPr>
      </w:pPr>
      <w:r>
        <w:rPr>
          <w:rFonts w:ascii="Arial" w:hAnsi="Arial" w:cs="Arial"/>
          <w:b/>
        </w:rPr>
        <w:t>The strategic goals of Department of Basic Education</w:t>
      </w:r>
    </w:p>
    <w:p w:rsidR="00593EA4" w:rsidRPr="0021330B" w:rsidRDefault="00593EA4" w:rsidP="009A552D">
      <w:pPr>
        <w:pStyle w:val="ListParagraph"/>
        <w:numPr>
          <w:ilvl w:val="0"/>
          <w:numId w:val="108"/>
        </w:numPr>
        <w:rPr>
          <w:rFonts w:ascii="Arial" w:hAnsi="Arial" w:cs="Arial"/>
        </w:rPr>
      </w:pPr>
      <w:r w:rsidRPr="0021330B">
        <w:rPr>
          <w:rFonts w:ascii="Arial" w:hAnsi="Arial" w:cs="Arial"/>
        </w:rPr>
        <w:t>Improved delivery of quality education</w:t>
      </w:r>
    </w:p>
    <w:p w:rsidR="00593EA4" w:rsidRPr="0021330B" w:rsidRDefault="00593EA4" w:rsidP="009A552D">
      <w:pPr>
        <w:pStyle w:val="ListParagraph"/>
        <w:numPr>
          <w:ilvl w:val="0"/>
          <w:numId w:val="108"/>
        </w:numPr>
        <w:rPr>
          <w:rFonts w:ascii="Arial" w:hAnsi="Arial" w:cs="Arial"/>
        </w:rPr>
      </w:pPr>
      <w:r w:rsidRPr="0021330B">
        <w:rPr>
          <w:rFonts w:ascii="Arial" w:hAnsi="Arial" w:cs="Arial"/>
        </w:rPr>
        <w:t>Improved capacity of the department to  support delivery of quality education</w:t>
      </w:r>
    </w:p>
    <w:p w:rsidR="00593EA4" w:rsidRPr="0021330B" w:rsidRDefault="00593EA4" w:rsidP="00593EA4">
      <w:pPr>
        <w:rPr>
          <w:rFonts w:ascii="Arial" w:hAnsi="Arial" w:cs="Arial"/>
          <w:b/>
        </w:rPr>
      </w:pPr>
      <w:r w:rsidRPr="0021330B">
        <w:rPr>
          <w:rFonts w:ascii="Arial" w:hAnsi="Arial" w:cs="Arial"/>
          <w:b/>
          <w:bCs/>
        </w:rPr>
        <w:t>Summary of Norms and Standards</w:t>
      </w:r>
      <w:r w:rsidRPr="0021330B">
        <w:rPr>
          <w:rFonts w:ascii="Arial" w:hAnsi="Arial" w:cs="Arial"/>
          <w:b/>
          <w:lang w:val="en-ZA"/>
        </w:rPr>
        <w:t xml:space="preserve"> </w:t>
      </w:r>
    </w:p>
    <w:p w:rsidR="00593EA4" w:rsidRPr="00E15D39" w:rsidRDefault="00593EA4" w:rsidP="009A552D">
      <w:pPr>
        <w:pStyle w:val="ListParagraph"/>
        <w:numPr>
          <w:ilvl w:val="0"/>
          <w:numId w:val="77"/>
        </w:numPr>
        <w:rPr>
          <w:rFonts w:ascii="Arial" w:hAnsi="Arial" w:cs="Arial"/>
        </w:rPr>
      </w:pPr>
      <w:r w:rsidRPr="00E15D39">
        <w:rPr>
          <w:rFonts w:ascii="Arial" w:hAnsi="Arial" w:cs="Arial"/>
        </w:rPr>
        <w:t>Ratio of Teacher Learner: Primary: 1:40: Secondary: 1:35</w:t>
      </w:r>
    </w:p>
    <w:p w:rsidR="00593EA4" w:rsidRPr="00E15D39" w:rsidRDefault="00593EA4" w:rsidP="009A552D">
      <w:pPr>
        <w:pStyle w:val="ListParagraph"/>
        <w:numPr>
          <w:ilvl w:val="0"/>
          <w:numId w:val="77"/>
        </w:numPr>
        <w:rPr>
          <w:rFonts w:ascii="Arial" w:hAnsi="Arial" w:cs="Arial"/>
        </w:rPr>
      </w:pPr>
      <w:r w:rsidRPr="00E15D39">
        <w:rPr>
          <w:rFonts w:ascii="Arial" w:hAnsi="Arial" w:cs="Arial"/>
        </w:rPr>
        <w:t>Total walking distance to and from may not exceed 10km</w:t>
      </w:r>
    </w:p>
    <w:p w:rsidR="00593EA4" w:rsidRPr="00E15D39" w:rsidRDefault="00593EA4" w:rsidP="009A552D">
      <w:pPr>
        <w:pStyle w:val="ListParagraph"/>
        <w:numPr>
          <w:ilvl w:val="0"/>
          <w:numId w:val="77"/>
        </w:numPr>
        <w:rPr>
          <w:rFonts w:ascii="Arial" w:hAnsi="Arial" w:cs="Arial"/>
        </w:rPr>
      </w:pPr>
      <w:r w:rsidRPr="00E15D39">
        <w:rPr>
          <w:rFonts w:ascii="Arial" w:hAnsi="Arial" w:cs="Arial"/>
        </w:rPr>
        <w:t>Learners who reside outside the determined radius may be provided with transport.</w:t>
      </w:r>
    </w:p>
    <w:p w:rsidR="00593EA4" w:rsidRPr="00E15D39" w:rsidRDefault="00593EA4" w:rsidP="009A552D">
      <w:pPr>
        <w:pStyle w:val="ListParagraph"/>
        <w:numPr>
          <w:ilvl w:val="0"/>
          <w:numId w:val="77"/>
        </w:numPr>
        <w:rPr>
          <w:rFonts w:ascii="Arial" w:hAnsi="Arial" w:cs="Arial"/>
        </w:rPr>
      </w:pPr>
      <w:r w:rsidRPr="00E15D39">
        <w:rPr>
          <w:rFonts w:ascii="Arial" w:hAnsi="Arial" w:cs="Arial"/>
        </w:rPr>
        <w:t>Every learner has access to minimum set of text books</w:t>
      </w:r>
    </w:p>
    <w:p w:rsidR="00593EA4" w:rsidRPr="00621795" w:rsidRDefault="00593EA4" w:rsidP="00593EA4">
      <w:pPr>
        <w:spacing w:after="0"/>
        <w:rPr>
          <w:rFonts w:ascii="Arial" w:hAnsi="Arial" w:cs="Arial"/>
          <w:b/>
          <w:sz w:val="24"/>
          <w:szCs w:val="24"/>
        </w:rPr>
      </w:pPr>
      <w:r w:rsidRPr="00621795">
        <w:rPr>
          <w:rFonts w:ascii="Arial" w:hAnsi="Arial" w:cs="Arial"/>
        </w:rPr>
        <w:t xml:space="preserve">The Municipality has established a Bursary Fund to assist youth from disadvantage families to study at Tertiary level. The Makhuduthamaga Municipal Council during the 2009/10 financial year resolved to fund students who will pursue their studies in Infrastructure/ Engineering Development, Planning or Finance to address the skills gap within Makhuduthamaga. </w:t>
      </w:r>
      <w:r w:rsidRPr="00D91E4C">
        <w:rPr>
          <w:rFonts w:ascii="Arial" w:hAnsi="Arial" w:cs="Arial"/>
          <w:sz w:val="24"/>
          <w:szCs w:val="24"/>
        </w:rPr>
        <w:t xml:space="preserve">Currently (2018) the Municipality has forty nine (49) bursary </w:t>
      </w:r>
      <w:r w:rsidR="00D91E4C" w:rsidRPr="00D91E4C">
        <w:rPr>
          <w:rFonts w:ascii="Arial" w:hAnsi="Arial" w:cs="Arial"/>
          <w:sz w:val="24"/>
          <w:szCs w:val="24"/>
        </w:rPr>
        <w:t>holders. New</w:t>
      </w:r>
      <w:r w:rsidRPr="00D91E4C">
        <w:rPr>
          <w:rFonts w:ascii="Arial" w:hAnsi="Arial" w:cs="Arial"/>
          <w:sz w:val="24"/>
          <w:szCs w:val="24"/>
        </w:rPr>
        <w:t xml:space="preserve"> intake (2019) is twelve (12) which brings a total to sixty one (61)</w:t>
      </w:r>
    </w:p>
    <w:p w:rsidR="00D91E4C" w:rsidRDefault="00D91E4C" w:rsidP="00593EA4">
      <w:pPr>
        <w:rPr>
          <w:rFonts w:ascii="Arial" w:hAnsi="Arial" w:cs="Arial"/>
          <w:b/>
        </w:rPr>
      </w:pPr>
    </w:p>
    <w:p w:rsidR="00593EA4" w:rsidRPr="00131F65" w:rsidRDefault="00593EA4" w:rsidP="00593EA4">
      <w:pPr>
        <w:rPr>
          <w:rFonts w:ascii="Arial" w:hAnsi="Arial" w:cs="Arial"/>
        </w:rPr>
      </w:pPr>
      <w:r>
        <w:rPr>
          <w:rFonts w:ascii="Arial" w:hAnsi="Arial" w:cs="Arial"/>
          <w:b/>
        </w:rPr>
        <w:t>3</w:t>
      </w:r>
      <w:r w:rsidRPr="00E15D39">
        <w:rPr>
          <w:rFonts w:ascii="Arial" w:hAnsi="Arial" w:cs="Arial"/>
          <w:b/>
        </w:rPr>
        <w:t>.3.10.1 Early Childhood Development</w:t>
      </w:r>
    </w:p>
    <w:p w:rsidR="00593EA4" w:rsidRDefault="00593EA4" w:rsidP="00593EA4">
      <w:pPr>
        <w:rPr>
          <w:rFonts w:ascii="Arial" w:hAnsi="Arial" w:cs="Arial"/>
          <w:b/>
        </w:rPr>
      </w:pPr>
      <w:r w:rsidRPr="00E15D39">
        <w:rPr>
          <w:rFonts w:ascii="Arial" w:hAnsi="Arial" w:cs="Arial"/>
          <w:b/>
        </w:rPr>
        <w:t>State of Early childhood Development (ECD) / Crèches within Makhuduthamaga Municipal area</w:t>
      </w:r>
    </w:p>
    <w:p w:rsidR="006F155A" w:rsidRPr="009E31A7" w:rsidRDefault="006F155A" w:rsidP="009A552D">
      <w:pPr>
        <w:numPr>
          <w:ilvl w:val="0"/>
          <w:numId w:val="174"/>
        </w:numPr>
        <w:rPr>
          <w:rFonts w:ascii="Arial" w:hAnsi="Arial" w:cs="Arial"/>
          <w:lang w:val="en-ZA"/>
        </w:rPr>
      </w:pPr>
      <w:r w:rsidRPr="009E31A7">
        <w:rPr>
          <w:rFonts w:ascii="Arial" w:hAnsi="Arial" w:cs="Arial"/>
        </w:rPr>
        <w:t>Early Childhood Development (ECD)  centers</w:t>
      </w:r>
      <w:r w:rsidRPr="009E31A7">
        <w:rPr>
          <w:rFonts w:ascii="Arial" w:hAnsi="Arial" w:cs="Arial"/>
        </w:rPr>
        <w:tab/>
        <w:t>: 93</w:t>
      </w:r>
    </w:p>
    <w:p w:rsidR="00593EA4" w:rsidRPr="00C53D88" w:rsidRDefault="00593EA4" w:rsidP="00593EA4">
      <w:pPr>
        <w:rPr>
          <w:rFonts w:ascii="Arial" w:hAnsi="Arial" w:cs="Arial"/>
          <w:b/>
        </w:rPr>
      </w:pPr>
      <w:r w:rsidRPr="00C53D88">
        <w:rPr>
          <w:rFonts w:ascii="Arial" w:hAnsi="Arial" w:cs="Arial"/>
          <w:b/>
        </w:rPr>
        <w:t>Source: Department of Social Development 2019</w:t>
      </w:r>
    </w:p>
    <w:p w:rsidR="008677E9" w:rsidRDefault="008677E9" w:rsidP="00593EA4">
      <w:pPr>
        <w:rPr>
          <w:rFonts w:ascii="Arial" w:hAnsi="Arial" w:cs="Arial"/>
          <w:b/>
        </w:rPr>
      </w:pPr>
    </w:p>
    <w:p w:rsidR="008677E9" w:rsidRDefault="008677E9" w:rsidP="00593EA4">
      <w:pPr>
        <w:rPr>
          <w:rFonts w:ascii="Arial" w:hAnsi="Arial" w:cs="Arial"/>
          <w:b/>
        </w:rPr>
      </w:pPr>
    </w:p>
    <w:p w:rsidR="00593EA4" w:rsidRPr="00E15D39" w:rsidRDefault="0045350E" w:rsidP="00593EA4">
      <w:pPr>
        <w:rPr>
          <w:rFonts w:ascii="Arial" w:hAnsi="Arial" w:cs="Arial"/>
          <w:b/>
        </w:rPr>
      </w:pPr>
      <w:r>
        <w:rPr>
          <w:rFonts w:ascii="Arial" w:hAnsi="Arial" w:cs="Arial"/>
          <w:b/>
        </w:rPr>
        <w:lastRenderedPageBreak/>
        <w:t xml:space="preserve">   </w:t>
      </w:r>
      <w:r w:rsidR="00E93D83">
        <w:rPr>
          <w:rFonts w:ascii="Arial" w:hAnsi="Arial" w:cs="Arial"/>
          <w:b/>
        </w:rPr>
        <w:t xml:space="preserve">Education key </w:t>
      </w:r>
      <w:r w:rsidR="00593EA4" w:rsidRPr="00E15D39">
        <w:rPr>
          <w:rFonts w:ascii="Arial" w:hAnsi="Arial" w:cs="Arial"/>
          <w:b/>
        </w:rPr>
        <w:t>Ch</w:t>
      </w:r>
      <w:r w:rsidR="00E93D83">
        <w:rPr>
          <w:rFonts w:ascii="Arial" w:hAnsi="Arial" w:cs="Arial"/>
          <w:b/>
        </w:rPr>
        <w:t xml:space="preserve">allenges </w:t>
      </w:r>
    </w:p>
    <w:p w:rsidR="006F155A" w:rsidRPr="00E93D83" w:rsidRDefault="006F155A" w:rsidP="009A552D">
      <w:pPr>
        <w:numPr>
          <w:ilvl w:val="0"/>
          <w:numId w:val="175"/>
        </w:numPr>
        <w:rPr>
          <w:rFonts w:ascii="Arial" w:hAnsi="Arial" w:cs="Arial"/>
          <w:lang w:val="en-ZA"/>
        </w:rPr>
      </w:pPr>
      <w:r w:rsidRPr="00E93D83">
        <w:rPr>
          <w:rFonts w:ascii="Arial" w:hAnsi="Arial" w:cs="Arial"/>
        </w:rPr>
        <w:t>Lack of support to Early childhood development</w:t>
      </w:r>
    </w:p>
    <w:p w:rsidR="006F155A" w:rsidRPr="00E93D83" w:rsidRDefault="006F155A" w:rsidP="009A552D">
      <w:pPr>
        <w:numPr>
          <w:ilvl w:val="0"/>
          <w:numId w:val="175"/>
        </w:numPr>
        <w:rPr>
          <w:rFonts w:ascii="Arial" w:hAnsi="Arial" w:cs="Arial"/>
          <w:lang w:val="en-ZA"/>
        </w:rPr>
      </w:pPr>
      <w:r w:rsidRPr="00E93D83">
        <w:rPr>
          <w:rFonts w:ascii="Arial" w:hAnsi="Arial" w:cs="Arial"/>
        </w:rPr>
        <w:t>Mushrooming of ECD sites</w:t>
      </w:r>
    </w:p>
    <w:p w:rsidR="006F155A" w:rsidRPr="00E93D83" w:rsidRDefault="006F155A" w:rsidP="009A552D">
      <w:pPr>
        <w:numPr>
          <w:ilvl w:val="0"/>
          <w:numId w:val="175"/>
        </w:numPr>
        <w:rPr>
          <w:rFonts w:ascii="Arial" w:hAnsi="Arial" w:cs="Arial"/>
          <w:lang w:val="en-ZA"/>
        </w:rPr>
      </w:pPr>
      <w:r w:rsidRPr="00E93D83">
        <w:rPr>
          <w:rFonts w:ascii="Arial" w:hAnsi="Arial" w:cs="Arial"/>
        </w:rPr>
        <w:t>School Structures old, dilapidated or  damaged by storm</w:t>
      </w:r>
    </w:p>
    <w:p w:rsidR="006F155A" w:rsidRPr="00E93D83" w:rsidRDefault="006F155A" w:rsidP="009A552D">
      <w:pPr>
        <w:numPr>
          <w:ilvl w:val="0"/>
          <w:numId w:val="175"/>
        </w:numPr>
        <w:rPr>
          <w:rFonts w:ascii="Arial" w:hAnsi="Arial" w:cs="Arial"/>
          <w:lang w:val="en-ZA"/>
        </w:rPr>
      </w:pPr>
      <w:r w:rsidRPr="00E93D83">
        <w:rPr>
          <w:rFonts w:ascii="Arial" w:hAnsi="Arial" w:cs="Arial"/>
        </w:rPr>
        <w:t>Sanitation facilities in some schools collapsing, not user friendly and pose a health hazard to both learners and educators</w:t>
      </w:r>
      <w:r w:rsidRPr="00E93D83">
        <w:rPr>
          <w:rFonts w:ascii="Arial" w:hAnsi="Arial" w:cs="Arial"/>
          <w:b/>
          <w:bCs/>
        </w:rPr>
        <w:t xml:space="preserve"> </w:t>
      </w:r>
    </w:p>
    <w:p w:rsidR="006F155A" w:rsidRPr="00E93D83" w:rsidRDefault="006F155A" w:rsidP="009A552D">
      <w:pPr>
        <w:numPr>
          <w:ilvl w:val="0"/>
          <w:numId w:val="175"/>
        </w:numPr>
        <w:rPr>
          <w:rFonts w:ascii="Arial" w:hAnsi="Arial" w:cs="Arial"/>
          <w:lang w:val="en-ZA"/>
        </w:rPr>
      </w:pPr>
      <w:r w:rsidRPr="00E93D83">
        <w:rPr>
          <w:rFonts w:ascii="Arial" w:hAnsi="Arial" w:cs="Arial"/>
        </w:rPr>
        <w:t xml:space="preserve">Percentage of people with post Matric qualifications very low </w:t>
      </w:r>
    </w:p>
    <w:p w:rsidR="006F155A" w:rsidRPr="00E93D83" w:rsidRDefault="006F155A" w:rsidP="009A552D">
      <w:pPr>
        <w:numPr>
          <w:ilvl w:val="0"/>
          <w:numId w:val="175"/>
        </w:numPr>
        <w:rPr>
          <w:rFonts w:ascii="Arial" w:hAnsi="Arial" w:cs="Arial"/>
          <w:lang w:val="en-ZA"/>
        </w:rPr>
      </w:pPr>
      <w:r w:rsidRPr="00E93D83">
        <w:rPr>
          <w:rFonts w:ascii="Arial" w:hAnsi="Arial" w:cs="Arial"/>
        </w:rPr>
        <w:t>Insufficient Learnerships and Bursary schemes for  students</w:t>
      </w:r>
    </w:p>
    <w:p w:rsidR="00593EA4" w:rsidRPr="00E15D39" w:rsidRDefault="00593EA4" w:rsidP="00593EA4">
      <w:pPr>
        <w:rPr>
          <w:rFonts w:ascii="Arial" w:hAnsi="Arial" w:cs="Arial"/>
          <w:b/>
        </w:rPr>
      </w:pPr>
      <w:r>
        <w:rPr>
          <w:rFonts w:ascii="Arial" w:hAnsi="Arial" w:cs="Arial"/>
          <w:b/>
        </w:rPr>
        <w:t>3</w:t>
      </w:r>
      <w:r w:rsidRPr="00E15D39">
        <w:rPr>
          <w:rFonts w:ascii="Arial" w:hAnsi="Arial" w:cs="Arial"/>
          <w:b/>
        </w:rPr>
        <w:t>.3.10.2. Schools in Makhuduthamaga</w:t>
      </w:r>
    </w:p>
    <w:p w:rsidR="00593EA4" w:rsidRPr="00E15D39" w:rsidRDefault="00593EA4" w:rsidP="00593EA4">
      <w:pPr>
        <w:rPr>
          <w:rFonts w:ascii="Arial" w:hAnsi="Arial" w:cs="Arial"/>
        </w:rPr>
      </w:pPr>
      <w:r>
        <w:rPr>
          <w:rFonts w:ascii="Arial" w:hAnsi="Arial" w:cs="Arial"/>
        </w:rPr>
        <w:t>Number of schools</w:t>
      </w:r>
      <w:r w:rsidR="00046A3F">
        <w:rPr>
          <w:rFonts w:ascii="Arial" w:hAnsi="Arial" w:cs="Arial"/>
        </w:rPr>
        <w:t xml:space="preserve"> and learners</w:t>
      </w:r>
      <w:r>
        <w:rPr>
          <w:rFonts w:ascii="Arial" w:hAnsi="Arial" w:cs="Arial"/>
        </w:rPr>
        <w:t xml:space="preserve"> in Makhuduthamaga</w:t>
      </w:r>
    </w:p>
    <w:tbl>
      <w:tblPr>
        <w:tblStyle w:val="TableGrid"/>
        <w:tblW w:w="10591" w:type="dxa"/>
        <w:tblInd w:w="-702" w:type="dxa"/>
        <w:tblLook w:val="04A0" w:firstRow="1" w:lastRow="0" w:firstColumn="1" w:lastColumn="0" w:noHBand="0" w:noVBand="1"/>
      </w:tblPr>
      <w:tblGrid>
        <w:gridCol w:w="839"/>
        <w:gridCol w:w="2390"/>
        <w:gridCol w:w="2146"/>
        <w:gridCol w:w="2410"/>
        <w:gridCol w:w="1134"/>
        <w:gridCol w:w="1672"/>
      </w:tblGrid>
      <w:tr w:rsidR="00593EA4" w:rsidRPr="00E15D39" w:rsidTr="00046A3F">
        <w:tc>
          <w:tcPr>
            <w:tcW w:w="839" w:type="dxa"/>
          </w:tcPr>
          <w:p w:rsidR="00593EA4" w:rsidRPr="00E15D39" w:rsidRDefault="00046A3F" w:rsidP="008E6DDD">
            <w:pPr>
              <w:rPr>
                <w:rFonts w:ascii="Arial" w:hAnsi="Arial" w:cs="Arial"/>
                <w:b/>
                <w:sz w:val="22"/>
                <w:szCs w:val="22"/>
              </w:rPr>
            </w:pPr>
            <w:r>
              <w:rPr>
                <w:rFonts w:ascii="Arial" w:hAnsi="Arial" w:cs="Arial"/>
                <w:b/>
                <w:sz w:val="22"/>
                <w:szCs w:val="22"/>
              </w:rPr>
              <w:t>MLM</w:t>
            </w:r>
          </w:p>
        </w:tc>
        <w:tc>
          <w:tcPr>
            <w:tcW w:w="2390" w:type="dxa"/>
          </w:tcPr>
          <w:p w:rsidR="00593EA4" w:rsidRPr="00E15D39" w:rsidRDefault="00593EA4" w:rsidP="008E6DDD">
            <w:pPr>
              <w:rPr>
                <w:rFonts w:ascii="Arial" w:hAnsi="Arial" w:cs="Arial"/>
                <w:b/>
                <w:sz w:val="22"/>
                <w:szCs w:val="22"/>
              </w:rPr>
            </w:pPr>
            <w:r w:rsidRPr="00E15D39">
              <w:rPr>
                <w:rFonts w:ascii="Arial" w:hAnsi="Arial" w:cs="Arial"/>
                <w:b/>
                <w:sz w:val="22"/>
                <w:szCs w:val="22"/>
              </w:rPr>
              <w:t>Secondary</w:t>
            </w:r>
            <w:r w:rsidR="00046A3F">
              <w:rPr>
                <w:rFonts w:ascii="Arial" w:hAnsi="Arial" w:cs="Arial"/>
                <w:b/>
                <w:sz w:val="22"/>
                <w:szCs w:val="22"/>
              </w:rPr>
              <w:t xml:space="preserve"> /Learners</w:t>
            </w:r>
          </w:p>
        </w:tc>
        <w:tc>
          <w:tcPr>
            <w:tcW w:w="2146" w:type="dxa"/>
          </w:tcPr>
          <w:p w:rsidR="00593EA4" w:rsidRPr="00E15D39" w:rsidRDefault="00593EA4" w:rsidP="008E6DDD">
            <w:pPr>
              <w:rPr>
                <w:rFonts w:ascii="Arial" w:hAnsi="Arial" w:cs="Arial"/>
                <w:b/>
                <w:sz w:val="22"/>
                <w:szCs w:val="22"/>
              </w:rPr>
            </w:pPr>
            <w:r w:rsidRPr="00E15D39">
              <w:rPr>
                <w:rFonts w:ascii="Arial" w:hAnsi="Arial" w:cs="Arial"/>
                <w:b/>
                <w:sz w:val="22"/>
                <w:szCs w:val="22"/>
              </w:rPr>
              <w:t>Primary</w:t>
            </w:r>
            <w:r w:rsidR="00046A3F">
              <w:rPr>
                <w:rFonts w:ascii="Arial" w:hAnsi="Arial" w:cs="Arial"/>
                <w:b/>
                <w:sz w:val="22"/>
                <w:szCs w:val="22"/>
              </w:rPr>
              <w:t xml:space="preserve"> /Learners</w:t>
            </w:r>
          </w:p>
        </w:tc>
        <w:tc>
          <w:tcPr>
            <w:tcW w:w="2410" w:type="dxa"/>
          </w:tcPr>
          <w:p w:rsidR="00593EA4" w:rsidRPr="00E15D39" w:rsidRDefault="00593EA4" w:rsidP="008E6DDD">
            <w:pPr>
              <w:rPr>
                <w:rFonts w:ascii="Arial" w:hAnsi="Arial" w:cs="Arial"/>
                <w:b/>
                <w:sz w:val="22"/>
                <w:szCs w:val="22"/>
              </w:rPr>
            </w:pPr>
            <w:r w:rsidRPr="00E15D39">
              <w:rPr>
                <w:rFonts w:ascii="Arial" w:hAnsi="Arial" w:cs="Arial"/>
                <w:b/>
                <w:sz w:val="22"/>
                <w:szCs w:val="22"/>
              </w:rPr>
              <w:t>Combined</w:t>
            </w:r>
            <w:r w:rsidR="00046A3F">
              <w:rPr>
                <w:rFonts w:ascii="Arial" w:hAnsi="Arial" w:cs="Arial"/>
                <w:b/>
                <w:sz w:val="22"/>
                <w:szCs w:val="22"/>
              </w:rPr>
              <w:t xml:space="preserve"> / Learners</w:t>
            </w:r>
          </w:p>
        </w:tc>
        <w:tc>
          <w:tcPr>
            <w:tcW w:w="1134" w:type="dxa"/>
            <w:tcBorders>
              <w:right w:val="single" w:sz="4" w:space="0" w:color="auto"/>
            </w:tcBorders>
          </w:tcPr>
          <w:p w:rsidR="00593EA4" w:rsidRPr="00E15D39" w:rsidRDefault="00593EA4" w:rsidP="008E6DDD">
            <w:pPr>
              <w:rPr>
                <w:rFonts w:ascii="Arial" w:hAnsi="Arial" w:cs="Arial"/>
                <w:b/>
                <w:sz w:val="22"/>
                <w:szCs w:val="22"/>
              </w:rPr>
            </w:pPr>
            <w:r>
              <w:rPr>
                <w:rFonts w:ascii="Arial" w:hAnsi="Arial" w:cs="Arial"/>
                <w:b/>
                <w:sz w:val="22"/>
                <w:szCs w:val="22"/>
              </w:rPr>
              <w:t>Private</w:t>
            </w:r>
          </w:p>
        </w:tc>
        <w:tc>
          <w:tcPr>
            <w:tcW w:w="1672" w:type="dxa"/>
            <w:tcBorders>
              <w:left w:val="single" w:sz="4" w:space="0" w:color="auto"/>
            </w:tcBorders>
          </w:tcPr>
          <w:p w:rsidR="00593EA4" w:rsidRPr="00E15D39" w:rsidRDefault="00593EA4" w:rsidP="008E6DDD">
            <w:pPr>
              <w:rPr>
                <w:rFonts w:ascii="Arial" w:hAnsi="Arial" w:cs="Arial"/>
                <w:b/>
              </w:rPr>
            </w:pPr>
            <w:r>
              <w:rPr>
                <w:rFonts w:ascii="Arial" w:hAnsi="Arial" w:cs="Arial"/>
                <w:b/>
              </w:rPr>
              <w:t>Special</w:t>
            </w:r>
          </w:p>
        </w:tc>
      </w:tr>
      <w:tr w:rsidR="00593EA4" w:rsidRPr="00E15D39" w:rsidTr="00046A3F">
        <w:tc>
          <w:tcPr>
            <w:tcW w:w="839" w:type="dxa"/>
            <w:tcBorders>
              <w:bottom w:val="single" w:sz="4" w:space="0" w:color="auto"/>
            </w:tcBorders>
          </w:tcPr>
          <w:p w:rsidR="00593EA4" w:rsidRPr="00E15D39" w:rsidRDefault="00593EA4" w:rsidP="008E6DDD">
            <w:pPr>
              <w:rPr>
                <w:rFonts w:ascii="Arial" w:hAnsi="Arial" w:cs="Arial"/>
                <w:b/>
                <w:sz w:val="22"/>
                <w:szCs w:val="22"/>
              </w:rPr>
            </w:pPr>
          </w:p>
        </w:tc>
        <w:tc>
          <w:tcPr>
            <w:tcW w:w="2390" w:type="dxa"/>
          </w:tcPr>
          <w:p w:rsidR="00593EA4" w:rsidRPr="00E15D39" w:rsidRDefault="00046A3F" w:rsidP="008E6DDD">
            <w:pPr>
              <w:rPr>
                <w:rFonts w:ascii="Arial" w:hAnsi="Arial" w:cs="Arial"/>
                <w:sz w:val="22"/>
                <w:szCs w:val="22"/>
              </w:rPr>
            </w:pPr>
            <w:r>
              <w:rPr>
                <w:rFonts w:ascii="Arial" w:hAnsi="Arial" w:cs="Arial"/>
                <w:sz w:val="22"/>
                <w:szCs w:val="22"/>
              </w:rPr>
              <w:t>96</w:t>
            </w:r>
            <w:r w:rsidR="00593EA4" w:rsidRPr="00E15D39">
              <w:rPr>
                <w:rFonts w:ascii="Arial" w:hAnsi="Arial" w:cs="Arial"/>
                <w:sz w:val="22"/>
                <w:szCs w:val="22"/>
              </w:rPr>
              <w:t xml:space="preserve"> schools</w:t>
            </w:r>
            <w:r>
              <w:rPr>
                <w:rFonts w:ascii="Arial" w:hAnsi="Arial" w:cs="Arial"/>
                <w:sz w:val="22"/>
                <w:szCs w:val="22"/>
              </w:rPr>
              <w:t xml:space="preserve"> / 35 606</w:t>
            </w:r>
          </w:p>
        </w:tc>
        <w:tc>
          <w:tcPr>
            <w:tcW w:w="2146" w:type="dxa"/>
          </w:tcPr>
          <w:p w:rsidR="00593EA4" w:rsidRPr="00E15D39" w:rsidRDefault="00046A3F" w:rsidP="008E6DDD">
            <w:pPr>
              <w:rPr>
                <w:rFonts w:ascii="Arial" w:hAnsi="Arial" w:cs="Arial"/>
                <w:sz w:val="22"/>
                <w:szCs w:val="22"/>
              </w:rPr>
            </w:pPr>
            <w:r>
              <w:rPr>
                <w:rFonts w:ascii="Arial" w:hAnsi="Arial" w:cs="Arial"/>
                <w:sz w:val="22"/>
                <w:szCs w:val="22"/>
              </w:rPr>
              <w:t xml:space="preserve">156 </w:t>
            </w:r>
            <w:r w:rsidR="00593EA4" w:rsidRPr="00E15D39">
              <w:rPr>
                <w:rFonts w:ascii="Arial" w:hAnsi="Arial" w:cs="Arial"/>
                <w:sz w:val="22"/>
                <w:szCs w:val="22"/>
              </w:rPr>
              <w:t>schools</w:t>
            </w:r>
            <w:r>
              <w:rPr>
                <w:rFonts w:ascii="Arial" w:hAnsi="Arial" w:cs="Arial"/>
                <w:sz w:val="22"/>
                <w:szCs w:val="22"/>
              </w:rPr>
              <w:t xml:space="preserve"> / 59 793</w:t>
            </w:r>
          </w:p>
        </w:tc>
        <w:tc>
          <w:tcPr>
            <w:tcW w:w="2410" w:type="dxa"/>
          </w:tcPr>
          <w:p w:rsidR="00593EA4" w:rsidRPr="00E15D39" w:rsidRDefault="00046A3F" w:rsidP="008E6DDD">
            <w:pPr>
              <w:rPr>
                <w:rFonts w:ascii="Arial" w:hAnsi="Arial" w:cs="Arial"/>
                <w:sz w:val="22"/>
                <w:szCs w:val="22"/>
              </w:rPr>
            </w:pPr>
            <w:r>
              <w:rPr>
                <w:rFonts w:ascii="Arial" w:hAnsi="Arial" w:cs="Arial"/>
                <w:sz w:val="22"/>
                <w:szCs w:val="22"/>
              </w:rPr>
              <w:t>2</w:t>
            </w:r>
            <w:r w:rsidR="00593EA4" w:rsidRPr="00E15D39">
              <w:rPr>
                <w:rFonts w:ascii="Arial" w:hAnsi="Arial" w:cs="Arial"/>
                <w:sz w:val="22"/>
                <w:szCs w:val="22"/>
              </w:rPr>
              <w:t xml:space="preserve"> schools</w:t>
            </w:r>
            <w:r>
              <w:rPr>
                <w:rFonts w:ascii="Arial" w:hAnsi="Arial" w:cs="Arial"/>
                <w:sz w:val="22"/>
                <w:szCs w:val="22"/>
              </w:rPr>
              <w:t xml:space="preserve"> /3 353</w:t>
            </w:r>
          </w:p>
        </w:tc>
        <w:tc>
          <w:tcPr>
            <w:tcW w:w="1134" w:type="dxa"/>
            <w:tcBorders>
              <w:right w:val="single" w:sz="4" w:space="0" w:color="auto"/>
            </w:tcBorders>
          </w:tcPr>
          <w:p w:rsidR="00593EA4" w:rsidRPr="00E15D39" w:rsidRDefault="00046A3F" w:rsidP="008E6DDD">
            <w:pPr>
              <w:rPr>
                <w:rFonts w:ascii="Arial" w:hAnsi="Arial" w:cs="Arial"/>
                <w:sz w:val="22"/>
                <w:szCs w:val="22"/>
              </w:rPr>
            </w:pPr>
            <w:r>
              <w:rPr>
                <w:rFonts w:ascii="Arial" w:hAnsi="Arial" w:cs="Arial"/>
                <w:sz w:val="22"/>
                <w:szCs w:val="22"/>
              </w:rPr>
              <w:t>02</w:t>
            </w:r>
          </w:p>
        </w:tc>
        <w:tc>
          <w:tcPr>
            <w:tcW w:w="1672" w:type="dxa"/>
            <w:tcBorders>
              <w:left w:val="single" w:sz="4" w:space="0" w:color="auto"/>
            </w:tcBorders>
          </w:tcPr>
          <w:p w:rsidR="00593EA4" w:rsidRPr="00E15D39" w:rsidRDefault="00046A3F" w:rsidP="008E6DDD">
            <w:pPr>
              <w:rPr>
                <w:rFonts w:ascii="Arial" w:hAnsi="Arial" w:cs="Arial"/>
              </w:rPr>
            </w:pPr>
            <w:r>
              <w:rPr>
                <w:rFonts w:ascii="Arial" w:hAnsi="Arial" w:cs="Arial"/>
              </w:rPr>
              <w:t>03</w:t>
            </w:r>
          </w:p>
        </w:tc>
      </w:tr>
    </w:tbl>
    <w:p w:rsidR="00593EA4" w:rsidRDefault="00593EA4" w:rsidP="00593EA4">
      <w:pPr>
        <w:rPr>
          <w:rFonts w:ascii="Arial" w:hAnsi="Arial" w:cs="Arial"/>
        </w:rPr>
      </w:pPr>
      <w:r w:rsidRPr="00E15D39">
        <w:rPr>
          <w:rFonts w:ascii="Arial" w:hAnsi="Arial" w:cs="Arial"/>
        </w:rPr>
        <w:t>Source: Department</w:t>
      </w:r>
      <w:r w:rsidR="00046A3F">
        <w:rPr>
          <w:rFonts w:ascii="Arial" w:hAnsi="Arial" w:cs="Arial"/>
        </w:rPr>
        <w:t xml:space="preserve"> of Education 2019 </w:t>
      </w:r>
    </w:p>
    <w:p w:rsidR="009E31A7" w:rsidRPr="00E93D83" w:rsidRDefault="009E31A7" w:rsidP="009E31A7">
      <w:pPr>
        <w:rPr>
          <w:rFonts w:ascii="Arial" w:hAnsi="Arial" w:cs="Arial"/>
          <w:lang w:val="en-ZA"/>
        </w:rPr>
      </w:pPr>
      <w:r w:rsidRPr="00E93D83">
        <w:rPr>
          <w:rFonts w:ascii="Arial" w:hAnsi="Arial" w:cs="Arial"/>
          <w:bCs/>
          <w:u w:val="single"/>
        </w:rPr>
        <w:t>2019 NSNP-National School Nutrition Programme in Makhuduthamaga</w:t>
      </w:r>
    </w:p>
    <w:p w:rsidR="009E31A7" w:rsidRPr="009E31A7" w:rsidRDefault="009E31A7" w:rsidP="009A552D">
      <w:pPr>
        <w:pStyle w:val="ListParagraph"/>
        <w:numPr>
          <w:ilvl w:val="0"/>
          <w:numId w:val="173"/>
        </w:numPr>
        <w:rPr>
          <w:rFonts w:ascii="Arial" w:hAnsi="Arial" w:cs="Arial"/>
          <w:lang w:val="en-ZA"/>
        </w:rPr>
      </w:pPr>
      <w:r w:rsidRPr="009E31A7">
        <w:rPr>
          <w:rFonts w:ascii="Arial" w:hAnsi="Arial" w:cs="Arial"/>
        </w:rPr>
        <w:t>Number of schools :252</w:t>
      </w:r>
    </w:p>
    <w:p w:rsidR="00593EA4" w:rsidRPr="00E93D83" w:rsidRDefault="009E31A7" w:rsidP="009A552D">
      <w:pPr>
        <w:pStyle w:val="ListParagraph"/>
        <w:numPr>
          <w:ilvl w:val="0"/>
          <w:numId w:val="173"/>
        </w:numPr>
        <w:rPr>
          <w:rFonts w:ascii="Arial" w:hAnsi="Arial" w:cs="Arial"/>
          <w:lang w:val="en-ZA"/>
        </w:rPr>
      </w:pPr>
      <w:r w:rsidRPr="009E31A7">
        <w:rPr>
          <w:rFonts w:ascii="Arial" w:hAnsi="Arial" w:cs="Arial"/>
        </w:rPr>
        <w:t>Number of learners :97 031</w:t>
      </w:r>
    </w:p>
    <w:p w:rsidR="00593EA4" w:rsidRPr="00E15D39" w:rsidRDefault="00593EA4" w:rsidP="00593EA4">
      <w:pPr>
        <w:rPr>
          <w:rFonts w:ascii="Arial" w:hAnsi="Arial" w:cs="Arial"/>
          <w:b/>
        </w:rPr>
      </w:pPr>
      <w:r w:rsidRPr="00E15D39">
        <w:rPr>
          <w:rFonts w:ascii="Arial" w:hAnsi="Arial" w:cs="Arial"/>
          <w:b/>
        </w:rPr>
        <w:t>Public School per quintile in MLM</w:t>
      </w:r>
    </w:p>
    <w:tbl>
      <w:tblPr>
        <w:tblStyle w:val="TableGrid"/>
        <w:tblW w:w="10632" w:type="dxa"/>
        <w:tblInd w:w="-714" w:type="dxa"/>
        <w:tblLook w:val="04A0" w:firstRow="1" w:lastRow="0" w:firstColumn="1" w:lastColumn="0" w:noHBand="0" w:noVBand="1"/>
      </w:tblPr>
      <w:tblGrid>
        <w:gridCol w:w="2629"/>
        <w:gridCol w:w="1915"/>
        <w:gridCol w:w="1915"/>
        <w:gridCol w:w="1915"/>
        <w:gridCol w:w="2258"/>
      </w:tblGrid>
      <w:tr w:rsidR="00593EA4" w:rsidRPr="00E15D39" w:rsidTr="00083EC7">
        <w:tc>
          <w:tcPr>
            <w:tcW w:w="2629" w:type="dxa"/>
          </w:tcPr>
          <w:p w:rsidR="00593EA4" w:rsidRPr="00083EC7" w:rsidRDefault="00593EA4" w:rsidP="008E6DDD">
            <w:pPr>
              <w:rPr>
                <w:rFonts w:ascii="Arial" w:hAnsi="Arial" w:cs="Arial"/>
                <w:b/>
                <w:sz w:val="22"/>
                <w:szCs w:val="22"/>
              </w:rPr>
            </w:pPr>
            <w:r w:rsidRPr="00083EC7">
              <w:rPr>
                <w:rFonts w:ascii="Arial" w:hAnsi="Arial" w:cs="Arial"/>
                <w:b/>
                <w:sz w:val="22"/>
                <w:szCs w:val="22"/>
              </w:rPr>
              <w:t>Quintile  1</w:t>
            </w:r>
          </w:p>
        </w:tc>
        <w:tc>
          <w:tcPr>
            <w:tcW w:w="1915" w:type="dxa"/>
          </w:tcPr>
          <w:p w:rsidR="00593EA4" w:rsidRPr="00083EC7" w:rsidRDefault="00593EA4" w:rsidP="008E6DDD">
            <w:pPr>
              <w:rPr>
                <w:rFonts w:ascii="Arial" w:hAnsi="Arial" w:cs="Arial"/>
                <w:sz w:val="22"/>
                <w:szCs w:val="22"/>
              </w:rPr>
            </w:pPr>
            <w:r w:rsidRPr="00083EC7">
              <w:rPr>
                <w:rFonts w:ascii="Arial" w:hAnsi="Arial" w:cs="Arial"/>
                <w:b/>
                <w:sz w:val="22"/>
                <w:szCs w:val="22"/>
              </w:rPr>
              <w:t>Quintile  2</w:t>
            </w:r>
          </w:p>
        </w:tc>
        <w:tc>
          <w:tcPr>
            <w:tcW w:w="1915" w:type="dxa"/>
          </w:tcPr>
          <w:p w:rsidR="00593EA4" w:rsidRPr="00083EC7" w:rsidRDefault="00593EA4" w:rsidP="008E6DDD">
            <w:pPr>
              <w:rPr>
                <w:rFonts w:ascii="Arial" w:hAnsi="Arial" w:cs="Arial"/>
                <w:sz w:val="22"/>
                <w:szCs w:val="22"/>
              </w:rPr>
            </w:pPr>
            <w:r w:rsidRPr="00083EC7">
              <w:rPr>
                <w:rFonts w:ascii="Arial" w:hAnsi="Arial" w:cs="Arial"/>
                <w:b/>
                <w:sz w:val="22"/>
                <w:szCs w:val="22"/>
              </w:rPr>
              <w:t>Quintile  3</w:t>
            </w:r>
          </w:p>
        </w:tc>
        <w:tc>
          <w:tcPr>
            <w:tcW w:w="1915" w:type="dxa"/>
          </w:tcPr>
          <w:p w:rsidR="00593EA4" w:rsidRPr="00083EC7" w:rsidRDefault="00593EA4" w:rsidP="008E6DDD">
            <w:pPr>
              <w:rPr>
                <w:rFonts w:ascii="Arial" w:hAnsi="Arial" w:cs="Arial"/>
                <w:sz w:val="22"/>
                <w:szCs w:val="22"/>
              </w:rPr>
            </w:pPr>
            <w:r w:rsidRPr="00083EC7">
              <w:rPr>
                <w:rFonts w:ascii="Arial" w:hAnsi="Arial" w:cs="Arial"/>
                <w:b/>
                <w:sz w:val="22"/>
                <w:szCs w:val="22"/>
              </w:rPr>
              <w:t>Quintile  4</w:t>
            </w:r>
          </w:p>
        </w:tc>
        <w:tc>
          <w:tcPr>
            <w:tcW w:w="2258" w:type="dxa"/>
          </w:tcPr>
          <w:p w:rsidR="00593EA4" w:rsidRPr="00083EC7" w:rsidRDefault="00593EA4" w:rsidP="008E6DDD">
            <w:pPr>
              <w:rPr>
                <w:rFonts w:ascii="Arial" w:hAnsi="Arial" w:cs="Arial"/>
                <w:sz w:val="22"/>
                <w:szCs w:val="22"/>
              </w:rPr>
            </w:pPr>
            <w:r w:rsidRPr="00083EC7">
              <w:rPr>
                <w:rFonts w:ascii="Arial" w:hAnsi="Arial" w:cs="Arial"/>
                <w:b/>
                <w:sz w:val="22"/>
                <w:szCs w:val="22"/>
              </w:rPr>
              <w:t>Quintile  5</w:t>
            </w:r>
          </w:p>
        </w:tc>
      </w:tr>
      <w:tr w:rsidR="00593EA4" w:rsidRPr="00E15D39" w:rsidTr="00083EC7">
        <w:tc>
          <w:tcPr>
            <w:tcW w:w="2629" w:type="dxa"/>
          </w:tcPr>
          <w:p w:rsidR="00593EA4" w:rsidRPr="00083EC7" w:rsidRDefault="00593EA4" w:rsidP="008E6DDD">
            <w:pPr>
              <w:rPr>
                <w:rFonts w:ascii="Arial" w:hAnsi="Arial" w:cs="Arial"/>
                <w:sz w:val="22"/>
                <w:szCs w:val="22"/>
              </w:rPr>
            </w:pPr>
            <w:r w:rsidRPr="00083EC7">
              <w:rPr>
                <w:rFonts w:ascii="Arial" w:hAnsi="Arial" w:cs="Arial"/>
                <w:sz w:val="22"/>
                <w:szCs w:val="22"/>
              </w:rPr>
              <w:t>273</w:t>
            </w:r>
          </w:p>
        </w:tc>
        <w:tc>
          <w:tcPr>
            <w:tcW w:w="1915" w:type="dxa"/>
          </w:tcPr>
          <w:p w:rsidR="00593EA4" w:rsidRPr="00083EC7" w:rsidRDefault="00593EA4" w:rsidP="008E6DDD">
            <w:pPr>
              <w:rPr>
                <w:rFonts w:ascii="Arial" w:hAnsi="Arial" w:cs="Arial"/>
                <w:sz w:val="22"/>
                <w:szCs w:val="22"/>
              </w:rPr>
            </w:pPr>
            <w:r w:rsidRPr="00083EC7">
              <w:rPr>
                <w:rFonts w:ascii="Arial" w:hAnsi="Arial" w:cs="Arial"/>
                <w:sz w:val="22"/>
                <w:szCs w:val="22"/>
              </w:rPr>
              <w:t>39</w:t>
            </w:r>
          </w:p>
        </w:tc>
        <w:tc>
          <w:tcPr>
            <w:tcW w:w="1915" w:type="dxa"/>
          </w:tcPr>
          <w:p w:rsidR="00593EA4" w:rsidRPr="00083EC7" w:rsidRDefault="00593EA4" w:rsidP="008E6DDD">
            <w:pPr>
              <w:rPr>
                <w:rFonts w:ascii="Arial" w:hAnsi="Arial" w:cs="Arial"/>
                <w:sz w:val="22"/>
                <w:szCs w:val="22"/>
              </w:rPr>
            </w:pPr>
            <w:r w:rsidRPr="00083EC7">
              <w:rPr>
                <w:rFonts w:ascii="Arial" w:hAnsi="Arial" w:cs="Arial"/>
                <w:sz w:val="22"/>
                <w:szCs w:val="22"/>
              </w:rPr>
              <w:t>02</w:t>
            </w:r>
          </w:p>
        </w:tc>
        <w:tc>
          <w:tcPr>
            <w:tcW w:w="1915" w:type="dxa"/>
          </w:tcPr>
          <w:p w:rsidR="00593EA4" w:rsidRPr="00083EC7" w:rsidRDefault="00593EA4" w:rsidP="008E6DDD">
            <w:pPr>
              <w:rPr>
                <w:rFonts w:ascii="Arial" w:hAnsi="Arial" w:cs="Arial"/>
                <w:sz w:val="22"/>
                <w:szCs w:val="22"/>
              </w:rPr>
            </w:pPr>
            <w:r w:rsidRPr="00083EC7">
              <w:rPr>
                <w:rFonts w:ascii="Arial" w:hAnsi="Arial" w:cs="Arial"/>
                <w:sz w:val="22"/>
                <w:szCs w:val="22"/>
              </w:rPr>
              <w:t>03</w:t>
            </w:r>
          </w:p>
        </w:tc>
        <w:tc>
          <w:tcPr>
            <w:tcW w:w="2258" w:type="dxa"/>
          </w:tcPr>
          <w:p w:rsidR="00593EA4" w:rsidRPr="00083EC7" w:rsidRDefault="00593EA4" w:rsidP="008E6DDD">
            <w:pPr>
              <w:rPr>
                <w:rFonts w:ascii="Arial" w:hAnsi="Arial" w:cs="Arial"/>
                <w:sz w:val="22"/>
                <w:szCs w:val="22"/>
              </w:rPr>
            </w:pPr>
            <w:r w:rsidRPr="00083EC7">
              <w:rPr>
                <w:rFonts w:ascii="Arial" w:hAnsi="Arial" w:cs="Arial"/>
                <w:sz w:val="22"/>
                <w:szCs w:val="22"/>
              </w:rPr>
              <w:t>01</w:t>
            </w:r>
          </w:p>
        </w:tc>
      </w:tr>
    </w:tbl>
    <w:p w:rsidR="00593EA4" w:rsidRDefault="00593EA4" w:rsidP="00593EA4">
      <w:pPr>
        <w:rPr>
          <w:rFonts w:ascii="Arial" w:hAnsi="Arial" w:cs="Arial"/>
        </w:rPr>
      </w:pPr>
      <w:r w:rsidRPr="00E15D39">
        <w:rPr>
          <w:rFonts w:ascii="Arial" w:hAnsi="Arial" w:cs="Arial"/>
        </w:rPr>
        <w:t>Sour</w:t>
      </w:r>
      <w:r>
        <w:rPr>
          <w:rFonts w:ascii="Arial" w:hAnsi="Arial" w:cs="Arial"/>
        </w:rPr>
        <w:t>ce: Department of Education 2017</w:t>
      </w:r>
    </w:p>
    <w:p w:rsidR="00083EC7" w:rsidRDefault="00083EC7" w:rsidP="00593EA4">
      <w:pPr>
        <w:rPr>
          <w:rFonts w:ascii="Arial" w:hAnsi="Arial" w:cs="Arial"/>
        </w:rPr>
      </w:pPr>
    </w:p>
    <w:p w:rsidR="00083EC7" w:rsidRDefault="00083EC7" w:rsidP="00593EA4">
      <w:pPr>
        <w:rPr>
          <w:rFonts w:ascii="Arial" w:hAnsi="Arial" w:cs="Arial"/>
        </w:rPr>
      </w:pPr>
    </w:p>
    <w:p w:rsidR="00083EC7" w:rsidRDefault="00083EC7" w:rsidP="00593EA4">
      <w:pPr>
        <w:rPr>
          <w:rFonts w:ascii="Arial" w:hAnsi="Arial" w:cs="Arial"/>
        </w:rPr>
      </w:pPr>
    </w:p>
    <w:p w:rsidR="00083EC7" w:rsidRDefault="00083EC7" w:rsidP="00593EA4">
      <w:pPr>
        <w:rPr>
          <w:rFonts w:ascii="Arial" w:hAnsi="Arial" w:cs="Arial"/>
        </w:rPr>
      </w:pPr>
    </w:p>
    <w:p w:rsidR="00083EC7" w:rsidRDefault="00083EC7" w:rsidP="00593EA4">
      <w:pPr>
        <w:rPr>
          <w:rFonts w:ascii="Arial" w:hAnsi="Arial" w:cs="Arial"/>
        </w:rPr>
      </w:pPr>
    </w:p>
    <w:p w:rsidR="00685812" w:rsidRDefault="00685812" w:rsidP="00593EA4">
      <w:pPr>
        <w:rPr>
          <w:rFonts w:ascii="Arial" w:hAnsi="Arial" w:cs="Arial"/>
        </w:rPr>
      </w:pPr>
    </w:p>
    <w:p w:rsidR="00593EA4" w:rsidRPr="00685812" w:rsidRDefault="00593EA4" w:rsidP="00593EA4">
      <w:pPr>
        <w:rPr>
          <w:rFonts w:ascii="Arial" w:hAnsi="Arial" w:cs="Arial"/>
          <w:b/>
        </w:rPr>
      </w:pPr>
      <w:r w:rsidRPr="00685812">
        <w:rPr>
          <w:rFonts w:ascii="Arial" w:hAnsi="Arial" w:cs="Arial"/>
          <w:b/>
        </w:rPr>
        <w:lastRenderedPageBreak/>
        <w:t>Number of class rooms planned for construction in Sekhukhune Municipalities</w:t>
      </w:r>
    </w:p>
    <w:tbl>
      <w:tblPr>
        <w:tblStyle w:val="TableGrid"/>
        <w:tblW w:w="10603" w:type="dxa"/>
        <w:tblInd w:w="-714" w:type="dxa"/>
        <w:tblLook w:val="04A0" w:firstRow="1" w:lastRow="0" w:firstColumn="1" w:lastColumn="0" w:noHBand="0" w:noVBand="1"/>
      </w:tblPr>
      <w:tblGrid>
        <w:gridCol w:w="3232"/>
        <w:gridCol w:w="2126"/>
        <w:gridCol w:w="2268"/>
        <w:gridCol w:w="2977"/>
      </w:tblGrid>
      <w:tr w:rsidR="00593EA4" w:rsidRPr="00AD5E29" w:rsidTr="00083EC7">
        <w:tc>
          <w:tcPr>
            <w:tcW w:w="3232" w:type="dxa"/>
          </w:tcPr>
          <w:p w:rsidR="00593EA4" w:rsidRPr="00AD5E29" w:rsidRDefault="00593EA4" w:rsidP="008E6DDD">
            <w:pPr>
              <w:rPr>
                <w:rFonts w:ascii="Arial" w:hAnsi="Arial" w:cs="Arial"/>
                <w:b/>
                <w:sz w:val="22"/>
                <w:szCs w:val="22"/>
              </w:rPr>
            </w:pPr>
            <w:r w:rsidRPr="00AD5E29">
              <w:rPr>
                <w:rFonts w:ascii="Arial" w:hAnsi="Arial" w:cs="Arial"/>
                <w:b/>
                <w:sz w:val="22"/>
                <w:szCs w:val="22"/>
              </w:rPr>
              <w:t>Municipality</w:t>
            </w:r>
          </w:p>
        </w:tc>
        <w:tc>
          <w:tcPr>
            <w:tcW w:w="2126" w:type="dxa"/>
          </w:tcPr>
          <w:p w:rsidR="00593EA4" w:rsidRPr="00AD5E29" w:rsidRDefault="00593EA4" w:rsidP="008E6DDD">
            <w:pPr>
              <w:rPr>
                <w:rFonts w:ascii="Arial" w:hAnsi="Arial" w:cs="Arial"/>
                <w:b/>
                <w:sz w:val="22"/>
                <w:szCs w:val="22"/>
              </w:rPr>
            </w:pPr>
            <w:r w:rsidRPr="00AD5E29">
              <w:rPr>
                <w:rFonts w:ascii="Arial" w:hAnsi="Arial" w:cs="Arial"/>
                <w:b/>
                <w:sz w:val="22"/>
                <w:szCs w:val="22"/>
              </w:rPr>
              <w:t>2017-2018</w:t>
            </w:r>
          </w:p>
        </w:tc>
        <w:tc>
          <w:tcPr>
            <w:tcW w:w="2268" w:type="dxa"/>
          </w:tcPr>
          <w:p w:rsidR="00593EA4" w:rsidRPr="00AD5E29" w:rsidRDefault="00593EA4" w:rsidP="008E6DDD">
            <w:pPr>
              <w:rPr>
                <w:rFonts w:ascii="Arial" w:hAnsi="Arial" w:cs="Arial"/>
                <w:b/>
                <w:sz w:val="22"/>
                <w:szCs w:val="22"/>
              </w:rPr>
            </w:pPr>
            <w:r w:rsidRPr="00AD5E29">
              <w:rPr>
                <w:rFonts w:ascii="Arial" w:hAnsi="Arial" w:cs="Arial"/>
                <w:b/>
                <w:sz w:val="22"/>
                <w:szCs w:val="22"/>
              </w:rPr>
              <w:t>2018-2019</w:t>
            </w:r>
          </w:p>
        </w:tc>
        <w:tc>
          <w:tcPr>
            <w:tcW w:w="2977" w:type="dxa"/>
          </w:tcPr>
          <w:p w:rsidR="00593EA4" w:rsidRPr="00AD5E29" w:rsidRDefault="00593EA4" w:rsidP="008E6DDD">
            <w:pPr>
              <w:rPr>
                <w:rFonts w:ascii="Arial" w:hAnsi="Arial" w:cs="Arial"/>
                <w:b/>
                <w:sz w:val="22"/>
                <w:szCs w:val="22"/>
              </w:rPr>
            </w:pPr>
            <w:r w:rsidRPr="00AD5E29">
              <w:rPr>
                <w:rFonts w:ascii="Arial" w:hAnsi="Arial" w:cs="Arial"/>
                <w:b/>
                <w:sz w:val="22"/>
                <w:szCs w:val="22"/>
              </w:rPr>
              <w:t>2019-2020</w:t>
            </w:r>
          </w:p>
        </w:tc>
      </w:tr>
      <w:tr w:rsidR="00593EA4" w:rsidRPr="00AD5E29" w:rsidTr="00083EC7">
        <w:tc>
          <w:tcPr>
            <w:tcW w:w="3232" w:type="dxa"/>
          </w:tcPr>
          <w:p w:rsidR="00593EA4" w:rsidRPr="00AD5E29" w:rsidRDefault="00593EA4" w:rsidP="008E6DDD">
            <w:pPr>
              <w:rPr>
                <w:rFonts w:ascii="Arial" w:hAnsi="Arial" w:cs="Arial"/>
                <w:sz w:val="22"/>
                <w:szCs w:val="22"/>
              </w:rPr>
            </w:pPr>
            <w:r w:rsidRPr="00AD5E29">
              <w:rPr>
                <w:rFonts w:ascii="Arial" w:hAnsi="Arial" w:cs="Arial"/>
                <w:sz w:val="22"/>
                <w:szCs w:val="22"/>
              </w:rPr>
              <w:t>Fetakgomo/ Tubatse</w:t>
            </w:r>
          </w:p>
        </w:tc>
        <w:tc>
          <w:tcPr>
            <w:tcW w:w="2126" w:type="dxa"/>
          </w:tcPr>
          <w:p w:rsidR="00593EA4" w:rsidRPr="00AD5E29" w:rsidRDefault="00593EA4" w:rsidP="008E6DDD">
            <w:pPr>
              <w:rPr>
                <w:rFonts w:ascii="Arial" w:hAnsi="Arial" w:cs="Arial"/>
                <w:sz w:val="22"/>
                <w:szCs w:val="22"/>
              </w:rPr>
            </w:pPr>
            <w:r w:rsidRPr="00AD5E29">
              <w:rPr>
                <w:rFonts w:ascii="Arial" w:hAnsi="Arial" w:cs="Arial"/>
                <w:sz w:val="22"/>
                <w:szCs w:val="22"/>
              </w:rPr>
              <w:t>14</w:t>
            </w:r>
          </w:p>
        </w:tc>
        <w:tc>
          <w:tcPr>
            <w:tcW w:w="2268" w:type="dxa"/>
          </w:tcPr>
          <w:p w:rsidR="00593EA4" w:rsidRPr="00AD5E29" w:rsidRDefault="00593EA4" w:rsidP="008E6DDD">
            <w:pPr>
              <w:rPr>
                <w:rFonts w:ascii="Arial" w:hAnsi="Arial" w:cs="Arial"/>
                <w:sz w:val="22"/>
                <w:szCs w:val="22"/>
              </w:rPr>
            </w:pPr>
            <w:r w:rsidRPr="00AD5E29">
              <w:rPr>
                <w:rFonts w:ascii="Arial" w:hAnsi="Arial" w:cs="Arial"/>
                <w:sz w:val="22"/>
                <w:szCs w:val="22"/>
              </w:rPr>
              <w:t>103</w:t>
            </w:r>
          </w:p>
        </w:tc>
        <w:tc>
          <w:tcPr>
            <w:tcW w:w="2977" w:type="dxa"/>
          </w:tcPr>
          <w:p w:rsidR="00593EA4" w:rsidRPr="00AD5E29" w:rsidRDefault="00593EA4" w:rsidP="008E6DDD">
            <w:pPr>
              <w:rPr>
                <w:rFonts w:ascii="Arial" w:hAnsi="Arial" w:cs="Arial"/>
                <w:sz w:val="22"/>
                <w:szCs w:val="22"/>
              </w:rPr>
            </w:pPr>
            <w:r w:rsidRPr="00AD5E29">
              <w:rPr>
                <w:rFonts w:ascii="Arial" w:hAnsi="Arial" w:cs="Arial"/>
                <w:sz w:val="22"/>
                <w:szCs w:val="22"/>
              </w:rPr>
              <w:t>82</w:t>
            </w:r>
          </w:p>
        </w:tc>
      </w:tr>
      <w:tr w:rsidR="00593EA4" w:rsidRPr="00AD5E29" w:rsidTr="00083EC7">
        <w:tc>
          <w:tcPr>
            <w:tcW w:w="3232" w:type="dxa"/>
          </w:tcPr>
          <w:p w:rsidR="00593EA4" w:rsidRPr="00AD5E29" w:rsidRDefault="00593EA4" w:rsidP="008E6DDD">
            <w:pPr>
              <w:rPr>
                <w:rFonts w:ascii="Arial" w:hAnsi="Arial" w:cs="Arial"/>
                <w:sz w:val="22"/>
                <w:szCs w:val="22"/>
              </w:rPr>
            </w:pPr>
            <w:r w:rsidRPr="00AD5E29">
              <w:rPr>
                <w:rFonts w:ascii="Arial" w:hAnsi="Arial" w:cs="Arial"/>
                <w:sz w:val="22"/>
                <w:szCs w:val="22"/>
              </w:rPr>
              <w:t xml:space="preserve">Ephraim Mogale </w:t>
            </w:r>
          </w:p>
        </w:tc>
        <w:tc>
          <w:tcPr>
            <w:tcW w:w="2126" w:type="dxa"/>
          </w:tcPr>
          <w:p w:rsidR="00593EA4" w:rsidRPr="00AD5E29" w:rsidRDefault="00593EA4" w:rsidP="008E6DDD">
            <w:pPr>
              <w:rPr>
                <w:rFonts w:ascii="Arial" w:hAnsi="Arial" w:cs="Arial"/>
                <w:sz w:val="22"/>
                <w:szCs w:val="22"/>
              </w:rPr>
            </w:pPr>
            <w:r w:rsidRPr="00AD5E29">
              <w:rPr>
                <w:rFonts w:ascii="Arial" w:hAnsi="Arial" w:cs="Arial"/>
                <w:sz w:val="22"/>
                <w:szCs w:val="22"/>
              </w:rPr>
              <w:t>10</w:t>
            </w:r>
          </w:p>
        </w:tc>
        <w:tc>
          <w:tcPr>
            <w:tcW w:w="2268" w:type="dxa"/>
          </w:tcPr>
          <w:p w:rsidR="00593EA4" w:rsidRPr="00AD5E29" w:rsidRDefault="00593EA4" w:rsidP="008E6DDD">
            <w:pPr>
              <w:rPr>
                <w:rFonts w:ascii="Arial" w:hAnsi="Arial" w:cs="Arial"/>
                <w:sz w:val="22"/>
                <w:szCs w:val="22"/>
              </w:rPr>
            </w:pPr>
            <w:r w:rsidRPr="00AD5E29">
              <w:rPr>
                <w:rFonts w:ascii="Arial" w:hAnsi="Arial" w:cs="Arial"/>
                <w:sz w:val="22"/>
                <w:szCs w:val="22"/>
              </w:rPr>
              <w:t>21</w:t>
            </w:r>
          </w:p>
        </w:tc>
        <w:tc>
          <w:tcPr>
            <w:tcW w:w="2977" w:type="dxa"/>
          </w:tcPr>
          <w:p w:rsidR="00593EA4" w:rsidRPr="00AD5E29" w:rsidRDefault="00593EA4" w:rsidP="008E6DDD">
            <w:pPr>
              <w:rPr>
                <w:rFonts w:ascii="Arial" w:hAnsi="Arial" w:cs="Arial"/>
                <w:sz w:val="22"/>
                <w:szCs w:val="22"/>
              </w:rPr>
            </w:pPr>
            <w:r w:rsidRPr="00AD5E29">
              <w:rPr>
                <w:rFonts w:ascii="Arial" w:hAnsi="Arial" w:cs="Arial"/>
                <w:sz w:val="22"/>
                <w:szCs w:val="22"/>
              </w:rPr>
              <w:t>12</w:t>
            </w:r>
          </w:p>
        </w:tc>
      </w:tr>
      <w:tr w:rsidR="00593EA4" w:rsidRPr="00AD5E29" w:rsidTr="00083EC7">
        <w:tc>
          <w:tcPr>
            <w:tcW w:w="3232" w:type="dxa"/>
          </w:tcPr>
          <w:p w:rsidR="00593EA4" w:rsidRPr="00AD5E29" w:rsidRDefault="00593EA4" w:rsidP="008E6DDD">
            <w:pPr>
              <w:rPr>
                <w:rFonts w:ascii="Arial" w:hAnsi="Arial" w:cs="Arial"/>
                <w:sz w:val="22"/>
                <w:szCs w:val="22"/>
              </w:rPr>
            </w:pPr>
            <w:r w:rsidRPr="00AD5E29">
              <w:rPr>
                <w:rFonts w:ascii="Arial" w:hAnsi="Arial" w:cs="Arial"/>
                <w:sz w:val="22"/>
                <w:szCs w:val="22"/>
              </w:rPr>
              <w:t xml:space="preserve">Elias Motsoaledi </w:t>
            </w:r>
          </w:p>
        </w:tc>
        <w:tc>
          <w:tcPr>
            <w:tcW w:w="2126" w:type="dxa"/>
          </w:tcPr>
          <w:p w:rsidR="00593EA4" w:rsidRPr="00AD5E29" w:rsidRDefault="00593EA4" w:rsidP="008E6DDD">
            <w:pPr>
              <w:rPr>
                <w:rFonts w:ascii="Arial" w:hAnsi="Arial" w:cs="Arial"/>
                <w:sz w:val="22"/>
                <w:szCs w:val="22"/>
              </w:rPr>
            </w:pPr>
            <w:r w:rsidRPr="00AD5E29">
              <w:rPr>
                <w:rFonts w:ascii="Arial" w:hAnsi="Arial" w:cs="Arial"/>
                <w:sz w:val="22"/>
                <w:szCs w:val="22"/>
              </w:rPr>
              <w:t>09</w:t>
            </w:r>
          </w:p>
        </w:tc>
        <w:tc>
          <w:tcPr>
            <w:tcW w:w="2268" w:type="dxa"/>
          </w:tcPr>
          <w:p w:rsidR="00593EA4" w:rsidRPr="00AD5E29" w:rsidRDefault="00593EA4" w:rsidP="008E6DDD">
            <w:pPr>
              <w:rPr>
                <w:rFonts w:ascii="Arial" w:hAnsi="Arial" w:cs="Arial"/>
                <w:sz w:val="22"/>
                <w:szCs w:val="22"/>
              </w:rPr>
            </w:pPr>
            <w:r w:rsidRPr="00AD5E29">
              <w:rPr>
                <w:rFonts w:ascii="Arial" w:hAnsi="Arial" w:cs="Arial"/>
                <w:sz w:val="22"/>
                <w:szCs w:val="22"/>
              </w:rPr>
              <w:t>45</w:t>
            </w:r>
          </w:p>
        </w:tc>
        <w:tc>
          <w:tcPr>
            <w:tcW w:w="2977" w:type="dxa"/>
          </w:tcPr>
          <w:p w:rsidR="00593EA4" w:rsidRPr="00AD5E29" w:rsidRDefault="00593EA4" w:rsidP="008E6DDD">
            <w:pPr>
              <w:rPr>
                <w:rFonts w:ascii="Arial" w:hAnsi="Arial" w:cs="Arial"/>
                <w:sz w:val="22"/>
                <w:szCs w:val="22"/>
              </w:rPr>
            </w:pPr>
            <w:r w:rsidRPr="00AD5E29">
              <w:rPr>
                <w:rFonts w:ascii="Arial" w:hAnsi="Arial" w:cs="Arial"/>
                <w:sz w:val="22"/>
                <w:szCs w:val="22"/>
              </w:rPr>
              <w:t>40</w:t>
            </w:r>
          </w:p>
        </w:tc>
      </w:tr>
      <w:tr w:rsidR="00593EA4" w:rsidRPr="00AD5E29" w:rsidTr="00083EC7">
        <w:tc>
          <w:tcPr>
            <w:tcW w:w="3232" w:type="dxa"/>
          </w:tcPr>
          <w:p w:rsidR="00593EA4" w:rsidRPr="00AD5E29" w:rsidRDefault="00593EA4" w:rsidP="008E6DDD">
            <w:pPr>
              <w:rPr>
                <w:rFonts w:ascii="Arial" w:hAnsi="Arial" w:cs="Arial"/>
                <w:sz w:val="22"/>
                <w:szCs w:val="22"/>
              </w:rPr>
            </w:pPr>
            <w:r w:rsidRPr="00AD5E29">
              <w:rPr>
                <w:rFonts w:ascii="Arial" w:hAnsi="Arial" w:cs="Arial"/>
                <w:sz w:val="22"/>
                <w:szCs w:val="22"/>
              </w:rPr>
              <w:t>Makhuduthamaga</w:t>
            </w:r>
          </w:p>
        </w:tc>
        <w:tc>
          <w:tcPr>
            <w:tcW w:w="2126" w:type="dxa"/>
          </w:tcPr>
          <w:p w:rsidR="00593EA4" w:rsidRPr="00AD5E29" w:rsidRDefault="00593EA4" w:rsidP="008E6DDD">
            <w:pPr>
              <w:rPr>
                <w:rFonts w:ascii="Arial" w:hAnsi="Arial" w:cs="Arial"/>
                <w:sz w:val="22"/>
                <w:szCs w:val="22"/>
              </w:rPr>
            </w:pPr>
            <w:r w:rsidRPr="00AD5E29">
              <w:rPr>
                <w:rFonts w:ascii="Arial" w:hAnsi="Arial" w:cs="Arial"/>
                <w:sz w:val="22"/>
                <w:szCs w:val="22"/>
              </w:rPr>
              <w:t>21</w:t>
            </w:r>
          </w:p>
        </w:tc>
        <w:tc>
          <w:tcPr>
            <w:tcW w:w="2268" w:type="dxa"/>
          </w:tcPr>
          <w:p w:rsidR="00593EA4" w:rsidRPr="00AD5E29" w:rsidRDefault="00593EA4" w:rsidP="008E6DDD">
            <w:pPr>
              <w:rPr>
                <w:rFonts w:ascii="Arial" w:hAnsi="Arial" w:cs="Arial"/>
                <w:sz w:val="22"/>
                <w:szCs w:val="22"/>
              </w:rPr>
            </w:pPr>
            <w:r w:rsidRPr="00AD5E29">
              <w:rPr>
                <w:rFonts w:ascii="Arial" w:hAnsi="Arial" w:cs="Arial"/>
                <w:sz w:val="22"/>
                <w:szCs w:val="22"/>
              </w:rPr>
              <w:t>66</w:t>
            </w:r>
          </w:p>
        </w:tc>
        <w:tc>
          <w:tcPr>
            <w:tcW w:w="2977" w:type="dxa"/>
          </w:tcPr>
          <w:p w:rsidR="00593EA4" w:rsidRPr="00AD5E29" w:rsidRDefault="00593EA4" w:rsidP="008E6DDD">
            <w:pPr>
              <w:rPr>
                <w:rFonts w:ascii="Arial" w:hAnsi="Arial" w:cs="Arial"/>
                <w:sz w:val="22"/>
                <w:szCs w:val="22"/>
              </w:rPr>
            </w:pPr>
            <w:r w:rsidRPr="00AD5E29">
              <w:rPr>
                <w:rFonts w:ascii="Arial" w:hAnsi="Arial" w:cs="Arial"/>
                <w:sz w:val="22"/>
                <w:szCs w:val="22"/>
              </w:rPr>
              <w:t>59</w:t>
            </w:r>
          </w:p>
        </w:tc>
      </w:tr>
      <w:tr w:rsidR="00593EA4" w:rsidRPr="00AD5E29" w:rsidTr="00083EC7">
        <w:trPr>
          <w:trHeight w:val="402"/>
        </w:trPr>
        <w:tc>
          <w:tcPr>
            <w:tcW w:w="3232" w:type="dxa"/>
          </w:tcPr>
          <w:p w:rsidR="00593EA4" w:rsidRPr="00AD5E29" w:rsidRDefault="00593EA4" w:rsidP="008E6DDD">
            <w:pPr>
              <w:rPr>
                <w:rFonts w:ascii="Arial" w:hAnsi="Arial" w:cs="Arial"/>
                <w:b/>
                <w:sz w:val="22"/>
                <w:szCs w:val="22"/>
              </w:rPr>
            </w:pPr>
            <w:r w:rsidRPr="00AD5E29">
              <w:rPr>
                <w:rFonts w:ascii="Arial" w:hAnsi="Arial" w:cs="Arial"/>
                <w:b/>
                <w:sz w:val="22"/>
                <w:szCs w:val="22"/>
              </w:rPr>
              <w:t xml:space="preserve">Total </w:t>
            </w:r>
          </w:p>
        </w:tc>
        <w:tc>
          <w:tcPr>
            <w:tcW w:w="2126" w:type="dxa"/>
          </w:tcPr>
          <w:p w:rsidR="00593EA4" w:rsidRPr="00AD5E29" w:rsidRDefault="00593EA4" w:rsidP="008E6DDD">
            <w:pPr>
              <w:rPr>
                <w:rFonts w:ascii="Arial" w:hAnsi="Arial" w:cs="Arial"/>
                <w:b/>
                <w:sz w:val="22"/>
                <w:szCs w:val="22"/>
              </w:rPr>
            </w:pPr>
            <w:r w:rsidRPr="00AD5E29">
              <w:rPr>
                <w:rFonts w:ascii="Arial" w:hAnsi="Arial" w:cs="Arial"/>
                <w:b/>
                <w:sz w:val="22"/>
                <w:szCs w:val="22"/>
              </w:rPr>
              <w:t>54</w:t>
            </w:r>
          </w:p>
        </w:tc>
        <w:tc>
          <w:tcPr>
            <w:tcW w:w="2268" w:type="dxa"/>
          </w:tcPr>
          <w:p w:rsidR="00593EA4" w:rsidRPr="00AD5E29" w:rsidRDefault="00593EA4" w:rsidP="008E6DDD">
            <w:pPr>
              <w:rPr>
                <w:rFonts w:ascii="Arial" w:hAnsi="Arial" w:cs="Arial"/>
                <w:b/>
                <w:sz w:val="22"/>
                <w:szCs w:val="22"/>
              </w:rPr>
            </w:pPr>
            <w:r w:rsidRPr="00AD5E29">
              <w:rPr>
                <w:rFonts w:ascii="Arial" w:hAnsi="Arial" w:cs="Arial"/>
                <w:b/>
                <w:sz w:val="22"/>
                <w:szCs w:val="22"/>
              </w:rPr>
              <w:t>235</w:t>
            </w:r>
          </w:p>
        </w:tc>
        <w:tc>
          <w:tcPr>
            <w:tcW w:w="2977" w:type="dxa"/>
          </w:tcPr>
          <w:p w:rsidR="00593EA4" w:rsidRPr="00AD5E29" w:rsidRDefault="00593EA4" w:rsidP="008E6DDD">
            <w:pPr>
              <w:rPr>
                <w:rFonts w:ascii="Arial" w:hAnsi="Arial" w:cs="Arial"/>
                <w:b/>
                <w:sz w:val="22"/>
                <w:szCs w:val="22"/>
              </w:rPr>
            </w:pPr>
            <w:r w:rsidRPr="00AD5E29">
              <w:rPr>
                <w:rFonts w:ascii="Arial" w:hAnsi="Arial" w:cs="Arial"/>
                <w:b/>
                <w:sz w:val="22"/>
                <w:szCs w:val="22"/>
              </w:rPr>
              <w:t>193</w:t>
            </w:r>
          </w:p>
        </w:tc>
      </w:tr>
    </w:tbl>
    <w:p w:rsidR="00593EA4" w:rsidRPr="00A4683A" w:rsidRDefault="00593EA4" w:rsidP="00593EA4">
      <w:pPr>
        <w:rPr>
          <w:rFonts w:ascii="Arial" w:hAnsi="Arial" w:cs="Arial"/>
        </w:rPr>
      </w:pPr>
      <w:r w:rsidRPr="00E15D39">
        <w:rPr>
          <w:rFonts w:ascii="Arial" w:hAnsi="Arial" w:cs="Arial"/>
        </w:rPr>
        <w:t>Sour</w:t>
      </w:r>
      <w:r>
        <w:rPr>
          <w:rFonts w:ascii="Arial" w:hAnsi="Arial" w:cs="Arial"/>
        </w:rPr>
        <w:t>ce: Department of Education 2018</w:t>
      </w:r>
    </w:p>
    <w:p w:rsidR="00593EA4" w:rsidRPr="00685812" w:rsidRDefault="00593EA4" w:rsidP="00593EA4">
      <w:pPr>
        <w:rPr>
          <w:rFonts w:ascii="Arial" w:hAnsi="Arial" w:cs="Arial"/>
          <w:b/>
        </w:rPr>
      </w:pPr>
      <w:r w:rsidRPr="00685812">
        <w:rPr>
          <w:rFonts w:ascii="Arial" w:hAnsi="Arial" w:cs="Arial"/>
          <w:b/>
        </w:rPr>
        <w:t xml:space="preserve">Current backlogs to school infrastructure (buildings) </w:t>
      </w:r>
    </w:p>
    <w:tbl>
      <w:tblPr>
        <w:tblStyle w:val="TableGrid"/>
        <w:tblW w:w="10603" w:type="dxa"/>
        <w:tblInd w:w="-714" w:type="dxa"/>
        <w:tblLook w:val="04A0" w:firstRow="1" w:lastRow="0" w:firstColumn="1" w:lastColumn="0" w:noHBand="0" w:noVBand="1"/>
      </w:tblPr>
      <w:tblGrid>
        <w:gridCol w:w="3459"/>
        <w:gridCol w:w="7144"/>
      </w:tblGrid>
      <w:tr w:rsidR="00593EA4" w:rsidRPr="007F05B6" w:rsidTr="00083EC7">
        <w:tc>
          <w:tcPr>
            <w:tcW w:w="3459" w:type="dxa"/>
          </w:tcPr>
          <w:p w:rsidR="00593EA4" w:rsidRPr="007F05B6" w:rsidRDefault="00593EA4" w:rsidP="008E6DDD">
            <w:pPr>
              <w:rPr>
                <w:rFonts w:ascii="Arial" w:hAnsi="Arial" w:cs="Arial"/>
                <w:b/>
                <w:sz w:val="22"/>
                <w:szCs w:val="22"/>
              </w:rPr>
            </w:pPr>
            <w:r w:rsidRPr="007F05B6">
              <w:rPr>
                <w:rFonts w:ascii="Arial" w:hAnsi="Arial" w:cs="Arial"/>
                <w:b/>
                <w:sz w:val="22"/>
                <w:szCs w:val="22"/>
              </w:rPr>
              <w:t>Municipality</w:t>
            </w:r>
          </w:p>
        </w:tc>
        <w:tc>
          <w:tcPr>
            <w:tcW w:w="7144" w:type="dxa"/>
          </w:tcPr>
          <w:p w:rsidR="00593EA4" w:rsidRPr="007F05B6" w:rsidRDefault="00DC4EFE" w:rsidP="008E6DDD">
            <w:pPr>
              <w:rPr>
                <w:rFonts w:ascii="Arial" w:hAnsi="Arial" w:cs="Arial"/>
                <w:b/>
                <w:sz w:val="22"/>
                <w:szCs w:val="22"/>
              </w:rPr>
            </w:pPr>
            <w:r>
              <w:rPr>
                <w:rFonts w:ascii="Arial" w:hAnsi="Arial" w:cs="Arial"/>
                <w:b/>
                <w:sz w:val="22"/>
                <w:szCs w:val="22"/>
              </w:rPr>
              <w:t>2019/20</w:t>
            </w:r>
          </w:p>
        </w:tc>
      </w:tr>
      <w:tr w:rsidR="00593EA4" w:rsidRPr="007F05B6" w:rsidTr="00083EC7">
        <w:trPr>
          <w:trHeight w:val="375"/>
        </w:trPr>
        <w:tc>
          <w:tcPr>
            <w:tcW w:w="3459"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Fetakgomo/ Tubatse</w:t>
            </w:r>
          </w:p>
        </w:tc>
        <w:tc>
          <w:tcPr>
            <w:tcW w:w="7144"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14</w:t>
            </w:r>
          </w:p>
        </w:tc>
      </w:tr>
      <w:tr w:rsidR="00593EA4" w:rsidRPr="007F05B6" w:rsidTr="00083EC7">
        <w:trPr>
          <w:trHeight w:val="375"/>
        </w:trPr>
        <w:tc>
          <w:tcPr>
            <w:tcW w:w="3459"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 xml:space="preserve">Ephraim Mogale </w:t>
            </w:r>
          </w:p>
        </w:tc>
        <w:tc>
          <w:tcPr>
            <w:tcW w:w="7144"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10</w:t>
            </w:r>
          </w:p>
        </w:tc>
      </w:tr>
      <w:tr w:rsidR="00593EA4" w:rsidRPr="007F05B6" w:rsidTr="00083EC7">
        <w:trPr>
          <w:trHeight w:val="360"/>
        </w:trPr>
        <w:tc>
          <w:tcPr>
            <w:tcW w:w="3459"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 xml:space="preserve">Elias Motsoaledi </w:t>
            </w:r>
          </w:p>
        </w:tc>
        <w:tc>
          <w:tcPr>
            <w:tcW w:w="7144"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09</w:t>
            </w:r>
          </w:p>
        </w:tc>
      </w:tr>
      <w:tr w:rsidR="00593EA4" w:rsidRPr="007F05B6" w:rsidTr="00083EC7">
        <w:trPr>
          <w:trHeight w:val="390"/>
        </w:trPr>
        <w:tc>
          <w:tcPr>
            <w:tcW w:w="3459"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Makhuduthamaga</w:t>
            </w:r>
          </w:p>
        </w:tc>
        <w:tc>
          <w:tcPr>
            <w:tcW w:w="7144"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21</w:t>
            </w:r>
          </w:p>
        </w:tc>
      </w:tr>
      <w:tr w:rsidR="00593EA4" w:rsidRPr="007F05B6" w:rsidTr="00083EC7">
        <w:trPr>
          <w:trHeight w:val="402"/>
        </w:trPr>
        <w:tc>
          <w:tcPr>
            <w:tcW w:w="3459" w:type="dxa"/>
          </w:tcPr>
          <w:p w:rsidR="00593EA4" w:rsidRPr="007F05B6" w:rsidRDefault="00593EA4" w:rsidP="008E6DDD">
            <w:pPr>
              <w:rPr>
                <w:rFonts w:ascii="Arial" w:hAnsi="Arial" w:cs="Arial"/>
                <w:b/>
                <w:sz w:val="22"/>
                <w:szCs w:val="22"/>
              </w:rPr>
            </w:pPr>
            <w:r w:rsidRPr="007F05B6">
              <w:rPr>
                <w:rFonts w:ascii="Arial" w:hAnsi="Arial" w:cs="Arial"/>
                <w:b/>
                <w:sz w:val="22"/>
                <w:szCs w:val="22"/>
              </w:rPr>
              <w:t xml:space="preserve">Total </w:t>
            </w:r>
          </w:p>
        </w:tc>
        <w:tc>
          <w:tcPr>
            <w:tcW w:w="7144" w:type="dxa"/>
          </w:tcPr>
          <w:p w:rsidR="00593EA4" w:rsidRPr="007F05B6" w:rsidRDefault="00593EA4" w:rsidP="008E6DDD">
            <w:pPr>
              <w:rPr>
                <w:rFonts w:ascii="Arial" w:hAnsi="Arial" w:cs="Arial"/>
                <w:b/>
                <w:sz w:val="22"/>
                <w:szCs w:val="22"/>
              </w:rPr>
            </w:pPr>
            <w:r w:rsidRPr="007F05B6">
              <w:rPr>
                <w:rFonts w:ascii="Arial" w:hAnsi="Arial" w:cs="Arial"/>
                <w:b/>
                <w:sz w:val="22"/>
                <w:szCs w:val="22"/>
              </w:rPr>
              <w:t>54</w:t>
            </w:r>
          </w:p>
        </w:tc>
      </w:tr>
    </w:tbl>
    <w:p w:rsidR="00593EA4" w:rsidRDefault="00593EA4" w:rsidP="00593EA4">
      <w:pPr>
        <w:rPr>
          <w:rFonts w:ascii="Arial" w:hAnsi="Arial" w:cs="Arial"/>
        </w:rPr>
      </w:pPr>
      <w:r w:rsidRPr="00E15D39">
        <w:rPr>
          <w:rFonts w:ascii="Arial" w:hAnsi="Arial" w:cs="Arial"/>
        </w:rPr>
        <w:t>Source: Depa</w:t>
      </w:r>
      <w:r w:rsidR="00DC4EFE">
        <w:rPr>
          <w:rFonts w:ascii="Arial" w:hAnsi="Arial" w:cs="Arial"/>
        </w:rPr>
        <w:t>rtment of Education Limpopo 2019</w:t>
      </w:r>
    </w:p>
    <w:p w:rsidR="00593EA4" w:rsidRPr="00685812" w:rsidRDefault="00593EA4" w:rsidP="00593EA4">
      <w:pPr>
        <w:rPr>
          <w:rFonts w:ascii="Arial" w:hAnsi="Arial" w:cs="Arial"/>
          <w:b/>
        </w:rPr>
      </w:pPr>
      <w:r w:rsidRPr="00685812">
        <w:rPr>
          <w:rFonts w:ascii="Arial" w:hAnsi="Arial" w:cs="Arial"/>
          <w:b/>
        </w:rPr>
        <w:t xml:space="preserve">Schools needing infrastructure </w:t>
      </w:r>
    </w:p>
    <w:tbl>
      <w:tblPr>
        <w:tblStyle w:val="TableGrid"/>
        <w:tblW w:w="10603" w:type="dxa"/>
        <w:tblInd w:w="-714" w:type="dxa"/>
        <w:tblLook w:val="04A0" w:firstRow="1" w:lastRow="0" w:firstColumn="1" w:lastColumn="0" w:noHBand="0" w:noVBand="1"/>
      </w:tblPr>
      <w:tblGrid>
        <w:gridCol w:w="5217"/>
        <w:gridCol w:w="5386"/>
      </w:tblGrid>
      <w:tr w:rsidR="00593EA4" w:rsidRPr="007F05B6" w:rsidTr="00083EC7">
        <w:tc>
          <w:tcPr>
            <w:tcW w:w="5217" w:type="dxa"/>
          </w:tcPr>
          <w:p w:rsidR="00593EA4" w:rsidRPr="007F05B6" w:rsidRDefault="00593EA4" w:rsidP="008E6DDD">
            <w:pPr>
              <w:rPr>
                <w:rFonts w:ascii="Arial" w:hAnsi="Arial" w:cs="Arial"/>
                <w:b/>
                <w:sz w:val="22"/>
                <w:szCs w:val="22"/>
              </w:rPr>
            </w:pPr>
            <w:r w:rsidRPr="007F05B6">
              <w:rPr>
                <w:rFonts w:ascii="Arial" w:hAnsi="Arial" w:cs="Arial"/>
                <w:b/>
                <w:sz w:val="22"/>
                <w:szCs w:val="22"/>
              </w:rPr>
              <w:t>Municipality</w:t>
            </w:r>
          </w:p>
        </w:tc>
        <w:tc>
          <w:tcPr>
            <w:tcW w:w="5386" w:type="dxa"/>
          </w:tcPr>
          <w:p w:rsidR="00593EA4" w:rsidRPr="007F05B6" w:rsidRDefault="00E93D83" w:rsidP="008E6DDD">
            <w:pPr>
              <w:rPr>
                <w:rFonts w:ascii="Arial" w:hAnsi="Arial" w:cs="Arial"/>
                <w:b/>
                <w:sz w:val="22"/>
                <w:szCs w:val="22"/>
              </w:rPr>
            </w:pPr>
            <w:r>
              <w:rPr>
                <w:rFonts w:ascii="Arial" w:hAnsi="Arial" w:cs="Arial"/>
                <w:b/>
                <w:sz w:val="22"/>
                <w:szCs w:val="22"/>
              </w:rPr>
              <w:t>2019/20</w:t>
            </w:r>
          </w:p>
        </w:tc>
      </w:tr>
      <w:tr w:rsidR="00593EA4" w:rsidRPr="007F05B6" w:rsidTr="00083EC7">
        <w:trPr>
          <w:trHeight w:val="360"/>
        </w:trPr>
        <w:tc>
          <w:tcPr>
            <w:tcW w:w="5217"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Fetakgomo/ Tubatse</w:t>
            </w:r>
          </w:p>
        </w:tc>
        <w:tc>
          <w:tcPr>
            <w:tcW w:w="5386"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82</w:t>
            </w:r>
          </w:p>
        </w:tc>
      </w:tr>
      <w:tr w:rsidR="00593EA4" w:rsidRPr="007F05B6" w:rsidTr="00083EC7">
        <w:trPr>
          <w:trHeight w:val="375"/>
        </w:trPr>
        <w:tc>
          <w:tcPr>
            <w:tcW w:w="5217"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 xml:space="preserve">Ephraim Mogale </w:t>
            </w:r>
          </w:p>
        </w:tc>
        <w:tc>
          <w:tcPr>
            <w:tcW w:w="5386"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12</w:t>
            </w:r>
          </w:p>
        </w:tc>
      </w:tr>
      <w:tr w:rsidR="00593EA4" w:rsidRPr="007F05B6" w:rsidTr="00083EC7">
        <w:trPr>
          <w:trHeight w:val="465"/>
        </w:trPr>
        <w:tc>
          <w:tcPr>
            <w:tcW w:w="5217"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 xml:space="preserve">Elias Motsoaledi </w:t>
            </w:r>
          </w:p>
        </w:tc>
        <w:tc>
          <w:tcPr>
            <w:tcW w:w="5386"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40</w:t>
            </w:r>
          </w:p>
        </w:tc>
      </w:tr>
      <w:tr w:rsidR="00593EA4" w:rsidRPr="007F05B6" w:rsidTr="00F21D8B">
        <w:trPr>
          <w:trHeight w:val="465"/>
        </w:trPr>
        <w:tc>
          <w:tcPr>
            <w:tcW w:w="5217"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Makhuduthamaga</w:t>
            </w:r>
          </w:p>
        </w:tc>
        <w:tc>
          <w:tcPr>
            <w:tcW w:w="5386" w:type="dxa"/>
            <w:tcBorders>
              <w:bottom w:val="single" w:sz="4" w:space="0" w:color="auto"/>
            </w:tcBorders>
          </w:tcPr>
          <w:p w:rsidR="00593EA4" w:rsidRPr="007F05B6" w:rsidRDefault="00593EA4" w:rsidP="008E6DDD">
            <w:pPr>
              <w:rPr>
                <w:rFonts w:ascii="Arial" w:hAnsi="Arial" w:cs="Arial"/>
                <w:b/>
                <w:sz w:val="22"/>
                <w:szCs w:val="22"/>
              </w:rPr>
            </w:pPr>
            <w:r w:rsidRPr="007F05B6">
              <w:rPr>
                <w:rFonts w:ascii="Arial" w:hAnsi="Arial" w:cs="Arial"/>
                <w:sz w:val="22"/>
                <w:szCs w:val="22"/>
              </w:rPr>
              <w:t>59</w:t>
            </w:r>
          </w:p>
        </w:tc>
      </w:tr>
      <w:tr w:rsidR="00593EA4" w:rsidRPr="007F05B6" w:rsidTr="00083EC7">
        <w:trPr>
          <w:trHeight w:val="402"/>
        </w:trPr>
        <w:tc>
          <w:tcPr>
            <w:tcW w:w="5217" w:type="dxa"/>
          </w:tcPr>
          <w:p w:rsidR="00593EA4" w:rsidRPr="007F05B6" w:rsidRDefault="00593EA4" w:rsidP="008E6DDD">
            <w:pPr>
              <w:rPr>
                <w:rFonts w:ascii="Arial" w:hAnsi="Arial" w:cs="Arial"/>
                <w:b/>
                <w:sz w:val="22"/>
                <w:szCs w:val="22"/>
              </w:rPr>
            </w:pPr>
            <w:r w:rsidRPr="007F05B6">
              <w:rPr>
                <w:rFonts w:ascii="Arial" w:hAnsi="Arial" w:cs="Arial"/>
                <w:b/>
                <w:sz w:val="22"/>
                <w:szCs w:val="22"/>
              </w:rPr>
              <w:t xml:space="preserve">Total </w:t>
            </w:r>
          </w:p>
        </w:tc>
        <w:tc>
          <w:tcPr>
            <w:tcW w:w="5386" w:type="dxa"/>
          </w:tcPr>
          <w:p w:rsidR="00593EA4" w:rsidRPr="007F05B6" w:rsidRDefault="00593EA4" w:rsidP="008E6DDD">
            <w:pPr>
              <w:rPr>
                <w:rFonts w:ascii="Arial" w:hAnsi="Arial" w:cs="Arial"/>
                <w:b/>
                <w:sz w:val="22"/>
                <w:szCs w:val="22"/>
              </w:rPr>
            </w:pPr>
            <w:r w:rsidRPr="007F05B6">
              <w:rPr>
                <w:rFonts w:ascii="Arial" w:hAnsi="Arial" w:cs="Arial"/>
                <w:b/>
                <w:sz w:val="22"/>
                <w:szCs w:val="22"/>
              </w:rPr>
              <w:t>193</w:t>
            </w:r>
          </w:p>
        </w:tc>
      </w:tr>
    </w:tbl>
    <w:p w:rsidR="00E93D83" w:rsidRDefault="00E93D83" w:rsidP="00593EA4">
      <w:pPr>
        <w:rPr>
          <w:rFonts w:ascii="Arial" w:hAnsi="Arial" w:cs="Arial"/>
        </w:rPr>
      </w:pPr>
    </w:p>
    <w:p w:rsidR="00F21D8B" w:rsidRDefault="00F21D8B" w:rsidP="00593EA4">
      <w:pPr>
        <w:rPr>
          <w:rFonts w:ascii="Arial" w:hAnsi="Arial" w:cs="Arial"/>
        </w:rPr>
      </w:pPr>
    </w:p>
    <w:p w:rsidR="00A456CC" w:rsidRDefault="00A456CC" w:rsidP="00593EA4">
      <w:pPr>
        <w:rPr>
          <w:rFonts w:ascii="Arial" w:hAnsi="Arial" w:cs="Arial"/>
        </w:rPr>
      </w:pPr>
    </w:p>
    <w:p w:rsidR="00593EA4" w:rsidRPr="00685812" w:rsidRDefault="00593EA4" w:rsidP="00593EA4">
      <w:pPr>
        <w:rPr>
          <w:rFonts w:ascii="Arial" w:hAnsi="Arial" w:cs="Arial"/>
          <w:b/>
        </w:rPr>
      </w:pPr>
      <w:r w:rsidRPr="00685812">
        <w:rPr>
          <w:rFonts w:ascii="Arial" w:hAnsi="Arial" w:cs="Arial"/>
          <w:b/>
        </w:rPr>
        <w:lastRenderedPageBreak/>
        <w:t>Current condition of road access to schools</w:t>
      </w:r>
    </w:p>
    <w:tbl>
      <w:tblPr>
        <w:tblStyle w:val="TableGrid"/>
        <w:tblW w:w="10065" w:type="dxa"/>
        <w:tblInd w:w="-431" w:type="dxa"/>
        <w:tblLook w:val="04A0" w:firstRow="1" w:lastRow="0" w:firstColumn="1" w:lastColumn="0" w:noHBand="0" w:noVBand="1"/>
      </w:tblPr>
      <w:tblGrid>
        <w:gridCol w:w="5075"/>
        <w:gridCol w:w="4990"/>
      </w:tblGrid>
      <w:tr w:rsidR="00593EA4" w:rsidRPr="007F05B6" w:rsidTr="00F21D8B">
        <w:tc>
          <w:tcPr>
            <w:tcW w:w="5075" w:type="dxa"/>
          </w:tcPr>
          <w:p w:rsidR="00593EA4" w:rsidRPr="007F05B6" w:rsidRDefault="00593EA4" w:rsidP="008E6DDD">
            <w:pPr>
              <w:rPr>
                <w:rFonts w:ascii="Arial" w:hAnsi="Arial" w:cs="Arial"/>
                <w:b/>
                <w:sz w:val="22"/>
                <w:szCs w:val="22"/>
              </w:rPr>
            </w:pPr>
            <w:r w:rsidRPr="007F05B6">
              <w:rPr>
                <w:rFonts w:ascii="Arial" w:hAnsi="Arial" w:cs="Arial"/>
                <w:b/>
                <w:sz w:val="22"/>
                <w:szCs w:val="22"/>
              </w:rPr>
              <w:t>Municipality</w:t>
            </w:r>
          </w:p>
        </w:tc>
        <w:tc>
          <w:tcPr>
            <w:tcW w:w="4990" w:type="dxa"/>
          </w:tcPr>
          <w:p w:rsidR="00593EA4" w:rsidRPr="007F05B6" w:rsidRDefault="00593EA4" w:rsidP="008E6DDD">
            <w:pPr>
              <w:rPr>
                <w:rFonts w:ascii="Arial" w:hAnsi="Arial" w:cs="Arial"/>
                <w:b/>
                <w:sz w:val="22"/>
                <w:szCs w:val="22"/>
              </w:rPr>
            </w:pPr>
            <w:r w:rsidRPr="007F05B6">
              <w:rPr>
                <w:rFonts w:ascii="Arial" w:hAnsi="Arial" w:cs="Arial"/>
                <w:b/>
                <w:sz w:val="22"/>
                <w:szCs w:val="22"/>
              </w:rPr>
              <w:t>Good, fair or bad (choose)</w:t>
            </w:r>
          </w:p>
        </w:tc>
      </w:tr>
      <w:tr w:rsidR="00593EA4" w:rsidRPr="007F05B6" w:rsidTr="00F21D8B">
        <w:trPr>
          <w:trHeight w:val="390"/>
        </w:trPr>
        <w:tc>
          <w:tcPr>
            <w:tcW w:w="5075"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Fetakgomo/ Tubatse</w:t>
            </w:r>
          </w:p>
        </w:tc>
        <w:tc>
          <w:tcPr>
            <w:tcW w:w="4990"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Fair</w:t>
            </w:r>
          </w:p>
        </w:tc>
      </w:tr>
      <w:tr w:rsidR="00593EA4" w:rsidRPr="007F05B6" w:rsidTr="00F21D8B">
        <w:trPr>
          <w:trHeight w:val="360"/>
        </w:trPr>
        <w:tc>
          <w:tcPr>
            <w:tcW w:w="5075"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 xml:space="preserve">Ephraim Mogale </w:t>
            </w:r>
          </w:p>
        </w:tc>
        <w:tc>
          <w:tcPr>
            <w:tcW w:w="4990"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Fair</w:t>
            </w:r>
          </w:p>
        </w:tc>
      </w:tr>
      <w:tr w:rsidR="00593EA4" w:rsidRPr="007F05B6" w:rsidTr="00F21D8B">
        <w:trPr>
          <w:trHeight w:val="420"/>
        </w:trPr>
        <w:tc>
          <w:tcPr>
            <w:tcW w:w="5075"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 xml:space="preserve">Elias Motsoaledi </w:t>
            </w:r>
          </w:p>
        </w:tc>
        <w:tc>
          <w:tcPr>
            <w:tcW w:w="4990"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Fair</w:t>
            </w:r>
          </w:p>
        </w:tc>
      </w:tr>
      <w:tr w:rsidR="00593EA4" w:rsidRPr="007F05B6" w:rsidTr="00F21D8B">
        <w:trPr>
          <w:trHeight w:val="375"/>
        </w:trPr>
        <w:tc>
          <w:tcPr>
            <w:tcW w:w="5075"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Makhuduthamaga</w:t>
            </w:r>
          </w:p>
        </w:tc>
        <w:tc>
          <w:tcPr>
            <w:tcW w:w="4990"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Fair</w:t>
            </w:r>
          </w:p>
        </w:tc>
      </w:tr>
    </w:tbl>
    <w:p w:rsidR="00593EA4" w:rsidRPr="00685812" w:rsidRDefault="00E93D83" w:rsidP="00593EA4">
      <w:pPr>
        <w:rPr>
          <w:rFonts w:ascii="Arial" w:hAnsi="Arial" w:cs="Arial"/>
          <w:b/>
        </w:rPr>
      </w:pPr>
      <w:r w:rsidRPr="00685812">
        <w:rPr>
          <w:rFonts w:ascii="Arial" w:hAnsi="Arial" w:cs="Arial"/>
          <w:b/>
        </w:rPr>
        <w:t>Schools sanitation backlogs</w:t>
      </w:r>
    </w:p>
    <w:tbl>
      <w:tblPr>
        <w:tblW w:w="10070" w:type="dxa"/>
        <w:tblInd w:w="-4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61"/>
        <w:gridCol w:w="1990"/>
        <w:gridCol w:w="2126"/>
        <w:gridCol w:w="2693"/>
      </w:tblGrid>
      <w:tr w:rsidR="009C0775" w:rsidRPr="00E81AC1" w:rsidTr="00685812">
        <w:trPr>
          <w:trHeight w:val="58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b/>
                <w:bCs/>
              </w:rPr>
              <w:t>Name of school</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b/>
                <w:bCs/>
              </w:rPr>
              <w:t>Circuit</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b/>
                <w:bCs/>
              </w:rPr>
              <w:t>Learner count</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rPr>
                <w:rFonts w:ascii="Arial" w:hAnsi="Arial" w:cs="Arial"/>
                <w:b/>
                <w:bCs/>
              </w:rPr>
            </w:pPr>
            <w:r w:rsidRPr="00E81AC1">
              <w:rPr>
                <w:rFonts w:ascii="Arial" w:hAnsi="Arial" w:cs="Arial"/>
                <w:b/>
                <w:bCs/>
              </w:rPr>
              <w:t xml:space="preserve">Total seats required </w:t>
            </w:r>
          </w:p>
          <w:p w:rsidR="009C0775" w:rsidRPr="00E81AC1" w:rsidRDefault="009C0775" w:rsidP="006F155A">
            <w:pPr>
              <w:spacing w:after="160" w:line="259" w:lineRule="auto"/>
              <w:rPr>
                <w:rFonts w:ascii="Arial" w:hAnsi="Arial" w:cs="Arial"/>
              </w:rPr>
            </w:pPr>
            <w:r w:rsidRPr="00E81AC1">
              <w:rPr>
                <w:rFonts w:ascii="Arial" w:hAnsi="Arial" w:cs="Arial"/>
                <w:b/>
                <w:bCs/>
              </w:rPr>
              <w:t>(educators +learners)</w:t>
            </w:r>
          </w:p>
        </w:tc>
      </w:tr>
      <w:tr w:rsidR="009C0775" w:rsidRPr="00E81AC1" w:rsidTr="00685812">
        <w:trPr>
          <w:trHeight w:val="37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Bafedi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Mmashadi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305</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14</w:t>
            </w:r>
          </w:p>
        </w:tc>
      </w:tr>
      <w:tr w:rsidR="009C0775" w:rsidRPr="00E81AC1" w:rsidTr="00685812">
        <w:trPr>
          <w:trHeight w:val="211"/>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Baithuti Mohlahledi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282</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14</w:t>
            </w:r>
          </w:p>
        </w:tc>
      </w:tr>
      <w:tr w:rsidR="009C0775" w:rsidRPr="00E81AC1" w:rsidTr="00685812">
        <w:trPr>
          <w:trHeight w:val="347"/>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Bonega Madikubung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Mmashadi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271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12</w:t>
            </w:r>
          </w:p>
        </w:tc>
      </w:tr>
      <w:tr w:rsidR="009C0775" w:rsidRPr="00E81AC1" w:rsidTr="00685812">
        <w:trPr>
          <w:trHeight w:val="327"/>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Dikankatla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Schoonoord</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04</w:t>
            </w:r>
          </w:p>
        </w:tc>
      </w:tr>
      <w:tr w:rsidR="009C0775" w:rsidRPr="00E81AC1" w:rsidTr="00685812">
        <w:trPr>
          <w:trHeight w:val="307"/>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Dlamini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Schoonoord</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125</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08</w:t>
            </w:r>
          </w:p>
        </w:tc>
      </w:tr>
      <w:tr w:rsidR="009C0775" w:rsidRPr="00E81AC1" w:rsidTr="00685812">
        <w:trPr>
          <w:trHeight w:val="27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Freddy Mokgabudi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Mmashadi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532</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24</w:t>
            </w:r>
          </w:p>
        </w:tc>
      </w:tr>
      <w:tr w:rsidR="009C0775" w:rsidRPr="00E81AC1" w:rsidTr="00685812">
        <w:trPr>
          <w:trHeight w:val="25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Hlabje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Glen Cowie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941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42</w:t>
            </w:r>
          </w:p>
        </w:tc>
      </w:tr>
      <w:tr w:rsidR="009C0775" w:rsidRPr="00E81AC1" w:rsidTr="00685812">
        <w:trPr>
          <w:trHeight w:val="23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Hopefield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190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r w:rsidR="009C0775" w:rsidRPr="00E81AC1" w:rsidTr="00685812">
        <w:trPr>
          <w:trHeight w:val="35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Katang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254</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12</w:t>
            </w:r>
          </w:p>
        </w:tc>
      </w:tr>
      <w:tr w:rsidR="006F155A" w:rsidRPr="00E81AC1" w:rsidTr="00685812">
        <w:trPr>
          <w:trHeight w:val="33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Kediketse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299</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14</w:t>
            </w:r>
          </w:p>
        </w:tc>
      </w:tr>
      <w:tr w:rsidR="009C0775" w:rsidRPr="00E81AC1" w:rsidTr="00685812">
        <w:trPr>
          <w:trHeight w:val="329"/>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Kgobise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Schoonoord</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600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28</w:t>
            </w:r>
          </w:p>
        </w:tc>
      </w:tr>
      <w:tr w:rsidR="006F155A" w:rsidRPr="00E81AC1" w:rsidTr="00685812">
        <w:trPr>
          <w:trHeight w:val="58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Kgoloko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Mmashadi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884</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42</w:t>
            </w:r>
          </w:p>
        </w:tc>
      </w:tr>
      <w:tr w:rsidR="009C0775" w:rsidRPr="00E81AC1" w:rsidTr="00685812">
        <w:trPr>
          <w:trHeight w:val="34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Kgoogo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501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24</w:t>
            </w:r>
          </w:p>
        </w:tc>
      </w:tr>
      <w:tr w:rsidR="006F155A" w:rsidRPr="00E81AC1" w:rsidTr="00685812">
        <w:trPr>
          <w:trHeight w:val="486"/>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lastRenderedPageBreak/>
              <w:t>Kgopolo e botse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Phokoane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260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12</w:t>
            </w:r>
          </w:p>
        </w:tc>
      </w:tr>
      <w:tr w:rsidR="009C0775" w:rsidRPr="00E81AC1" w:rsidTr="00685812">
        <w:trPr>
          <w:trHeight w:val="268"/>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Khudu Tseka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127</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08</w:t>
            </w:r>
          </w:p>
        </w:tc>
      </w:tr>
      <w:tr w:rsidR="006F155A" w:rsidRPr="00E81AC1" w:rsidTr="00685812">
        <w:trPr>
          <w:trHeight w:val="390"/>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Kopjeng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Phokoane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457</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25</w:t>
            </w:r>
          </w:p>
        </w:tc>
      </w:tr>
      <w:tr w:rsidR="009C0775" w:rsidRPr="00E81AC1" w:rsidTr="00685812">
        <w:trPr>
          <w:trHeight w:val="227"/>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Kwenatshwene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Eensaam</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544</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25</w:t>
            </w:r>
          </w:p>
        </w:tc>
      </w:tr>
      <w:tr w:rsidR="006F155A" w:rsidRPr="00E81AC1" w:rsidTr="00685812">
        <w:trPr>
          <w:trHeight w:val="349"/>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Lehlake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Phokoane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667</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32</w:t>
            </w:r>
          </w:p>
        </w:tc>
      </w:tr>
      <w:tr w:rsidR="009C0775" w:rsidRPr="00E81AC1" w:rsidTr="00685812">
        <w:trPr>
          <w:trHeight w:val="329"/>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Lekentle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Lepellane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465</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22</w:t>
            </w:r>
          </w:p>
        </w:tc>
      </w:tr>
      <w:tr w:rsidR="009C0775" w:rsidRPr="00E81AC1" w:rsidTr="00685812">
        <w:trPr>
          <w:trHeight w:val="32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Lekhine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210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r w:rsidR="009C0775" w:rsidRPr="00E81AC1" w:rsidTr="00685812">
        <w:trPr>
          <w:trHeight w:val="139"/>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Lekoko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431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12</w:t>
            </w:r>
          </w:p>
        </w:tc>
      </w:tr>
      <w:tr w:rsidR="009C0775" w:rsidRPr="00E81AC1" w:rsidTr="00685812">
        <w:trPr>
          <w:trHeight w:val="268"/>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Leokeng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Eensaam</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165</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18</w:t>
            </w:r>
          </w:p>
        </w:tc>
      </w:tr>
      <w:tr w:rsidR="009C0775" w:rsidRPr="00E81AC1" w:rsidTr="00685812">
        <w:trPr>
          <w:trHeight w:val="390"/>
        </w:trPr>
        <w:tc>
          <w:tcPr>
            <w:tcW w:w="3261" w:type="dxa"/>
            <w:shd w:val="clear" w:color="auto" w:fill="FFFFFF" w:themeFill="background1"/>
            <w:tcMar>
              <w:top w:w="72" w:type="dxa"/>
              <w:left w:w="144" w:type="dxa"/>
              <w:bottom w:w="72" w:type="dxa"/>
              <w:right w:w="144" w:type="dxa"/>
            </w:tcMar>
            <w:hideMark/>
          </w:tcPr>
          <w:p w:rsidR="009C0775" w:rsidRPr="00E81AC1" w:rsidRDefault="00E32CD9" w:rsidP="006F155A">
            <w:pPr>
              <w:spacing w:after="160" w:line="259" w:lineRule="auto"/>
              <w:rPr>
                <w:rFonts w:ascii="Arial" w:hAnsi="Arial" w:cs="Arial"/>
              </w:rPr>
            </w:pPr>
            <w:r>
              <w:rPr>
                <w:rFonts w:ascii="Arial" w:hAnsi="Arial" w:cs="Arial"/>
              </w:rPr>
              <w:t>Letebele Marishane Sec</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396</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18</w:t>
            </w:r>
          </w:p>
        </w:tc>
      </w:tr>
      <w:tr w:rsidR="009C0775" w:rsidRPr="00E81AC1" w:rsidTr="00685812">
        <w:trPr>
          <w:trHeight w:val="247"/>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Lobambo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Schoonord</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226</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12</w:t>
            </w:r>
          </w:p>
        </w:tc>
      </w:tr>
      <w:tr w:rsidR="009C0775" w:rsidRPr="00E81AC1" w:rsidTr="00685812">
        <w:trPr>
          <w:trHeight w:val="369"/>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Mabodibeng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Glen Cowie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412</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20</w:t>
            </w:r>
          </w:p>
        </w:tc>
      </w:tr>
      <w:tr w:rsidR="009C0775" w:rsidRPr="00E81AC1" w:rsidTr="00685812">
        <w:trPr>
          <w:trHeight w:val="349"/>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Maboe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78</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06</w:t>
            </w:r>
          </w:p>
        </w:tc>
      </w:tr>
      <w:tr w:rsidR="009C0775" w:rsidRPr="00E81AC1" w:rsidTr="00685812">
        <w:trPr>
          <w:trHeight w:val="329"/>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Machelane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68</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06</w:t>
            </w:r>
          </w:p>
        </w:tc>
      </w:tr>
      <w:tr w:rsidR="009C0775" w:rsidRPr="00E81AC1" w:rsidTr="00685812">
        <w:trPr>
          <w:trHeight w:val="29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Madikanono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Schoonoord</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503</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24</w:t>
            </w:r>
          </w:p>
        </w:tc>
      </w:tr>
      <w:tr w:rsidR="009C0775" w:rsidRPr="00E81AC1" w:rsidTr="00685812">
        <w:trPr>
          <w:trHeight w:val="27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Mafetatsubela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Eensaam</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206</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r w:rsidR="009C0775" w:rsidRPr="00E81AC1" w:rsidTr="00685812">
        <w:trPr>
          <w:trHeight w:val="269"/>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Mafoko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88</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06</w:t>
            </w:r>
          </w:p>
        </w:tc>
      </w:tr>
      <w:tr w:rsidR="009C0775" w:rsidRPr="00E81AC1" w:rsidTr="00685812">
        <w:trPr>
          <w:trHeight w:val="391"/>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Magatsike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565</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26</w:t>
            </w:r>
          </w:p>
        </w:tc>
      </w:tr>
      <w:tr w:rsidR="009C0775" w:rsidRPr="00E81AC1" w:rsidTr="00685812">
        <w:trPr>
          <w:trHeight w:val="371"/>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Mahlolwaneng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147</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08</w:t>
            </w:r>
          </w:p>
        </w:tc>
      </w:tr>
      <w:tr w:rsidR="009C0775" w:rsidRPr="00E81AC1" w:rsidTr="00685812">
        <w:trPr>
          <w:trHeight w:val="33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Mankatane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141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r w:rsidR="009C0775" w:rsidRPr="00E81AC1" w:rsidTr="00685812">
        <w:trPr>
          <w:trHeight w:val="34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Makurubate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570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20</w:t>
            </w:r>
          </w:p>
        </w:tc>
      </w:tr>
      <w:tr w:rsidR="009C0775" w:rsidRPr="00E81AC1" w:rsidTr="00685812">
        <w:trPr>
          <w:trHeight w:val="34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lastRenderedPageBreak/>
              <w:t>Malekutu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387</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18</w:t>
            </w:r>
          </w:p>
        </w:tc>
      </w:tr>
      <w:tr w:rsidR="009C0775" w:rsidRPr="00E81AC1" w:rsidTr="00685812">
        <w:trPr>
          <w:trHeight w:val="311"/>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Malope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191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r w:rsidR="009C0775" w:rsidRPr="00E81AC1" w:rsidTr="00685812">
        <w:trPr>
          <w:trHeight w:val="30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Mamolobe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Lepellane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550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25</w:t>
            </w:r>
          </w:p>
        </w:tc>
      </w:tr>
      <w:tr w:rsidR="009C0775" w:rsidRPr="00E81AC1" w:rsidTr="00685812">
        <w:trPr>
          <w:trHeight w:val="28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Mampuru Tseke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119</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06</w:t>
            </w:r>
          </w:p>
        </w:tc>
      </w:tr>
      <w:tr w:rsidR="009C0775" w:rsidRPr="00E81AC1" w:rsidTr="00685812">
        <w:trPr>
          <w:trHeight w:val="381"/>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Mangolwane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79</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06</w:t>
            </w:r>
          </w:p>
        </w:tc>
      </w:tr>
      <w:tr w:rsidR="009C0775" w:rsidRPr="00E81AC1" w:rsidTr="00685812">
        <w:trPr>
          <w:trHeight w:val="230"/>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Maphale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Lepellane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117</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08</w:t>
            </w:r>
          </w:p>
        </w:tc>
      </w:tr>
      <w:tr w:rsidR="009C0775" w:rsidRPr="00E81AC1" w:rsidTr="00685812">
        <w:trPr>
          <w:trHeight w:val="210"/>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Mapogo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Glen Cowie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164</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08</w:t>
            </w:r>
          </w:p>
        </w:tc>
      </w:tr>
      <w:tr w:rsidR="009C0775" w:rsidRPr="00E81AC1" w:rsidTr="00685812">
        <w:trPr>
          <w:trHeight w:val="332"/>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Marota Makgane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Schoonoord</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523</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24</w:t>
            </w:r>
          </w:p>
        </w:tc>
      </w:tr>
      <w:tr w:rsidR="009C0775" w:rsidRPr="00E81AC1" w:rsidTr="00685812">
        <w:trPr>
          <w:trHeight w:val="31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Marotobale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613</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20</w:t>
            </w:r>
          </w:p>
        </w:tc>
      </w:tr>
      <w:tr w:rsidR="009C0775" w:rsidRPr="00E81AC1" w:rsidTr="00685812">
        <w:trPr>
          <w:trHeight w:val="151"/>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Maseleseleng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Malegale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88</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06</w:t>
            </w:r>
          </w:p>
        </w:tc>
      </w:tr>
      <w:tr w:rsidR="009C0775" w:rsidRPr="00E81AC1" w:rsidTr="00685812">
        <w:trPr>
          <w:trHeight w:val="287"/>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Maserala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Schoonoord</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306</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14</w:t>
            </w:r>
          </w:p>
        </w:tc>
      </w:tr>
      <w:tr w:rsidR="009C0775" w:rsidRPr="00E81AC1" w:rsidTr="00685812">
        <w:trPr>
          <w:trHeight w:val="25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Mashabela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Lobethal</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384</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18</w:t>
            </w:r>
          </w:p>
        </w:tc>
      </w:tr>
      <w:tr w:rsidR="009C0775" w:rsidRPr="00E81AC1" w:rsidTr="00685812">
        <w:trPr>
          <w:trHeight w:val="23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Mashegoanyana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Mmashadi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429</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20</w:t>
            </w:r>
          </w:p>
        </w:tc>
      </w:tr>
      <w:tr w:rsidR="009C0775" w:rsidRPr="00E81AC1" w:rsidTr="00685812">
        <w:trPr>
          <w:trHeight w:val="35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Matlejoana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296</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14</w:t>
            </w:r>
          </w:p>
        </w:tc>
      </w:tr>
      <w:tr w:rsidR="009C0775" w:rsidRPr="00E81AC1" w:rsidTr="00685812">
        <w:trPr>
          <w:trHeight w:val="19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Matsebong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Mmashadi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681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32</w:t>
            </w:r>
          </w:p>
        </w:tc>
      </w:tr>
      <w:tr w:rsidR="009C0775" w:rsidRPr="00E81AC1" w:rsidTr="00685812">
        <w:trPr>
          <w:trHeight w:val="31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Mmakadikwe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Lobethal</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181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r w:rsidR="009C0775" w:rsidRPr="00E81AC1" w:rsidTr="00685812">
        <w:trPr>
          <w:trHeight w:val="29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Mmakopi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122</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05</w:t>
            </w:r>
          </w:p>
        </w:tc>
      </w:tr>
      <w:tr w:rsidR="009C0775" w:rsidRPr="00E81AC1" w:rsidTr="00685812">
        <w:trPr>
          <w:trHeight w:val="289"/>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Mmakubu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Glen Cowie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135</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08</w:t>
            </w:r>
          </w:p>
        </w:tc>
      </w:tr>
      <w:tr w:rsidR="009C0775" w:rsidRPr="00E81AC1" w:rsidTr="00685812">
        <w:trPr>
          <w:trHeight w:val="269"/>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Mmauwane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Glen Cowie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188</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r w:rsidR="009C0775" w:rsidRPr="00E81AC1" w:rsidTr="00685812">
        <w:trPr>
          <w:trHeight w:val="377"/>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Mmeshi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Phokoane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660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28</w:t>
            </w:r>
          </w:p>
        </w:tc>
      </w:tr>
      <w:tr w:rsidR="009C0775" w:rsidRPr="00E81AC1" w:rsidTr="00685812">
        <w:trPr>
          <w:trHeight w:val="58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Moepadira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Lepellane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394</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18</w:t>
            </w:r>
          </w:p>
        </w:tc>
      </w:tr>
      <w:tr w:rsidR="009C0775" w:rsidRPr="00E81AC1" w:rsidTr="00685812">
        <w:trPr>
          <w:trHeight w:val="34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lastRenderedPageBreak/>
              <w:t>Mogaletlwa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235</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12</w:t>
            </w:r>
          </w:p>
        </w:tc>
      </w:tr>
      <w:tr w:rsidR="009C0775" w:rsidRPr="00E81AC1" w:rsidTr="00685812">
        <w:trPr>
          <w:trHeight w:val="32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Mogashoa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Schoonoord</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451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22</w:t>
            </w:r>
          </w:p>
        </w:tc>
      </w:tr>
      <w:tr w:rsidR="009C0775" w:rsidRPr="00E81AC1" w:rsidTr="00685812">
        <w:trPr>
          <w:trHeight w:val="30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Mohlodi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Eensaam</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88</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05</w:t>
            </w:r>
          </w:p>
        </w:tc>
      </w:tr>
      <w:tr w:rsidR="009C0775" w:rsidRPr="00E81AC1" w:rsidTr="00685812">
        <w:trPr>
          <w:trHeight w:val="28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Mokalapa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252</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12</w:t>
            </w:r>
          </w:p>
        </w:tc>
      </w:tr>
      <w:tr w:rsidR="009C0775" w:rsidRPr="00E81AC1" w:rsidTr="00685812">
        <w:trPr>
          <w:trHeight w:val="26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Mokgoshi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Phokoane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420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24</w:t>
            </w:r>
          </w:p>
        </w:tc>
      </w:tr>
      <w:tr w:rsidR="009C0775" w:rsidRPr="00E81AC1" w:rsidTr="00685812">
        <w:trPr>
          <w:trHeight w:val="38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Mokgubi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171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08</w:t>
            </w:r>
          </w:p>
        </w:tc>
      </w:tr>
      <w:tr w:rsidR="009C0775" w:rsidRPr="00E81AC1" w:rsidTr="00685812">
        <w:trPr>
          <w:trHeight w:val="22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Moleijane</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Phokoane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337</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16</w:t>
            </w:r>
          </w:p>
        </w:tc>
      </w:tr>
      <w:tr w:rsidR="009C0775" w:rsidRPr="00E81AC1" w:rsidTr="00685812">
        <w:trPr>
          <w:trHeight w:val="34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Molepane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Mmashadi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312</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16</w:t>
            </w:r>
          </w:p>
        </w:tc>
      </w:tr>
      <w:tr w:rsidR="009C0775" w:rsidRPr="00E81AC1" w:rsidTr="00685812">
        <w:trPr>
          <w:trHeight w:val="32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Molomatau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210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r w:rsidR="009C0775" w:rsidRPr="00E81AC1" w:rsidTr="00685812">
        <w:trPr>
          <w:trHeight w:val="30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Molwetsi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445</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20</w:t>
            </w:r>
          </w:p>
        </w:tc>
      </w:tr>
      <w:tr w:rsidR="009C0775" w:rsidRPr="00E81AC1" w:rsidTr="00685812">
        <w:trPr>
          <w:trHeight w:val="28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Monapanapa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Mmashadi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411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20</w:t>
            </w:r>
          </w:p>
        </w:tc>
      </w:tr>
      <w:tr w:rsidR="009C0775" w:rsidRPr="00E81AC1" w:rsidTr="00685812">
        <w:trPr>
          <w:trHeight w:val="279"/>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Manyaku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217</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r w:rsidR="009C0775" w:rsidRPr="00E81AC1" w:rsidTr="00685812">
        <w:trPr>
          <w:trHeight w:val="386"/>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Moretsele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Mmashadi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322</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16</w:t>
            </w:r>
          </w:p>
        </w:tc>
      </w:tr>
      <w:tr w:rsidR="009C0775" w:rsidRPr="00E81AC1" w:rsidTr="00685812">
        <w:trPr>
          <w:trHeight w:val="366"/>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Motlokwe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465</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22</w:t>
            </w:r>
          </w:p>
        </w:tc>
      </w:tr>
      <w:tr w:rsidR="009C0775" w:rsidRPr="00E81AC1" w:rsidTr="00685812">
        <w:trPr>
          <w:trHeight w:val="346"/>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Motsatsi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347</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16</w:t>
            </w:r>
          </w:p>
        </w:tc>
      </w:tr>
      <w:tr w:rsidR="009C0775" w:rsidRPr="00E81AC1" w:rsidTr="00685812">
        <w:trPr>
          <w:trHeight w:val="18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Motsemogolo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216</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r w:rsidR="009C0775" w:rsidRPr="00E81AC1" w:rsidTr="00685812">
        <w:trPr>
          <w:trHeight w:val="307"/>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Motswaledi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Phokoane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105</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08</w:t>
            </w:r>
          </w:p>
        </w:tc>
      </w:tr>
      <w:tr w:rsidR="009C0775" w:rsidRPr="00E81AC1" w:rsidTr="00685812">
        <w:trPr>
          <w:trHeight w:val="287"/>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Mphegolle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153</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08</w:t>
            </w:r>
          </w:p>
        </w:tc>
      </w:tr>
      <w:tr w:rsidR="009C0775" w:rsidRPr="00E81AC1" w:rsidTr="00685812">
        <w:trPr>
          <w:trHeight w:val="267"/>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Namudi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Eensaam</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92</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06</w:t>
            </w:r>
          </w:p>
        </w:tc>
      </w:tr>
      <w:tr w:rsidR="009C0775" w:rsidRPr="00E81AC1" w:rsidTr="00685812">
        <w:trPr>
          <w:trHeight w:val="23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Nkgari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229</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12</w:t>
            </w:r>
          </w:p>
        </w:tc>
      </w:tr>
      <w:tr w:rsidR="009C0775" w:rsidRPr="00E81AC1" w:rsidTr="00685812">
        <w:trPr>
          <w:trHeight w:val="58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Nkgonyeletse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Lobethal</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442</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20</w:t>
            </w:r>
          </w:p>
        </w:tc>
      </w:tr>
      <w:tr w:rsidR="009C0775" w:rsidRPr="00E81AC1" w:rsidTr="00685812">
        <w:trPr>
          <w:trHeight w:val="202"/>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lastRenderedPageBreak/>
              <w:t>Ntshebele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Eensaam</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598</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28</w:t>
            </w:r>
          </w:p>
        </w:tc>
      </w:tr>
      <w:tr w:rsidR="009C0775" w:rsidRPr="00E81AC1" w:rsidTr="00685812">
        <w:trPr>
          <w:trHeight w:val="32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Ntshitshimale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Schoonoord</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198</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09</w:t>
            </w:r>
          </w:p>
        </w:tc>
      </w:tr>
      <w:tr w:rsidR="009C0775" w:rsidRPr="00E81AC1" w:rsidTr="00685812">
        <w:trPr>
          <w:trHeight w:val="162"/>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Patantshwane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Eensaam</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334</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16</w:t>
            </w:r>
          </w:p>
        </w:tc>
      </w:tr>
      <w:tr w:rsidR="009C0775" w:rsidRPr="00E81AC1" w:rsidTr="00685812">
        <w:trPr>
          <w:trHeight w:val="141"/>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Pebetse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Lepellane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315</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16</w:t>
            </w:r>
          </w:p>
        </w:tc>
      </w:tr>
      <w:tr w:rsidR="009C0775" w:rsidRPr="00E81AC1" w:rsidTr="00685812">
        <w:trPr>
          <w:trHeight w:val="121"/>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Phirigae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Glen Cowie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191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r w:rsidR="009C0775" w:rsidRPr="00E81AC1" w:rsidTr="00685812">
        <w:trPr>
          <w:trHeight w:val="24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Ranong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167</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08</w:t>
            </w:r>
          </w:p>
        </w:tc>
      </w:tr>
      <w:tr w:rsidR="009C0775" w:rsidRPr="00E81AC1" w:rsidTr="00685812">
        <w:trPr>
          <w:trHeight w:val="36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Somakesa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Eensaam</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328</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15</w:t>
            </w:r>
          </w:p>
        </w:tc>
      </w:tr>
      <w:tr w:rsidR="009C0775" w:rsidRPr="00E81AC1" w:rsidTr="00685812">
        <w:trPr>
          <w:trHeight w:val="34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Swike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Glen Cowie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133</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06</w:t>
            </w:r>
          </w:p>
        </w:tc>
      </w:tr>
      <w:tr w:rsidR="009C0775" w:rsidRPr="00E81AC1" w:rsidTr="00685812">
        <w:trPr>
          <w:trHeight w:val="32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Tema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323</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15</w:t>
            </w:r>
          </w:p>
        </w:tc>
      </w:tr>
      <w:tr w:rsidR="009C0775" w:rsidRPr="00E81AC1" w:rsidTr="00685812">
        <w:trPr>
          <w:trHeight w:val="30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Tenyane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352</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16</w:t>
            </w:r>
          </w:p>
        </w:tc>
      </w:tr>
      <w:tr w:rsidR="009C0775" w:rsidRPr="00E81AC1" w:rsidTr="00685812">
        <w:trPr>
          <w:trHeight w:val="426"/>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Thabanaswana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324</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15</w:t>
            </w:r>
          </w:p>
        </w:tc>
      </w:tr>
      <w:tr w:rsidR="009C0775" w:rsidRPr="00E81AC1" w:rsidTr="00685812">
        <w:trPr>
          <w:trHeight w:val="420"/>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Thakgudi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Glen Cowie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380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18</w:t>
            </w:r>
          </w:p>
        </w:tc>
      </w:tr>
      <w:tr w:rsidR="009C0775" w:rsidRPr="00E81AC1" w:rsidTr="00685812">
        <w:trPr>
          <w:trHeight w:val="386"/>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Thoto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Glen Cowie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440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20</w:t>
            </w:r>
          </w:p>
        </w:tc>
      </w:tr>
      <w:tr w:rsidR="009C0775" w:rsidRPr="00E81AC1" w:rsidTr="00685812">
        <w:trPr>
          <w:trHeight w:val="366"/>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Thulare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Malegale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581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28</w:t>
            </w:r>
          </w:p>
        </w:tc>
      </w:tr>
      <w:tr w:rsidR="009C0775" w:rsidRPr="00E81AC1" w:rsidTr="00685812">
        <w:trPr>
          <w:trHeight w:val="20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Tisane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298</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14</w:t>
            </w:r>
          </w:p>
        </w:tc>
      </w:tr>
      <w:tr w:rsidR="009C0775" w:rsidRPr="00E81AC1" w:rsidTr="00685812">
        <w:trPr>
          <w:trHeight w:val="326"/>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Tshege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269</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14</w:t>
            </w:r>
          </w:p>
        </w:tc>
      </w:tr>
      <w:tr w:rsidR="009C0775" w:rsidRPr="00E81AC1" w:rsidTr="00685812">
        <w:trPr>
          <w:trHeight w:val="449"/>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Tshwathakge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Eensaam</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758</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30</w:t>
            </w:r>
          </w:p>
        </w:tc>
      </w:tr>
      <w:tr w:rsidR="009C0775" w:rsidRPr="00E81AC1" w:rsidTr="00685812">
        <w:trPr>
          <w:trHeight w:val="27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Tsatane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Malegale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285</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14</w:t>
            </w:r>
          </w:p>
        </w:tc>
      </w:tr>
      <w:tr w:rsidR="009C0775" w:rsidRPr="00E81AC1" w:rsidTr="00685812">
        <w:trPr>
          <w:trHeight w:val="25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Seboeng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Malegale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214</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r w:rsidR="009C0775" w:rsidRPr="00E81AC1" w:rsidTr="00685812">
        <w:trPr>
          <w:trHeight w:val="361"/>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Monamoledi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Malegale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1036</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46</w:t>
            </w:r>
          </w:p>
        </w:tc>
      </w:tr>
      <w:tr w:rsidR="009C0775" w:rsidRPr="00E81AC1" w:rsidTr="00685812">
        <w:trPr>
          <w:trHeight w:val="58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Malegale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Malegale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570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26</w:t>
            </w:r>
          </w:p>
        </w:tc>
      </w:tr>
      <w:tr w:rsidR="009C0775" w:rsidRPr="00E81AC1" w:rsidTr="00685812">
        <w:trPr>
          <w:trHeight w:val="202"/>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lastRenderedPageBreak/>
              <w:t>Magomarele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Malegale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199</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bl>
    <w:p w:rsidR="009C0775" w:rsidRPr="00E81AC1" w:rsidRDefault="004A4249" w:rsidP="006F155A">
      <w:pPr>
        <w:rPr>
          <w:rFonts w:ascii="Arial" w:hAnsi="Arial" w:cs="Arial"/>
        </w:rPr>
      </w:pPr>
      <w:r>
        <w:rPr>
          <w:rFonts w:ascii="Arial" w:hAnsi="Arial" w:cs="Arial"/>
        </w:rPr>
        <w:t>Source: Department</w:t>
      </w:r>
      <w:r w:rsidR="00DC4EFE">
        <w:rPr>
          <w:rFonts w:ascii="Arial" w:hAnsi="Arial" w:cs="Arial"/>
        </w:rPr>
        <w:t xml:space="preserve"> of Education 2019</w:t>
      </w:r>
    </w:p>
    <w:p w:rsidR="00E93D83" w:rsidRPr="00E15D39" w:rsidRDefault="00E93D83" w:rsidP="00593EA4">
      <w:pPr>
        <w:rPr>
          <w:rFonts w:ascii="Arial" w:hAnsi="Arial" w:cs="Arial"/>
        </w:rPr>
      </w:pPr>
    </w:p>
    <w:tbl>
      <w:tblPr>
        <w:tblW w:w="10632" w:type="dxa"/>
        <w:tblCellSpacing w:w="15" w:type="dxa"/>
        <w:tblInd w:w="-821" w:type="dxa"/>
        <w:shd w:val="clear" w:color="auto" w:fill="C0C0C0"/>
        <w:tblCellMar>
          <w:left w:w="0" w:type="dxa"/>
          <w:right w:w="0" w:type="dxa"/>
        </w:tblCellMar>
        <w:tblLook w:val="04A0" w:firstRow="1" w:lastRow="0" w:firstColumn="1" w:lastColumn="0" w:noHBand="0" w:noVBand="1"/>
      </w:tblPr>
      <w:tblGrid>
        <w:gridCol w:w="3545"/>
        <w:gridCol w:w="1638"/>
        <w:gridCol w:w="1197"/>
        <w:gridCol w:w="1842"/>
        <w:gridCol w:w="1134"/>
        <w:gridCol w:w="1276"/>
      </w:tblGrid>
      <w:tr w:rsidR="00593EA4" w:rsidRPr="00E15D39" w:rsidTr="008E6DDD">
        <w:trPr>
          <w:tblCellSpacing w:w="15" w:type="dxa"/>
        </w:trPr>
        <w:tc>
          <w:tcPr>
            <w:tcW w:w="10572" w:type="dxa"/>
            <w:gridSpan w:val="6"/>
            <w:shd w:val="clear" w:color="auto" w:fill="FFFFFF"/>
            <w:vAlign w:val="center"/>
            <w:hideMark/>
          </w:tcPr>
          <w:p w:rsidR="00593EA4" w:rsidRPr="00E15D39" w:rsidRDefault="00593EA4" w:rsidP="008E6DDD">
            <w:pPr>
              <w:rPr>
                <w:rFonts w:ascii="Arial" w:hAnsi="Arial" w:cs="Arial"/>
                <w:b/>
              </w:rPr>
            </w:pPr>
            <w:r w:rsidRPr="00E15D39">
              <w:rPr>
                <w:rFonts w:ascii="Arial" w:hAnsi="Arial" w:cs="Arial"/>
                <w:b/>
              </w:rPr>
              <w:t>Table:MLM Education Profile</w:t>
            </w:r>
          </w:p>
        </w:tc>
      </w:tr>
      <w:tr w:rsidR="00593EA4" w:rsidRPr="00E15D39" w:rsidTr="008E6DDD">
        <w:trPr>
          <w:tblCellSpacing w:w="15" w:type="dxa"/>
        </w:trPr>
        <w:tc>
          <w:tcPr>
            <w:tcW w:w="3500"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p>
        </w:tc>
        <w:tc>
          <w:tcPr>
            <w:tcW w:w="1608"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Black African</w:t>
            </w:r>
          </w:p>
        </w:tc>
        <w:tc>
          <w:tcPr>
            <w:tcW w:w="1167"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Coloured</w:t>
            </w:r>
          </w:p>
        </w:tc>
        <w:tc>
          <w:tcPr>
            <w:tcW w:w="1812"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Indian or Asian</w:t>
            </w:r>
          </w:p>
        </w:tc>
        <w:tc>
          <w:tcPr>
            <w:tcW w:w="1104"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White</w:t>
            </w:r>
          </w:p>
        </w:tc>
        <w:tc>
          <w:tcPr>
            <w:tcW w:w="1231"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Other</w:t>
            </w:r>
          </w:p>
        </w:tc>
      </w:tr>
      <w:tr w:rsidR="00593EA4" w:rsidRPr="00E15D39" w:rsidTr="008E6DDD">
        <w:trPr>
          <w:tblCellSpacing w:w="15" w:type="dxa"/>
        </w:trPr>
        <w:tc>
          <w:tcPr>
            <w:tcW w:w="3500" w:type="dxa"/>
            <w:shd w:val="clear" w:color="auto" w:fill="FFFFFF" w:themeFill="background1"/>
            <w:hideMark/>
          </w:tcPr>
          <w:p w:rsidR="00593EA4" w:rsidRPr="00E15D39" w:rsidRDefault="00593EA4" w:rsidP="008E6DDD">
            <w:pPr>
              <w:rPr>
                <w:rFonts w:ascii="Arial" w:hAnsi="Arial" w:cs="Arial"/>
              </w:rPr>
            </w:pPr>
            <w:r w:rsidRPr="00E15D39">
              <w:rPr>
                <w:rFonts w:ascii="Arial" w:hAnsi="Arial" w:cs="Arial"/>
              </w:rPr>
              <w:t>LIM473: MLM</w:t>
            </w:r>
          </w:p>
        </w:tc>
        <w:tc>
          <w:tcPr>
            <w:tcW w:w="1608" w:type="dxa"/>
            <w:shd w:val="clear" w:color="auto" w:fill="FFFFFF"/>
            <w:hideMark/>
          </w:tcPr>
          <w:p w:rsidR="00593EA4" w:rsidRPr="00E15D39" w:rsidRDefault="00593EA4" w:rsidP="008E6DDD">
            <w:pPr>
              <w:rPr>
                <w:rFonts w:ascii="Arial" w:hAnsi="Arial" w:cs="Arial"/>
              </w:rPr>
            </w:pPr>
          </w:p>
        </w:tc>
        <w:tc>
          <w:tcPr>
            <w:tcW w:w="1167" w:type="dxa"/>
            <w:shd w:val="clear" w:color="auto" w:fill="FFFFFF"/>
            <w:hideMark/>
          </w:tcPr>
          <w:p w:rsidR="00593EA4" w:rsidRPr="00E15D39" w:rsidRDefault="00593EA4" w:rsidP="008E6DDD">
            <w:pPr>
              <w:rPr>
                <w:rFonts w:ascii="Arial" w:hAnsi="Arial" w:cs="Arial"/>
              </w:rPr>
            </w:pPr>
          </w:p>
        </w:tc>
        <w:tc>
          <w:tcPr>
            <w:tcW w:w="1812" w:type="dxa"/>
            <w:shd w:val="clear" w:color="auto" w:fill="FFFFFF"/>
            <w:hideMark/>
          </w:tcPr>
          <w:p w:rsidR="00593EA4" w:rsidRPr="00E15D39" w:rsidRDefault="00593EA4" w:rsidP="008E6DDD">
            <w:pPr>
              <w:rPr>
                <w:rFonts w:ascii="Arial" w:hAnsi="Arial" w:cs="Arial"/>
              </w:rPr>
            </w:pPr>
          </w:p>
        </w:tc>
        <w:tc>
          <w:tcPr>
            <w:tcW w:w="1104" w:type="dxa"/>
            <w:shd w:val="clear" w:color="auto" w:fill="FFFFFF"/>
            <w:hideMark/>
          </w:tcPr>
          <w:p w:rsidR="00593EA4" w:rsidRPr="00E15D39" w:rsidRDefault="00593EA4" w:rsidP="008E6DDD">
            <w:pPr>
              <w:rPr>
                <w:rFonts w:ascii="Arial" w:hAnsi="Arial" w:cs="Arial"/>
              </w:rPr>
            </w:pPr>
          </w:p>
        </w:tc>
        <w:tc>
          <w:tcPr>
            <w:tcW w:w="1231" w:type="dxa"/>
            <w:shd w:val="clear" w:color="auto" w:fill="FFFFFF"/>
            <w:hideMark/>
          </w:tcPr>
          <w:p w:rsidR="00593EA4" w:rsidRPr="00E15D39" w:rsidRDefault="00593EA4" w:rsidP="008E6DDD">
            <w:pPr>
              <w:rPr>
                <w:rFonts w:ascii="Arial" w:hAnsi="Arial" w:cs="Arial"/>
              </w:rPr>
            </w:pPr>
          </w:p>
        </w:tc>
      </w:tr>
      <w:tr w:rsidR="00593EA4" w:rsidRPr="00E15D39" w:rsidTr="008E6DDD">
        <w:trPr>
          <w:tblCellSpacing w:w="15" w:type="dxa"/>
        </w:trPr>
        <w:tc>
          <w:tcPr>
            <w:tcW w:w="3500"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Male</w:t>
            </w:r>
          </w:p>
        </w:tc>
        <w:tc>
          <w:tcPr>
            <w:tcW w:w="1608" w:type="dxa"/>
            <w:shd w:val="clear" w:color="auto" w:fill="FFFFFF"/>
            <w:hideMark/>
          </w:tcPr>
          <w:p w:rsidR="00593EA4" w:rsidRPr="00E15D39" w:rsidRDefault="00593EA4" w:rsidP="008E6DDD">
            <w:pPr>
              <w:rPr>
                <w:rFonts w:ascii="Arial" w:hAnsi="Arial" w:cs="Arial"/>
              </w:rPr>
            </w:pPr>
          </w:p>
        </w:tc>
        <w:tc>
          <w:tcPr>
            <w:tcW w:w="1167" w:type="dxa"/>
            <w:shd w:val="clear" w:color="auto" w:fill="FFFFFF"/>
            <w:hideMark/>
          </w:tcPr>
          <w:p w:rsidR="00593EA4" w:rsidRPr="00E15D39" w:rsidRDefault="00593EA4" w:rsidP="008E6DDD">
            <w:pPr>
              <w:rPr>
                <w:rFonts w:ascii="Arial" w:hAnsi="Arial" w:cs="Arial"/>
              </w:rPr>
            </w:pPr>
          </w:p>
        </w:tc>
        <w:tc>
          <w:tcPr>
            <w:tcW w:w="1812" w:type="dxa"/>
            <w:shd w:val="clear" w:color="auto" w:fill="FFFFFF"/>
            <w:hideMark/>
          </w:tcPr>
          <w:p w:rsidR="00593EA4" w:rsidRPr="00E15D39" w:rsidRDefault="00593EA4" w:rsidP="008E6DDD">
            <w:pPr>
              <w:rPr>
                <w:rFonts w:ascii="Arial" w:hAnsi="Arial" w:cs="Arial"/>
              </w:rPr>
            </w:pPr>
          </w:p>
        </w:tc>
        <w:tc>
          <w:tcPr>
            <w:tcW w:w="1104" w:type="dxa"/>
            <w:shd w:val="clear" w:color="auto" w:fill="FFFFFF"/>
            <w:hideMark/>
          </w:tcPr>
          <w:p w:rsidR="00593EA4" w:rsidRPr="00E15D39" w:rsidRDefault="00593EA4" w:rsidP="008E6DDD">
            <w:pPr>
              <w:rPr>
                <w:rFonts w:ascii="Arial" w:hAnsi="Arial" w:cs="Arial"/>
              </w:rPr>
            </w:pPr>
          </w:p>
        </w:tc>
        <w:tc>
          <w:tcPr>
            <w:tcW w:w="1231" w:type="dxa"/>
            <w:shd w:val="clear" w:color="auto" w:fill="FFFFFF"/>
            <w:hideMark/>
          </w:tcPr>
          <w:p w:rsidR="00593EA4" w:rsidRPr="00E15D39" w:rsidRDefault="00593EA4" w:rsidP="008E6DDD">
            <w:pPr>
              <w:rPr>
                <w:rFonts w:ascii="Arial" w:hAnsi="Arial" w:cs="Arial"/>
              </w:rPr>
            </w:pP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0</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6 331</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6</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1 / Sub A</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4 919</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2 / Sub B</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4 629</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3 / Std 1/ABET 1Kha Ri Gude;SANLI</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4 947</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4 / Std 2</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5 282</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5 / Std 3/ABET 2</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5 126</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9</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6 / Std 4</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5 489</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8</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7 / Std 5/ ABET 3</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6 075</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9</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8 / Std 6 / Form 1</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8 238</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23</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9</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9 / Std 7 / Form 2/ ABET 4</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7 969</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13</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12</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10 / Std 8 / Form 3</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9 343</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25</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7</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13</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11 / Std 9 / Form 4</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8 425</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22</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12 / Std 10 / Form 5</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10 753</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6</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68</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7</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27</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NTC I / N1/ NIC/ V Level 2</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87</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NTC II / N2/ NIC/ V Level 3</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96</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NTC III /N3/ NIC/ V Level 4</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116</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N4 / NTC 4</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101</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lastRenderedPageBreak/>
              <w:t>N5 /NTC 5</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93</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N6 / NTC 6</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171</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Certificate with less than Grade 12 / Std 10</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68</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Diploma with less than Grade 12 / Std 10</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72</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Certificate with Grade 12 / Std 10</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339</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Diploma with Grade 12 / Std 10</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675</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Higher Diploma</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601</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Post Higher Diploma Masters; Doctoral Diploma</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108</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F90246" w:rsidP="008E6DDD">
            <w:pPr>
              <w:rPr>
                <w:rFonts w:ascii="Arial" w:hAnsi="Arial" w:cs="Arial"/>
              </w:rPr>
            </w:pPr>
            <w:r w:rsidRPr="00E15D39">
              <w:rPr>
                <w:rFonts w:ascii="Arial" w:hAnsi="Arial" w:cs="Arial"/>
              </w:rPr>
              <w:t>Bachelor’s</w:t>
            </w:r>
            <w:r w:rsidR="00593EA4" w:rsidRPr="00E15D39">
              <w:rPr>
                <w:rFonts w:ascii="Arial" w:hAnsi="Arial" w:cs="Arial"/>
              </w:rPr>
              <w:t xml:space="preserve"> Degree</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386</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8</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F90246" w:rsidP="008E6DDD">
            <w:pPr>
              <w:rPr>
                <w:rFonts w:ascii="Arial" w:hAnsi="Arial" w:cs="Arial"/>
              </w:rPr>
            </w:pPr>
            <w:r w:rsidRPr="00E15D39">
              <w:rPr>
                <w:rFonts w:ascii="Arial" w:hAnsi="Arial" w:cs="Arial"/>
              </w:rPr>
              <w:t>Bachelor’s</w:t>
            </w:r>
            <w:r w:rsidR="00593EA4" w:rsidRPr="00E15D39">
              <w:rPr>
                <w:rFonts w:ascii="Arial" w:hAnsi="Arial" w:cs="Arial"/>
              </w:rPr>
              <w:t xml:space="preserve"> Degree and Post graduate Diploma</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159</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Honours degree</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208</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Higher Degree Masters / PhD</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115</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Other</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83</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No schooling</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10 077</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17</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Unspecified</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Not applicable</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19 715</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17</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17</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13</w:t>
            </w:r>
          </w:p>
        </w:tc>
      </w:tr>
      <w:tr w:rsidR="00593EA4" w:rsidRPr="00E15D39" w:rsidTr="008E6DDD">
        <w:trPr>
          <w:tblCellSpacing w:w="15" w:type="dxa"/>
        </w:trPr>
        <w:tc>
          <w:tcPr>
            <w:tcW w:w="3500"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Female</w:t>
            </w:r>
          </w:p>
        </w:tc>
        <w:tc>
          <w:tcPr>
            <w:tcW w:w="1608" w:type="dxa"/>
            <w:shd w:val="clear" w:color="auto" w:fill="FFFFFF"/>
            <w:hideMark/>
          </w:tcPr>
          <w:p w:rsidR="00593EA4" w:rsidRPr="00E15D39" w:rsidRDefault="00593EA4" w:rsidP="008E6DDD">
            <w:pPr>
              <w:rPr>
                <w:rFonts w:ascii="Arial" w:hAnsi="Arial" w:cs="Arial"/>
              </w:rPr>
            </w:pPr>
          </w:p>
        </w:tc>
        <w:tc>
          <w:tcPr>
            <w:tcW w:w="1167" w:type="dxa"/>
            <w:shd w:val="clear" w:color="auto" w:fill="FFFFFF"/>
            <w:hideMark/>
          </w:tcPr>
          <w:p w:rsidR="00593EA4" w:rsidRPr="00E15D39" w:rsidRDefault="00593EA4" w:rsidP="008E6DDD">
            <w:pPr>
              <w:rPr>
                <w:rFonts w:ascii="Arial" w:hAnsi="Arial" w:cs="Arial"/>
              </w:rPr>
            </w:pPr>
          </w:p>
        </w:tc>
        <w:tc>
          <w:tcPr>
            <w:tcW w:w="1812" w:type="dxa"/>
            <w:shd w:val="clear" w:color="auto" w:fill="FFFFFF"/>
            <w:hideMark/>
          </w:tcPr>
          <w:p w:rsidR="00593EA4" w:rsidRPr="00E15D39" w:rsidRDefault="00593EA4" w:rsidP="008E6DDD">
            <w:pPr>
              <w:rPr>
                <w:rFonts w:ascii="Arial" w:hAnsi="Arial" w:cs="Arial"/>
              </w:rPr>
            </w:pPr>
          </w:p>
        </w:tc>
        <w:tc>
          <w:tcPr>
            <w:tcW w:w="1104" w:type="dxa"/>
            <w:shd w:val="clear" w:color="auto" w:fill="FFFFFF"/>
            <w:hideMark/>
          </w:tcPr>
          <w:p w:rsidR="00593EA4" w:rsidRPr="00E15D39" w:rsidRDefault="00593EA4" w:rsidP="008E6DDD">
            <w:pPr>
              <w:rPr>
                <w:rFonts w:ascii="Arial" w:hAnsi="Arial" w:cs="Arial"/>
              </w:rPr>
            </w:pPr>
          </w:p>
        </w:tc>
        <w:tc>
          <w:tcPr>
            <w:tcW w:w="1231" w:type="dxa"/>
            <w:shd w:val="clear" w:color="auto" w:fill="FFFFFF"/>
            <w:hideMark/>
          </w:tcPr>
          <w:p w:rsidR="00593EA4" w:rsidRPr="00E15D39" w:rsidRDefault="00593EA4" w:rsidP="008E6DDD">
            <w:pPr>
              <w:rPr>
                <w:rFonts w:ascii="Arial" w:hAnsi="Arial" w:cs="Arial"/>
              </w:rPr>
            </w:pP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0</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6 317</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1 / Sub A</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4 976</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2 / Sub B</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4 789</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3 / Std 1/ABET 1Kha Ri Gude;SANLI</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5 177</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6</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4 / Std 2</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5 178</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6</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lastRenderedPageBreak/>
              <w:t>Grade 5 / Std 3/ABET 2</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5 166</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6 / Std 4</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5 283</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7 / Std 5/ ABET 3</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6 249</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8 / Std 6 / Form 1</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8 011</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9 / Std 7 / Form 2/ ABET 4</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8 517</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9</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10 / Std 8 / Form 3</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12 031</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9</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9</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6</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11 / Std 9 / Form 4</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13 970</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15</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11</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12 / Std 10 / Form 5</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18 875</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15</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15</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NTC I / N1/ NIC/ V Level 2</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82</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NTC II / N2/ NIC/ V Level 3</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88</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NTC III /N3/ NIC/ V Level 4</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130</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N4 / NTC 4</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125</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N5 /NTC 5</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140</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N6 / NTC 6</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256</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Certificate with less than Grade 12 / Std 10</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100</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Diploma with less than Grade 12 / Std 10</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124</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Certificate with Grade 12 / Std 10</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664</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Diploma with Grade 12 / Std 10</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1 168</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Higher Diploma</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1 071</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Post Higher Diploma Masters; Doctoral Diploma</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138</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E9599C" w:rsidP="008E6DDD">
            <w:pPr>
              <w:rPr>
                <w:rFonts w:ascii="Arial" w:hAnsi="Arial" w:cs="Arial"/>
              </w:rPr>
            </w:pPr>
            <w:r w:rsidRPr="00E15D39">
              <w:rPr>
                <w:rFonts w:ascii="Arial" w:hAnsi="Arial" w:cs="Arial"/>
              </w:rPr>
              <w:t>Bachelor’s</w:t>
            </w:r>
            <w:r w:rsidR="00593EA4" w:rsidRPr="00E15D39">
              <w:rPr>
                <w:rFonts w:ascii="Arial" w:hAnsi="Arial" w:cs="Arial"/>
              </w:rPr>
              <w:t xml:space="preserve"> Degree</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485</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E9599C" w:rsidP="008E6DDD">
            <w:pPr>
              <w:rPr>
                <w:rFonts w:ascii="Arial" w:hAnsi="Arial" w:cs="Arial"/>
              </w:rPr>
            </w:pPr>
            <w:r w:rsidRPr="00E15D39">
              <w:rPr>
                <w:rFonts w:ascii="Arial" w:hAnsi="Arial" w:cs="Arial"/>
              </w:rPr>
              <w:t>Bachelor’s</w:t>
            </w:r>
            <w:r w:rsidR="00593EA4" w:rsidRPr="00E15D39">
              <w:rPr>
                <w:rFonts w:ascii="Arial" w:hAnsi="Arial" w:cs="Arial"/>
              </w:rPr>
              <w:t xml:space="preserve"> Degree and Post graduate Diploma</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192</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lastRenderedPageBreak/>
              <w:t>Honours degree</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283</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Higher Degree Masters / PhD</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89</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Other</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99</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No schooling</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23 421</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15</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Unspecified</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Not applicable</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19 576</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26</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16</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18</w:t>
            </w:r>
          </w:p>
        </w:tc>
        <w:tc>
          <w:tcPr>
            <w:tcW w:w="1231" w:type="dxa"/>
            <w:shd w:val="clear" w:color="auto" w:fill="FFFFFF" w:themeFill="background1"/>
            <w:vAlign w:val="center"/>
            <w:hideMark/>
          </w:tcPr>
          <w:p w:rsidR="00593EA4" w:rsidRPr="00E15D39" w:rsidRDefault="00593EA4" w:rsidP="008E6DDD">
            <w:pPr>
              <w:rPr>
                <w:rFonts w:ascii="Arial" w:hAnsi="Arial" w:cs="Arial"/>
              </w:rPr>
            </w:pPr>
          </w:p>
        </w:tc>
      </w:tr>
    </w:tbl>
    <w:p w:rsidR="00593EA4" w:rsidRDefault="00593EA4" w:rsidP="00593EA4">
      <w:pPr>
        <w:rPr>
          <w:rFonts w:ascii="Arial" w:hAnsi="Arial" w:cs="Arial"/>
        </w:rPr>
      </w:pPr>
      <w:r w:rsidRPr="00E15D39">
        <w:rPr>
          <w:rFonts w:ascii="Arial" w:hAnsi="Arial" w:cs="Arial"/>
        </w:rPr>
        <w:t>Source: Census 2011</w:t>
      </w:r>
    </w:p>
    <w:p w:rsidR="00593EA4" w:rsidRPr="00E15D39" w:rsidRDefault="00593EA4" w:rsidP="00593EA4">
      <w:pPr>
        <w:rPr>
          <w:rFonts w:ascii="Arial" w:hAnsi="Arial" w:cs="Arial"/>
        </w:rPr>
      </w:pPr>
    </w:p>
    <w:tbl>
      <w:tblPr>
        <w:tblW w:w="10632" w:type="dxa"/>
        <w:tblCellSpacing w:w="15" w:type="dxa"/>
        <w:tblInd w:w="-821" w:type="dxa"/>
        <w:shd w:val="clear" w:color="auto" w:fill="C0C0C0"/>
        <w:tblCellMar>
          <w:left w:w="0" w:type="dxa"/>
          <w:right w:w="0" w:type="dxa"/>
        </w:tblCellMar>
        <w:tblLook w:val="04A0" w:firstRow="1" w:lastRow="0" w:firstColumn="1" w:lastColumn="0" w:noHBand="0" w:noVBand="1"/>
      </w:tblPr>
      <w:tblGrid>
        <w:gridCol w:w="2411"/>
        <w:gridCol w:w="1559"/>
        <w:gridCol w:w="1701"/>
        <w:gridCol w:w="1984"/>
        <w:gridCol w:w="1701"/>
        <w:gridCol w:w="1276"/>
      </w:tblGrid>
      <w:tr w:rsidR="00593EA4" w:rsidRPr="00E15D39" w:rsidTr="008E6DDD">
        <w:trPr>
          <w:tblCellSpacing w:w="15" w:type="dxa"/>
        </w:trPr>
        <w:tc>
          <w:tcPr>
            <w:tcW w:w="10572" w:type="dxa"/>
            <w:gridSpan w:val="6"/>
            <w:shd w:val="clear" w:color="auto" w:fill="FFFFFF"/>
            <w:vAlign w:val="center"/>
            <w:hideMark/>
          </w:tcPr>
          <w:p w:rsidR="00593EA4" w:rsidRPr="00E15D39" w:rsidRDefault="00593EA4" w:rsidP="008E6DDD">
            <w:pPr>
              <w:rPr>
                <w:rFonts w:ascii="Arial" w:hAnsi="Arial" w:cs="Arial"/>
              </w:rPr>
            </w:pPr>
            <w:r w:rsidRPr="00E15D39">
              <w:rPr>
                <w:rFonts w:ascii="Arial" w:hAnsi="Arial" w:cs="Arial"/>
              </w:rPr>
              <w:t xml:space="preserve">Table:MLM 2011 highest level of education grouped, gender and population group </w:t>
            </w:r>
          </w:p>
        </w:tc>
      </w:tr>
      <w:tr w:rsidR="00593EA4" w:rsidRPr="00E15D39" w:rsidTr="008E6DDD">
        <w:trPr>
          <w:tblCellSpacing w:w="15" w:type="dxa"/>
        </w:trPr>
        <w:tc>
          <w:tcPr>
            <w:tcW w:w="2366"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p>
        </w:tc>
        <w:tc>
          <w:tcPr>
            <w:tcW w:w="1529"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Black African</w:t>
            </w:r>
          </w:p>
        </w:tc>
        <w:tc>
          <w:tcPr>
            <w:tcW w:w="1671"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Coloured</w:t>
            </w:r>
          </w:p>
        </w:tc>
        <w:tc>
          <w:tcPr>
            <w:tcW w:w="1954"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Indian or Asian</w:t>
            </w:r>
          </w:p>
        </w:tc>
        <w:tc>
          <w:tcPr>
            <w:tcW w:w="1671"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White</w:t>
            </w:r>
          </w:p>
        </w:tc>
        <w:tc>
          <w:tcPr>
            <w:tcW w:w="1231"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Other</w:t>
            </w:r>
          </w:p>
        </w:tc>
      </w:tr>
      <w:tr w:rsidR="00593EA4" w:rsidRPr="00E15D39" w:rsidTr="008E6DDD">
        <w:trPr>
          <w:tblCellSpacing w:w="15" w:type="dxa"/>
        </w:trPr>
        <w:tc>
          <w:tcPr>
            <w:tcW w:w="2366" w:type="dxa"/>
            <w:shd w:val="clear" w:color="auto" w:fill="FFFFFF" w:themeFill="background1"/>
            <w:hideMark/>
          </w:tcPr>
          <w:p w:rsidR="00593EA4" w:rsidRPr="00E15D39" w:rsidRDefault="00593EA4" w:rsidP="008E6DDD">
            <w:pPr>
              <w:rPr>
                <w:rFonts w:ascii="Arial" w:hAnsi="Arial" w:cs="Arial"/>
              </w:rPr>
            </w:pPr>
            <w:r w:rsidRPr="00E15D39">
              <w:rPr>
                <w:rFonts w:ascii="Arial" w:hAnsi="Arial" w:cs="Arial"/>
              </w:rPr>
              <w:t>LIM473: Makhuduthamaga</w:t>
            </w:r>
          </w:p>
        </w:tc>
        <w:tc>
          <w:tcPr>
            <w:tcW w:w="1529" w:type="dxa"/>
            <w:shd w:val="clear" w:color="auto" w:fill="FFFFFF"/>
            <w:hideMark/>
          </w:tcPr>
          <w:p w:rsidR="00593EA4" w:rsidRPr="00E15D39" w:rsidRDefault="00593EA4" w:rsidP="008E6DDD">
            <w:pPr>
              <w:rPr>
                <w:rFonts w:ascii="Arial" w:hAnsi="Arial" w:cs="Arial"/>
              </w:rPr>
            </w:pPr>
          </w:p>
        </w:tc>
        <w:tc>
          <w:tcPr>
            <w:tcW w:w="1671" w:type="dxa"/>
            <w:shd w:val="clear" w:color="auto" w:fill="FFFFFF"/>
            <w:hideMark/>
          </w:tcPr>
          <w:p w:rsidR="00593EA4" w:rsidRPr="00E15D39" w:rsidRDefault="00593EA4" w:rsidP="008E6DDD">
            <w:pPr>
              <w:rPr>
                <w:rFonts w:ascii="Arial" w:hAnsi="Arial" w:cs="Arial"/>
              </w:rPr>
            </w:pPr>
          </w:p>
        </w:tc>
        <w:tc>
          <w:tcPr>
            <w:tcW w:w="1954" w:type="dxa"/>
            <w:shd w:val="clear" w:color="auto" w:fill="FFFFFF"/>
            <w:hideMark/>
          </w:tcPr>
          <w:p w:rsidR="00593EA4" w:rsidRPr="00E15D39" w:rsidRDefault="00593EA4" w:rsidP="008E6DDD">
            <w:pPr>
              <w:rPr>
                <w:rFonts w:ascii="Arial" w:hAnsi="Arial" w:cs="Arial"/>
              </w:rPr>
            </w:pPr>
          </w:p>
        </w:tc>
        <w:tc>
          <w:tcPr>
            <w:tcW w:w="1671" w:type="dxa"/>
            <w:shd w:val="clear" w:color="auto" w:fill="FFFFFF"/>
            <w:hideMark/>
          </w:tcPr>
          <w:p w:rsidR="00593EA4" w:rsidRPr="00E15D39" w:rsidRDefault="00593EA4" w:rsidP="008E6DDD">
            <w:pPr>
              <w:rPr>
                <w:rFonts w:ascii="Arial" w:hAnsi="Arial" w:cs="Arial"/>
              </w:rPr>
            </w:pPr>
          </w:p>
        </w:tc>
        <w:tc>
          <w:tcPr>
            <w:tcW w:w="1231" w:type="dxa"/>
            <w:shd w:val="clear" w:color="auto" w:fill="FFFFFF"/>
            <w:hideMark/>
          </w:tcPr>
          <w:p w:rsidR="00593EA4" w:rsidRPr="00E15D39" w:rsidRDefault="00593EA4" w:rsidP="008E6DDD">
            <w:pPr>
              <w:rPr>
                <w:rFonts w:ascii="Arial" w:hAnsi="Arial" w:cs="Arial"/>
              </w:rPr>
            </w:pPr>
          </w:p>
        </w:tc>
      </w:tr>
      <w:tr w:rsidR="00593EA4" w:rsidRPr="00E15D39" w:rsidTr="008E6DDD">
        <w:trPr>
          <w:tblCellSpacing w:w="15" w:type="dxa"/>
        </w:trPr>
        <w:tc>
          <w:tcPr>
            <w:tcW w:w="2366"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Male</w:t>
            </w:r>
          </w:p>
        </w:tc>
        <w:tc>
          <w:tcPr>
            <w:tcW w:w="1529" w:type="dxa"/>
            <w:shd w:val="clear" w:color="auto" w:fill="FFFFFF"/>
            <w:hideMark/>
          </w:tcPr>
          <w:p w:rsidR="00593EA4" w:rsidRPr="00E15D39" w:rsidRDefault="00593EA4" w:rsidP="008E6DDD">
            <w:pPr>
              <w:rPr>
                <w:rFonts w:ascii="Arial" w:hAnsi="Arial" w:cs="Arial"/>
              </w:rPr>
            </w:pPr>
          </w:p>
        </w:tc>
        <w:tc>
          <w:tcPr>
            <w:tcW w:w="1671" w:type="dxa"/>
            <w:shd w:val="clear" w:color="auto" w:fill="FFFFFF"/>
            <w:hideMark/>
          </w:tcPr>
          <w:p w:rsidR="00593EA4" w:rsidRPr="00E15D39" w:rsidRDefault="00593EA4" w:rsidP="008E6DDD">
            <w:pPr>
              <w:rPr>
                <w:rFonts w:ascii="Arial" w:hAnsi="Arial" w:cs="Arial"/>
              </w:rPr>
            </w:pPr>
          </w:p>
        </w:tc>
        <w:tc>
          <w:tcPr>
            <w:tcW w:w="1954" w:type="dxa"/>
            <w:shd w:val="clear" w:color="auto" w:fill="FFFFFF"/>
            <w:hideMark/>
          </w:tcPr>
          <w:p w:rsidR="00593EA4" w:rsidRPr="00E15D39" w:rsidRDefault="00593EA4" w:rsidP="008E6DDD">
            <w:pPr>
              <w:rPr>
                <w:rFonts w:ascii="Arial" w:hAnsi="Arial" w:cs="Arial"/>
              </w:rPr>
            </w:pPr>
          </w:p>
        </w:tc>
        <w:tc>
          <w:tcPr>
            <w:tcW w:w="1671" w:type="dxa"/>
            <w:shd w:val="clear" w:color="auto" w:fill="FFFFFF"/>
            <w:hideMark/>
          </w:tcPr>
          <w:p w:rsidR="00593EA4" w:rsidRPr="00E15D39" w:rsidRDefault="00593EA4" w:rsidP="008E6DDD">
            <w:pPr>
              <w:rPr>
                <w:rFonts w:ascii="Arial" w:hAnsi="Arial" w:cs="Arial"/>
              </w:rPr>
            </w:pPr>
          </w:p>
        </w:tc>
        <w:tc>
          <w:tcPr>
            <w:tcW w:w="1231" w:type="dxa"/>
            <w:shd w:val="clear" w:color="auto" w:fill="FFFFFF"/>
            <w:hideMark/>
          </w:tcPr>
          <w:p w:rsidR="00593EA4" w:rsidRPr="00E15D39" w:rsidRDefault="00593EA4" w:rsidP="008E6DDD">
            <w:pPr>
              <w:rPr>
                <w:rFonts w:ascii="Arial" w:hAnsi="Arial" w:cs="Arial"/>
              </w:rPr>
            </w:pP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No schooling</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10 077</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17</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Some primary</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36 723</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9</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28</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17</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23</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Completed primary</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6 075</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9</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Some secondary</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34 297</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11</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72</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15</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57</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12/Std 10</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10 753</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6</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68</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7</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27</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Higher</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3 072</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22</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6</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Other</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Unspecified</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83</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Not applicable</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19 715</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17</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17</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13</w:t>
            </w:r>
          </w:p>
        </w:tc>
      </w:tr>
      <w:tr w:rsidR="00593EA4" w:rsidRPr="00E15D39" w:rsidTr="008E6DDD">
        <w:trPr>
          <w:tblCellSpacing w:w="15" w:type="dxa"/>
        </w:trPr>
        <w:tc>
          <w:tcPr>
            <w:tcW w:w="2366"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Female</w:t>
            </w:r>
          </w:p>
        </w:tc>
        <w:tc>
          <w:tcPr>
            <w:tcW w:w="1529" w:type="dxa"/>
            <w:shd w:val="clear" w:color="auto" w:fill="FFFFFF"/>
            <w:hideMark/>
          </w:tcPr>
          <w:p w:rsidR="00593EA4" w:rsidRPr="00E15D39" w:rsidRDefault="00593EA4" w:rsidP="008E6DDD">
            <w:pPr>
              <w:rPr>
                <w:rFonts w:ascii="Arial" w:hAnsi="Arial" w:cs="Arial"/>
              </w:rPr>
            </w:pPr>
          </w:p>
        </w:tc>
        <w:tc>
          <w:tcPr>
            <w:tcW w:w="1671" w:type="dxa"/>
            <w:shd w:val="clear" w:color="auto" w:fill="FFFFFF"/>
            <w:hideMark/>
          </w:tcPr>
          <w:p w:rsidR="00593EA4" w:rsidRPr="00E15D39" w:rsidRDefault="00593EA4" w:rsidP="008E6DDD">
            <w:pPr>
              <w:rPr>
                <w:rFonts w:ascii="Arial" w:hAnsi="Arial" w:cs="Arial"/>
              </w:rPr>
            </w:pPr>
          </w:p>
        </w:tc>
        <w:tc>
          <w:tcPr>
            <w:tcW w:w="1954" w:type="dxa"/>
            <w:shd w:val="clear" w:color="auto" w:fill="FFFFFF"/>
            <w:hideMark/>
          </w:tcPr>
          <w:p w:rsidR="00593EA4" w:rsidRPr="00E15D39" w:rsidRDefault="00593EA4" w:rsidP="008E6DDD">
            <w:pPr>
              <w:rPr>
                <w:rFonts w:ascii="Arial" w:hAnsi="Arial" w:cs="Arial"/>
              </w:rPr>
            </w:pPr>
          </w:p>
        </w:tc>
        <w:tc>
          <w:tcPr>
            <w:tcW w:w="1671" w:type="dxa"/>
            <w:shd w:val="clear" w:color="auto" w:fill="FFFFFF"/>
            <w:hideMark/>
          </w:tcPr>
          <w:p w:rsidR="00593EA4" w:rsidRPr="00E15D39" w:rsidRDefault="00593EA4" w:rsidP="008E6DDD">
            <w:pPr>
              <w:rPr>
                <w:rFonts w:ascii="Arial" w:hAnsi="Arial" w:cs="Arial"/>
              </w:rPr>
            </w:pPr>
          </w:p>
        </w:tc>
        <w:tc>
          <w:tcPr>
            <w:tcW w:w="1231" w:type="dxa"/>
            <w:shd w:val="clear" w:color="auto" w:fill="FFFFFF"/>
            <w:hideMark/>
          </w:tcPr>
          <w:p w:rsidR="00593EA4" w:rsidRPr="00E15D39" w:rsidRDefault="00593EA4" w:rsidP="008E6DDD">
            <w:pPr>
              <w:rPr>
                <w:rFonts w:ascii="Arial" w:hAnsi="Arial" w:cs="Arial"/>
              </w:rPr>
            </w:pP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No schooling</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23 421</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15</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Some primary</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36 885</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26</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8</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lastRenderedPageBreak/>
              <w:t>Completed primary</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6 249</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Some secondary</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42 924</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9</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38</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25</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12/Std 10</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18 875</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15</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15</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Higher</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4 741</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Other</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Unspecified</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99</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Not applicable</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19 576</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26</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16</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18</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7</w:t>
            </w:r>
          </w:p>
        </w:tc>
      </w:tr>
    </w:tbl>
    <w:p w:rsidR="00593EA4" w:rsidRPr="00E15D39" w:rsidRDefault="00593EA4" w:rsidP="00593EA4">
      <w:pPr>
        <w:rPr>
          <w:rFonts w:ascii="Arial" w:hAnsi="Arial" w:cs="Arial"/>
        </w:rPr>
      </w:pPr>
      <w:r w:rsidRPr="00E15D39">
        <w:rPr>
          <w:rFonts w:ascii="Arial" w:hAnsi="Arial" w:cs="Arial"/>
        </w:rPr>
        <w:t>Source: Census 2011</w:t>
      </w:r>
    </w:p>
    <w:tbl>
      <w:tblPr>
        <w:tblW w:w="10632" w:type="dxa"/>
        <w:tblCellSpacing w:w="15" w:type="dxa"/>
        <w:tblInd w:w="-821" w:type="dxa"/>
        <w:shd w:val="clear" w:color="auto" w:fill="C0C0C0"/>
        <w:tblCellMar>
          <w:left w:w="0" w:type="dxa"/>
          <w:right w:w="0" w:type="dxa"/>
        </w:tblCellMar>
        <w:tblLook w:val="04A0" w:firstRow="1" w:lastRow="0" w:firstColumn="1" w:lastColumn="0" w:noHBand="0" w:noVBand="1"/>
      </w:tblPr>
      <w:tblGrid>
        <w:gridCol w:w="1702"/>
        <w:gridCol w:w="1559"/>
        <w:gridCol w:w="1418"/>
        <w:gridCol w:w="1842"/>
        <w:gridCol w:w="1276"/>
        <w:gridCol w:w="1276"/>
        <w:gridCol w:w="1559"/>
      </w:tblGrid>
      <w:tr w:rsidR="00593EA4" w:rsidRPr="00E15D39" w:rsidTr="008E6DDD">
        <w:trPr>
          <w:tblCellSpacing w:w="15" w:type="dxa"/>
        </w:trPr>
        <w:tc>
          <w:tcPr>
            <w:tcW w:w="10572" w:type="dxa"/>
            <w:gridSpan w:val="7"/>
            <w:shd w:val="clear" w:color="auto" w:fill="FFFFFF"/>
            <w:vAlign w:val="center"/>
            <w:hideMark/>
          </w:tcPr>
          <w:p w:rsidR="00593EA4" w:rsidRPr="00E15D39" w:rsidRDefault="00593EA4" w:rsidP="008E6DDD">
            <w:pPr>
              <w:rPr>
                <w:rFonts w:ascii="Arial" w:hAnsi="Arial" w:cs="Arial"/>
              </w:rPr>
            </w:pPr>
            <w:r w:rsidRPr="00E15D39">
              <w:rPr>
                <w:rFonts w:ascii="Arial" w:hAnsi="Arial" w:cs="Arial"/>
              </w:rPr>
              <w:t xml:space="preserve">Census 2011 by municipalities, school attendance, gender and population group </w:t>
            </w:r>
          </w:p>
        </w:tc>
      </w:tr>
      <w:tr w:rsidR="00593EA4" w:rsidRPr="00E15D39" w:rsidTr="008E6DDD">
        <w:trPr>
          <w:tblCellSpacing w:w="15" w:type="dxa"/>
        </w:trPr>
        <w:tc>
          <w:tcPr>
            <w:tcW w:w="1657"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p>
        </w:tc>
        <w:tc>
          <w:tcPr>
            <w:tcW w:w="1529"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Black African</w:t>
            </w:r>
          </w:p>
        </w:tc>
        <w:tc>
          <w:tcPr>
            <w:tcW w:w="1388"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Coloured</w:t>
            </w:r>
          </w:p>
        </w:tc>
        <w:tc>
          <w:tcPr>
            <w:tcW w:w="1812"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Indian or Asian</w:t>
            </w:r>
          </w:p>
        </w:tc>
        <w:tc>
          <w:tcPr>
            <w:tcW w:w="1246"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White</w:t>
            </w:r>
          </w:p>
        </w:tc>
        <w:tc>
          <w:tcPr>
            <w:tcW w:w="1246"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Other</w:t>
            </w:r>
          </w:p>
        </w:tc>
        <w:tc>
          <w:tcPr>
            <w:tcW w:w="1514"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Unspecified</w:t>
            </w:r>
          </w:p>
        </w:tc>
      </w:tr>
      <w:tr w:rsidR="00593EA4" w:rsidRPr="00E15D39" w:rsidTr="008E6DDD">
        <w:trPr>
          <w:tblCellSpacing w:w="15" w:type="dxa"/>
        </w:trPr>
        <w:tc>
          <w:tcPr>
            <w:tcW w:w="1657" w:type="dxa"/>
            <w:shd w:val="clear" w:color="auto" w:fill="FFFFFF" w:themeFill="background1"/>
            <w:hideMark/>
          </w:tcPr>
          <w:p w:rsidR="00593EA4" w:rsidRPr="00E15D39" w:rsidRDefault="00593EA4" w:rsidP="008E6DDD">
            <w:pPr>
              <w:rPr>
                <w:rFonts w:ascii="Arial" w:hAnsi="Arial" w:cs="Arial"/>
              </w:rPr>
            </w:pPr>
            <w:r w:rsidRPr="00E15D39">
              <w:rPr>
                <w:rFonts w:ascii="Arial" w:hAnsi="Arial" w:cs="Arial"/>
              </w:rPr>
              <w:t>LIM473: MLM</w:t>
            </w:r>
          </w:p>
        </w:tc>
        <w:tc>
          <w:tcPr>
            <w:tcW w:w="1529" w:type="dxa"/>
            <w:shd w:val="clear" w:color="auto" w:fill="FFFFFF"/>
            <w:hideMark/>
          </w:tcPr>
          <w:p w:rsidR="00593EA4" w:rsidRPr="00E15D39" w:rsidRDefault="00593EA4" w:rsidP="008E6DDD">
            <w:pPr>
              <w:rPr>
                <w:rFonts w:ascii="Arial" w:hAnsi="Arial" w:cs="Arial"/>
              </w:rPr>
            </w:pPr>
          </w:p>
        </w:tc>
        <w:tc>
          <w:tcPr>
            <w:tcW w:w="1388" w:type="dxa"/>
            <w:shd w:val="clear" w:color="auto" w:fill="FFFFFF"/>
            <w:hideMark/>
          </w:tcPr>
          <w:p w:rsidR="00593EA4" w:rsidRPr="00E15D39" w:rsidRDefault="00593EA4" w:rsidP="008E6DDD">
            <w:pPr>
              <w:rPr>
                <w:rFonts w:ascii="Arial" w:hAnsi="Arial" w:cs="Arial"/>
              </w:rPr>
            </w:pPr>
          </w:p>
        </w:tc>
        <w:tc>
          <w:tcPr>
            <w:tcW w:w="1812" w:type="dxa"/>
            <w:shd w:val="clear" w:color="auto" w:fill="FFFFFF"/>
            <w:hideMark/>
          </w:tcPr>
          <w:p w:rsidR="00593EA4" w:rsidRPr="00E15D39" w:rsidRDefault="00593EA4" w:rsidP="008E6DDD">
            <w:pPr>
              <w:rPr>
                <w:rFonts w:ascii="Arial" w:hAnsi="Arial" w:cs="Arial"/>
              </w:rPr>
            </w:pPr>
          </w:p>
        </w:tc>
        <w:tc>
          <w:tcPr>
            <w:tcW w:w="1246" w:type="dxa"/>
            <w:shd w:val="clear" w:color="auto" w:fill="FFFFFF"/>
            <w:hideMark/>
          </w:tcPr>
          <w:p w:rsidR="00593EA4" w:rsidRPr="00E15D39" w:rsidRDefault="00593EA4" w:rsidP="008E6DDD">
            <w:pPr>
              <w:rPr>
                <w:rFonts w:ascii="Arial" w:hAnsi="Arial" w:cs="Arial"/>
              </w:rPr>
            </w:pPr>
          </w:p>
        </w:tc>
        <w:tc>
          <w:tcPr>
            <w:tcW w:w="1246" w:type="dxa"/>
            <w:shd w:val="clear" w:color="auto" w:fill="FFFFFF"/>
            <w:hideMark/>
          </w:tcPr>
          <w:p w:rsidR="00593EA4" w:rsidRPr="00E15D39" w:rsidRDefault="00593EA4" w:rsidP="008E6DDD">
            <w:pPr>
              <w:rPr>
                <w:rFonts w:ascii="Arial" w:hAnsi="Arial" w:cs="Arial"/>
              </w:rPr>
            </w:pPr>
          </w:p>
        </w:tc>
        <w:tc>
          <w:tcPr>
            <w:tcW w:w="1514" w:type="dxa"/>
            <w:shd w:val="clear" w:color="auto" w:fill="FFFFFF"/>
            <w:hideMark/>
          </w:tcPr>
          <w:p w:rsidR="00593EA4" w:rsidRPr="00E15D39" w:rsidRDefault="00593EA4" w:rsidP="008E6DDD">
            <w:pPr>
              <w:rPr>
                <w:rFonts w:ascii="Arial" w:hAnsi="Arial" w:cs="Arial"/>
              </w:rPr>
            </w:pP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Male</w:t>
            </w:r>
          </w:p>
        </w:tc>
        <w:tc>
          <w:tcPr>
            <w:tcW w:w="1529" w:type="dxa"/>
            <w:shd w:val="clear" w:color="auto" w:fill="FFFFFF"/>
            <w:hideMark/>
          </w:tcPr>
          <w:p w:rsidR="00593EA4" w:rsidRPr="00E15D39" w:rsidRDefault="00593EA4" w:rsidP="008E6DDD">
            <w:pPr>
              <w:rPr>
                <w:rFonts w:ascii="Arial" w:hAnsi="Arial" w:cs="Arial"/>
              </w:rPr>
            </w:pPr>
          </w:p>
        </w:tc>
        <w:tc>
          <w:tcPr>
            <w:tcW w:w="1388" w:type="dxa"/>
            <w:shd w:val="clear" w:color="auto" w:fill="FFFFFF"/>
            <w:hideMark/>
          </w:tcPr>
          <w:p w:rsidR="00593EA4" w:rsidRPr="00E15D39" w:rsidRDefault="00593EA4" w:rsidP="008E6DDD">
            <w:pPr>
              <w:rPr>
                <w:rFonts w:ascii="Arial" w:hAnsi="Arial" w:cs="Arial"/>
              </w:rPr>
            </w:pPr>
          </w:p>
        </w:tc>
        <w:tc>
          <w:tcPr>
            <w:tcW w:w="1812" w:type="dxa"/>
            <w:shd w:val="clear" w:color="auto" w:fill="FFFFFF"/>
            <w:hideMark/>
          </w:tcPr>
          <w:p w:rsidR="00593EA4" w:rsidRPr="00E15D39" w:rsidRDefault="00593EA4" w:rsidP="008E6DDD">
            <w:pPr>
              <w:rPr>
                <w:rFonts w:ascii="Arial" w:hAnsi="Arial" w:cs="Arial"/>
              </w:rPr>
            </w:pPr>
          </w:p>
        </w:tc>
        <w:tc>
          <w:tcPr>
            <w:tcW w:w="1246" w:type="dxa"/>
            <w:shd w:val="clear" w:color="auto" w:fill="FFFFFF"/>
            <w:hideMark/>
          </w:tcPr>
          <w:p w:rsidR="00593EA4" w:rsidRPr="00E15D39" w:rsidRDefault="00593EA4" w:rsidP="008E6DDD">
            <w:pPr>
              <w:rPr>
                <w:rFonts w:ascii="Arial" w:hAnsi="Arial" w:cs="Arial"/>
              </w:rPr>
            </w:pPr>
          </w:p>
        </w:tc>
        <w:tc>
          <w:tcPr>
            <w:tcW w:w="1246" w:type="dxa"/>
            <w:shd w:val="clear" w:color="auto" w:fill="FFFFFF"/>
            <w:hideMark/>
          </w:tcPr>
          <w:p w:rsidR="00593EA4" w:rsidRPr="00E15D39" w:rsidRDefault="00593EA4" w:rsidP="008E6DDD">
            <w:pPr>
              <w:rPr>
                <w:rFonts w:ascii="Arial" w:hAnsi="Arial" w:cs="Arial"/>
              </w:rPr>
            </w:pPr>
          </w:p>
        </w:tc>
        <w:tc>
          <w:tcPr>
            <w:tcW w:w="1514" w:type="dxa"/>
            <w:shd w:val="clear" w:color="auto" w:fill="FFFFFF"/>
            <w:hideMark/>
          </w:tcPr>
          <w:p w:rsidR="00593EA4" w:rsidRPr="00E15D39" w:rsidRDefault="00593EA4" w:rsidP="008E6DDD">
            <w:pPr>
              <w:rPr>
                <w:rFonts w:ascii="Arial" w:hAnsi="Arial" w:cs="Arial"/>
              </w:rPr>
            </w:pPr>
          </w:p>
        </w:tc>
      </w:tr>
      <w:tr w:rsidR="00593EA4" w:rsidRPr="00E15D39" w:rsidTr="008E6DDD">
        <w:trPr>
          <w:tblCellSpacing w:w="15" w:type="dxa"/>
        </w:trPr>
        <w:tc>
          <w:tcPr>
            <w:tcW w:w="1657"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Yes</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53 829</w:t>
            </w:r>
          </w:p>
        </w:tc>
        <w:tc>
          <w:tcPr>
            <w:tcW w:w="138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15</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36</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16</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13</w:t>
            </w:r>
          </w:p>
        </w:tc>
        <w:tc>
          <w:tcPr>
            <w:tcW w:w="151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1657"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No</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45 351</w:t>
            </w:r>
          </w:p>
        </w:tc>
        <w:tc>
          <w:tcPr>
            <w:tcW w:w="138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15</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168</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33</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123</w:t>
            </w:r>
          </w:p>
        </w:tc>
        <w:tc>
          <w:tcPr>
            <w:tcW w:w="151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1657"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Do not know</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48</w:t>
            </w:r>
          </w:p>
        </w:tc>
        <w:tc>
          <w:tcPr>
            <w:tcW w:w="1388"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51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1657"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Unspecified</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1 852</w:t>
            </w:r>
          </w:p>
        </w:tc>
        <w:tc>
          <w:tcPr>
            <w:tcW w:w="1388"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51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1657"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Not applicable</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19 715</w:t>
            </w:r>
          </w:p>
        </w:tc>
        <w:tc>
          <w:tcPr>
            <w:tcW w:w="138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17</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17</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13</w:t>
            </w:r>
          </w:p>
        </w:tc>
        <w:tc>
          <w:tcPr>
            <w:tcW w:w="151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Female</w:t>
            </w:r>
          </w:p>
        </w:tc>
        <w:tc>
          <w:tcPr>
            <w:tcW w:w="1529" w:type="dxa"/>
            <w:shd w:val="clear" w:color="auto" w:fill="FFFFFF"/>
            <w:hideMark/>
          </w:tcPr>
          <w:p w:rsidR="00593EA4" w:rsidRPr="00E15D39" w:rsidRDefault="00593EA4" w:rsidP="008E6DDD">
            <w:pPr>
              <w:rPr>
                <w:rFonts w:ascii="Arial" w:hAnsi="Arial" w:cs="Arial"/>
              </w:rPr>
            </w:pPr>
          </w:p>
        </w:tc>
        <w:tc>
          <w:tcPr>
            <w:tcW w:w="1388" w:type="dxa"/>
            <w:shd w:val="clear" w:color="auto" w:fill="FFFFFF"/>
            <w:hideMark/>
          </w:tcPr>
          <w:p w:rsidR="00593EA4" w:rsidRPr="00E15D39" w:rsidRDefault="00593EA4" w:rsidP="008E6DDD">
            <w:pPr>
              <w:rPr>
                <w:rFonts w:ascii="Arial" w:hAnsi="Arial" w:cs="Arial"/>
              </w:rPr>
            </w:pPr>
          </w:p>
        </w:tc>
        <w:tc>
          <w:tcPr>
            <w:tcW w:w="1812" w:type="dxa"/>
            <w:shd w:val="clear" w:color="auto" w:fill="FFFFFF"/>
            <w:hideMark/>
          </w:tcPr>
          <w:p w:rsidR="00593EA4" w:rsidRPr="00E15D39" w:rsidRDefault="00593EA4" w:rsidP="008E6DDD">
            <w:pPr>
              <w:rPr>
                <w:rFonts w:ascii="Arial" w:hAnsi="Arial" w:cs="Arial"/>
              </w:rPr>
            </w:pPr>
          </w:p>
        </w:tc>
        <w:tc>
          <w:tcPr>
            <w:tcW w:w="1246" w:type="dxa"/>
            <w:shd w:val="clear" w:color="auto" w:fill="FFFFFF"/>
            <w:hideMark/>
          </w:tcPr>
          <w:p w:rsidR="00593EA4" w:rsidRPr="00E15D39" w:rsidRDefault="00593EA4" w:rsidP="008E6DDD">
            <w:pPr>
              <w:rPr>
                <w:rFonts w:ascii="Arial" w:hAnsi="Arial" w:cs="Arial"/>
              </w:rPr>
            </w:pPr>
          </w:p>
        </w:tc>
        <w:tc>
          <w:tcPr>
            <w:tcW w:w="1246" w:type="dxa"/>
            <w:shd w:val="clear" w:color="auto" w:fill="FFFFFF"/>
            <w:hideMark/>
          </w:tcPr>
          <w:p w:rsidR="00593EA4" w:rsidRPr="00E15D39" w:rsidRDefault="00593EA4" w:rsidP="008E6DDD">
            <w:pPr>
              <w:rPr>
                <w:rFonts w:ascii="Arial" w:hAnsi="Arial" w:cs="Arial"/>
              </w:rPr>
            </w:pPr>
          </w:p>
        </w:tc>
        <w:tc>
          <w:tcPr>
            <w:tcW w:w="1514" w:type="dxa"/>
            <w:shd w:val="clear" w:color="auto" w:fill="FFFFFF"/>
            <w:hideMark/>
          </w:tcPr>
          <w:p w:rsidR="00593EA4" w:rsidRPr="00E15D39" w:rsidRDefault="00593EA4" w:rsidP="008E6DDD">
            <w:pPr>
              <w:rPr>
                <w:rFonts w:ascii="Arial" w:hAnsi="Arial" w:cs="Arial"/>
              </w:rPr>
            </w:pPr>
          </w:p>
        </w:tc>
      </w:tr>
      <w:tr w:rsidR="00593EA4" w:rsidRPr="00E15D39" w:rsidTr="008E6DDD">
        <w:trPr>
          <w:tblCellSpacing w:w="15" w:type="dxa"/>
        </w:trPr>
        <w:tc>
          <w:tcPr>
            <w:tcW w:w="1657"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Yes</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51 752</w:t>
            </w:r>
          </w:p>
        </w:tc>
        <w:tc>
          <w:tcPr>
            <w:tcW w:w="138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12</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31</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51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1657" w:type="dxa"/>
            <w:tcBorders>
              <w:bottom w:val="single" w:sz="4" w:space="0" w:color="auto"/>
            </w:tcBorders>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No</w:t>
            </w:r>
          </w:p>
        </w:tc>
        <w:tc>
          <w:tcPr>
            <w:tcW w:w="1529" w:type="dxa"/>
            <w:tcBorders>
              <w:bottom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78 380</w:t>
            </w:r>
          </w:p>
        </w:tc>
        <w:tc>
          <w:tcPr>
            <w:tcW w:w="1388" w:type="dxa"/>
            <w:tcBorders>
              <w:bottom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20</w:t>
            </w:r>
          </w:p>
        </w:tc>
        <w:tc>
          <w:tcPr>
            <w:tcW w:w="1812" w:type="dxa"/>
            <w:tcBorders>
              <w:bottom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52</w:t>
            </w:r>
          </w:p>
        </w:tc>
        <w:tc>
          <w:tcPr>
            <w:tcW w:w="1246" w:type="dxa"/>
            <w:tcBorders>
              <w:bottom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45</w:t>
            </w:r>
          </w:p>
        </w:tc>
        <w:tc>
          <w:tcPr>
            <w:tcW w:w="1246" w:type="dxa"/>
            <w:tcBorders>
              <w:bottom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44</w:t>
            </w:r>
          </w:p>
        </w:tc>
        <w:tc>
          <w:tcPr>
            <w:tcW w:w="1514" w:type="dxa"/>
            <w:tcBorders>
              <w:bottom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1657"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Do not know</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96</w:t>
            </w:r>
          </w:p>
        </w:tc>
        <w:tc>
          <w:tcPr>
            <w:tcW w:w="1388"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51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1657"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Unspecified</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2 965</w:t>
            </w:r>
          </w:p>
        </w:tc>
        <w:tc>
          <w:tcPr>
            <w:tcW w:w="1388"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7</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51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1657"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Not applicable</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19 576</w:t>
            </w:r>
          </w:p>
        </w:tc>
        <w:tc>
          <w:tcPr>
            <w:tcW w:w="1388" w:type="dxa"/>
            <w:shd w:val="clear" w:color="auto" w:fill="FFFFFF"/>
            <w:noWrap/>
            <w:hideMark/>
          </w:tcPr>
          <w:p w:rsidR="00593EA4" w:rsidRPr="00E15D39" w:rsidRDefault="00593EA4" w:rsidP="008E6DDD">
            <w:pPr>
              <w:rPr>
                <w:rFonts w:ascii="Arial" w:hAnsi="Arial" w:cs="Arial"/>
              </w:rPr>
            </w:pPr>
            <w:r w:rsidRPr="00E15D39">
              <w:rPr>
                <w:rFonts w:ascii="Arial" w:hAnsi="Arial" w:cs="Arial"/>
              </w:rPr>
              <w:t>26</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16</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18</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7</w:t>
            </w:r>
          </w:p>
        </w:tc>
        <w:tc>
          <w:tcPr>
            <w:tcW w:w="1514" w:type="dxa"/>
            <w:shd w:val="clear" w:color="auto" w:fill="FFFFFF" w:themeFill="background1"/>
            <w:vAlign w:val="center"/>
            <w:hideMark/>
          </w:tcPr>
          <w:p w:rsidR="00593EA4" w:rsidRPr="00E15D39" w:rsidRDefault="00593EA4" w:rsidP="008E6DDD">
            <w:pPr>
              <w:rPr>
                <w:rFonts w:ascii="Arial" w:hAnsi="Arial" w:cs="Arial"/>
              </w:rPr>
            </w:pPr>
          </w:p>
        </w:tc>
      </w:tr>
    </w:tbl>
    <w:p w:rsidR="00593EA4" w:rsidRPr="00E15D39" w:rsidRDefault="00593EA4" w:rsidP="00593EA4">
      <w:pPr>
        <w:rPr>
          <w:rFonts w:ascii="Arial" w:hAnsi="Arial" w:cs="Arial"/>
        </w:rPr>
      </w:pPr>
      <w:r w:rsidRPr="00E15D39">
        <w:rPr>
          <w:rFonts w:ascii="Arial" w:hAnsi="Arial" w:cs="Arial"/>
        </w:rPr>
        <w:t>Source: Census 2011</w:t>
      </w:r>
    </w:p>
    <w:p w:rsidR="00E32CD9" w:rsidRDefault="00E32CD9" w:rsidP="00593EA4">
      <w:pPr>
        <w:rPr>
          <w:rFonts w:ascii="Arial" w:hAnsi="Arial" w:cs="Arial"/>
          <w:b/>
        </w:rPr>
      </w:pPr>
    </w:p>
    <w:p w:rsidR="00593EA4" w:rsidRDefault="00593EA4" w:rsidP="00593EA4">
      <w:pPr>
        <w:rPr>
          <w:rFonts w:ascii="Arial" w:hAnsi="Arial" w:cs="Arial"/>
          <w:b/>
        </w:rPr>
      </w:pPr>
      <w:r>
        <w:rPr>
          <w:rFonts w:ascii="Arial" w:hAnsi="Arial" w:cs="Arial"/>
          <w:b/>
        </w:rPr>
        <w:lastRenderedPageBreak/>
        <w:t>3.3.11</w:t>
      </w:r>
      <w:r w:rsidRPr="00E15D39">
        <w:rPr>
          <w:rFonts w:ascii="Arial" w:hAnsi="Arial" w:cs="Arial"/>
          <w:b/>
        </w:rPr>
        <w:t xml:space="preserve"> Health facilities and services</w:t>
      </w:r>
    </w:p>
    <w:p w:rsidR="00593EA4" w:rsidRPr="00E15D39" w:rsidRDefault="00593EA4" w:rsidP="00593EA4">
      <w:pPr>
        <w:rPr>
          <w:rFonts w:ascii="Arial" w:hAnsi="Arial" w:cs="Arial"/>
          <w:b/>
        </w:rPr>
      </w:pPr>
      <w:r w:rsidRPr="00E15D39">
        <w:rPr>
          <w:rFonts w:ascii="Arial" w:hAnsi="Arial" w:cs="Arial"/>
          <w:b/>
        </w:rPr>
        <w:t>Access to health services as per norms and standards</w:t>
      </w: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3"/>
        <w:gridCol w:w="6237"/>
      </w:tblGrid>
      <w:tr w:rsidR="00593EA4" w:rsidRPr="00E15D39" w:rsidTr="008E6DDD">
        <w:tc>
          <w:tcPr>
            <w:tcW w:w="4253" w:type="dxa"/>
          </w:tcPr>
          <w:p w:rsidR="00593EA4" w:rsidRPr="00E15D39" w:rsidRDefault="00593EA4" w:rsidP="008E6DDD">
            <w:pPr>
              <w:rPr>
                <w:rFonts w:ascii="Arial" w:hAnsi="Arial" w:cs="Arial"/>
                <w:b/>
              </w:rPr>
            </w:pPr>
            <w:r w:rsidRPr="00E15D39">
              <w:rPr>
                <w:rFonts w:ascii="Arial" w:hAnsi="Arial" w:cs="Arial"/>
                <w:b/>
              </w:rPr>
              <w:t>Health facility</w:t>
            </w:r>
          </w:p>
        </w:tc>
        <w:tc>
          <w:tcPr>
            <w:tcW w:w="6237" w:type="dxa"/>
          </w:tcPr>
          <w:p w:rsidR="00593EA4" w:rsidRPr="00E15D39" w:rsidRDefault="00593EA4" w:rsidP="008E6DDD">
            <w:pPr>
              <w:rPr>
                <w:rFonts w:ascii="Arial" w:hAnsi="Arial" w:cs="Arial"/>
                <w:b/>
              </w:rPr>
            </w:pPr>
            <w:r w:rsidRPr="00E15D39">
              <w:rPr>
                <w:rFonts w:ascii="Arial" w:hAnsi="Arial" w:cs="Arial"/>
                <w:b/>
              </w:rPr>
              <w:t>Radius distance in kilometers</w:t>
            </w:r>
          </w:p>
        </w:tc>
      </w:tr>
      <w:tr w:rsidR="00593EA4" w:rsidRPr="00E15D39" w:rsidTr="008E6DDD">
        <w:tc>
          <w:tcPr>
            <w:tcW w:w="4253" w:type="dxa"/>
          </w:tcPr>
          <w:p w:rsidR="00593EA4" w:rsidRPr="00E15D39" w:rsidRDefault="00593EA4" w:rsidP="008E6DDD">
            <w:pPr>
              <w:rPr>
                <w:rFonts w:ascii="Arial" w:hAnsi="Arial" w:cs="Arial"/>
              </w:rPr>
            </w:pPr>
            <w:r w:rsidRPr="00E15D39">
              <w:rPr>
                <w:rFonts w:ascii="Arial" w:hAnsi="Arial" w:cs="Arial"/>
              </w:rPr>
              <w:t>Access to hospitals</w:t>
            </w:r>
          </w:p>
        </w:tc>
        <w:tc>
          <w:tcPr>
            <w:tcW w:w="6237" w:type="dxa"/>
          </w:tcPr>
          <w:p w:rsidR="00593EA4" w:rsidRPr="00E15D39" w:rsidRDefault="00593EA4" w:rsidP="008E6DDD">
            <w:pPr>
              <w:rPr>
                <w:rFonts w:ascii="Arial" w:hAnsi="Arial" w:cs="Arial"/>
              </w:rPr>
            </w:pPr>
            <w:r w:rsidRPr="00E15D39">
              <w:rPr>
                <w:rFonts w:ascii="Arial" w:hAnsi="Arial" w:cs="Arial"/>
              </w:rPr>
              <w:t>50km radius</w:t>
            </w:r>
          </w:p>
        </w:tc>
      </w:tr>
      <w:tr w:rsidR="00593EA4" w:rsidRPr="00E15D39" w:rsidTr="008E6DDD">
        <w:tc>
          <w:tcPr>
            <w:tcW w:w="4253" w:type="dxa"/>
          </w:tcPr>
          <w:p w:rsidR="00593EA4" w:rsidRPr="00E15D39" w:rsidRDefault="00593EA4" w:rsidP="008E6DDD">
            <w:pPr>
              <w:rPr>
                <w:rFonts w:ascii="Arial" w:hAnsi="Arial" w:cs="Arial"/>
              </w:rPr>
            </w:pPr>
            <w:r w:rsidRPr="00E15D39">
              <w:rPr>
                <w:rFonts w:ascii="Arial" w:hAnsi="Arial" w:cs="Arial"/>
              </w:rPr>
              <w:t>Access to clinics</w:t>
            </w:r>
          </w:p>
        </w:tc>
        <w:tc>
          <w:tcPr>
            <w:tcW w:w="6237" w:type="dxa"/>
          </w:tcPr>
          <w:p w:rsidR="00593EA4" w:rsidRPr="00E15D39" w:rsidRDefault="00593EA4" w:rsidP="008E6DDD">
            <w:pPr>
              <w:rPr>
                <w:rFonts w:ascii="Arial" w:hAnsi="Arial" w:cs="Arial"/>
              </w:rPr>
            </w:pPr>
            <w:r w:rsidRPr="00E15D39">
              <w:rPr>
                <w:rFonts w:ascii="Arial" w:hAnsi="Arial" w:cs="Arial"/>
              </w:rPr>
              <w:t>5km walking distance</w:t>
            </w:r>
          </w:p>
        </w:tc>
      </w:tr>
      <w:tr w:rsidR="00593EA4" w:rsidRPr="00E15D39" w:rsidTr="008E6DDD">
        <w:tc>
          <w:tcPr>
            <w:tcW w:w="4253" w:type="dxa"/>
          </w:tcPr>
          <w:p w:rsidR="00593EA4" w:rsidRPr="00E15D39" w:rsidRDefault="00593EA4" w:rsidP="008E6DDD">
            <w:pPr>
              <w:rPr>
                <w:rFonts w:ascii="Arial" w:hAnsi="Arial" w:cs="Arial"/>
              </w:rPr>
            </w:pPr>
            <w:r w:rsidRPr="00E15D39">
              <w:rPr>
                <w:rFonts w:ascii="Arial" w:hAnsi="Arial" w:cs="Arial"/>
              </w:rPr>
              <w:t>Access to Mobile</w:t>
            </w:r>
          </w:p>
        </w:tc>
        <w:tc>
          <w:tcPr>
            <w:tcW w:w="6237" w:type="dxa"/>
          </w:tcPr>
          <w:p w:rsidR="00593EA4" w:rsidRPr="00E15D39" w:rsidRDefault="00593EA4" w:rsidP="008E6DDD">
            <w:pPr>
              <w:rPr>
                <w:rFonts w:ascii="Arial" w:hAnsi="Arial" w:cs="Arial"/>
              </w:rPr>
            </w:pPr>
            <w:r w:rsidRPr="00E15D39">
              <w:rPr>
                <w:rFonts w:ascii="Arial" w:hAnsi="Arial" w:cs="Arial"/>
              </w:rPr>
              <w:t>+10km from clinic</w:t>
            </w:r>
          </w:p>
        </w:tc>
      </w:tr>
    </w:tbl>
    <w:p w:rsidR="00593EA4" w:rsidRDefault="00593EA4" w:rsidP="00593EA4">
      <w:pPr>
        <w:rPr>
          <w:rFonts w:ascii="Arial" w:hAnsi="Arial" w:cs="Arial"/>
        </w:rPr>
      </w:pPr>
      <w:r w:rsidRPr="00E15D39">
        <w:rPr>
          <w:rFonts w:ascii="Arial" w:hAnsi="Arial" w:cs="Arial"/>
        </w:rPr>
        <w:t>S</w:t>
      </w:r>
      <w:r>
        <w:rPr>
          <w:rFonts w:ascii="Arial" w:hAnsi="Arial" w:cs="Arial"/>
        </w:rPr>
        <w:t xml:space="preserve">ource: </w:t>
      </w:r>
      <w:r w:rsidR="006F155A">
        <w:rPr>
          <w:rFonts w:ascii="Arial" w:hAnsi="Arial" w:cs="Arial"/>
        </w:rPr>
        <w:t>Department of Health 2019</w:t>
      </w:r>
    </w:p>
    <w:p w:rsidR="00593EA4" w:rsidRPr="00E15D39" w:rsidRDefault="00593EA4" w:rsidP="00593EA4">
      <w:pPr>
        <w:rPr>
          <w:rFonts w:ascii="Arial" w:hAnsi="Arial" w:cs="Arial"/>
        </w:rPr>
      </w:pPr>
      <w:r w:rsidRPr="00E15D39">
        <w:rPr>
          <w:rFonts w:ascii="Arial" w:hAnsi="Arial" w:cs="Arial"/>
        </w:rPr>
        <w:t>Provision of health services within Makhuduthamaga is not satisfactory. This view derives from generally low levels of services combined with poor health infrastructure. Makhuduthamaga has only two public hospitals i.e. Jane Furse and St Rita’s hospitals, 21</w:t>
      </w:r>
      <w:r>
        <w:rPr>
          <w:rFonts w:ascii="Arial" w:hAnsi="Arial" w:cs="Arial"/>
        </w:rPr>
        <w:t xml:space="preserve"> clinics and 45</w:t>
      </w:r>
      <w:r w:rsidRPr="00E15D39">
        <w:rPr>
          <w:rFonts w:ascii="Arial" w:hAnsi="Arial" w:cs="Arial"/>
        </w:rPr>
        <w:t xml:space="preserve"> mobile clinic service points</w:t>
      </w:r>
    </w:p>
    <w:p w:rsidR="00593EA4" w:rsidRPr="00E15D39" w:rsidRDefault="00593EA4" w:rsidP="00593EA4">
      <w:pPr>
        <w:rPr>
          <w:rFonts w:ascii="Arial" w:hAnsi="Arial" w:cs="Arial"/>
          <w:b/>
        </w:rPr>
      </w:pPr>
      <w:r w:rsidRPr="00E15D39">
        <w:rPr>
          <w:rFonts w:ascii="Arial" w:hAnsi="Arial" w:cs="Arial"/>
          <w:b/>
        </w:rPr>
        <w:t>Health facility Profile for the Municipality</w:t>
      </w:r>
    </w:p>
    <w:tbl>
      <w:tblPr>
        <w:tblW w:w="10206" w:type="dxa"/>
        <w:tblInd w:w="-459" w:type="dxa"/>
        <w:tblLook w:val="04A0" w:firstRow="1" w:lastRow="0" w:firstColumn="1" w:lastColumn="0" w:noHBand="0" w:noVBand="1"/>
      </w:tblPr>
      <w:tblGrid>
        <w:gridCol w:w="2268"/>
        <w:gridCol w:w="3119"/>
        <w:gridCol w:w="2410"/>
        <w:gridCol w:w="2409"/>
      </w:tblGrid>
      <w:tr w:rsidR="00593EA4" w:rsidRPr="00E15D39" w:rsidTr="008E6DDD">
        <w:tc>
          <w:tcPr>
            <w:tcW w:w="226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Number of existing Hospitals</w:t>
            </w:r>
          </w:p>
        </w:tc>
        <w:tc>
          <w:tcPr>
            <w:tcW w:w="311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Number of existing Clinics</w:t>
            </w:r>
          </w:p>
        </w:tc>
        <w:tc>
          <w:tcPr>
            <w:tcW w:w="241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Number of existing mobile clinics</w:t>
            </w:r>
          </w:p>
        </w:tc>
        <w:tc>
          <w:tcPr>
            <w:tcW w:w="240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Number of Private hospitals</w:t>
            </w:r>
          </w:p>
        </w:tc>
      </w:tr>
      <w:tr w:rsidR="00593EA4" w:rsidRPr="00E15D39" w:rsidTr="008E6DDD">
        <w:tc>
          <w:tcPr>
            <w:tcW w:w="226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w:t>
            </w:r>
          </w:p>
        </w:tc>
        <w:tc>
          <w:tcPr>
            <w:tcW w:w="311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21</w:t>
            </w:r>
          </w:p>
        </w:tc>
        <w:tc>
          <w:tcPr>
            <w:tcW w:w="241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4</w:t>
            </w:r>
            <w:r>
              <w:rPr>
                <w:rFonts w:ascii="Arial" w:hAnsi="Arial" w:cs="Arial"/>
              </w:rPr>
              <w:t>5</w:t>
            </w:r>
          </w:p>
        </w:tc>
        <w:tc>
          <w:tcPr>
            <w:tcW w:w="240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0</w:t>
            </w:r>
          </w:p>
        </w:tc>
      </w:tr>
    </w:tbl>
    <w:p w:rsidR="00593EA4" w:rsidRDefault="00593EA4" w:rsidP="00593EA4">
      <w:pPr>
        <w:rPr>
          <w:rFonts w:ascii="Arial" w:hAnsi="Arial" w:cs="Arial"/>
        </w:rPr>
      </w:pPr>
      <w:r w:rsidRPr="00E15D39">
        <w:rPr>
          <w:rFonts w:ascii="Arial" w:hAnsi="Arial" w:cs="Arial"/>
        </w:rPr>
        <w:t>Source: D</w:t>
      </w:r>
      <w:r w:rsidR="006F155A">
        <w:rPr>
          <w:rFonts w:ascii="Arial" w:hAnsi="Arial" w:cs="Arial"/>
        </w:rPr>
        <w:t>epartment of Health Limpopo 2019</w:t>
      </w:r>
    </w:p>
    <w:p w:rsidR="00593EA4" w:rsidRPr="00685812" w:rsidRDefault="00593EA4" w:rsidP="00593EA4">
      <w:pPr>
        <w:rPr>
          <w:rFonts w:ascii="Arial" w:hAnsi="Arial" w:cs="Arial"/>
          <w:b/>
        </w:rPr>
      </w:pPr>
      <w:r w:rsidRPr="00685812">
        <w:rPr>
          <w:rFonts w:ascii="Arial" w:hAnsi="Arial" w:cs="Arial"/>
          <w:b/>
        </w:rPr>
        <w:t>Availability of mobile clinics and their frequency of visits</w:t>
      </w:r>
    </w:p>
    <w:tbl>
      <w:tblPr>
        <w:tblW w:w="1020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2"/>
        <w:gridCol w:w="1603"/>
        <w:gridCol w:w="1620"/>
        <w:gridCol w:w="4351"/>
      </w:tblGrid>
      <w:tr w:rsidR="00593EA4" w:rsidRPr="00B41D1D" w:rsidTr="008E6DDD">
        <w:tc>
          <w:tcPr>
            <w:tcW w:w="2632" w:type="dxa"/>
            <w:shd w:val="clear" w:color="auto" w:fill="auto"/>
          </w:tcPr>
          <w:p w:rsidR="00593EA4" w:rsidRPr="00B41D1D" w:rsidRDefault="00593EA4" w:rsidP="008E6DDD">
            <w:pPr>
              <w:spacing w:after="0" w:line="240" w:lineRule="auto"/>
              <w:rPr>
                <w:rFonts w:ascii="Arial" w:hAnsi="Arial" w:cs="Arial"/>
                <w:b/>
              </w:rPr>
            </w:pPr>
            <w:r w:rsidRPr="00B41D1D">
              <w:rPr>
                <w:rFonts w:ascii="Arial" w:hAnsi="Arial" w:cs="Arial"/>
                <w:b/>
              </w:rPr>
              <w:t>Municipality</w:t>
            </w:r>
          </w:p>
        </w:tc>
        <w:tc>
          <w:tcPr>
            <w:tcW w:w="1603" w:type="dxa"/>
            <w:shd w:val="clear" w:color="auto" w:fill="auto"/>
          </w:tcPr>
          <w:p w:rsidR="00593EA4" w:rsidRPr="00B41D1D" w:rsidRDefault="00593EA4" w:rsidP="008E6DDD">
            <w:pPr>
              <w:spacing w:after="0" w:line="240" w:lineRule="auto"/>
              <w:rPr>
                <w:rFonts w:ascii="Arial" w:hAnsi="Arial" w:cs="Arial"/>
                <w:b/>
              </w:rPr>
            </w:pPr>
            <w:r w:rsidRPr="00B41D1D">
              <w:rPr>
                <w:rFonts w:ascii="Arial" w:hAnsi="Arial" w:cs="Arial"/>
                <w:b/>
              </w:rPr>
              <w:t>Number of mobile clinics</w:t>
            </w:r>
          </w:p>
        </w:tc>
        <w:tc>
          <w:tcPr>
            <w:tcW w:w="1620" w:type="dxa"/>
            <w:shd w:val="clear" w:color="auto" w:fill="auto"/>
          </w:tcPr>
          <w:p w:rsidR="00593EA4" w:rsidRPr="00B41D1D" w:rsidRDefault="00593EA4" w:rsidP="008E6DDD">
            <w:pPr>
              <w:spacing w:after="0" w:line="240" w:lineRule="auto"/>
              <w:rPr>
                <w:rFonts w:ascii="Arial" w:hAnsi="Arial" w:cs="Arial"/>
                <w:b/>
              </w:rPr>
            </w:pPr>
            <w:r w:rsidRPr="00B41D1D">
              <w:rPr>
                <w:rFonts w:ascii="Arial" w:hAnsi="Arial" w:cs="Arial"/>
                <w:b/>
              </w:rPr>
              <w:t>Total number of points</w:t>
            </w:r>
          </w:p>
        </w:tc>
        <w:tc>
          <w:tcPr>
            <w:tcW w:w="4351" w:type="dxa"/>
            <w:shd w:val="clear" w:color="auto" w:fill="auto"/>
          </w:tcPr>
          <w:p w:rsidR="00593EA4" w:rsidRPr="00B41D1D" w:rsidRDefault="00593EA4" w:rsidP="008E6DDD">
            <w:pPr>
              <w:spacing w:after="0" w:line="240" w:lineRule="auto"/>
              <w:rPr>
                <w:rFonts w:ascii="Arial" w:hAnsi="Arial" w:cs="Arial"/>
                <w:b/>
              </w:rPr>
            </w:pPr>
            <w:r w:rsidRPr="00B41D1D">
              <w:rPr>
                <w:rFonts w:ascii="Arial" w:hAnsi="Arial" w:cs="Arial"/>
                <w:b/>
              </w:rPr>
              <w:t xml:space="preserve">Frequency of visits/availability </w:t>
            </w:r>
          </w:p>
        </w:tc>
      </w:tr>
      <w:tr w:rsidR="00593EA4" w:rsidRPr="00B41D1D" w:rsidTr="008E6DDD">
        <w:tc>
          <w:tcPr>
            <w:tcW w:w="2632" w:type="dxa"/>
            <w:shd w:val="clear" w:color="auto" w:fill="auto"/>
          </w:tcPr>
          <w:p w:rsidR="00593EA4" w:rsidRPr="00B41D1D" w:rsidRDefault="00593EA4" w:rsidP="008E6DDD">
            <w:pPr>
              <w:spacing w:after="0" w:line="240" w:lineRule="auto"/>
              <w:rPr>
                <w:rFonts w:ascii="Arial" w:hAnsi="Arial" w:cs="Arial"/>
              </w:rPr>
            </w:pPr>
            <w:r w:rsidRPr="00B41D1D">
              <w:rPr>
                <w:rFonts w:ascii="Arial" w:hAnsi="Arial" w:cs="Arial"/>
              </w:rPr>
              <w:t>Makhuduthamaga</w:t>
            </w:r>
          </w:p>
        </w:tc>
        <w:tc>
          <w:tcPr>
            <w:tcW w:w="1603" w:type="dxa"/>
            <w:shd w:val="clear" w:color="auto" w:fill="auto"/>
          </w:tcPr>
          <w:p w:rsidR="00593EA4" w:rsidRPr="00B41D1D" w:rsidRDefault="006F155A" w:rsidP="008E6DDD">
            <w:pPr>
              <w:spacing w:after="0" w:line="240" w:lineRule="auto"/>
              <w:rPr>
                <w:rFonts w:ascii="Arial" w:hAnsi="Arial" w:cs="Arial"/>
              </w:rPr>
            </w:pPr>
            <w:r>
              <w:rPr>
                <w:rFonts w:ascii="Arial" w:hAnsi="Arial" w:cs="Arial"/>
              </w:rPr>
              <w:t>4 teams</w:t>
            </w:r>
          </w:p>
        </w:tc>
        <w:tc>
          <w:tcPr>
            <w:tcW w:w="1620" w:type="dxa"/>
            <w:shd w:val="clear" w:color="auto" w:fill="auto"/>
          </w:tcPr>
          <w:p w:rsidR="00593EA4" w:rsidRPr="00B41D1D" w:rsidRDefault="006F155A" w:rsidP="008E6DDD">
            <w:pPr>
              <w:spacing w:after="0" w:line="240" w:lineRule="auto"/>
              <w:rPr>
                <w:rFonts w:ascii="Arial" w:hAnsi="Arial" w:cs="Arial"/>
              </w:rPr>
            </w:pPr>
            <w:r>
              <w:rPr>
                <w:rFonts w:ascii="Arial" w:hAnsi="Arial" w:cs="Arial"/>
              </w:rPr>
              <w:t>57</w:t>
            </w:r>
          </w:p>
        </w:tc>
        <w:tc>
          <w:tcPr>
            <w:tcW w:w="4351" w:type="dxa"/>
            <w:shd w:val="clear" w:color="auto" w:fill="auto"/>
          </w:tcPr>
          <w:p w:rsidR="006F155A" w:rsidRPr="006F155A" w:rsidRDefault="006F155A" w:rsidP="006F155A">
            <w:pPr>
              <w:spacing w:after="0" w:line="240" w:lineRule="auto"/>
              <w:rPr>
                <w:rFonts w:ascii="Arial" w:hAnsi="Arial" w:cs="Arial"/>
                <w:lang w:val="en-ZA"/>
              </w:rPr>
            </w:pPr>
            <w:r w:rsidRPr="006F155A">
              <w:rPr>
                <w:rFonts w:ascii="Arial" w:hAnsi="Arial" w:cs="Arial"/>
                <w:lang w:val="en-ZA"/>
              </w:rPr>
              <w:t>15 weekly visits</w:t>
            </w:r>
          </w:p>
          <w:p w:rsidR="006F155A" w:rsidRPr="006F155A" w:rsidRDefault="006F155A" w:rsidP="006F155A">
            <w:pPr>
              <w:spacing w:after="0" w:line="240" w:lineRule="auto"/>
              <w:rPr>
                <w:rFonts w:ascii="Arial" w:hAnsi="Arial" w:cs="Arial"/>
                <w:lang w:val="en-ZA"/>
              </w:rPr>
            </w:pPr>
            <w:r w:rsidRPr="006F155A">
              <w:rPr>
                <w:rFonts w:ascii="Arial" w:hAnsi="Arial" w:cs="Arial"/>
                <w:lang w:val="en-ZA"/>
              </w:rPr>
              <w:t>39 biweekly visits</w:t>
            </w:r>
          </w:p>
          <w:p w:rsidR="006F155A" w:rsidRPr="006F155A" w:rsidRDefault="006F155A" w:rsidP="006F155A">
            <w:pPr>
              <w:spacing w:after="0" w:line="240" w:lineRule="auto"/>
              <w:rPr>
                <w:rFonts w:ascii="Arial" w:hAnsi="Arial" w:cs="Arial"/>
                <w:lang w:val="en-ZA"/>
              </w:rPr>
            </w:pPr>
            <w:r w:rsidRPr="006F155A">
              <w:rPr>
                <w:rFonts w:ascii="Arial" w:hAnsi="Arial" w:cs="Arial"/>
                <w:lang w:val="en-ZA"/>
              </w:rPr>
              <w:t>3 monthly visits-  community centres</w:t>
            </w:r>
          </w:p>
          <w:p w:rsidR="00593EA4" w:rsidRPr="00B41D1D" w:rsidRDefault="00593EA4" w:rsidP="008E6DDD">
            <w:pPr>
              <w:spacing w:after="0" w:line="240" w:lineRule="auto"/>
              <w:rPr>
                <w:rFonts w:ascii="Arial" w:hAnsi="Arial" w:cs="Arial"/>
              </w:rPr>
            </w:pPr>
          </w:p>
        </w:tc>
      </w:tr>
    </w:tbl>
    <w:p w:rsidR="00593EA4" w:rsidRDefault="00593EA4" w:rsidP="00593EA4">
      <w:pPr>
        <w:rPr>
          <w:rFonts w:ascii="Arial" w:hAnsi="Arial" w:cs="Arial"/>
        </w:rPr>
      </w:pPr>
      <w:r>
        <w:rPr>
          <w:rFonts w:ascii="Arial" w:hAnsi="Arial" w:cs="Arial"/>
        </w:rPr>
        <w:t>Source: D</w:t>
      </w:r>
      <w:r w:rsidR="006F155A">
        <w:rPr>
          <w:rFonts w:ascii="Arial" w:hAnsi="Arial" w:cs="Arial"/>
        </w:rPr>
        <w:t>epartment of Health Limpopo 2019</w:t>
      </w:r>
    </w:p>
    <w:p w:rsidR="00E32CD9" w:rsidRDefault="00E32CD9" w:rsidP="00593EA4">
      <w:pPr>
        <w:rPr>
          <w:rFonts w:ascii="Arial" w:hAnsi="Arial" w:cs="Arial"/>
          <w:b/>
        </w:rPr>
      </w:pPr>
    </w:p>
    <w:p w:rsidR="00E32CD9" w:rsidRDefault="00E32CD9" w:rsidP="00593EA4">
      <w:pPr>
        <w:rPr>
          <w:rFonts w:ascii="Arial" w:hAnsi="Arial" w:cs="Arial"/>
          <w:b/>
        </w:rPr>
      </w:pPr>
    </w:p>
    <w:p w:rsidR="00E32CD9" w:rsidRDefault="00E32CD9" w:rsidP="00593EA4">
      <w:pPr>
        <w:rPr>
          <w:rFonts w:ascii="Arial" w:hAnsi="Arial" w:cs="Arial"/>
          <w:b/>
        </w:rPr>
      </w:pPr>
    </w:p>
    <w:p w:rsidR="00E32CD9" w:rsidRDefault="00E32CD9" w:rsidP="00593EA4">
      <w:pPr>
        <w:rPr>
          <w:rFonts w:ascii="Arial" w:hAnsi="Arial" w:cs="Arial"/>
          <w:b/>
        </w:rPr>
      </w:pPr>
    </w:p>
    <w:p w:rsidR="00E32CD9" w:rsidRDefault="00E32CD9" w:rsidP="00593EA4">
      <w:pPr>
        <w:rPr>
          <w:rFonts w:ascii="Arial" w:hAnsi="Arial" w:cs="Arial"/>
          <w:b/>
        </w:rPr>
      </w:pPr>
    </w:p>
    <w:p w:rsidR="00685812" w:rsidRDefault="00685812" w:rsidP="00593EA4">
      <w:pPr>
        <w:rPr>
          <w:rFonts w:ascii="Arial" w:hAnsi="Arial" w:cs="Arial"/>
          <w:b/>
        </w:rPr>
      </w:pPr>
    </w:p>
    <w:p w:rsidR="00593EA4" w:rsidRPr="00E15D39" w:rsidRDefault="00593EA4" w:rsidP="00593EA4">
      <w:pPr>
        <w:rPr>
          <w:rFonts w:ascii="Arial" w:hAnsi="Arial" w:cs="Arial"/>
          <w:b/>
        </w:rPr>
      </w:pPr>
      <w:r w:rsidRPr="00E15D39">
        <w:rPr>
          <w:rFonts w:ascii="Arial" w:hAnsi="Arial" w:cs="Arial"/>
          <w:b/>
        </w:rPr>
        <w:lastRenderedPageBreak/>
        <w:t>Backlogs</w:t>
      </w:r>
      <w:r>
        <w:rPr>
          <w:rFonts w:ascii="Arial" w:hAnsi="Arial" w:cs="Arial"/>
          <w:b/>
        </w:rPr>
        <w:t xml:space="preserve"> of clinics as per norms and standards</w:t>
      </w:r>
    </w:p>
    <w:tbl>
      <w:tblPr>
        <w:tblW w:w="10490" w:type="dxa"/>
        <w:tblInd w:w="-459" w:type="dxa"/>
        <w:tblLook w:val="04A0" w:firstRow="1" w:lastRow="0" w:firstColumn="1" w:lastColumn="0" w:noHBand="0" w:noVBand="1"/>
      </w:tblPr>
      <w:tblGrid>
        <w:gridCol w:w="2410"/>
        <w:gridCol w:w="8080"/>
      </w:tblGrid>
      <w:tr w:rsidR="00593EA4" w:rsidRPr="00E15D39" w:rsidTr="008E6DDD">
        <w:trPr>
          <w:trHeight w:val="435"/>
        </w:trPr>
        <w:tc>
          <w:tcPr>
            <w:tcW w:w="241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Municipality</w:t>
            </w:r>
          </w:p>
        </w:tc>
        <w:tc>
          <w:tcPr>
            <w:tcW w:w="8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 xml:space="preserve">Backlog </w:t>
            </w:r>
          </w:p>
        </w:tc>
      </w:tr>
      <w:tr w:rsidR="00593EA4" w:rsidRPr="00E15D39" w:rsidTr="008E6DDD">
        <w:trPr>
          <w:trHeight w:val="420"/>
        </w:trPr>
        <w:tc>
          <w:tcPr>
            <w:tcW w:w="2410"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Makhuduthamaga</w:t>
            </w:r>
          </w:p>
        </w:tc>
        <w:tc>
          <w:tcPr>
            <w:tcW w:w="8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1.Mamakgosefoka </w:t>
            </w:r>
          </w:p>
        </w:tc>
      </w:tr>
      <w:tr w:rsidR="00593EA4" w:rsidRPr="00E15D39" w:rsidTr="008E6DDD">
        <w:trPr>
          <w:trHeight w:val="420"/>
        </w:trPr>
        <w:tc>
          <w:tcPr>
            <w:tcW w:w="2410" w:type="dxa"/>
            <w:vMerge/>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p>
        </w:tc>
        <w:tc>
          <w:tcPr>
            <w:tcW w:w="8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2.Maila Mapitsane</w:t>
            </w:r>
          </w:p>
        </w:tc>
      </w:tr>
      <w:tr w:rsidR="00593EA4" w:rsidRPr="00E15D39" w:rsidTr="008E6DDD">
        <w:trPr>
          <w:trHeight w:val="420"/>
        </w:trPr>
        <w:tc>
          <w:tcPr>
            <w:tcW w:w="2410" w:type="dxa"/>
            <w:vMerge/>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p>
        </w:tc>
        <w:tc>
          <w:tcPr>
            <w:tcW w:w="8080" w:type="dxa"/>
            <w:tcBorders>
              <w:top w:val="single" w:sz="4" w:space="0" w:color="auto"/>
              <w:left w:val="single" w:sz="4" w:space="0" w:color="auto"/>
              <w:bottom w:val="single" w:sz="4" w:space="0" w:color="auto"/>
              <w:right w:val="single" w:sz="4" w:space="0" w:color="auto"/>
            </w:tcBorders>
          </w:tcPr>
          <w:p w:rsidR="00593EA4" w:rsidRDefault="00593EA4" w:rsidP="008E6DDD">
            <w:pPr>
              <w:rPr>
                <w:rFonts w:ascii="Arial" w:hAnsi="Arial" w:cs="Arial"/>
              </w:rPr>
            </w:pPr>
            <w:r>
              <w:rPr>
                <w:rFonts w:ascii="Arial" w:hAnsi="Arial" w:cs="Arial"/>
              </w:rPr>
              <w:t>3.Hoeperkrans</w:t>
            </w:r>
          </w:p>
        </w:tc>
      </w:tr>
      <w:tr w:rsidR="00593EA4" w:rsidRPr="00E15D39" w:rsidTr="008E6DDD">
        <w:trPr>
          <w:trHeight w:val="570"/>
        </w:trPr>
        <w:tc>
          <w:tcPr>
            <w:tcW w:w="2410"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8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2.Madibaneng </w:t>
            </w:r>
          </w:p>
        </w:tc>
      </w:tr>
      <w:tr w:rsidR="00593EA4" w:rsidRPr="00E15D39" w:rsidTr="008E6DDD">
        <w:tc>
          <w:tcPr>
            <w:tcW w:w="2410"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8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3.Molepane –Mokwete clinic</w:t>
            </w:r>
          </w:p>
        </w:tc>
      </w:tr>
    </w:tbl>
    <w:p w:rsidR="00593EA4" w:rsidRDefault="00593EA4" w:rsidP="00593EA4">
      <w:pPr>
        <w:rPr>
          <w:rFonts w:ascii="Arial" w:hAnsi="Arial" w:cs="Arial"/>
        </w:rPr>
      </w:pPr>
      <w:r w:rsidRPr="00E15D39">
        <w:rPr>
          <w:rFonts w:ascii="Arial" w:hAnsi="Arial" w:cs="Arial"/>
        </w:rPr>
        <w:t>Source: D</w:t>
      </w:r>
      <w:r w:rsidR="00332E70">
        <w:rPr>
          <w:rFonts w:ascii="Arial" w:hAnsi="Arial" w:cs="Arial"/>
        </w:rPr>
        <w:t>epartment of Health Limpopo 2019</w:t>
      </w:r>
    </w:p>
    <w:p w:rsidR="00332E70" w:rsidRPr="00332E70" w:rsidRDefault="00332E70" w:rsidP="00332E70">
      <w:pPr>
        <w:rPr>
          <w:rFonts w:ascii="Arial" w:hAnsi="Arial" w:cs="Arial"/>
          <w:b/>
          <w:color w:val="000000" w:themeColor="text1"/>
          <w:u w:val="single"/>
          <w:lang w:val="en-ZA"/>
        </w:rPr>
      </w:pPr>
      <w:r w:rsidRPr="00332E70">
        <w:rPr>
          <w:rFonts w:ascii="Arial" w:hAnsi="Arial" w:cs="Arial"/>
          <w:b/>
          <w:color w:val="000000" w:themeColor="text1"/>
          <w:u w:val="single"/>
        </w:rPr>
        <w:t>Planned as per norms and standards: 03 clinics</w:t>
      </w:r>
    </w:p>
    <w:p w:rsidR="00332E70" w:rsidRDefault="00332E70" w:rsidP="00593EA4">
      <w:pPr>
        <w:rPr>
          <w:rFonts w:ascii="Arial" w:hAnsi="Arial" w:cs="Arial"/>
          <w:color w:val="000000" w:themeColor="text1"/>
        </w:rPr>
      </w:pPr>
      <w:r w:rsidRPr="00332E70">
        <w:rPr>
          <w:rFonts w:ascii="Arial" w:hAnsi="Arial" w:cs="Arial"/>
          <w:color w:val="000000" w:themeColor="text1"/>
        </w:rPr>
        <w:t xml:space="preserve">Mamokga Sefoka (new), Madibaneng-Malegale- Tjatane (new), and Molepane- Tjabadi-Maepa (new) </w:t>
      </w:r>
    </w:p>
    <w:p w:rsidR="00332E70" w:rsidRPr="00332E70" w:rsidRDefault="00332E70" w:rsidP="00593EA4">
      <w:pPr>
        <w:rPr>
          <w:rFonts w:ascii="Arial" w:hAnsi="Arial" w:cs="Arial"/>
          <w:color w:val="000000" w:themeColor="text1"/>
        </w:rPr>
      </w:pPr>
      <w:r>
        <w:rPr>
          <w:rFonts w:ascii="Arial" w:hAnsi="Arial" w:cs="Arial"/>
          <w:color w:val="000000" w:themeColor="text1"/>
        </w:rPr>
        <w:t>Source:</w:t>
      </w:r>
      <w:r w:rsidRPr="00332E70">
        <w:rPr>
          <w:rFonts w:ascii="Arial" w:hAnsi="Arial" w:cs="Arial"/>
        </w:rPr>
        <w:t xml:space="preserve"> </w:t>
      </w:r>
      <w:r w:rsidRPr="00E15D39">
        <w:rPr>
          <w:rFonts w:ascii="Arial" w:hAnsi="Arial" w:cs="Arial"/>
        </w:rPr>
        <w:t>D</w:t>
      </w:r>
      <w:r>
        <w:rPr>
          <w:rFonts w:ascii="Arial" w:hAnsi="Arial" w:cs="Arial"/>
        </w:rPr>
        <w:t>epartment of Health Limpopo 2019</w:t>
      </w:r>
    </w:p>
    <w:p w:rsidR="00593EA4" w:rsidRPr="00332E70" w:rsidRDefault="00593EA4" w:rsidP="00593EA4">
      <w:pPr>
        <w:rPr>
          <w:rFonts w:ascii="Arial" w:hAnsi="Arial" w:cs="Arial"/>
          <w:b/>
          <w:color w:val="000000" w:themeColor="text1"/>
        </w:rPr>
      </w:pPr>
      <w:r w:rsidRPr="00332E70">
        <w:rPr>
          <w:rFonts w:ascii="Arial" w:hAnsi="Arial" w:cs="Arial"/>
          <w:b/>
          <w:color w:val="000000" w:themeColor="text1"/>
        </w:rPr>
        <w:t>Specific areas without health facilities and how they are being catered for</w:t>
      </w: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5954"/>
      </w:tblGrid>
      <w:tr w:rsidR="00593EA4" w:rsidRPr="00BD5E2F" w:rsidTr="008E6DDD">
        <w:tc>
          <w:tcPr>
            <w:tcW w:w="4536" w:type="dxa"/>
            <w:shd w:val="clear" w:color="auto" w:fill="auto"/>
          </w:tcPr>
          <w:p w:rsidR="00593EA4" w:rsidRPr="00BD5E2F" w:rsidRDefault="00593EA4" w:rsidP="008E6DDD">
            <w:pPr>
              <w:spacing w:after="0" w:line="240" w:lineRule="auto"/>
              <w:rPr>
                <w:rFonts w:ascii="Arial" w:hAnsi="Arial" w:cs="Arial"/>
                <w:b/>
                <w:color w:val="000000" w:themeColor="text1"/>
              </w:rPr>
            </w:pPr>
            <w:r w:rsidRPr="00BD5E2F">
              <w:rPr>
                <w:rFonts w:ascii="Arial" w:hAnsi="Arial" w:cs="Arial"/>
                <w:b/>
                <w:color w:val="000000" w:themeColor="text1"/>
              </w:rPr>
              <w:t>Municipality</w:t>
            </w:r>
          </w:p>
        </w:tc>
        <w:tc>
          <w:tcPr>
            <w:tcW w:w="5954" w:type="dxa"/>
            <w:shd w:val="clear" w:color="auto" w:fill="auto"/>
          </w:tcPr>
          <w:p w:rsidR="00593EA4" w:rsidRPr="00BD5E2F" w:rsidRDefault="00593EA4" w:rsidP="008E6DDD">
            <w:pPr>
              <w:spacing w:after="0" w:line="240" w:lineRule="auto"/>
              <w:rPr>
                <w:rFonts w:ascii="Arial" w:hAnsi="Arial" w:cs="Arial"/>
                <w:color w:val="000000" w:themeColor="text1"/>
              </w:rPr>
            </w:pPr>
          </w:p>
        </w:tc>
      </w:tr>
      <w:tr w:rsidR="00593EA4" w:rsidRPr="00BD5E2F" w:rsidTr="008E6DDD">
        <w:tc>
          <w:tcPr>
            <w:tcW w:w="4536" w:type="dxa"/>
            <w:shd w:val="clear" w:color="auto" w:fill="auto"/>
          </w:tcPr>
          <w:p w:rsidR="00593EA4" w:rsidRPr="00BD5E2F" w:rsidRDefault="00593EA4" w:rsidP="008E6DDD">
            <w:pPr>
              <w:spacing w:after="0" w:line="240" w:lineRule="auto"/>
              <w:rPr>
                <w:rFonts w:ascii="Arial" w:hAnsi="Arial" w:cs="Arial"/>
                <w:color w:val="000000" w:themeColor="text1"/>
              </w:rPr>
            </w:pPr>
            <w:r w:rsidRPr="00BD5E2F">
              <w:rPr>
                <w:rFonts w:ascii="Arial" w:hAnsi="Arial" w:cs="Arial"/>
                <w:color w:val="000000" w:themeColor="text1"/>
              </w:rPr>
              <w:t>Makhuduthamaga</w:t>
            </w:r>
          </w:p>
        </w:tc>
        <w:tc>
          <w:tcPr>
            <w:tcW w:w="5954" w:type="dxa"/>
            <w:shd w:val="clear" w:color="auto" w:fill="auto"/>
          </w:tcPr>
          <w:p w:rsidR="00332E70" w:rsidRDefault="00332E70" w:rsidP="00332E70">
            <w:pPr>
              <w:rPr>
                <w:rFonts w:ascii="Arial" w:hAnsi="Arial" w:cs="Arial"/>
                <w:color w:val="000000" w:themeColor="text1"/>
                <w:lang w:val="en-ZA"/>
              </w:rPr>
            </w:pPr>
            <w:r w:rsidRPr="00332E70">
              <w:rPr>
                <w:rFonts w:ascii="Arial" w:hAnsi="Arial" w:cs="Arial"/>
                <w:color w:val="000000" w:themeColor="text1"/>
                <w:lang w:val="en-ZA"/>
              </w:rPr>
              <w:t>Madibaneng, Malegale, Hoepagrantz, Dlamini, Maila Mapitsane and Thoto Malaka</w:t>
            </w:r>
            <w:r>
              <w:rPr>
                <w:rFonts w:ascii="Arial" w:hAnsi="Arial" w:cs="Arial"/>
                <w:color w:val="000000" w:themeColor="text1"/>
                <w:lang w:val="en-ZA"/>
              </w:rPr>
              <w:t xml:space="preserve">  </w:t>
            </w:r>
          </w:p>
          <w:p w:rsidR="00332E70" w:rsidRPr="00332E70" w:rsidRDefault="00332E70" w:rsidP="00332E70">
            <w:pPr>
              <w:rPr>
                <w:rFonts w:ascii="Arial" w:hAnsi="Arial" w:cs="Arial"/>
                <w:color w:val="000000" w:themeColor="text1"/>
                <w:lang w:val="en-ZA"/>
              </w:rPr>
            </w:pPr>
            <w:r>
              <w:rPr>
                <w:rFonts w:ascii="Arial" w:hAnsi="Arial" w:cs="Arial"/>
                <w:color w:val="000000" w:themeColor="text1"/>
                <w:lang w:val="en-ZA"/>
              </w:rPr>
              <w:t>(</w:t>
            </w:r>
            <w:r w:rsidRPr="00332E70">
              <w:rPr>
                <w:rFonts w:ascii="Arial" w:hAnsi="Arial" w:cs="Arial"/>
                <w:b/>
                <w:bCs/>
                <w:color w:val="000000" w:themeColor="text1"/>
                <w:lang w:val="en-ZA"/>
              </w:rPr>
              <w:t>All the villages are served by mobile weekly and biweekly respectively.</w:t>
            </w:r>
            <w:r>
              <w:rPr>
                <w:rFonts w:ascii="Arial" w:hAnsi="Arial" w:cs="Arial"/>
                <w:b/>
                <w:bCs/>
                <w:color w:val="000000" w:themeColor="text1"/>
                <w:lang w:val="en-ZA"/>
              </w:rPr>
              <w:t>)</w:t>
            </w:r>
          </w:p>
          <w:p w:rsidR="00593EA4" w:rsidRPr="00BD5E2F" w:rsidRDefault="00593EA4" w:rsidP="008E6DDD">
            <w:pPr>
              <w:spacing w:after="0" w:line="240" w:lineRule="auto"/>
              <w:rPr>
                <w:rFonts w:ascii="Arial" w:hAnsi="Arial" w:cs="Arial"/>
                <w:color w:val="000000" w:themeColor="text1"/>
              </w:rPr>
            </w:pPr>
          </w:p>
        </w:tc>
      </w:tr>
    </w:tbl>
    <w:p w:rsidR="00593EA4" w:rsidRDefault="00593EA4" w:rsidP="00593EA4">
      <w:pPr>
        <w:rPr>
          <w:rFonts w:ascii="Arial" w:hAnsi="Arial" w:cs="Arial"/>
        </w:rPr>
      </w:pPr>
      <w:r w:rsidRPr="00E15D39">
        <w:rPr>
          <w:rFonts w:ascii="Arial" w:hAnsi="Arial" w:cs="Arial"/>
        </w:rPr>
        <w:t>Source: D</w:t>
      </w:r>
      <w:r w:rsidR="00332E70">
        <w:rPr>
          <w:rFonts w:ascii="Arial" w:hAnsi="Arial" w:cs="Arial"/>
        </w:rPr>
        <w:t>epartment of Health Limpopo 2019</w:t>
      </w:r>
    </w:p>
    <w:p w:rsidR="00593EA4" w:rsidRPr="00E15D39" w:rsidRDefault="00593EA4" w:rsidP="00593EA4">
      <w:pPr>
        <w:rPr>
          <w:rFonts w:ascii="Arial" w:hAnsi="Arial" w:cs="Arial"/>
          <w:b/>
        </w:rPr>
      </w:pPr>
      <w:r w:rsidRPr="00E15D39">
        <w:rPr>
          <w:rFonts w:ascii="Arial" w:hAnsi="Arial" w:cs="Arial"/>
          <w:b/>
        </w:rPr>
        <w:t>Health facilities that needs upgrading</w:t>
      </w:r>
    </w:p>
    <w:tbl>
      <w:tblPr>
        <w:tblW w:w="10348" w:type="dxa"/>
        <w:tblInd w:w="-459" w:type="dxa"/>
        <w:tblLook w:val="04A0" w:firstRow="1" w:lastRow="0" w:firstColumn="1" w:lastColumn="0" w:noHBand="0" w:noVBand="1"/>
      </w:tblPr>
      <w:tblGrid>
        <w:gridCol w:w="4962"/>
        <w:gridCol w:w="5386"/>
      </w:tblGrid>
      <w:tr w:rsidR="00593EA4" w:rsidRPr="00E15D39" w:rsidTr="008E6DDD">
        <w:trPr>
          <w:trHeight w:val="352"/>
        </w:trPr>
        <w:tc>
          <w:tcPr>
            <w:tcW w:w="496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Health facility</w:t>
            </w:r>
          </w:p>
        </w:tc>
        <w:tc>
          <w:tcPr>
            <w:tcW w:w="5386"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 xml:space="preserve">Ward </w:t>
            </w:r>
          </w:p>
        </w:tc>
      </w:tr>
      <w:tr w:rsidR="00593EA4" w:rsidRPr="00E15D39" w:rsidTr="008E6DDD">
        <w:trPr>
          <w:trHeight w:val="495"/>
        </w:trPr>
        <w:tc>
          <w:tcPr>
            <w:tcW w:w="496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Patantshwane</w:t>
            </w:r>
          </w:p>
        </w:tc>
        <w:tc>
          <w:tcPr>
            <w:tcW w:w="5386"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06</w:t>
            </w:r>
          </w:p>
        </w:tc>
      </w:tr>
      <w:tr w:rsidR="00593EA4" w:rsidRPr="00E15D39" w:rsidTr="008E6DDD">
        <w:tc>
          <w:tcPr>
            <w:tcW w:w="496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Rietfontein</w:t>
            </w:r>
          </w:p>
        </w:tc>
        <w:tc>
          <w:tcPr>
            <w:tcW w:w="5386"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04</w:t>
            </w:r>
          </w:p>
        </w:tc>
      </w:tr>
      <w:tr w:rsidR="00593EA4" w:rsidRPr="00E15D39" w:rsidTr="008E6DDD">
        <w:tc>
          <w:tcPr>
            <w:tcW w:w="496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Klipspruit</w:t>
            </w:r>
          </w:p>
        </w:tc>
        <w:tc>
          <w:tcPr>
            <w:tcW w:w="5386"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01</w:t>
            </w:r>
          </w:p>
        </w:tc>
      </w:tr>
      <w:tr w:rsidR="00593EA4" w:rsidRPr="00E15D39" w:rsidTr="008E6DDD">
        <w:tc>
          <w:tcPr>
            <w:tcW w:w="496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Setlaboswane</w:t>
            </w:r>
          </w:p>
        </w:tc>
        <w:tc>
          <w:tcPr>
            <w:tcW w:w="5386"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31</w:t>
            </w:r>
          </w:p>
        </w:tc>
      </w:tr>
      <w:tr w:rsidR="00593EA4" w:rsidRPr="00E15D39" w:rsidTr="008E6DDD">
        <w:tc>
          <w:tcPr>
            <w:tcW w:w="496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Magalies</w:t>
            </w:r>
          </w:p>
        </w:tc>
        <w:tc>
          <w:tcPr>
            <w:tcW w:w="5386"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21</w:t>
            </w:r>
          </w:p>
        </w:tc>
      </w:tr>
    </w:tbl>
    <w:p w:rsidR="00593EA4" w:rsidRDefault="00593EA4" w:rsidP="00593EA4">
      <w:pPr>
        <w:rPr>
          <w:rFonts w:ascii="Arial" w:hAnsi="Arial" w:cs="Arial"/>
        </w:rPr>
      </w:pPr>
      <w:r w:rsidRPr="00E15D39">
        <w:rPr>
          <w:rFonts w:ascii="Arial" w:hAnsi="Arial" w:cs="Arial"/>
        </w:rPr>
        <w:t>S</w:t>
      </w:r>
      <w:r w:rsidR="00332E70">
        <w:rPr>
          <w:rFonts w:ascii="Arial" w:hAnsi="Arial" w:cs="Arial"/>
        </w:rPr>
        <w:t>ource: Department of Health 2019</w:t>
      </w:r>
    </w:p>
    <w:p w:rsidR="00593EA4" w:rsidRPr="00900912" w:rsidRDefault="00900912" w:rsidP="00593EA4">
      <w:pPr>
        <w:rPr>
          <w:rFonts w:ascii="Arial" w:hAnsi="Arial" w:cs="Arial"/>
          <w:b/>
        </w:rPr>
      </w:pPr>
      <w:r w:rsidRPr="00900912">
        <w:rPr>
          <w:rFonts w:ascii="Arial" w:hAnsi="Arial" w:cs="Arial"/>
          <w:b/>
        </w:rPr>
        <w:lastRenderedPageBreak/>
        <w:t>Key challenges:</w:t>
      </w:r>
    </w:p>
    <w:p w:rsidR="00D711D5" w:rsidRPr="00900912" w:rsidRDefault="00900912" w:rsidP="009A552D">
      <w:pPr>
        <w:numPr>
          <w:ilvl w:val="0"/>
          <w:numId w:val="176"/>
        </w:numPr>
        <w:rPr>
          <w:rFonts w:ascii="Arial" w:hAnsi="Arial" w:cs="Arial"/>
          <w:lang w:val="en-ZA"/>
        </w:rPr>
      </w:pPr>
      <w:r>
        <w:rPr>
          <w:rFonts w:ascii="Arial" w:hAnsi="Arial" w:cs="Arial"/>
        </w:rPr>
        <w:t>Bu</w:t>
      </w:r>
      <w:r w:rsidR="00EE77AB" w:rsidRPr="00900912">
        <w:rPr>
          <w:rFonts w:ascii="Arial" w:hAnsi="Arial" w:cs="Arial"/>
        </w:rPr>
        <w:t>dgetary constraints</w:t>
      </w:r>
    </w:p>
    <w:p w:rsidR="00D711D5" w:rsidRPr="00900912" w:rsidRDefault="00EE77AB" w:rsidP="009A552D">
      <w:pPr>
        <w:numPr>
          <w:ilvl w:val="0"/>
          <w:numId w:val="176"/>
        </w:numPr>
        <w:rPr>
          <w:rFonts w:ascii="Arial" w:hAnsi="Arial" w:cs="Arial"/>
          <w:lang w:val="en-ZA"/>
        </w:rPr>
      </w:pPr>
      <w:r w:rsidRPr="00900912">
        <w:rPr>
          <w:rFonts w:ascii="Arial" w:hAnsi="Arial" w:cs="Arial"/>
        </w:rPr>
        <w:t>Lack of accessibility due to poor infrastructure e.g. roads</w:t>
      </w:r>
    </w:p>
    <w:p w:rsidR="00D711D5" w:rsidRPr="00900912" w:rsidRDefault="00EE77AB" w:rsidP="009A552D">
      <w:pPr>
        <w:numPr>
          <w:ilvl w:val="0"/>
          <w:numId w:val="176"/>
        </w:numPr>
        <w:rPr>
          <w:rFonts w:ascii="Arial" w:hAnsi="Arial" w:cs="Arial"/>
          <w:lang w:val="en-ZA"/>
        </w:rPr>
      </w:pPr>
      <w:r w:rsidRPr="00900912">
        <w:rPr>
          <w:rFonts w:ascii="Arial" w:hAnsi="Arial" w:cs="Arial"/>
          <w:lang w:val="en-ZA"/>
        </w:rPr>
        <w:t>Some Health facilities needs upgrading</w:t>
      </w:r>
    </w:p>
    <w:p w:rsidR="00D711D5" w:rsidRPr="00900912" w:rsidRDefault="00EE77AB" w:rsidP="009A552D">
      <w:pPr>
        <w:numPr>
          <w:ilvl w:val="0"/>
          <w:numId w:val="176"/>
        </w:numPr>
        <w:rPr>
          <w:rFonts w:ascii="Arial" w:hAnsi="Arial" w:cs="Arial"/>
          <w:lang w:val="en-ZA"/>
        </w:rPr>
      </w:pPr>
      <w:r w:rsidRPr="00900912">
        <w:rPr>
          <w:rFonts w:ascii="Arial" w:hAnsi="Arial" w:cs="Arial"/>
        </w:rPr>
        <w:t>Long distance to access health facilities</w:t>
      </w:r>
    </w:p>
    <w:p w:rsidR="00593EA4" w:rsidRPr="00900912" w:rsidRDefault="00EE77AB" w:rsidP="009A552D">
      <w:pPr>
        <w:numPr>
          <w:ilvl w:val="0"/>
          <w:numId w:val="176"/>
        </w:numPr>
        <w:rPr>
          <w:rFonts w:ascii="Arial" w:hAnsi="Arial" w:cs="Arial"/>
          <w:lang w:val="en-ZA"/>
        </w:rPr>
      </w:pPr>
      <w:r w:rsidRPr="00900912">
        <w:rPr>
          <w:rFonts w:ascii="Arial" w:hAnsi="Arial" w:cs="Arial"/>
        </w:rPr>
        <w:t>No private hospital</w:t>
      </w:r>
    </w:p>
    <w:p w:rsidR="00593EA4" w:rsidRDefault="00593EA4" w:rsidP="00593EA4">
      <w:pPr>
        <w:rPr>
          <w:rFonts w:ascii="Arial" w:hAnsi="Arial" w:cs="Arial"/>
          <w:b/>
        </w:rPr>
      </w:pPr>
      <w:r>
        <w:rPr>
          <w:rFonts w:ascii="Arial" w:hAnsi="Arial" w:cs="Arial"/>
          <w:b/>
        </w:rPr>
        <w:t xml:space="preserve">3.3.12 </w:t>
      </w:r>
      <w:r w:rsidRPr="00E15D39">
        <w:rPr>
          <w:rFonts w:ascii="Arial" w:hAnsi="Arial" w:cs="Arial"/>
          <w:b/>
        </w:rPr>
        <w:t xml:space="preserve">Libraries </w:t>
      </w:r>
    </w:p>
    <w:p w:rsidR="00593EA4" w:rsidRDefault="00593EA4" w:rsidP="00593EA4">
      <w:pPr>
        <w:rPr>
          <w:rFonts w:ascii="Arial" w:hAnsi="Arial" w:cs="Arial"/>
        </w:rPr>
      </w:pPr>
      <w:r w:rsidRPr="00E15D39">
        <w:rPr>
          <w:rFonts w:ascii="Arial" w:hAnsi="Arial" w:cs="Arial"/>
        </w:rPr>
        <w:t>The responsibility for the establishment of libraries rests within the Provincial function. However, Makhuduthamaga L</w:t>
      </w:r>
      <w:r>
        <w:rPr>
          <w:rFonts w:ascii="Arial" w:hAnsi="Arial" w:cs="Arial"/>
        </w:rPr>
        <w:t xml:space="preserve">ocal Municipality operates four </w:t>
      </w:r>
      <w:r w:rsidRPr="00E15D39">
        <w:rPr>
          <w:rFonts w:ascii="Arial" w:hAnsi="Arial" w:cs="Arial"/>
        </w:rPr>
        <w:t>libraries within its area of jurisdict</w:t>
      </w:r>
      <w:r>
        <w:rPr>
          <w:rFonts w:ascii="Arial" w:hAnsi="Arial" w:cs="Arial"/>
        </w:rPr>
        <w:t xml:space="preserve">ion </w:t>
      </w:r>
      <w:r w:rsidRPr="00E15D39">
        <w:rPr>
          <w:rFonts w:ascii="Arial" w:hAnsi="Arial" w:cs="Arial"/>
        </w:rPr>
        <w:t>on behalf of the Department of Sport</w:t>
      </w:r>
      <w:r>
        <w:rPr>
          <w:rFonts w:ascii="Arial" w:hAnsi="Arial" w:cs="Arial"/>
        </w:rPr>
        <w:t>s</w:t>
      </w:r>
      <w:r w:rsidRPr="00E15D39">
        <w:rPr>
          <w:rFonts w:ascii="Arial" w:hAnsi="Arial" w:cs="Arial"/>
        </w:rPr>
        <w:t>, Arts and Culture.</w:t>
      </w:r>
      <w:r w:rsidRPr="007C65A0">
        <w:rPr>
          <w:rFonts w:ascii="Arial" w:hAnsi="Arial" w:cs="Arial"/>
        </w:rPr>
        <w:t xml:space="preserve"> There is a Service Level Agreement between the Municipality and the Department. The rural nature of the municipality renders accessibility ineffective. While more libraries would be needed they should be located at densely populated areas and provided with internet access.</w:t>
      </w:r>
    </w:p>
    <w:p w:rsidR="00900912" w:rsidRDefault="00900912" w:rsidP="00900912">
      <w:pPr>
        <w:rPr>
          <w:rFonts w:ascii="Arial" w:hAnsi="Arial" w:cs="Arial"/>
        </w:rPr>
      </w:pPr>
      <w:r w:rsidRPr="00900912">
        <w:rPr>
          <w:rFonts w:ascii="Arial" w:hAnsi="Arial" w:cs="Arial"/>
          <w:b/>
        </w:rPr>
        <w:t>Library services: norm and Standards</w:t>
      </w:r>
      <w:r w:rsidRPr="00900912">
        <w:rPr>
          <w:rFonts w:ascii="Arial" w:hAnsi="Arial" w:cs="Arial"/>
        </w:rPr>
        <w:t xml:space="preserve">: </w:t>
      </w:r>
    </w:p>
    <w:p w:rsidR="00206197" w:rsidRPr="00206197" w:rsidRDefault="00206197" w:rsidP="00206197">
      <w:pPr>
        <w:rPr>
          <w:rFonts w:ascii="Arial" w:hAnsi="Arial" w:cs="Arial"/>
          <w:lang w:val="en-ZA"/>
        </w:rPr>
      </w:pPr>
      <w:r w:rsidRPr="00206197">
        <w:rPr>
          <w:rFonts w:ascii="Arial" w:hAnsi="Arial" w:cs="Arial"/>
          <w:lang w:val="en-ZA"/>
        </w:rPr>
        <w:t xml:space="preserve">1 library per 10 000 households </w:t>
      </w:r>
    </w:p>
    <w:p w:rsidR="00900912" w:rsidRPr="00900912" w:rsidRDefault="00900912" w:rsidP="00900912">
      <w:pPr>
        <w:rPr>
          <w:rFonts w:ascii="Arial" w:hAnsi="Arial" w:cs="Arial"/>
          <w:b/>
          <w:lang w:val="en-ZA"/>
        </w:rPr>
      </w:pPr>
      <w:r w:rsidRPr="00900912">
        <w:rPr>
          <w:rFonts w:ascii="Arial" w:hAnsi="Arial" w:cs="Arial"/>
          <w:b/>
          <w:lang w:val="en-ZA"/>
        </w:rPr>
        <w:t>Backlog of libraries within Makhuduthamaga</w:t>
      </w:r>
    </w:p>
    <w:p w:rsidR="00E32CD9" w:rsidRDefault="00206197" w:rsidP="009A552D">
      <w:pPr>
        <w:pStyle w:val="ListParagraph"/>
        <w:numPr>
          <w:ilvl w:val="0"/>
          <w:numId w:val="177"/>
        </w:numPr>
        <w:rPr>
          <w:rFonts w:ascii="Arial" w:hAnsi="Arial" w:cs="Arial"/>
          <w:lang w:val="en-ZA"/>
        </w:rPr>
      </w:pPr>
      <w:r>
        <w:rPr>
          <w:rFonts w:ascii="Arial" w:hAnsi="Arial" w:cs="Arial"/>
          <w:lang w:val="en-ZA"/>
        </w:rPr>
        <w:t>02</w:t>
      </w:r>
      <w:r w:rsidR="00EE77AB" w:rsidRPr="00900912">
        <w:rPr>
          <w:rFonts w:ascii="Arial" w:hAnsi="Arial" w:cs="Arial"/>
          <w:lang w:val="en-ZA"/>
        </w:rPr>
        <w:t xml:space="preserve"> libraries</w:t>
      </w:r>
    </w:p>
    <w:p w:rsidR="00685812" w:rsidRPr="00685812" w:rsidRDefault="00685812" w:rsidP="00685812">
      <w:pPr>
        <w:pStyle w:val="ListParagraph"/>
        <w:rPr>
          <w:rFonts w:ascii="Arial" w:hAnsi="Arial" w:cs="Arial"/>
          <w:lang w:val="en-ZA"/>
        </w:rPr>
      </w:pPr>
    </w:p>
    <w:tbl>
      <w:tblPr>
        <w:tblStyle w:val="TableGrid"/>
        <w:tblW w:w="5329" w:type="pct"/>
        <w:tblInd w:w="-601" w:type="dxa"/>
        <w:tblLook w:val="04A0" w:firstRow="1" w:lastRow="0" w:firstColumn="1" w:lastColumn="0" w:noHBand="0" w:noVBand="1"/>
      </w:tblPr>
      <w:tblGrid>
        <w:gridCol w:w="1989"/>
        <w:gridCol w:w="2601"/>
        <w:gridCol w:w="5375"/>
      </w:tblGrid>
      <w:tr w:rsidR="00593EA4" w:rsidRPr="007C65A0" w:rsidTr="008E6DDD">
        <w:trPr>
          <w:trHeight w:val="776"/>
        </w:trPr>
        <w:tc>
          <w:tcPr>
            <w:tcW w:w="974"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593EA4" w:rsidRPr="007C65A0" w:rsidRDefault="00593EA4" w:rsidP="008E6DDD">
            <w:pPr>
              <w:pStyle w:val="ListParagraph"/>
              <w:ind w:left="0"/>
              <w:rPr>
                <w:rFonts w:ascii="Arial" w:hAnsi="Arial" w:cs="Arial"/>
                <w:b/>
                <w:sz w:val="22"/>
                <w:szCs w:val="22"/>
              </w:rPr>
            </w:pPr>
            <w:r w:rsidRPr="007C65A0">
              <w:rPr>
                <w:rFonts w:ascii="Arial" w:hAnsi="Arial" w:cs="Arial"/>
                <w:b/>
                <w:sz w:val="22"/>
                <w:szCs w:val="22"/>
              </w:rPr>
              <w:t xml:space="preserve">MUNICIPALITIES </w:t>
            </w:r>
          </w:p>
        </w:tc>
        <w:tc>
          <w:tcPr>
            <w:tcW w:w="131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593EA4" w:rsidRPr="007C65A0" w:rsidRDefault="00593EA4" w:rsidP="008E6DDD">
            <w:pPr>
              <w:pStyle w:val="ListParagraph"/>
              <w:ind w:left="0"/>
              <w:rPr>
                <w:rFonts w:ascii="Arial" w:hAnsi="Arial" w:cs="Arial"/>
                <w:b/>
                <w:sz w:val="22"/>
                <w:szCs w:val="22"/>
              </w:rPr>
            </w:pPr>
            <w:r w:rsidRPr="007C65A0">
              <w:rPr>
                <w:rFonts w:ascii="Arial" w:hAnsi="Arial" w:cs="Arial"/>
                <w:b/>
                <w:sz w:val="22"/>
                <w:szCs w:val="22"/>
              </w:rPr>
              <w:t xml:space="preserve">NUMBER OF PUBLIC LIBRARIES EXISTING </w:t>
            </w:r>
          </w:p>
        </w:tc>
        <w:tc>
          <w:tcPr>
            <w:tcW w:w="2709" w:type="pct"/>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7C65A0" w:rsidRDefault="00593EA4" w:rsidP="008E6DDD">
            <w:pPr>
              <w:pStyle w:val="ListParagraph"/>
              <w:ind w:left="0"/>
              <w:rPr>
                <w:rFonts w:ascii="Arial" w:hAnsi="Arial" w:cs="Arial"/>
                <w:b/>
                <w:sz w:val="22"/>
                <w:szCs w:val="22"/>
              </w:rPr>
            </w:pPr>
            <w:r w:rsidRPr="007C65A0">
              <w:rPr>
                <w:rFonts w:ascii="Arial" w:hAnsi="Arial" w:cs="Arial"/>
                <w:b/>
                <w:sz w:val="22"/>
                <w:szCs w:val="22"/>
              </w:rPr>
              <w:t xml:space="preserve">STATE OF THE LIBRARIES (materials, access, personnel) </w:t>
            </w:r>
          </w:p>
        </w:tc>
      </w:tr>
      <w:tr w:rsidR="00593EA4" w:rsidRPr="007C65A0" w:rsidTr="008E6DDD">
        <w:tc>
          <w:tcPr>
            <w:tcW w:w="974" w:type="pct"/>
            <w:tcBorders>
              <w:top w:val="single" w:sz="4" w:space="0" w:color="auto"/>
              <w:left w:val="single" w:sz="4" w:space="0" w:color="auto"/>
              <w:bottom w:val="single" w:sz="4" w:space="0" w:color="auto"/>
              <w:right w:val="single" w:sz="4" w:space="0" w:color="auto"/>
            </w:tcBorders>
            <w:hideMark/>
          </w:tcPr>
          <w:p w:rsidR="00593EA4" w:rsidRPr="007C65A0" w:rsidRDefault="00593EA4" w:rsidP="008E6DDD">
            <w:pPr>
              <w:pStyle w:val="ListParagraph"/>
              <w:ind w:left="0"/>
              <w:rPr>
                <w:rFonts w:ascii="Arial" w:hAnsi="Arial" w:cs="Arial"/>
                <w:sz w:val="22"/>
                <w:szCs w:val="22"/>
              </w:rPr>
            </w:pPr>
            <w:r w:rsidRPr="007C65A0">
              <w:rPr>
                <w:rFonts w:ascii="Arial" w:hAnsi="Arial" w:cs="Arial"/>
                <w:sz w:val="22"/>
                <w:szCs w:val="22"/>
              </w:rPr>
              <w:t>M</w:t>
            </w:r>
            <w:r>
              <w:rPr>
                <w:rFonts w:ascii="Arial" w:hAnsi="Arial" w:cs="Arial"/>
                <w:sz w:val="22"/>
                <w:szCs w:val="22"/>
              </w:rPr>
              <w:t>LM</w:t>
            </w:r>
          </w:p>
        </w:tc>
        <w:tc>
          <w:tcPr>
            <w:tcW w:w="1317" w:type="pct"/>
            <w:tcBorders>
              <w:top w:val="single" w:sz="4" w:space="0" w:color="auto"/>
              <w:left w:val="single" w:sz="4" w:space="0" w:color="auto"/>
              <w:bottom w:val="single" w:sz="4" w:space="0" w:color="auto"/>
              <w:right w:val="single" w:sz="4" w:space="0" w:color="auto"/>
            </w:tcBorders>
          </w:tcPr>
          <w:p w:rsidR="00593EA4" w:rsidRPr="007C65A0" w:rsidRDefault="00593EA4" w:rsidP="008E6DDD">
            <w:pPr>
              <w:pStyle w:val="ListParagraph"/>
              <w:ind w:left="0"/>
              <w:rPr>
                <w:rFonts w:ascii="Arial" w:hAnsi="Arial" w:cs="Arial"/>
                <w:sz w:val="22"/>
                <w:szCs w:val="22"/>
              </w:rPr>
            </w:pPr>
          </w:p>
          <w:p w:rsidR="00593EA4" w:rsidRPr="007C65A0" w:rsidRDefault="00593EA4" w:rsidP="008E6DDD">
            <w:pPr>
              <w:pStyle w:val="ListParagraph"/>
              <w:ind w:left="0"/>
              <w:rPr>
                <w:rFonts w:ascii="Arial" w:hAnsi="Arial" w:cs="Arial"/>
                <w:sz w:val="22"/>
                <w:szCs w:val="22"/>
              </w:rPr>
            </w:pPr>
            <w:r w:rsidRPr="007C65A0">
              <w:rPr>
                <w:rFonts w:ascii="Arial" w:hAnsi="Arial" w:cs="Arial"/>
                <w:sz w:val="22"/>
                <w:szCs w:val="22"/>
              </w:rPr>
              <w:t>1. Ga-Phaahla,</w:t>
            </w:r>
          </w:p>
          <w:p w:rsidR="00593EA4" w:rsidRPr="007C65A0" w:rsidRDefault="00593EA4" w:rsidP="008E6DDD">
            <w:pPr>
              <w:pStyle w:val="ListParagraph"/>
              <w:ind w:left="0"/>
              <w:rPr>
                <w:rFonts w:ascii="Arial" w:hAnsi="Arial" w:cs="Arial"/>
                <w:sz w:val="22"/>
                <w:szCs w:val="22"/>
              </w:rPr>
            </w:pPr>
            <w:r w:rsidRPr="007C65A0">
              <w:rPr>
                <w:rFonts w:ascii="Arial" w:hAnsi="Arial" w:cs="Arial"/>
                <w:sz w:val="22"/>
                <w:szCs w:val="22"/>
              </w:rPr>
              <w:t>2.Patantswane</w:t>
            </w:r>
          </w:p>
          <w:p w:rsidR="00593EA4" w:rsidRDefault="00593EA4" w:rsidP="008E6DDD">
            <w:pPr>
              <w:pStyle w:val="ListParagraph"/>
              <w:ind w:left="0"/>
              <w:rPr>
                <w:rFonts w:ascii="Arial" w:hAnsi="Arial" w:cs="Arial"/>
                <w:sz w:val="22"/>
                <w:szCs w:val="22"/>
              </w:rPr>
            </w:pPr>
            <w:r w:rsidRPr="007C65A0">
              <w:rPr>
                <w:rFonts w:ascii="Arial" w:hAnsi="Arial" w:cs="Arial"/>
                <w:sz w:val="22"/>
                <w:szCs w:val="22"/>
              </w:rPr>
              <w:t>3. Jane Furse.</w:t>
            </w:r>
          </w:p>
          <w:p w:rsidR="00593EA4" w:rsidRPr="007C65A0" w:rsidRDefault="00593EA4" w:rsidP="008E6DDD">
            <w:pPr>
              <w:pStyle w:val="ListParagraph"/>
              <w:ind w:left="0"/>
              <w:rPr>
                <w:rFonts w:ascii="Arial" w:hAnsi="Arial" w:cs="Arial"/>
                <w:sz w:val="22"/>
                <w:szCs w:val="22"/>
              </w:rPr>
            </w:pPr>
            <w:r>
              <w:rPr>
                <w:rFonts w:ascii="Arial" w:hAnsi="Arial" w:cs="Arial"/>
                <w:sz w:val="22"/>
                <w:szCs w:val="22"/>
              </w:rPr>
              <w:t>4.Phokoane</w:t>
            </w:r>
          </w:p>
        </w:tc>
        <w:tc>
          <w:tcPr>
            <w:tcW w:w="2709" w:type="pct"/>
            <w:tcBorders>
              <w:top w:val="single" w:sz="4" w:space="0" w:color="auto"/>
              <w:left w:val="single" w:sz="4" w:space="0" w:color="auto"/>
              <w:bottom w:val="single" w:sz="4" w:space="0" w:color="auto"/>
              <w:right w:val="single" w:sz="4" w:space="0" w:color="auto"/>
            </w:tcBorders>
          </w:tcPr>
          <w:p w:rsidR="00593EA4" w:rsidRPr="007C65A0" w:rsidRDefault="00593EA4" w:rsidP="008E6DDD">
            <w:pPr>
              <w:rPr>
                <w:rFonts w:ascii="Arial" w:hAnsi="Arial" w:cs="Arial"/>
                <w:sz w:val="22"/>
                <w:szCs w:val="22"/>
                <w:u w:val="single"/>
              </w:rPr>
            </w:pPr>
            <w:r w:rsidRPr="007C65A0">
              <w:rPr>
                <w:rFonts w:ascii="Arial" w:hAnsi="Arial" w:cs="Arial"/>
                <w:sz w:val="22"/>
                <w:szCs w:val="22"/>
                <w:u w:val="single"/>
              </w:rPr>
              <w:t>Ga</w:t>
            </w:r>
            <w:r>
              <w:rPr>
                <w:rFonts w:ascii="Arial" w:hAnsi="Arial" w:cs="Arial"/>
                <w:sz w:val="22"/>
                <w:szCs w:val="22"/>
                <w:u w:val="single"/>
              </w:rPr>
              <w:t>-P</w:t>
            </w:r>
            <w:r w:rsidRPr="007C65A0">
              <w:rPr>
                <w:rFonts w:ascii="Arial" w:hAnsi="Arial" w:cs="Arial"/>
                <w:sz w:val="22"/>
                <w:szCs w:val="22"/>
                <w:u w:val="single"/>
              </w:rPr>
              <w:t>haahla</w:t>
            </w:r>
          </w:p>
          <w:p w:rsidR="00593EA4" w:rsidRPr="007C65A0" w:rsidRDefault="00593EA4" w:rsidP="009A552D">
            <w:pPr>
              <w:pStyle w:val="ListParagraph"/>
              <w:numPr>
                <w:ilvl w:val="0"/>
                <w:numId w:val="96"/>
              </w:numPr>
              <w:spacing w:after="0" w:line="240" w:lineRule="auto"/>
              <w:rPr>
                <w:rFonts w:ascii="Arial" w:hAnsi="Arial" w:cs="Arial"/>
                <w:sz w:val="22"/>
                <w:szCs w:val="22"/>
              </w:rPr>
            </w:pPr>
            <w:r w:rsidRPr="007C65A0">
              <w:rPr>
                <w:rFonts w:ascii="Arial" w:hAnsi="Arial" w:cs="Arial"/>
                <w:sz w:val="22"/>
                <w:szCs w:val="22"/>
              </w:rPr>
              <w:t>Access- accessible to the community.</w:t>
            </w:r>
          </w:p>
          <w:p w:rsidR="00593EA4" w:rsidRPr="007C65A0" w:rsidRDefault="00593EA4" w:rsidP="009A552D">
            <w:pPr>
              <w:pStyle w:val="ListParagraph"/>
              <w:numPr>
                <w:ilvl w:val="0"/>
                <w:numId w:val="96"/>
              </w:numPr>
              <w:spacing w:after="0" w:line="240" w:lineRule="auto"/>
              <w:rPr>
                <w:rFonts w:ascii="Arial" w:hAnsi="Arial" w:cs="Arial"/>
                <w:sz w:val="22"/>
                <w:szCs w:val="22"/>
              </w:rPr>
            </w:pPr>
            <w:r w:rsidRPr="007C65A0">
              <w:rPr>
                <w:rFonts w:ascii="Arial" w:hAnsi="Arial" w:cs="Arial"/>
                <w:sz w:val="22"/>
                <w:szCs w:val="22"/>
              </w:rPr>
              <w:t>Materials-</w:t>
            </w:r>
            <w:r w:rsidRPr="007C65A0">
              <w:rPr>
                <w:rFonts w:ascii="Arial" w:eastAsia="Times New Roman" w:hAnsi="Arial" w:cs="Arial"/>
                <w:color w:val="000000"/>
                <w:sz w:val="22"/>
                <w:szCs w:val="22"/>
              </w:rPr>
              <w:t xml:space="preserve"> Academic books are a need in the community.</w:t>
            </w:r>
          </w:p>
          <w:p w:rsidR="00593EA4" w:rsidRPr="007C65A0" w:rsidRDefault="00593EA4" w:rsidP="009A552D">
            <w:pPr>
              <w:pStyle w:val="ListParagraph"/>
              <w:numPr>
                <w:ilvl w:val="0"/>
                <w:numId w:val="96"/>
              </w:numPr>
              <w:spacing w:after="0" w:line="240" w:lineRule="auto"/>
              <w:rPr>
                <w:rFonts w:ascii="Arial" w:hAnsi="Arial" w:cs="Arial"/>
                <w:sz w:val="22"/>
                <w:szCs w:val="22"/>
              </w:rPr>
            </w:pPr>
            <w:r w:rsidRPr="007C65A0">
              <w:rPr>
                <w:rFonts w:ascii="Arial" w:eastAsia="Times New Roman" w:hAnsi="Arial" w:cs="Arial"/>
                <w:color w:val="000000"/>
                <w:sz w:val="22"/>
                <w:szCs w:val="22"/>
              </w:rPr>
              <w:t>Personnel 04</w:t>
            </w:r>
          </w:p>
          <w:p w:rsidR="00593EA4" w:rsidRPr="007C65A0" w:rsidRDefault="00E9599C" w:rsidP="008E6DDD">
            <w:pPr>
              <w:pStyle w:val="ListParagraph"/>
              <w:ind w:left="0"/>
              <w:rPr>
                <w:rFonts w:ascii="Arial" w:hAnsi="Arial" w:cs="Arial"/>
                <w:sz w:val="22"/>
                <w:szCs w:val="22"/>
                <w:u w:val="single"/>
              </w:rPr>
            </w:pPr>
            <w:r w:rsidRPr="007C65A0">
              <w:rPr>
                <w:rFonts w:ascii="Arial" w:hAnsi="Arial" w:cs="Arial"/>
                <w:sz w:val="22"/>
                <w:szCs w:val="22"/>
                <w:u w:val="single"/>
              </w:rPr>
              <w:t>Patantshwane</w:t>
            </w:r>
          </w:p>
          <w:p w:rsidR="00593EA4" w:rsidRPr="007C65A0" w:rsidRDefault="00593EA4" w:rsidP="009A552D">
            <w:pPr>
              <w:pStyle w:val="ListParagraph"/>
              <w:numPr>
                <w:ilvl w:val="0"/>
                <w:numId w:val="97"/>
              </w:numPr>
              <w:spacing w:after="0" w:line="240" w:lineRule="auto"/>
              <w:rPr>
                <w:rFonts w:ascii="Arial" w:hAnsi="Arial" w:cs="Arial"/>
                <w:sz w:val="22"/>
                <w:szCs w:val="22"/>
              </w:rPr>
            </w:pPr>
            <w:r w:rsidRPr="007C65A0">
              <w:rPr>
                <w:rFonts w:ascii="Arial" w:hAnsi="Arial" w:cs="Arial"/>
                <w:sz w:val="22"/>
                <w:szCs w:val="22"/>
              </w:rPr>
              <w:t>Access- accessible to the community.</w:t>
            </w:r>
          </w:p>
          <w:p w:rsidR="00593EA4" w:rsidRPr="007C65A0" w:rsidRDefault="00593EA4" w:rsidP="009A552D">
            <w:pPr>
              <w:pStyle w:val="ListParagraph"/>
              <w:numPr>
                <w:ilvl w:val="0"/>
                <w:numId w:val="97"/>
              </w:numPr>
              <w:spacing w:after="0" w:line="240" w:lineRule="auto"/>
              <w:rPr>
                <w:rFonts w:ascii="Arial" w:eastAsia="Times New Roman" w:hAnsi="Arial" w:cs="Arial"/>
                <w:color w:val="000000"/>
                <w:sz w:val="22"/>
                <w:szCs w:val="22"/>
              </w:rPr>
            </w:pPr>
            <w:r w:rsidRPr="007C65A0">
              <w:rPr>
                <w:rFonts w:ascii="Arial" w:hAnsi="Arial" w:cs="Arial"/>
                <w:sz w:val="22"/>
                <w:szCs w:val="22"/>
              </w:rPr>
              <w:t xml:space="preserve">Materials- </w:t>
            </w:r>
            <w:r w:rsidRPr="007C65A0">
              <w:rPr>
                <w:rFonts w:ascii="Arial" w:eastAsia="Times New Roman" w:hAnsi="Arial" w:cs="Arial"/>
                <w:color w:val="000000"/>
                <w:sz w:val="22"/>
                <w:szCs w:val="22"/>
              </w:rPr>
              <w:t>Academic books are a need in the community.</w:t>
            </w:r>
          </w:p>
          <w:p w:rsidR="00593EA4" w:rsidRPr="007C65A0" w:rsidRDefault="00593EA4" w:rsidP="009A552D">
            <w:pPr>
              <w:pStyle w:val="ListParagraph"/>
              <w:numPr>
                <w:ilvl w:val="0"/>
                <w:numId w:val="97"/>
              </w:numPr>
              <w:spacing w:after="0" w:line="240" w:lineRule="auto"/>
              <w:rPr>
                <w:rFonts w:ascii="Arial" w:hAnsi="Arial" w:cs="Arial"/>
                <w:sz w:val="22"/>
                <w:szCs w:val="22"/>
              </w:rPr>
            </w:pPr>
            <w:r w:rsidRPr="007C65A0">
              <w:rPr>
                <w:rFonts w:ascii="Arial" w:hAnsi="Arial" w:cs="Arial"/>
                <w:sz w:val="22"/>
                <w:szCs w:val="22"/>
              </w:rPr>
              <w:t>Personnel- 02,</w:t>
            </w:r>
          </w:p>
          <w:p w:rsidR="00593EA4" w:rsidRPr="007C65A0" w:rsidRDefault="00593EA4" w:rsidP="008E6DDD">
            <w:pPr>
              <w:pStyle w:val="ListParagraph"/>
              <w:ind w:left="0"/>
              <w:rPr>
                <w:rFonts w:ascii="Arial" w:hAnsi="Arial" w:cs="Arial"/>
                <w:sz w:val="22"/>
                <w:szCs w:val="22"/>
                <w:u w:val="single"/>
              </w:rPr>
            </w:pPr>
            <w:r w:rsidRPr="007C65A0">
              <w:rPr>
                <w:rFonts w:ascii="Arial" w:hAnsi="Arial" w:cs="Arial"/>
                <w:sz w:val="22"/>
                <w:szCs w:val="22"/>
                <w:u w:val="single"/>
              </w:rPr>
              <w:t>Jane Furse</w:t>
            </w:r>
          </w:p>
          <w:p w:rsidR="00593EA4" w:rsidRPr="007C65A0" w:rsidRDefault="00593EA4" w:rsidP="009A552D">
            <w:pPr>
              <w:pStyle w:val="ListParagraph"/>
              <w:numPr>
                <w:ilvl w:val="0"/>
                <w:numId w:val="98"/>
              </w:numPr>
              <w:spacing w:after="0" w:line="240" w:lineRule="auto"/>
              <w:rPr>
                <w:rFonts w:ascii="Arial" w:hAnsi="Arial" w:cs="Arial"/>
                <w:sz w:val="22"/>
                <w:szCs w:val="22"/>
              </w:rPr>
            </w:pPr>
            <w:r w:rsidRPr="007C65A0">
              <w:rPr>
                <w:rFonts w:ascii="Arial" w:eastAsia="Times New Roman" w:hAnsi="Arial" w:cs="Arial"/>
                <w:color w:val="000000"/>
                <w:sz w:val="22"/>
                <w:szCs w:val="22"/>
              </w:rPr>
              <w:t>Access- Not accessible to the community</w:t>
            </w:r>
          </w:p>
          <w:p w:rsidR="00593EA4" w:rsidRPr="007C65A0" w:rsidRDefault="00593EA4" w:rsidP="009A552D">
            <w:pPr>
              <w:pStyle w:val="ListParagraph"/>
              <w:numPr>
                <w:ilvl w:val="0"/>
                <w:numId w:val="98"/>
              </w:numPr>
              <w:spacing w:after="0" w:line="240" w:lineRule="auto"/>
              <w:rPr>
                <w:rFonts w:ascii="Arial" w:hAnsi="Arial" w:cs="Arial"/>
                <w:sz w:val="22"/>
                <w:szCs w:val="22"/>
              </w:rPr>
            </w:pPr>
            <w:r w:rsidRPr="007C65A0">
              <w:rPr>
                <w:rFonts w:ascii="Arial" w:hAnsi="Arial" w:cs="Arial"/>
                <w:sz w:val="22"/>
                <w:szCs w:val="22"/>
              </w:rPr>
              <w:t>Materials- adequate materials suitable for users’ needs.</w:t>
            </w:r>
          </w:p>
          <w:p w:rsidR="00593EA4" w:rsidRDefault="00593EA4" w:rsidP="009A552D">
            <w:pPr>
              <w:pStyle w:val="ListParagraph"/>
              <w:numPr>
                <w:ilvl w:val="0"/>
                <w:numId w:val="98"/>
              </w:numPr>
              <w:spacing w:after="0" w:line="240" w:lineRule="auto"/>
              <w:rPr>
                <w:rFonts w:ascii="Arial" w:hAnsi="Arial" w:cs="Arial"/>
                <w:sz w:val="22"/>
                <w:szCs w:val="22"/>
              </w:rPr>
            </w:pPr>
            <w:r w:rsidRPr="007C65A0">
              <w:rPr>
                <w:rFonts w:ascii="Arial" w:hAnsi="Arial" w:cs="Arial"/>
                <w:sz w:val="22"/>
                <w:szCs w:val="22"/>
              </w:rPr>
              <w:t>Personnel- 01</w:t>
            </w:r>
          </w:p>
          <w:p w:rsidR="00593EA4" w:rsidRPr="00193E53" w:rsidRDefault="00593EA4" w:rsidP="008E6DDD">
            <w:pPr>
              <w:rPr>
                <w:rFonts w:ascii="Arial" w:hAnsi="Arial" w:cs="Arial"/>
                <w:sz w:val="22"/>
                <w:szCs w:val="22"/>
                <w:u w:val="single"/>
              </w:rPr>
            </w:pPr>
            <w:r w:rsidRPr="00193E53">
              <w:rPr>
                <w:rFonts w:ascii="Arial" w:hAnsi="Arial" w:cs="Arial"/>
                <w:sz w:val="22"/>
                <w:szCs w:val="22"/>
                <w:u w:val="single"/>
              </w:rPr>
              <w:lastRenderedPageBreak/>
              <w:t>Phokoane</w:t>
            </w:r>
          </w:p>
          <w:p w:rsidR="00593EA4" w:rsidRPr="00193E53" w:rsidRDefault="00593EA4" w:rsidP="009A552D">
            <w:pPr>
              <w:pStyle w:val="ListParagraph"/>
              <w:numPr>
                <w:ilvl w:val="0"/>
                <w:numId w:val="123"/>
              </w:numPr>
              <w:spacing w:after="0" w:line="240" w:lineRule="auto"/>
              <w:rPr>
                <w:rFonts w:ascii="Arial" w:hAnsi="Arial" w:cs="Arial"/>
                <w:sz w:val="22"/>
                <w:szCs w:val="22"/>
              </w:rPr>
            </w:pPr>
            <w:r w:rsidRPr="00193E53">
              <w:rPr>
                <w:rFonts w:ascii="Arial" w:hAnsi="Arial" w:cs="Arial"/>
                <w:sz w:val="22"/>
                <w:szCs w:val="22"/>
              </w:rPr>
              <w:t>C</w:t>
            </w:r>
            <w:r>
              <w:rPr>
                <w:rFonts w:ascii="Arial" w:hAnsi="Arial" w:cs="Arial"/>
                <w:sz w:val="22"/>
                <w:szCs w:val="22"/>
              </w:rPr>
              <w:t>onstruction c</w:t>
            </w:r>
            <w:r w:rsidRPr="00193E53">
              <w:rPr>
                <w:rFonts w:ascii="Arial" w:hAnsi="Arial" w:cs="Arial"/>
                <w:sz w:val="22"/>
                <w:szCs w:val="22"/>
              </w:rPr>
              <w:t>ompleted and officially opened on the 30</w:t>
            </w:r>
            <w:r w:rsidRPr="00193E53">
              <w:rPr>
                <w:rFonts w:ascii="Arial" w:hAnsi="Arial" w:cs="Arial"/>
                <w:sz w:val="22"/>
                <w:szCs w:val="22"/>
                <w:vertAlign w:val="superscript"/>
              </w:rPr>
              <w:t>th</w:t>
            </w:r>
            <w:r w:rsidRPr="00193E53">
              <w:rPr>
                <w:rFonts w:ascii="Arial" w:hAnsi="Arial" w:cs="Arial"/>
                <w:sz w:val="22"/>
                <w:szCs w:val="22"/>
              </w:rPr>
              <w:t xml:space="preserve"> January 2018</w:t>
            </w:r>
            <w:r>
              <w:rPr>
                <w:rFonts w:ascii="Arial" w:hAnsi="Arial" w:cs="Arial"/>
                <w:sz w:val="22"/>
                <w:szCs w:val="22"/>
              </w:rPr>
              <w:t xml:space="preserve"> by Department of </w:t>
            </w:r>
            <w:r w:rsidR="00900912">
              <w:rPr>
                <w:rFonts w:ascii="Arial" w:hAnsi="Arial" w:cs="Arial"/>
                <w:sz w:val="22"/>
                <w:szCs w:val="22"/>
              </w:rPr>
              <w:t>Sports, Arts</w:t>
            </w:r>
            <w:r>
              <w:rPr>
                <w:rFonts w:ascii="Arial" w:hAnsi="Arial" w:cs="Arial"/>
                <w:sz w:val="22"/>
                <w:szCs w:val="22"/>
              </w:rPr>
              <w:t xml:space="preserve"> and Culture</w:t>
            </w:r>
          </w:p>
        </w:tc>
      </w:tr>
    </w:tbl>
    <w:p w:rsidR="00593EA4" w:rsidRPr="007C65A0" w:rsidRDefault="00593EA4" w:rsidP="00593EA4">
      <w:pPr>
        <w:rPr>
          <w:rFonts w:ascii="Arial" w:hAnsi="Arial" w:cs="Arial"/>
        </w:rPr>
      </w:pPr>
    </w:p>
    <w:tbl>
      <w:tblPr>
        <w:tblW w:w="9952" w:type="dxa"/>
        <w:tblInd w:w="-601" w:type="dxa"/>
        <w:tblLook w:val="04A0" w:firstRow="1" w:lastRow="0" w:firstColumn="1" w:lastColumn="0" w:noHBand="0" w:noVBand="1"/>
      </w:tblPr>
      <w:tblGrid>
        <w:gridCol w:w="4424"/>
        <w:gridCol w:w="5528"/>
      </w:tblGrid>
      <w:tr w:rsidR="001B2214" w:rsidRPr="00E15D39" w:rsidTr="001B2214">
        <w:tc>
          <w:tcPr>
            <w:tcW w:w="4424" w:type="dxa"/>
            <w:tcBorders>
              <w:top w:val="single" w:sz="4" w:space="0" w:color="auto"/>
              <w:left w:val="single" w:sz="4" w:space="0" w:color="auto"/>
              <w:bottom w:val="single" w:sz="4" w:space="0" w:color="auto"/>
              <w:right w:val="single" w:sz="4" w:space="0" w:color="auto"/>
            </w:tcBorders>
            <w:shd w:val="clear" w:color="auto" w:fill="FFFFFF" w:themeFill="background1"/>
          </w:tcPr>
          <w:p w:rsidR="001B2214" w:rsidRPr="00E15D39" w:rsidRDefault="001B2214" w:rsidP="008E6DDD">
            <w:pPr>
              <w:rPr>
                <w:rFonts w:ascii="Arial" w:hAnsi="Arial" w:cs="Arial"/>
                <w:b/>
              </w:rPr>
            </w:pPr>
            <w:r w:rsidRPr="00E15D39">
              <w:rPr>
                <w:rFonts w:ascii="Arial" w:hAnsi="Arial" w:cs="Arial"/>
                <w:b/>
              </w:rPr>
              <w:t>Challenges</w:t>
            </w:r>
          </w:p>
        </w:tc>
        <w:tc>
          <w:tcPr>
            <w:tcW w:w="5528" w:type="dxa"/>
            <w:tcBorders>
              <w:top w:val="single" w:sz="4" w:space="0" w:color="auto"/>
              <w:left w:val="single" w:sz="4" w:space="0" w:color="auto"/>
              <w:bottom w:val="single" w:sz="4" w:space="0" w:color="auto"/>
              <w:right w:val="single" w:sz="4" w:space="0" w:color="auto"/>
            </w:tcBorders>
            <w:shd w:val="clear" w:color="auto" w:fill="FFFFFF" w:themeFill="background1"/>
          </w:tcPr>
          <w:p w:rsidR="001B2214" w:rsidRPr="00E15D39" w:rsidRDefault="001B2214" w:rsidP="008E6DDD">
            <w:pPr>
              <w:rPr>
                <w:rFonts w:ascii="Arial" w:hAnsi="Arial" w:cs="Arial"/>
                <w:b/>
              </w:rPr>
            </w:pPr>
            <w:r>
              <w:rPr>
                <w:rFonts w:ascii="Arial" w:hAnsi="Arial" w:cs="Arial"/>
                <w:b/>
              </w:rPr>
              <w:t>Intervention</w:t>
            </w:r>
          </w:p>
        </w:tc>
      </w:tr>
      <w:tr w:rsidR="001B2214" w:rsidRPr="00E15D39" w:rsidTr="00E4778C">
        <w:trPr>
          <w:trHeight w:val="4725"/>
        </w:trPr>
        <w:tc>
          <w:tcPr>
            <w:tcW w:w="4424" w:type="dxa"/>
            <w:tcBorders>
              <w:top w:val="single" w:sz="4" w:space="0" w:color="auto"/>
              <w:left w:val="single" w:sz="4" w:space="0" w:color="auto"/>
              <w:bottom w:val="single" w:sz="4" w:space="0" w:color="auto"/>
              <w:right w:val="single" w:sz="4" w:space="0" w:color="auto"/>
            </w:tcBorders>
          </w:tcPr>
          <w:p w:rsidR="001B2214" w:rsidRPr="001B2214" w:rsidRDefault="001B2214" w:rsidP="009A552D">
            <w:pPr>
              <w:pStyle w:val="ListParagraph"/>
              <w:numPr>
                <w:ilvl w:val="0"/>
                <w:numId w:val="177"/>
              </w:numPr>
              <w:rPr>
                <w:rFonts w:ascii="Arial" w:hAnsi="Arial" w:cs="Arial"/>
              </w:rPr>
            </w:pPr>
            <w:r w:rsidRPr="001B2214">
              <w:rPr>
                <w:rFonts w:ascii="Arial" w:hAnsi="Arial" w:cs="Arial"/>
              </w:rPr>
              <w:t>Lack of libraries in the remote areas of the municipality</w:t>
            </w:r>
          </w:p>
          <w:p w:rsidR="001B2214" w:rsidRPr="001B2214" w:rsidRDefault="001B2214" w:rsidP="009A552D">
            <w:pPr>
              <w:pStyle w:val="ListParagraph"/>
              <w:numPr>
                <w:ilvl w:val="0"/>
                <w:numId w:val="177"/>
              </w:numPr>
              <w:rPr>
                <w:rFonts w:ascii="Arial" w:hAnsi="Arial" w:cs="Arial"/>
              </w:rPr>
            </w:pPr>
            <w:r w:rsidRPr="001B2214">
              <w:rPr>
                <w:rFonts w:ascii="Arial" w:hAnsi="Arial" w:cs="Arial"/>
              </w:rPr>
              <w:t xml:space="preserve">Limited budget for outreach programs </w:t>
            </w:r>
          </w:p>
          <w:p w:rsidR="001B2214" w:rsidRPr="001B2214" w:rsidRDefault="001B2214" w:rsidP="009A552D">
            <w:pPr>
              <w:pStyle w:val="ListParagraph"/>
              <w:numPr>
                <w:ilvl w:val="0"/>
                <w:numId w:val="177"/>
              </w:numPr>
              <w:rPr>
                <w:rFonts w:ascii="Arial" w:hAnsi="Arial" w:cs="Arial"/>
              </w:rPr>
            </w:pPr>
            <w:r w:rsidRPr="001B2214">
              <w:rPr>
                <w:rFonts w:ascii="Arial" w:hAnsi="Arial" w:cs="Arial"/>
              </w:rPr>
              <w:t xml:space="preserve">Poor condition of access roads </w:t>
            </w:r>
          </w:p>
          <w:p w:rsidR="001B2214" w:rsidRPr="001B2214" w:rsidRDefault="001B2214" w:rsidP="009A552D">
            <w:pPr>
              <w:pStyle w:val="ListParagraph"/>
              <w:numPr>
                <w:ilvl w:val="0"/>
                <w:numId w:val="177"/>
              </w:numPr>
              <w:rPr>
                <w:rFonts w:ascii="Arial" w:hAnsi="Arial" w:cs="Arial"/>
              </w:rPr>
            </w:pPr>
            <w:r w:rsidRPr="001B2214">
              <w:rPr>
                <w:rFonts w:ascii="Arial" w:hAnsi="Arial" w:cs="Arial"/>
              </w:rPr>
              <w:t xml:space="preserve">Lack of library site boards along the main road. </w:t>
            </w:r>
          </w:p>
          <w:p w:rsidR="001B2214" w:rsidRPr="001B2214" w:rsidRDefault="001B2214" w:rsidP="009A552D">
            <w:pPr>
              <w:pStyle w:val="ListParagraph"/>
              <w:numPr>
                <w:ilvl w:val="0"/>
                <w:numId w:val="177"/>
              </w:numPr>
              <w:rPr>
                <w:rFonts w:ascii="Arial" w:hAnsi="Arial" w:cs="Arial"/>
              </w:rPr>
            </w:pPr>
            <w:r w:rsidRPr="001B2214">
              <w:rPr>
                <w:rFonts w:ascii="Arial" w:hAnsi="Arial" w:cs="Arial"/>
              </w:rPr>
              <w:t>Location of Jane Furse library</w:t>
            </w:r>
          </w:p>
          <w:p w:rsidR="001B2214" w:rsidRPr="001B2214" w:rsidRDefault="001B2214" w:rsidP="009A552D">
            <w:pPr>
              <w:pStyle w:val="ListParagraph"/>
              <w:numPr>
                <w:ilvl w:val="0"/>
                <w:numId w:val="177"/>
              </w:numPr>
              <w:rPr>
                <w:rFonts w:ascii="Arial" w:hAnsi="Arial" w:cs="Arial"/>
              </w:rPr>
            </w:pPr>
            <w:r w:rsidRPr="001B2214">
              <w:rPr>
                <w:rFonts w:ascii="Arial" w:hAnsi="Arial" w:cs="Arial"/>
              </w:rPr>
              <w:t>Lack of information about the library services to both the municipality and the community.</w:t>
            </w:r>
          </w:p>
          <w:p w:rsidR="001B2214" w:rsidRPr="001B2214" w:rsidRDefault="001B2214" w:rsidP="009A552D">
            <w:pPr>
              <w:pStyle w:val="ListParagraph"/>
              <w:numPr>
                <w:ilvl w:val="0"/>
                <w:numId w:val="177"/>
              </w:numPr>
              <w:rPr>
                <w:rFonts w:ascii="Arial" w:hAnsi="Arial" w:cs="Arial"/>
              </w:rPr>
            </w:pPr>
            <w:r w:rsidRPr="001B2214">
              <w:rPr>
                <w:rFonts w:ascii="Arial" w:hAnsi="Arial" w:cs="Arial"/>
              </w:rPr>
              <w:t>Shortage of staff</w:t>
            </w:r>
          </w:p>
        </w:tc>
        <w:tc>
          <w:tcPr>
            <w:tcW w:w="5528" w:type="dxa"/>
            <w:tcBorders>
              <w:top w:val="single" w:sz="4" w:space="0" w:color="auto"/>
              <w:left w:val="single" w:sz="4" w:space="0" w:color="auto"/>
              <w:bottom w:val="single" w:sz="4" w:space="0" w:color="auto"/>
              <w:right w:val="single" w:sz="4" w:space="0" w:color="auto"/>
            </w:tcBorders>
          </w:tcPr>
          <w:p w:rsidR="001B2214" w:rsidRPr="001B2214" w:rsidRDefault="001B2214" w:rsidP="009A552D">
            <w:pPr>
              <w:pStyle w:val="ListParagraph"/>
              <w:numPr>
                <w:ilvl w:val="0"/>
                <w:numId w:val="177"/>
              </w:numPr>
              <w:rPr>
                <w:rFonts w:ascii="Arial" w:hAnsi="Arial" w:cs="Arial"/>
              </w:rPr>
            </w:pPr>
            <w:r w:rsidRPr="001B2214">
              <w:rPr>
                <w:rFonts w:ascii="Arial" w:hAnsi="Arial" w:cs="Arial"/>
              </w:rPr>
              <w:t>Establishment of mobile libraries in the said areas.</w:t>
            </w:r>
          </w:p>
          <w:p w:rsidR="001B2214" w:rsidRPr="001B2214" w:rsidRDefault="001B2214" w:rsidP="009A552D">
            <w:pPr>
              <w:pStyle w:val="ListParagraph"/>
              <w:numPr>
                <w:ilvl w:val="0"/>
                <w:numId w:val="177"/>
              </w:numPr>
              <w:rPr>
                <w:rFonts w:ascii="Arial" w:hAnsi="Arial" w:cs="Arial"/>
              </w:rPr>
            </w:pPr>
            <w:r w:rsidRPr="001B2214">
              <w:rPr>
                <w:rFonts w:ascii="Arial" w:hAnsi="Arial" w:cs="Arial"/>
              </w:rPr>
              <w:t>Development of library activity calendar and its presentation to guide the budget allocation.</w:t>
            </w:r>
          </w:p>
          <w:p w:rsidR="001B2214" w:rsidRPr="001B2214" w:rsidRDefault="001B2214" w:rsidP="009A552D">
            <w:pPr>
              <w:pStyle w:val="ListParagraph"/>
              <w:numPr>
                <w:ilvl w:val="0"/>
                <w:numId w:val="177"/>
              </w:numPr>
              <w:rPr>
                <w:rFonts w:ascii="Arial" w:hAnsi="Arial" w:cs="Arial"/>
              </w:rPr>
            </w:pPr>
            <w:r w:rsidRPr="001B2214">
              <w:rPr>
                <w:rFonts w:ascii="Arial" w:hAnsi="Arial" w:cs="Arial"/>
              </w:rPr>
              <w:t>Paving of access road.</w:t>
            </w:r>
          </w:p>
          <w:p w:rsidR="001B2214" w:rsidRPr="001B2214" w:rsidRDefault="001B2214" w:rsidP="009A552D">
            <w:pPr>
              <w:pStyle w:val="ListParagraph"/>
              <w:numPr>
                <w:ilvl w:val="0"/>
                <w:numId w:val="177"/>
              </w:numPr>
              <w:rPr>
                <w:rFonts w:ascii="Arial" w:hAnsi="Arial" w:cs="Arial"/>
              </w:rPr>
            </w:pPr>
            <w:r w:rsidRPr="001B2214">
              <w:rPr>
                <w:rFonts w:ascii="Arial" w:hAnsi="Arial" w:cs="Arial"/>
              </w:rPr>
              <w:t>Placement of the library site boards along the road to enable the marketing process and accessibility</w:t>
            </w:r>
          </w:p>
          <w:p w:rsidR="001B2214" w:rsidRPr="001B2214" w:rsidRDefault="001B2214" w:rsidP="009A552D">
            <w:pPr>
              <w:pStyle w:val="ListParagraph"/>
              <w:numPr>
                <w:ilvl w:val="0"/>
                <w:numId w:val="177"/>
              </w:numPr>
              <w:rPr>
                <w:rFonts w:ascii="Arial" w:hAnsi="Arial" w:cs="Arial"/>
              </w:rPr>
            </w:pPr>
            <w:r w:rsidRPr="001B2214">
              <w:rPr>
                <w:rFonts w:ascii="Arial" w:hAnsi="Arial" w:cs="Arial"/>
              </w:rPr>
              <w:t>Relocation of Jane Furse library to the accessible area ( construction of city library in Jane Furse)</w:t>
            </w:r>
          </w:p>
          <w:p w:rsidR="001B2214" w:rsidRPr="001B2214" w:rsidRDefault="001B2214" w:rsidP="009A552D">
            <w:pPr>
              <w:pStyle w:val="ListParagraph"/>
              <w:numPr>
                <w:ilvl w:val="0"/>
                <w:numId w:val="177"/>
              </w:numPr>
              <w:rPr>
                <w:rFonts w:ascii="Arial" w:hAnsi="Arial" w:cs="Arial"/>
              </w:rPr>
            </w:pPr>
            <w:r w:rsidRPr="001B2214">
              <w:rPr>
                <w:rFonts w:ascii="Arial" w:hAnsi="Arial" w:cs="Arial"/>
              </w:rPr>
              <w:t>Enhance library outreach programmes in partnership with schools in areas that are not serviced</w:t>
            </w:r>
          </w:p>
          <w:p w:rsidR="001B2214" w:rsidRPr="001B2214" w:rsidRDefault="001B2214" w:rsidP="009A552D">
            <w:pPr>
              <w:pStyle w:val="ListParagraph"/>
              <w:numPr>
                <w:ilvl w:val="0"/>
                <w:numId w:val="177"/>
              </w:numPr>
              <w:rPr>
                <w:rFonts w:ascii="Arial" w:hAnsi="Arial" w:cs="Arial"/>
              </w:rPr>
            </w:pPr>
            <w:r w:rsidRPr="001B2214">
              <w:rPr>
                <w:rFonts w:ascii="Arial" w:hAnsi="Arial" w:cs="Arial"/>
              </w:rPr>
              <w:t>Addition of library staff as per the work load demand</w:t>
            </w:r>
          </w:p>
        </w:tc>
      </w:tr>
    </w:tbl>
    <w:p w:rsidR="00593EA4" w:rsidRDefault="00593EA4" w:rsidP="00593EA4">
      <w:pPr>
        <w:rPr>
          <w:rFonts w:ascii="Arial" w:hAnsi="Arial" w:cs="Arial"/>
        </w:rPr>
      </w:pPr>
    </w:p>
    <w:p w:rsidR="00593EA4" w:rsidRPr="00E15D39" w:rsidRDefault="00593EA4" w:rsidP="00593EA4">
      <w:pPr>
        <w:rPr>
          <w:rFonts w:ascii="Arial" w:hAnsi="Arial" w:cs="Arial"/>
          <w:b/>
        </w:rPr>
      </w:pPr>
      <w:r>
        <w:rPr>
          <w:rFonts w:ascii="Arial" w:hAnsi="Arial" w:cs="Arial"/>
          <w:b/>
        </w:rPr>
        <w:t xml:space="preserve">3.3.13 </w:t>
      </w:r>
      <w:r w:rsidRPr="00E15D39">
        <w:rPr>
          <w:rFonts w:ascii="Arial" w:hAnsi="Arial" w:cs="Arial"/>
          <w:b/>
        </w:rPr>
        <w:t>Thusong Service Centres</w:t>
      </w:r>
    </w:p>
    <w:p w:rsidR="00593EA4" w:rsidRPr="00E15D39" w:rsidRDefault="00593EA4" w:rsidP="00593EA4">
      <w:pPr>
        <w:rPr>
          <w:rFonts w:ascii="Arial" w:hAnsi="Arial" w:cs="Arial"/>
        </w:rPr>
      </w:pPr>
      <w:r w:rsidRPr="00E15D39">
        <w:rPr>
          <w:rFonts w:ascii="Arial" w:hAnsi="Arial" w:cs="Arial"/>
        </w:rPr>
        <w:t xml:space="preserve">The National Government initiated the Thusong Service Centre concept which seeks to provide one stop government services and facilities to communities.  </w:t>
      </w:r>
    </w:p>
    <w:p w:rsidR="00593EA4" w:rsidRDefault="00593EA4" w:rsidP="00593EA4">
      <w:pPr>
        <w:rPr>
          <w:rFonts w:ascii="Arial" w:hAnsi="Arial" w:cs="Arial"/>
        </w:rPr>
      </w:pPr>
      <w:r w:rsidRPr="00E15D39">
        <w:rPr>
          <w:rFonts w:ascii="Arial" w:hAnsi="Arial" w:cs="Arial"/>
        </w:rPr>
        <w:t>There are no Thusong centres in the municipality. The state of affair denies the community of socializing and access to services. The establishment of Thusong Centres would assist. Engagements with the Office of the Premier concluded that mobile/ temporary service centres will be established while awaiting the conclusion of the acquisition of land for such. The Thusong Service centres as envisaged by National Government are based on a 6 –Block Service Model which seeks to integrate and provide all or most of the following services in one community located facility: Government Social and administrative Office, Education and skills Development, Local Economic Development, Business Services and Community Opportunities ; and Information and communication.</w:t>
      </w:r>
    </w:p>
    <w:p w:rsidR="00593EA4" w:rsidRPr="005D20F4" w:rsidRDefault="00B803C3" w:rsidP="00593EA4">
      <w:pPr>
        <w:rPr>
          <w:rFonts w:ascii="Arial" w:hAnsi="Arial" w:cs="Arial"/>
        </w:rPr>
      </w:pPr>
      <w:r>
        <w:rPr>
          <w:rFonts w:ascii="Arial" w:hAnsi="Arial" w:cs="Arial"/>
        </w:rPr>
        <w:t>The Municipality has secured a land from</w:t>
      </w:r>
      <w:r w:rsidR="00593EA4">
        <w:rPr>
          <w:rFonts w:ascii="Arial" w:hAnsi="Arial" w:cs="Arial"/>
        </w:rPr>
        <w:t xml:space="preserve"> Masemola</w:t>
      </w:r>
      <w:r>
        <w:rPr>
          <w:rFonts w:ascii="Arial" w:hAnsi="Arial" w:cs="Arial"/>
        </w:rPr>
        <w:t xml:space="preserve"> Traditional Council and the area is now protected or fenced together with the stadium</w:t>
      </w:r>
      <w:r w:rsidR="007D679A">
        <w:rPr>
          <w:rFonts w:ascii="Arial" w:hAnsi="Arial" w:cs="Arial"/>
        </w:rPr>
        <w:t>. A</w:t>
      </w:r>
      <w:r w:rsidR="00593EA4">
        <w:rPr>
          <w:rFonts w:ascii="Arial" w:hAnsi="Arial" w:cs="Arial"/>
        </w:rPr>
        <w:t xml:space="preserve"> bu</w:t>
      </w:r>
      <w:r w:rsidR="00E32CD9">
        <w:rPr>
          <w:rFonts w:ascii="Arial" w:hAnsi="Arial" w:cs="Arial"/>
        </w:rPr>
        <w:t>dget will be</w:t>
      </w:r>
      <w:r w:rsidR="00900912">
        <w:rPr>
          <w:rFonts w:ascii="Arial" w:hAnsi="Arial" w:cs="Arial"/>
        </w:rPr>
        <w:t xml:space="preserve"> set aside in the </w:t>
      </w:r>
      <w:r>
        <w:rPr>
          <w:rFonts w:ascii="Arial" w:hAnsi="Arial" w:cs="Arial"/>
        </w:rPr>
        <w:t>2021/22</w:t>
      </w:r>
      <w:r w:rsidR="00593EA4">
        <w:rPr>
          <w:rFonts w:ascii="Arial" w:hAnsi="Arial" w:cs="Arial"/>
        </w:rPr>
        <w:t xml:space="preserve"> financial year to kick start the project.</w:t>
      </w:r>
    </w:p>
    <w:p w:rsidR="00593EA4" w:rsidRPr="00E15D39" w:rsidRDefault="00593EA4" w:rsidP="00593EA4">
      <w:pPr>
        <w:rPr>
          <w:rFonts w:ascii="Arial" w:hAnsi="Arial" w:cs="Arial"/>
        </w:rPr>
      </w:pPr>
      <w:r>
        <w:rPr>
          <w:rFonts w:ascii="Arial" w:hAnsi="Arial" w:cs="Arial"/>
          <w:b/>
        </w:rPr>
        <w:lastRenderedPageBreak/>
        <w:t>3.3.14</w:t>
      </w:r>
      <w:r w:rsidRPr="00E15D39">
        <w:rPr>
          <w:rFonts w:ascii="Arial" w:hAnsi="Arial" w:cs="Arial"/>
          <w:b/>
        </w:rPr>
        <w:t xml:space="preserve"> Municipal Park and Cemeteries</w:t>
      </w:r>
    </w:p>
    <w:p w:rsidR="00593EA4" w:rsidRPr="00E15D39" w:rsidRDefault="00593EA4" w:rsidP="00593EA4">
      <w:pPr>
        <w:rPr>
          <w:rFonts w:ascii="Arial" w:hAnsi="Arial" w:cs="Arial"/>
        </w:rPr>
      </w:pPr>
      <w:r w:rsidRPr="00E15D39">
        <w:rPr>
          <w:rFonts w:ascii="Arial" w:hAnsi="Arial" w:cs="Arial"/>
        </w:rPr>
        <w:t xml:space="preserve">Public places and local amenities are issues that are often raised during public engagement processes. The following programmes and projects have been identified to address issues related to a clean environment: </w:t>
      </w:r>
    </w:p>
    <w:tbl>
      <w:tblPr>
        <w:tblW w:w="10065" w:type="dxa"/>
        <w:tblInd w:w="-176" w:type="dxa"/>
        <w:tblLook w:val="04A0" w:firstRow="1" w:lastRow="0" w:firstColumn="1" w:lastColumn="0" w:noHBand="0" w:noVBand="1"/>
      </w:tblPr>
      <w:tblGrid>
        <w:gridCol w:w="4537"/>
        <w:gridCol w:w="5528"/>
      </w:tblGrid>
      <w:tr w:rsidR="00593EA4" w:rsidRPr="00E15D39" w:rsidTr="008E6DDD">
        <w:tc>
          <w:tcPr>
            <w:tcW w:w="4537"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E15D39" w:rsidRDefault="00593EA4" w:rsidP="008E6DDD">
            <w:pPr>
              <w:rPr>
                <w:rFonts w:ascii="Arial" w:hAnsi="Arial" w:cs="Arial"/>
                <w:b/>
              </w:rPr>
            </w:pPr>
            <w:r w:rsidRPr="00E15D39">
              <w:rPr>
                <w:rFonts w:ascii="Arial" w:hAnsi="Arial" w:cs="Arial"/>
                <w:b/>
              </w:rPr>
              <w:t>Area</w:t>
            </w:r>
          </w:p>
        </w:tc>
        <w:tc>
          <w:tcPr>
            <w:tcW w:w="5528"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E15D39" w:rsidRDefault="00593EA4" w:rsidP="008E6DDD">
            <w:pPr>
              <w:rPr>
                <w:rFonts w:ascii="Arial" w:hAnsi="Arial" w:cs="Arial"/>
                <w:b/>
              </w:rPr>
            </w:pPr>
            <w:r w:rsidRPr="00E15D39">
              <w:rPr>
                <w:rFonts w:ascii="Arial" w:hAnsi="Arial" w:cs="Arial"/>
                <w:b/>
              </w:rPr>
              <w:t>Projects</w:t>
            </w:r>
          </w:p>
        </w:tc>
      </w:tr>
      <w:tr w:rsidR="00593EA4" w:rsidRPr="00E15D39" w:rsidTr="008E6DDD">
        <w:tc>
          <w:tcPr>
            <w:tcW w:w="4537"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Construction Projects( Community Works Programme ) </w:t>
            </w:r>
          </w:p>
        </w:tc>
        <w:tc>
          <w:tcPr>
            <w:tcW w:w="552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Area Beautification</w:t>
            </w:r>
          </w:p>
          <w:p w:rsidR="00593EA4" w:rsidRPr="00E15D39" w:rsidRDefault="00593EA4" w:rsidP="008E6DDD">
            <w:pPr>
              <w:rPr>
                <w:rFonts w:ascii="Arial" w:hAnsi="Arial" w:cs="Arial"/>
              </w:rPr>
            </w:pPr>
            <w:r w:rsidRPr="00E15D39">
              <w:rPr>
                <w:rFonts w:ascii="Arial" w:hAnsi="Arial" w:cs="Arial"/>
              </w:rPr>
              <w:t>Fencing of graveyards</w:t>
            </w:r>
          </w:p>
          <w:p w:rsidR="00593EA4" w:rsidRPr="00E15D39" w:rsidRDefault="00593EA4" w:rsidP="008E6DDD">
            <w:pPr>
              <w:rPr>
                <w:rFonts w:ascii="Arial" w:hAnsi="Arial" w:cs="Arial"/>
              </w:rPr>
            </w:pPr>
            <w:r w:rsidRPr="00E15D39">
              <w:rPr>
                <w:rFonts w:ascii="Arial" w:hAnsi="Arial" w:cs="Arial"/>
              </w:rPr>
              <w:t xml:space="preserve">School surrounding cleaning </w:t>
            </w:r>
          </w:p>
        </w:tc>
      </w:tr>
      <w:tr w:rsidR="00593EA4" w:rsidRPr="00E15D39" w:rsidTr="008E6DDD">
        <w:tc>
          <w:tcPr>
            <w:tcW w:w="4537"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Enhanced Healthy Environment ( CWP) </w:t>
            </w:r>
          </w:p>
        </w:tc>
        <w:tc>
          <w:tcPr>
            <w:tcW w:w="552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Promotion of food gardens projects/ food security</w:t>
            </w:r>
          </w:p>
        </w:tc>
      </w:tr>
      <w:tr w:rsidR="00593EA4" w:rsidRPr="00E15D39" w:rsidTr="008E6DDD">
        <w:tc>
          <w:tcPr>
            <w:tcW w:w="4537"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Environmental Affairs </w:t>
            </w:r>
          </w:p>
        </w:tc>
        <w:tc>
          <w:tcPr>
            <w:tcW w:w="552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Clearing of Alien vegetation </w:t>
            </w:r>
          </w:p>
        </w:tc>
      </w:tr>
    </w:tbl>
    <w:p w:rsidR="00593EA4" w:rsidRPr="00BB10BD" w:rsidRDefault="00593EA4" w:rsidP="00593EA4">
      <w:pPr>
        <w:rPr>
          <w:rFonts w:ascii="Arial" w:hAnsi="Arial" w:cs="Arial"/>
          <w:color w:val="FF0000"/>
        </w:rPr>
      </w:pPr>
    </w:p>
    <w:p w:rsidR="00593EA4" w:rsidRPr="00C859CE" w:rsidRDefault="00593EA4" w:rsidP="00593EA4">
      <w:pPr>
        <w:rPr>
          <w:rFonts w:ascii="Arial" w:hAnsi="Arial" w:cs="Arial"/>
          <w:color w:val="000000" w:themeColor="text1"/>
        </w:rPr>
      </w:pPr>
      <w:r w:rsidRPr="00C859CE">
        <w:rPr>
          <w:rFonts w:ascii="Arial" w:hAnsi="Arial" w:cs="Arial"/>
          <w:color w:val="000000" w:themeColor="text1"/>
        </w:rPr>
        <w:t>The Mu</w:t>
      </w:r>
      <w:r>
        <w:rPr>
          <w:rFonts w:ascii="Arial" w:hAnsi="Arial" w:cs="Arial"/>
          <w:color w:val="000000" w:themeColor="text1"/>
        </w:rPr>
        <w:t>nicipality has developed</w:t>
      </w:r>
      <w:r w:rsidRPr="00C859CE">
        <w:rPr>
          <w:rFonts w:ascii="Arial" w:hAnsi="Arial" w:cs="Arial"/>
          <w:color w:val="000000" w:themeColor="text1"/>
        </w:rPr>
        <w:t xml:space="preserve"> a </w:t>
      </w:r>
      <w:r>
        <w:rPr>
          <w:rFonts w:ascii="Arial" w:hAnsi="Arial" w:cs="Arial"/>
          <w:color w:val="000000" w:themeColor="text1"/>
        </w:rPr>
        <w:t>M</w:t>
      </w:r>
      <w:r w:rsidRPr="00C859CE">
        <w:rPr>
          <w:rFonts w:ascii="Arial" w:hAnsi="Arial" w:cs="Arial"/>
          <w:color w:val="000000" w:themeColor="text1"/>
        </w:rPr>
        <w:t xml:space="preserve">unicipal </w:t>
      </w:r>
      <w:r>
        <w:rPr>
          <w:rFonts w:ascii="Arial" w:hAnsi="Arial" w:cs="Arial"/>
          <w:color w:val="000000" w:themeColor="text1"/>
        </w:rPr>
        <w:t>P</w:t>
      </w:r>
      <w:r w:rsidRPr="00C859CE">
        <w:rPr>
          <w:rFonts w:ascii="Arial" w:hAnsi="Arial" w:cs="Arial"/>
          <w:color w:val="000000" w:themeColor="text1"/>
        </w:rPr>
        <w:t xml:space="preserve">ark at Jane Furse township .The area is fenced with </w:t>
      </w:r>
      <w:r w:rsidR="007D679A" w:rsidRPr="00C859CE">
        <w:rPr>
          <w:rFonts w:ascii="Arial" w:hAnsi="Arial" w:cs="Arial"/>
          <w:color w:val="000000" w:themeColor="text1"/>
        </w:rPr>
        <w:t>palisade</w:t>
      </w:r>
      <w:r w:rsidRPr="00C859CE">
        <w:rPr>
          <w:rFonts w:ascii="Arial" w:hAnsi="Arial" w:cs="Arial"/>
          <w:color w:val="000000" w:themeColor="text1"/>
        </w:rPr>
        <w:t xml:space="preserve"> fence and will be developed further </w:t>
      </w:r>
      <w:r w:rsidR="00B803C3">
        <w:rPr>
          <w:rFonts w:ascii="Arial" w:hAnsi="Arial" w:cs="Arial"/>
          <w:color w:val="000000" w:themeColor="text1"/>
        </w:rPr>
        <w:t>in the 2021/22</w:t>
      </w:r>
      <w:r w:rsidRPr="00C859CE">
        <w:rPr>
          <w:rFonts w:ascii="Arial" w:hAnsi="Arial" w:cs="Arial"/>
          <w:color w:val="000000" w:themeColor="text1"/>
        </w:rPr>
        <w:t xml:space="preserve"> financial </w:t>
      </w:r>
      <w:r w:rsidR="007D679A" w:rsidRPr="00C859CE">
        <w:rPr>
          <w:rFonts w:ascii="Arial" w:hAnsi="Arial" w:cs="Arial"/>
          <w:color w:val="000000" w:themeColor="text1"/>
        </w:rPr>
        <w:t>year. The</w:t>
      </w:r>
      <w:r w:rsidRPr="00C859CE">
        <w:rPr>
          <w:rFonts w:ascii="Arial" w:hAnsi="Arial" w:cs="Arial"/>
          <w:color w:val="000000" w:themeColor="text1"/>
        </w:rPr>
        <w:t xml:space="preserve"> municipality is </w:t>
      </w:r>
      <w:r w:rsidR="007D679A" w:rsidRPr="00C859CE">
        <w:rPr>
          <w:rFonts w:ascii="Arial" w:hAnsi="Arial" w:cs="Arial"/>
          <w:color w:val="000000" w:themeColor="text1"/>
        </w:rPr>
        <w:t>also engaging</w:t>
      </w:r>
      <w:r w:rsidRPr="00C859CE">
        <w:rPr>
          <w:rFonts w:ascii="Arial" w:hAnsi="Arial" w:cs="Arial"/>
          <w:color w:val="000000" w:themeColor="text1"/>
        </w:rPr>
        <w:t xml:space="preserve"> traditional leaders and other stakeholders on earmarked areas</w:t>
      </w:r>
      <w:r>
        <w:rPr>
          <w:rFonts w:ascii="Arial" w:hAnsi="Arial" w:cs="Arial"/>
          <w:color w:val="000000" w:themeColor="text1"/>
        </w:rPr>
        <w:t xml:space="preserve"> for municipal cemeteries per cluster.</w:t>
      </w:r>
    </w:p>
    <w:tbl>
      <w:tblPr>
        <w:tblW w:w="10207" w:type="dxa"/>
        <w:tblInd w:w="-289" w:type="dxa"/>
        <w:tblLook w:val="04A0" w:firstRow="1" w:lastRow="0" w:firstColumn="1" w:lastColumn="0" w:noHBand="0" w:noVBand="1"/>
      </w:tblPr>
      <w:tblGrid>
        <w:gridCol w:w="4395"/>
        <w:gridCol w:w="5812"/>
      </w:tblGrid>
      <w:tr w:rsidR="00E4778C" w:rsidRPr="00E15D39" w:rsidTr="00E4778C">
        <w:tc>
          <w:tcPr>
            <w:tcW w:w="4395" w:type="dxa"/>
            <w:tcBorders>
              <w:top w:val="single" w:sz="4" w:space="0" w:color="auto"/>
              <w:left w:val="single" w:sz="4" w:space="0" w:color="auto"/>
              <w:bottom w:val="single" w:sz="4" w:space="0" w:color="auto"/>
              <w:right w:val="single" w:sz="4" w:space="0" w:color="auto"/>
            </w:tcBorders>
            <w:shd w:val="clear" w:color="auto" w:fill="FFFFFF" w:themeFill="background1"/>
          </w:tcPr>
          <w:p w:rsidR="00E4778C" w:rsidRPr="00E15D39" w:rsidRDefault="00E4778C" w:rsidP="008E6DDD">
            <w:pPr>
              <w:rPr>
                <w:rFonts w:ascii="Arial" w:hAnsi="Arial" w:cs="Arial"/>
                <w:b/>
              </w:rPr>
            </w:pPr>
            <w:r w:rsidRPr="00E15D39">
              <w:rPr>
                <w:rFonts w:ascii="Arial" w:hAnsi="Arial" w:cs="Arial"/>
                <w:b/>
              </w:rPr>
              <w:t xml:space="preserve">Challenges </w:t>
            </w:r>
          </w:p>
        </w:tc>
        <w:tc>
          <w:tcPr>
            <w:tcW w:w="5812" w:type="dxa"/>
            <w:tcBorders>
              <w:top w:val="single" w:sz="4" w:space="0" w:color="auto"/>
              <w:left w:val="single" w:sz="4" w:space="0" w:color="auto"/>
              <w:bottom w:val="single" w:sz="4" w:space="0" w:color="auto"/>
              <w:right w:val="single" w:sz="4" w:space="0" w:color="auto"/>
            </w:tcBorders>
            <w:shd w:val="clear" w:color="auto" w:fill="FFFFFF" w:themeFill="background1"/>
          </w:tcPr>
          <w:p w:rsidR="00E4778C" w:rsidRPr="00E15D39" w:rsidRDefault="00E4778C" w:rsidP="008E6DDD">
            <w:pPr>
              <w:rPr>
                <w:rFonts w:ascii="Arial" w:hAnsi="Arial" w:cs="Arial"/>
                <w:b/>
              </w:rPr>
            </w:pPr>
            <w:r>
              <w:rPr>
                <w:rFonts w:ascii="Arial" w:hAnsi="Arial" w:cs="Arial"/>
                <w:b/>
              </w:rPr>
              <w:t>Interventions</w:t>
            </w:r>
          </w:p>
        </w:tc>
      </w:tr>
      <w:tr w:rsidR="00E4778C" w:rsidRPr="00E15D39" w:rsidTr="00E4778C">
        <w:tc>
          <w:tcPr>
            <w:tcW w:w="4395" w:type="dxa"/>
            <w:tcBorders>
              <w:top w:val="single" w:sz="4" w:space="0" w:color="auto"/>
              <w:left w:val="single" w:sz="4" w:space="0" w:color="auto"/>
              <w:bottom w:val="single" w:sz="4" w:space="0" w:color="auto"/>
              <w:right w:val="single" w:sz="4" w:space="0" w:color="auto"/>
            </w:tcBorders>
          </w:tcPr>
          <w:p w:rsidR="00E4778C" w:rsidRPr="00E15D39" w:rsidRDefault="00E4778C" w:rsidP="008E6DDD">
            <w:pPr>
              <w:rPr>
                <w:rFonts w:ascii="Arial" w:hAnsi="Arial" w:cs="Arial"/>
              </w:rPr>
            </w:pPr>
            <w:r w:rsidRPr="00E15D39">
              <w:rPr>
                <w:rFonts w:ascii="Arial" w:hAnsi="Arial" w:cs="Arial"/>
              </w:rPr>
              <w:t xml:space="preserve">Inadequate social amenities </w:t>
            </w:r>
          </w:p>
        </w:tc>
        <w:tc>
          <w:tcPr>
            <w:tcW w:w="5812" w:type="dxa"/>
            <w:tcBorders>
              <w:top w:val="single" w:sz="4" w:space="0" w:color="auto"/>
              <w:left w:val="single" w:sz="4" w:space="0" w:color="auto"/>
              <w:bottom w:val="single" w:sz="4" w:space="0" w:color="auto"/>
              <w:right w:val="single" w:sz="4" w:space="0" w:color="auto"/>
            </w:tcBorders>
          </w:tcPr>
          <w:p w:rsidR="00E4778C" w:rsidRPr="00E15D39" w:rsidRDefault="00E4778C" w:rsidP="008E6DDD">
            <w:pPr>
              <w:rPr>
                <w:rFonts w:ascii="Arial" w:hAnsi="Arial" w:cs="Arial"/>
              </w:rPr>
            </w:pPr>
            <w:r>
              <w:rPr>
                <w:rFonts w:ascii="Arial" w:hAnsi="Arial" w:cs="Arial"/>
              </w:rPr>
              <w:t>Development of municipal park at Jane Furse continuing</w:t>
            </w:r>
          </w:p>
        </w:tc>
      </w:tr>
    </w:tbl>
    <w:p w:rsidR="00593EA4" w:rsidRDefault="00593EA4" w:rsidP="00593EA4">
      <w:pPr>
        <w:rPr>
          <w:rFonts w:ascii="Arial" w:hAnsi="Arial" w:cs="Arial"/>
          <w:b/>
        </w:rPr>
      </w:pPr>
    </w:p>
    <w:p w:rsidR="00593EA4" w:rsidRPr="00B1478D" w:rsidRDefault="00593EA4" w:rsidP="00593EA4">
      <w:pPr>
        <w:rPr>
          <w:rFonts w:ascii="Arial" w:hAnsi="Arial" w:cs="Arial"/>
          <w:b/>
        </w:rPr>
      </w:pPr>
      <w:r w:rsidRPr="00B1478D">
        <w:rPr>
          <w:rFonts w:ascii="Arial" w:hAnsi="Arial" w:cs="Arial"/>
          <w:b/>
        </w:rPr>
        <w:t xml:space="preserve">MLM </w:t>
      </w:r>
      <w:r>
        <w:rPr>
          <w:rFonts w:ascii="Arial" w:hAnsi="Arial" w:cs="Arial"/>
          <w:b/>
        </w:rPr>
        <w:t>P</w:t>
      </w:r>
      <w:r w:rsidRPr="00B1478D">
        <w:rPr>
          <w:rFonts w:ascii="Arial" w:hAnsi="Arial" w:cs="Arial"/>
          <w:b/>
        </w:rPr>
        <w:t xml:space="preserve">riority </w:t>
      </w:r>
      <w:r>
        <w:rPr>
          <w:rFonts w:ascii="Arial" w:hAnsi="Arial" w:cs="Arial"/>
          <w:b/>
        </w:rPr>
        <w:t>L</w:t>
      </w:r>
      <w:r w:rsidRPr="00B1478D">
        <w:rPr>
          <w:rFonts w:ascii="Arial" w:hAnsi="Arial" w:cs="Arial"/>
          <w:b/>
        </w:rPr>
        <w:t>ist for fencing of</w:t>
      </w:r>
      <w:r>
        <w:rPr>
          <w:rFonts w:ascii="Arial" w:hAnsi="Arial" w:cs="Arial"/>
          <w:b/>
        </w:rPr>
        <w:t xml:space="preserve"> C</w:t>
      </w:r>
      <w:r w:rsidRPr="00B1478D">
        <w:rPr>
          <w:rFonts w:ascii="Arial" w:hAnsi="Arial" w:cs="Arial"/>
          <w:b/>
        </w:rPr>
        <w:t xml:space="preserve">ommunity </w:t>
      </w:r>
      <w:r>
        <w:rPr>
          <w:rFonts w:ascii="Arial" w:hAnsi="Arial" w:cs="Arial"/>
          <w:b/>
        </w:rPr>
        <w:t>C</w:t>
      </w:r>
      <w:r w:rsidRPr="00B1478D">
        <w:rPr>
          <w:rFonts w:ascii="Arial" w:hAnsi="Arial" w:cs="Arial"/>
          <w:b/>
        </w:rPr>
        <w:t>emeteries for 2016/2017-2020/21 F/Years</w:t>
      </w:r>
    </w:p>
    <w:tbl>
      <w:tblPr>
        <w:tblStyle w:val="TableGrid"/>
        <w:tblW w:w="10207" w:type="dxa"/>
        <w:tblInd w:w="-289" w:type="dxa"/>
        <w:tblLook w:val="04A0" w:firstRow="1" w:lastRow="0" w:firstColumn="1" w:lastColumn="0" w:noHBand="0" w:noVBand="1"/>
      </w:tblPr>
      <w:tblGrid>
        <w:gridCol w:w="3007"/>
        <w:gridCol w:w="4950"/>
        <w:gridCol w:w="2250"/>
      </w:tblGrid>
      <w:tr w:rsidR="00593EA4" w:rsidRPr="00B1478D" w:rsidTr="00792F85">
        <w:tc>
          <w:tcPr>
            <w:tcW w:w="3007" w:type="dxa"/>
          </w:tcPr>
          <w:p w:rsidR="00593EA4" w:rsidRPr="00B1478D" w:rsidRDefault="00593EA4" w:rsidP="008E6DDD">
            <w:pPr>
              <w:rPr>
                <w:rFonts w:ascii="Arial" w:hAnsi="Arial" w:cs="Arial"/>
                <w:b/>
                <w:sz w:val="22"/>
                <w:szCs w:val="22"/>
              </w:rPr>
            </w:pPr>
            <w:r w:rsidRPr="00B1478D">
              <w:rPr>
                <w:rFonts w:ascii="Arial" w:hAnsi="Arial" w:cs="Arial"/>
                <w:b/>
                <w:sz w:val="22"/>
                <w:szCs w:val="22"/>
              </w:rPr>
              <w:t xml:space="preserve">Financial year </w:t>
            </w:r>
          </w:p>
        </w:tc>
        <w:tc>
          <w:tcPr>
            <w:tcW w:w="4950" w:type="dxa"/>
          </w:tcPr>
          <w:p w:rsidR="00593EA4" w:rsidRPr="00B1478D" w:rsidRDefault="00593EA4" w:rsidP="008E6DDD">
            <w:pPr>
              <w:rPr>
                <w:rFonts w:ascii="Arial" w:hAnsi="Arial" w:cs="Arial"/>
                <w:b/>
                <w:sz w:val="22"/>
                <w:szCs w:val="22"/>
              </w:rPr>
            </w:pPr>
            <w:r w:rsidRPr="00B1478D">
              <w:rPr>
                <w:rFonts w:ascii="Arial" w:hAnsi="Arial" w:cs="Arial"/>
                <w:b/>
                <w:sz w:val="22"/>
                <w:szCs w:val="22"/>
              </w:rPr>
              <w:t>Cemetery</w:t>
            </w:r>
          </w:p>
        </w:tc>
        <w:tc>
          <w:tcPr>
            <w:tcW w:w="2250" w:type="dxa"/>
          </w:tcPr>
          <w:p w:rsidR="00593EA4" w:rsidRPr="00B1478D" w:rsidRDefault="00593EA4" w:rsidP="008E6DDD">
            <w:pPr>
              <w:rPr>
                <w:rFonts w:ascii="Arial" w:hAnsi="Arial" w:cs="Arial"/>
                <w:b/>
                <w:sz w:val="22"/>
                <w:szCs w:val="22"/>
              </w:rPr>
            </w:pPr>
            <w:r w:rsidRPr="00B1478D">
              <w:rPr>
                <w:rFonts w:ascii="Arial" w:hAnsi="Arial" w:cs="Arial"/>
                <w:b/>
                <w:sz w:val="22"/>
                <w:szCs w:val="22"/>
              </w:rPr>
              <w:t>Ward no</w:t>
            </w:r>
          </w:p>
        </w:tc>
      </w:tr>
      <w:tr w:rsidR="00593EA4" w:rsidRPr="00B1478D" w:rsidTr="00792F85">
        <w:tc>
          <w:tcPr>
            <w:tcW w:w="3007" w:type="dxa"/>
          </w:tcPr>
          <w:p w:rsidR="00593EA4" w:rsidRPr="00B1478D" w:rsidRDefault="00593EA4" w:rsidP="008E6DDD">
            <w:pPr>
              <w:rPr>
                <w:rFonts w:ascii="Arial" w:hAnsi="Arial" w:cs="Arial"/>
                <w:b/>
                <w:sz w:val="22"/>
                <w:szCs w:val="22"/>
              </w:rPr>
            </w:pPr>
            <w:r w:rsidRPr="00B1478D">
              <w:rPr>
                <w:rFonts w:ascii="Arial" w:hAnsi="Arial" w:cs="Arial"/>
                <w:b/>
                <w:sz w:val="22"/>
                <w:szCs w:val="22"/>
              </w:rPr>
              <w:t>2016-2017</w:t>
            </w:r>
          </w:p>
        </w:tc>
        <w:tc>
          <w:tcPr>
            <w:tcW w:w="4950" w:type="dxa"/>
          </w:tcPr>
          <w:p w:rsidR="00593EA4" w:rsidRPr="00B1478D" w:rsidRDefault="00593EA4" w:rsidP="008E6DDD">
            <w:pPr>
              <w:rPr>
                <w:rFonts w:ascii="Arial" w:hAnsi="Arial" w:cs="Arial"/>
                <w:sz w:val="22"/>
                <w:szCs w:val="22"/>
              </w:rPr>
            </w:pPr>
          </w:p>
        </w:tc>
        <w:tc>
          <w:tcPr>
            <w:tcW w:w="2250" w:type="dxa"/>
          </w:tcPr>
          <w:p w:rsidR="00593EA4" w:rsidRPr="00B1478D" w:rsidRDefault="00593EA4" w:rsidP="008E6DDD">
            <w:pPr>
              <w:rPr>
                <w:rFonts w:ascii="Arial" w:hAnsi="Arial" w:cs="Arial"/>
                <w:sz w:val="22"/>
                <w:szCs w:val="22"/>
              </w:rPr>
            </w:pPr>
          </w:p>
        </w:tc>
      </w:tr>
      <w:tr w:rsidR="00593EA4" w:rsidRPr="00B1478D" w:rsidTr="00792F85">
        <w:tc>
          <w:tcPr>
            <w:tcW w:w="3007" w:type="dxa"/>
            <w:vMerge w:val="restart"/>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Maila Segolo</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23</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Dihlwadieme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02</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Vierfontein</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04</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Matlakatle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05</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Moloi Lehwelere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10</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Thapedi</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21</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Beletlwa Dry</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22</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Serageng</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30</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Mampana</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31</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Thabanaswana</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28</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Mohwelere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25</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Mogashoa Manamane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13</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 xml:space="preserve">Dichoeung </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18</w:t>
            </w:r>
          </w:p>
        </w:tc>
      </w:tr>
      <w:tr w:rsidR="00593EA4" w:rsidRPr="00B1478D" w:rsidTr="00792F85">
        <w:tc>
          <w:tcPr>
            <w:tcW w:w="3007" w:type="dxa"/>
          </w:tcPr>
          <w:p w:rsidR="00593EA4" w:rsidRPr="00B1478D" w:rsidRDefault="00593EA4" w:rsidP="008E6DDD">
            <w:pPr>
              <w:rPr>
                <w:rFonts w:ascii="Arial" w:hAnsi="Arial" w:cs="Arial"/>
                <w:b/>
                <w:sz w:val="22"/>
                <w:szCs w:val="22"/>
              </w:rPr>
            </w:pPr>
            <w:r w:rsidRPr="00B1478D">
              <w:rPr>
                <w:rFonts w:ascii="Arial" w:hAnsi="Arial" w:cs="Arial"/>
                <w:b/>
                <w:sz w:val="22"/>
                <w:szCs w:val="22"/>
              </w:rPr>
              <w:t>2017-2018</w:t>
            </w:r>
          </w:p>
        </w:tc>
        <w:tc>
          <w:tcPr>
            <w:tcW w:w="4950" w:type="dxa"/>
          </w:tcPr>
          <w:p w:rsidR="00593EA4" w:rsidRPr="00B1478D" w:rsidRDefault="00593EA4" w:rsidP="008E6DDD">
            <w:pPr>
              <w:rPr>
                <w:rFonts w:ascii="Arial" w:hAnsi="Arial" w:cs="Arial"/>
                <w:sz w:val="22"/>
                <w:szCs w:val="22"/>
              </w:rPr>
            </w:pPr>
            <w:r w:rsidRPr="00B1478D">
              <w:rPr>
                <w:rFonts w:ascii="Arial" w:hAnsi="Arial" w:cs="Arial"/>
                <w:b/>
                <w:sz w:val="22"/>
                <w:szCs w:val="22"/>
              </w:rPr>
              <w:t>Cemetery</w:t>
            </w:r>
          </w:p>
        </w:tc>
        <w:tc>
          <w:tcPr>
            <w:tcW w:w="2250" w:type="dxa"/>
          </w:tcPr>
          <w:p w:rsidR="00593EA4" w:rsidRPr="00B1478D" w:rsidRDefault="00593EA4" w:rsidP="008E6DDD">
            <w:pPr>
              <w:rPr>
                <w:rFonts w:ascii="Arial" w:hAnsi="Arial" w:cs="Arial"/>
                <w:sz w:val="22"/>
                <w:szCs w:val="22"/>
              </w:rPr>
            </w:pPr>
            <w:r w:rsidRPr="00B1478D">
              <w:rPr>
                <w:rFonts w:ascii="Arial" w:hAnsi="Arial" w:cs="Arial"/>
                <w:b/>
                <w:sz w:val="22"/>
                <w:szCs w:val="22"/>
              </w:rPr>
              <w:t>Ward no</w:t>
            </w:r>
          </w:p>
        </w:tc>
      </w:tr>
      <w:tr w:rsidR="00593EA4" w:rsidRPr="00B1478D" w:rsidTr="00792F85">
        <w:trPr>
          <w:trHeight w:val="332"/>
        </w:trPr>
        <w:tc>
          <w:tcPr>
            <w:tcW w:w="3007" w:type="dxa"/>
            <w:vMerge w:val="restart"/>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Mare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06</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Tlame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02</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Leeukraal</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05</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r w:rsidRPr="00B1478D">
              <w:rPr>
                <w:rFonts w:ascii="Arial" w:hAnsi="Arial" w:cs="Arial"/>
                <w:sz w:val="22"/>
                <w:szCs w:val="22"/>
              </w:rPr>
              <w:t>Tisane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20</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Difapye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21</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r>
              <w:rPr>
                <w:rFonts w:ascii="Arial" w:hAnsi="Arial" w:cs="Arial"/>
                <w:sz w:val="22"/>
                <w:szCs w:val="22"/>
              </w:rPr>
              <w:t>Morge</w:t>
            </w:r>
            <w:r w:rsidRPr="00B1478D">
              <w:rPr>
                <w:rFonts w:ascii="Arial" w:hAnsi="Arial" w:cs="Arial"/>
                <w:sz w:val="22"/>
                <w:szCs w:val="22"/>
              </w:rPr>
              <w:t>nson</w:t>
            </w:r>
            <w:r>
              <w:rPr>
                <w:rFonts w:ascii="Arial" w:hAnsi="Arial" w:cs="Arial"/>
                <w:sz w:val="22"/>
                <w:szCs w:val="22"/>
              </w:rPr>
              <w:t xml:space="preserve"> </w:t>
            </w:r>
            <w:r w:rsidR="00593EA4" w:rsidRPr="00B1478D">
              <w:rPr>
                <w:rFonts w:ascii="Arial" w:hAnsi="Arial" w:cs="Arial"/>
                <w:sz w:val="22"/>
                <w:szCs w:val="22"/>
              </w:rPr>
              <w:t>A Glen Cowie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09</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 xml:space="preserve">Senamela </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12</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Mogashoa Letamong</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13</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Marulaneng</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23</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 xml:space="preserve">Mathapisa Moeding wa </w:t>
            </w:r>
            <w:r w:rsidR="00E9599C" w:rsidRPr="00B1478D">
              <w:rPr>
                <w:rFonts w:ascii="Arial" w:hAnsi="Arial" w:cs="Arial"/>
                <w:sz w:val="22"/>
                <w:szCs w:val="22"/>
              </w:rPr>
              <w:t>Mahea</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26</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Setan</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28</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Makgwabe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29</w:t>
            </w:r>
          </w:p>
        </w:tc>
      </w:tr>
      <w:tr w:rsidR="00593EA4" w:rsidRPr="00B1478D" w:rsidTr="00792F85">
        <w:tc>
          <w:tcPr>
            <w:tcW w:w="3007" w:type="dxa"/>
          </w:tcPr>
          <w:p w:rsidR="00593EA4" w:rsidRPr="00B1478D" w:rsidRDefault="00593EA4" w:rsidP="008E6DDD">
            <w:pPr>
              <w:rPr>
                <w:rFonts w:ascii="Arial" w:hAnsi="Arial" w:cs="Arial"/>
                <w:b/>
                <w:sz w:val="22"/>
                <w:szCs w:val="22"/>
              </w:rPr>
            </w:pPr>
            <w:r w:rsidRPr="00B1478D">
              <w:rPr>
                <w:rFonts w:ascii="Arial" w:hAnsi="Arial" w:cs="Arial"/>
                <w:b/>
                <w:sz w:val="22"/>
                <w:szCs w:val="22"/>
              </w:rPr>
              <w:t>2018-2019</w:t>
            </w:r>
          </w:p>
        </w:tc>
        <w:tc>
          <w:tcPr>
            <w:tcW w:w="4950" w:type="dxa"/>
          </w:tcPr>
          <w:p w:rsidR="00593EA4" w:rsidRPr="00B1478D" w:rsidRDefault="00593EA4" w:rsidP="008E6DDD">
            <w:pPr>
              <w:rPr>
                <w:rFonts w:ascii="Arial" w:hAnsi="Arial" w:cs="Arial"/>
                <w:sz w:val="22"/>
                <w:szCs w:val="22"/>
              </w:rPr>
            </w:pPr>
            <w:r w:rsidRPr="00B1478D">
              <w:rPr>
                <w:rFonts w:ascii="Arial" w:hAnsi="Arial" w:cs="Arial"/>
                <w:b/>
                <w:sz w:val="22"/>
                <w:szCs w:val="22"/>
              </w:rPr>
              <w:t>Cemetery</w:t>
            </w:r>
          </w:p>
        </w:tc>
        <w:tc>
          <w:tcPr>
            <w:tcW w:w="2250" w:type="dxa"/>
          </w:tcPr>
          <w:p w:rsidR="00593EA4" w:rsidRPr="00B1478D" w:rsidRDefault="00593EA4" w:rsidP="008E6DDD">
            <w:pPr>
              <w:rPr>
                <w:rFonts w:ascii="Arial" w:hAnsi="Arial" w:cs="Arial"/>
                <w:sz w:val="22"/>
                <w:szCs w:val="22"/>
              </w:rPr>
            </w:pPr>
            <w:r w:rsidRPr="00B1478D">
              <w:rPr>
                <w:rFonts w:ascii="Arial" w:hAnsi="Arial" w:cs="Arial"/>
                <w:b/>
                <w:sz w:val="22"/>
                <w:szCs w:val="22"/>
              </w:rPr>
              <w:t>Ward no</w:t>
            </w:r>
          </w:p>
        </w:tc>
      </w:tr>
      <w:tr w:rsidR="00593EA4" w:rsidRPr="00B1478D" w:rsidTr="00792F85">
        <w:tc>
          <w:tcPr>
            <w:tcW w:w="3007" w:type="dxa"/>
            <w:vMerge w:val="restart"/>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Tshehla</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01</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Ponong</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06</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Mohlarekoma</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05</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Phushulang</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10</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Mokwete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11</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Matsoke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19</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Mantshong-Ratau</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12</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Sehlatsi</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13</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r w:rsidRPr="00B1478D">
              <w:rPr>
                <w:rFonts w:ascii="Arial" w:hAnsi="Arial" w:cs="Arial"/>
                <w:sz w:val="22"/>
                <w:szCs w:val="22"/>
              </w:rPr>
              <w:t>Hoeperkranz</w:t>
            </w:r>
            <w:r w:rsidR="00593EA4" w:rsidRPr="00B1478D">
              <w:rPr>
                <w:rFonts w:ascii="Arial" w:hAnsi="Arial" w:cs="Arial"/>
                <w:sz w:val="22"/>
                <w:szCs w:val="22"/>
              </w:rPr>
              <w:t xml:space="preserve"> Maceleni</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15</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Bothaspruit-</w:t>
            </w:r>
            <w:r w:rsidR="00E9599C" w:rsidRPr="00B1478D">
              <w:rPr>
                <w:rFonts w:ascii="Arial" w:hAnsi="Arial" w:cs="Arial"/>
                <w:sz w:val="22"/>
                <w:szCs w:val="22"/>
              </w:rPr>
              <w:t>Mohlotlane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26</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r w:rsidRPr="00B1478D">
              <w:rPr>
                <w:rFonts w:ascii="Arial" w:hAnsi="Arial" w:cs="Arial"/>
                <w:sz w:val="22"/>
                <w:szCs w:val="22"/>
              </w:rPr>
              <w:t>Mashoanyaneng</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29</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Masanteng</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30</w:t>
            </w:r>
          </w:p>
        </w:tc>
      </w:tr>
      <w:tr w:rsidR="00593EA4" w:rsidRPr="00B1478D" w:rsidTr="00792F85">
        <w:tc>
          <w:tcPr>
            <w:tcW w:w="3007" w:type="dxa"/>
          </w:tcPr>
          <w:p w:rsidR="00593EA4" w:rsidRPr="00B1478D" w:rsidRDefault="00593EA4" w:rsidP="008E6DDD">
            <w:pPr>
              <w:rPr>
                <w:rFonts w:ascii="Arial" w:hAnsi="Arial" w:cs="Arial"/>
                <w:b/>
                <w:sz w:val="22"/>
                <w:szCs w:val="22"/>
              </w:rPr>
            </w:pPr>
            <w:r w:rsidRPr="00B1478D">
              <w:rPr>
                <w:rFonts w:ascii="Arial" w:hAnsi="Arial" w:cs="Arial"/>
                <w:b/>
                <w:sz w:val="22"/>
                <w:szCs w:val="22"/>
              </w:rPr>
              <w:t>2019-2020</w:t>
            </w:r>
          </w:p>
        </w:tc>
        <w:tc>
          <w:tcPr>
            <w:tcW w:w="4950" w:type="dxa"/>
          </w:tcPr>
          <w:p w:rsidR="00593EA4" w:rsidRPr="00B1478D" w:rsidRDefault="00593EA4" w:rsidP="008E6DDD">
            <w:pPr>
              <w:rPr>
                <w:rFonts w:ascii="Arial" w:hAnsi="Arial" w:cs="Arial"/>
                <w:sz w:val="22"/>
                <w:szCs w:val="22"/>
              </w:rPr>
            </w:pPr>
            <w:r w:rsidRPr="00B1478D">
              <w:rPr>
                <w:rFonts w:ascii="Arial" w:hAnsi="Arial" w:cs="Arial"/>
                <w:b/>
                <w:sz w:val="22"/>
                <w:szCs w:val="22"/>
              </w:rPr>
              <w:t>Cemetery</w:t>
            </w:r>
          </w:p>
        </w:tc>
        <w:tc>
          <w:tcPr>
            <w:tcW w:w="2250" w:type="dxa"/>
          </w:tcPr>
          <w:p w:rsidR="00593EA4" w:rsidRPr="00B1478D" w:rsidRDefault="00593EA4" w:rsidP="008E6DDD">
            <w:pPr>
              <w:rPr>
                <w:rFonts w:ascii="Arial" w:hAnsi="Arial" w:cs="Arial"/>
                <w:sz w:val="22"/>
                <w:szCs w:val="22"/>
              </w:rPr>
            </w:pPr>
            <w:r w:rsidRPr="00B1478D">
              <w:rPr>
                <w:rFonts w:ascii="Arial" w:hAnsi="Arial" w:cs="Arial"/>
                <w:b/>
                <w:sz w:val="22"/>
                <w:szCs w:val="22"/>
              </w:rPr>
              <w:t>Ward no</w:t>
            </w:r>
          </w:p>
        </w:tc>
      </w:tr>
      <w:tr w:rsidR="00593EA4" w:rsidRPr="00B1478D" w:rsidTr="00792F85">
        <w:tc>
          <w:tcPr>
            <w:tcW w:w="3007" w:type="dxa"/>
            <w:vMerge w:val="restart"/>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 xml:space="preserve">Platklip </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02</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r w:rsidRPr="00B1478D">
              <w:rPr>
                <w:rFonts w:ascii="Arial" w:hAnsi="Arial" w:cs="Arial"/>
                <w:sz w:val="22"/>
                <w:szCs w:val="22"/>
              </w:rPr>
              <w:t>Eensaam</w:t>
            </w:r>
            <w:r w:rsidR="00593EA4" w:rsidRPr="00B1478D">
              <w:rPr>
                <w:rFonts w:ascii="Arial" w:hAnsi="Arial" w:cs="Arial"/>
                <w:sz w:val="22"/>
                <w:szCs w:val="22"/>
              </w:rPr>
              <w:t xml:space="preserve"> trust</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06</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Ntoane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07</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Jane Furse RDP</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18</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Matsoke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19</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Mogorwane Mmotwaneng</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10</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Maphopha</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12</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Madibaneng</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22</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r w:rsidRPr="00B1478D">
              <w:rPr>
                <w:rFonts w:ascii="Arial" w:hAnsi="Arial" w:cs="Arial"/>
                <w:sz w:val="22"/>
                <w:szCs w:val="22"/>
              </w:rPr>
              <w:t>Rantobeng</w:t>
            </w:r>
            <w:r w:rsidR="00593EA4" w:rsidRPr="00B1478D">
              <w:rPr>
                <w:rFonts w:ascii="Arial" w:hAnsi="Arial" w:cs="Arial"/>
                <w:sz w:val="22"/>
                <w:szCs w:val="22"/>
              </w:rPr>
              <w:t xml:space="preserve"> </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24</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Maololo</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25</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r w:rsidRPr="00B1478D">
              <w:rPr>
                <w:rFonts w:ascii="Arial" w:hAnsi="Arial" w:cs="Arial"/>
                <w:sz w:val="22"/>
                <w:szCs w:val="22"/>
              </w:rPr>
              <w:t>Kgarethuthu</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26</w:t>
            </w:r>
          </w:p>
        </w:tc>
      </w:tr>
      <w:tr w:rsidR="00593EA4" w:rsidRPr="00B1478D" w:rsidTr="00792F85">
        <w:tc>
          <w:tcPr>
            <w:tcW w:w="3007" w:type="dxa"/>
          </w:tcPr>
          <w:p w:rsidR="00593EA4" w:rsidRPr="00B1478D" w:rsidRDefault="00593EA4" w:rsidP="008E6DDD">
            <w:pPr>
              <w:rPr>
                <w:rFonts w:ascii="Arial" w:hAnsi="Arial" w:cs="Arial"/>
                <w:b/>
                <w:sz w:val="22"/>
                <w:szCs w:val="22"/>
              </w:rPr>
            </w:pPr>
            <w:r w:rsidRPr="00B1478D">
              <w:rPr>
                <w:rFonts w:ascii="Arial" w:hAnsi="Arial" w:cs="Arial"/>
                <w:b/>
                <w:sz w:val="22"/>
                <w:szCs w:val="22"/>
              </w:rPr>
              <w:t>2020/2021</w:t>
            </w:r>
          </w:p>
        </w:tc>
        <w:tc>
          <w:tcPr>
            <w:tcW w:w="4950" w:type="dxa"/>
          </w:tcPr>
          <w:p w:rsidR="00593EA4" w:rsidRPr="00B1478D" w:rsidRDefault="00593EA4" w:rsidP="008E6DDD">
            <w:pPr>
              <w:rPr>
                <w:rFonts w:ascii="Arial" w:hAnsi="Arial" w:cs="Arial"/>
                <w:sz w:val="22"/>
                <w:szCs w:val="22"/>
              </w:rPr>
            </w:pPr>
            <w:r w:rsidRPr="00B1478D">
              <w:rPr>
                <w:rFonts w:ascii="Arial" w:hAnsi="Arial" w:cs="Arial"/>
                <w:b/>
                <w:sz w:val="22"/>
                <w:szCs w:val="22"/>
              </w:rPr>
              <w:t>Cemetery</w:t>
            </w:r>
          </w:p>
        </w:tc>
        <w:tc>
          <w:tcPr>
            <w:tcW w:w="2250" w:type="dxa"/>
          </w:tcPr>
          <w:p w:rsidR="00593EA4" w:rsidRPr="00B1478D" w:rsidRDefault="00593EA4" w:rsidP="008E6DDD">
            <w:pPr>
              <w:rPr>
                <w:rFonts w:ascii="Arial" w:hAnsi="Arial" w:cs="Arial"/>
                <w:sz w:val="22"/>
                <w:szCs w:val="22"/>
              </w:rPr>
            </w:pPr>
            <w:r w:rsidRPr="00B1478D">
              <w:rPr>
                <w:rFonts w:ascii="Arial" w:hAnsi="Arial" w:cs="Arial"/>
                <w:b/>
                <w:sz w:val="22"/>
                <w:szCs w:val="22"/>
              </w:rPr>
              <w:t>Ward no</w:t>
            </w:r>
          </w:p>
        </w:tc>
      </w:tr>
      <w:tr w:rsidR="00593EA4" w:rsidRPr="00B1478D" w:rsidTr="00792F85">
        <w:tc>
          <w:tcPr>
            <w:tcW w:w="3007" w:type="dxa"/>
            <w:vMerge w:val="restart"/>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Mashishing</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02</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Masioneng</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03</w:t>
            </w:r>
          </w:p>
        </w:tc>
      </w:tr>
      <w:tr w:rsidR="00593EA4" w:rsidRPr="00B1478D" w:rsidTr="00792F85">
        <w:trPr>
          <w:trHeight w:val="252"/>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Rietfontein</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04</w:t>
            </w:r>
          </w:p>
        </w:tc>
      </w:tr>
      <w:tr w:rsidR="00593EA4" w:rsidRPr="00B1478D" w:rsidTr="00792F85">
        <w:trPr>
          <w:trHeight w:val="388"/>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 xml:space="preserve">Vierfontein </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Matlakatle B</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05</w:t>
            </w:r>
          </w:p>
        </w:tc>
      </w:tr>
      <w:tr w:rsidR="00593EA4" w:rsidRPr="00B1478D" w:rsidTr="00792F85">
        <w:trPr>
          <w:trHeight w:val="290"/>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 xml:space="preserve">Ga </w:t>
            </w:r>
            <w:r w:rsidR="00E9599C" w:rsidRPr="00B1478D">
              <w:rPr>
                <w:rFonts w:ascii="Arial" w:hAnsi="Arial" w:cs="Arial"/>
                <w:sz w:val="22"/>
                <w:szCs w:val="22"/>
              </w:rPr>
              <w:t>Mmaboki</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06</w:t>
            </w:r>
          </w:p>
        </w:tc>
      </w:tr>
      <w:tr w:rsidR="00593EA4" w:rsidRPr="00B1478D" w:rsidTr="00792F85">
        <w:trPr>
          <w:trHeight w:val="263"/>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Ga Kgoloko</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4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r w:rsidRPr="00B1478D">
              <w:rPr>
                <w:rFonts w:ascii="Arial" w:hAnsi="Arial" w:cs="Arial"/>
                <w:sz w:val="22"/>
                <w:szCs w:val="22"/>
              </w:rPr>
              <w:t>Patantshwane</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43"/>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Mabalane</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24"/>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Dikatone x2</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07</w:t>
            </w:r>
          </w:p>
        </w:tc>
      </w:tr>
      <w:tr w:rsidR="00593EA4" w:rsidRPr="00B1478D" w:rsidTr="00792F85">
        <w:trPr>
          <w:trHeight w:val="263"/>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Setebong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91"/>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r w:rsidRPr="00B1478D">
              <w:rPr>
                <w:rFonts w:ascii="Arial" w:hAnsi="Arial" w:cs="Arial"/>
                <w:sz w:val="22"/>
                <w:szCs w:val="22"/>
              </w:rPr>
              <w:t>Mantlhanyane</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21"/>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Manotong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Matikiring</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08</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Vergelegen A Ga Mosehla</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11</w:t>
            </w:r>
          </w:p>
        </w:tc>
      </w:tr>
      <w:tr w:rsidR="00593EA4" w:rsidRPr="00B1478D" w:rsidTr="00792F85">
        <w:trPr>
          <w:trHeight w:val="252"/>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Mangoakwana Mmerika</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12</w:t>
            </w:r>
          </w:p>
        </w:tc>
      </w:tr>
      <w:tr w:rsidR="00593EA4" w:rsidRPr="00B1478D" w:rsidTr="00792F85">
        <w:trPr>
          <w:trHeight w:val="24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Moretsele New Stand</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50"/>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r w:rsidRPr="00B1478D">
              <w:rPr>
                <w:rFonts w:ascii="Arial" w:hAnsi="Arial" w:cs="Arial"/>
                <w:sz w:val="22"/>
                <w:szCs w:val="22"/>
              </w:rPr>
              <w:t>Hoeperkranz</w:t>
            </w:r>
            <w:r w:rsidR="00593EA4" w:rsidRPr="00B1478D">
              <w:rPr>
                <w:rFonts w:ascii="Arial" w:hAnsi="Arial" w:cs="Arial"/>
                <w:sz w:val="22"/>
                <w:szCs w:val="22"/>
              </w:rPr>
              <w:t xml:space="preserve"> Mabalane</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15</w:t>
            </w:r>
          </w:p>
        </w:tc>
      </w:tr>
      <w:tr w:rsidR="00593EA4" w:rsidRPr="00B1478D" w:rsidTr="00792F85">
        <w:trPr>
          <w:trHeight w:val="236"/>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r w:rsidRPr="00B1478D">
              <w:rPr>
                <w:rFonts w:ascii="Arial" w:hAnsi="Arial" w:cs="Arial"/>
                <w:sz w:val="22"/>
                <w:szCs w:val="22"/>
              </w:rPr>
              <w:t>Modiketse</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4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Molapong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35"/>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Mabothunya</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35"/>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Mokadi</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63"/>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Magolego</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77"/>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Semonoko</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63"/>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Madishane</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90"/>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Seopela</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16</w:t>
            </w:r>
          </w:p>
        </w:tc>
      </w:tr>
      <w:tr w:rsidR="00593EA4" w:rsidRPr="00B1478D" w:rsidTr="00792F85">
        <w:trPr>
          <w:trHeight w:val="208"/>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Mashegoana Legare</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63"/>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Manganeng</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17</w:t>
            </w:r>
          </w:p>
        </w:tc>
      </w:tr>
      <w:tr w:rsidR="00593EA4" w:rsidRPr="00B1478D" w:rsidTr="00792F85">
        <w:trPr>
          <w:trHeight w:val="268"/>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Kgolobela</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78"/>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Kgolane</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4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Mathibeng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63"/>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Mototolwaneng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2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Mashite Thobaneng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Moraba New stand</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18</w:t>
            </w:r>
          </w:p>
        </w:tc>
      </w:tr>
      <w:tr w:rsidR="00593EA4" w:rsidRPr="00B1478D" w:rsidTr="00792F85">
        <w:trPr>
          <w:trHeight w:val="291"/>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Madibong Ga Seboane</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19</w:t>
            </w:r>
          </w:p>
          <w:p w:rsidR="00593EA4" w:rsidRPr="00B1478D" w:rsidRDefault="00593EA4" w:rsidP="008E6DDD">
            <w:pPr>
              <w:rPr>
                <w:rFonts w:ascii="Arial" w:hAnsi="Arial" w:cs="Arial"/>
                <w:sz w:val="22"/>
                <w:szCs w:val="22"/>
              </w:rPr>
            </w:pPr>
          </w:p>
        </w:tc>
      </w:tr>
      <w:tr w:rsidR="00593EA4" w:rsidRPr="00B1478D" w:rsidTr="00792F85">
        <w:trPr>
          <w:trHeight w:val="332"/>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Madibong Madiseng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318"/>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Mashupye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23</w:t>
            </w:r>
          </w:p>
        </w:tc>
      </w:tr>
      <w:tr w:rsidR="00593EA4" w:rsidRPr="00B1478D" w:rsidTr="00792F85">
        <w:trPr>
          <w:trHeight w:val="221"/>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Next to centre</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20</w:t>
            </w:r>
          </w:p>
        </w:tc>
      </w:tr>
      <w:tr w:rsidR="00593EA4" w:rsidRPr="00B1478D" w:rsidTr="00792F85">
        <w:trPr>
          <w:trHeight w:val="291"/>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Manyeleti-Rantho</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4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Malegale</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22</w:t>
            </w:r>
          </w:p>
        </w:tc>
      </w:tr>
      <w:tr w:rsidR="00593EA4" w:rsidRPr="00B1478D" w:rsidTr="00792F85">
        <w:trPr>
          <w:trHeight w:val="24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 xml:space="preserve">Matolokwaneng </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c>
          <w:tcPr>
            <w:tcW w:w="3007" w:type="dxa"/>
            <w:vMerge w:val="restart"/>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Maila Segolo</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23</w:t>
            </w:r>
          </w:p>
        </w:tc>
      </w:tr>
      <w:tr w:rsidR="00593EA4" w:rsidRPr="00B1478D" w:rsidTr="00792F85">
        <w:trPr>
          <w:trHeight w:val="305"/>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Mohlakaneng</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24</w:t>
            </w:r>
          </w:p>
          <w:p w:rsidR="00593EA4" w:rsidRPr="00B1478D" w:rsidRDefault="00593EA4" w:rsidP="008E6DDD">
            <w:pPr>
              <w:rPr>
                <w:rFonts w:ascii="Arial" w:hAnsi="Arial" w:cs="Arial"/>
                <w:sz w:val="22"/>
                <w:szCs w:val="22"/>
              </w:rPr>
            </w:pPr>
          </w:p>
        </w:tc>
      </w:tr>
      <w:tr w:rsidR="00593EA4" w:rsidRPr="00B1478D" w:rsidTr="00792F85">
        <w:trPr>
          <w:trHeight w:val="277"/>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Masehlaneng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35"/>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Mampe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25</w:t>
            </w:r>
          </w:p>
        </w:tc>
      </w:tr>
      <w:tr w:rsidR="00593EA4" w:rsidRPr="00B1478D" w:rsidTr="00792F85">
        <w:trPr>
          <w:trHeight w:val="24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Mohlapatswane</w:t>
            </w:r>
          </w:p>
        </w:tc>
        <w:tc>
          <w:tcPr>
            <w:tcW w:w="2250" w:type="dxa"/>
            <w:vMerge w:val="restart"/>
          </w:tcPr>
          <w:p w:rsidR="00593EA4" w:rsidRPr="00B1478D" w:rsidRDefault="00593EA4" w:rsidP="008E6DDD">
            <w:pPr>
              <w:rPr>
                <w:rFonts w:ascii="Arial" w:hAnsi="Arial" w:cs="Arial"/>
                <w:sz w:val="22"/>
                <w:szCs w:val="22"/>
              </w:rPr>
            </w:pPr>
          </w:p>
        </w:tc>
      </w:tr>
      <w:tr w:rsidR="00593EA4" w:rsidRPr="00B1478D" w:rsidTr="00792F85">
        <w:trPr>
          <w:trHeight w:val="20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Rama</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68"/>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Kgapamadi</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77"/>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Mapulaneng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21"/>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r w:rsidRPr="00B1478D">
              <w:rPr>
                <w:rFonts w:ascii="Arial" w:hAnsi="Arial" w:cs="Arial"/>
                <w:sz w:val="22"/>
                <w:szCs w:val="22"/>
              </w:rPr>
              <w:t>Makgane</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24"/>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Kgari</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63"/>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Machacha</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18"/>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Selepe</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Lewalemolomo</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27</w:t>
            </w:r>
          </w:p>
        </w:tc>
      </w:tr>
      <w:tr w:rsidR="00593EA4" w:rsidRPr="00B1478D" w:rsidTr="00792F85">
        <w:trPr>
          <w:trHeight w:val="24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Dithabeng</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28</w:t>
            </w:r>
          </w:p>
        </w:tc>
      </w:tr>
      <w:tr w:rsidR="00593EA4" w:rsidRPr="00B1478D" w:rsidTr="00792F85">
        <w:trPr>
          <w:trHeight w:val="27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Sehlabi</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317"/>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Magolopong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4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Majakaneng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68"/>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Ramushu</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306"/>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Kgoaripe</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63"/>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Monwaneng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43"/>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Lekurung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4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Maphutha</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50"/>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Malope</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29</w:t>
            </w:r>
          </w:p>
          <w:p w:rsidR="00593EA4" w:rsidRPr="00B1478D" w:rsidRDefault="00593EA4" w:rsidP="008E6DDD">
            <w:pPr>
              <w:rPr>
                <w:rFonts w:ascii="Arial" w:hAnsi="Arial" w:cs="Arial"/>
                <w:sz w:val="22"/>
                <w:szCs w:val="22"/>
              </w:rPr>
            </w:pPr>
          </w:p>
        </w:tc>
      </w:tr>
      <w:tr w:rsidR="00593EA4" w:rsidRPr="00B1478D" w:rsidTr="00792F85">
        <w:trPr>
          <w:trHeight w:val="277"/>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r w:rsidRPr="00B1478D">
              <w:rPr>
                <w:rFonts w:ascii="Arial" w:hAnsi="Arial" w:cs="Arial"/>
                <w:sz w:val="22"/>
                <w:szCs w:val="22"/>
              </w:rPr>
              <w:t>Mahlolwaneng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22"/>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Pitjaneng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91"/>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Masemola</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30</w:t>
            </w:r>
          </w:p>
        </w:tc>
      </w:tr>
      <w:tr w:rsidR="00593EA4" w:rsidRPr="00B1478D" w:rsidTr="00792F85">
        <w:trPr>
          <w:trHeight w:val="277"/>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Mokomane</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63"/>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Leswaneng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2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Setlaboswane x2</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77"/>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Sehli-Semahlakole</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31</w:t>
            </w:r>
          </w:p>
        </w:tc>
      </w:tr>
      <w:tr w:rsidR="00593EA4" w:rsidRPr="00B1478D" w:rsidTr="00792F85">
        <w:trPr>
          <w:trHeight w:val="296"/>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Vlaka</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78"/>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Kome</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47"/>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 xml:space="preserve">Ntshong </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77"/>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r w:rsidRPr="00B1478D">
              <w:rPr>
                <w:rFonts w:ascii="Arial" w:hAnsi="Arial" w:cs="Arial"/>
                <w:sz w:val="22"/>
                <w:szCs w:val="22"/>
              </w:rPr>
              <w:t>Motseleope</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15"/>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Mangwanyane</w:t>
            </w:r>
          </w:p>
        </w:tc>
        <w:tc>
          <w:tcPr>
            <w:tcW w:w="2250" w:type="dxa"/>
            <w:vMerge/>
          </w:tcPr>
          <w:p w:rsidR="00593EA4" w:rsidRPr="00B1478D" w:rsidRDefault="00593EA4" w:rsidP="008E6DDD">
            <w:pPr>
              <w:rPr>
                <w:rFonts w:ascii="Arial" w:hAnsi="Arial" w:cs="Arial"/>
                <w:sz w:val="22"/>
                <w:szCs w:val="22"/>
              </w:rPr>
            </w:pPr>
          </w:p>
        </w:tc>
      </w:tr>
    </w:tbl>
    <w:p w:rsidR="00593EA4" w:rsidRDefault="00593EA4" w:rsidP="00593EA4">
      <w:pPr>
        <w:rPr>
          <w:rFonts w:ascii="Arial" w:hAnsi="Arial" w:cs="Arial"/>
        </w:rPr>
      </w:pPr>
    </w:p>
    <w:p w:rsidR="00A51093" w:rsidRDefault="00A51093" w:rsidP="00593EA4">
      <w:pPr>
        <w:rPr>
          <w:rFonts w:ascii="Arial" w:hAnsi="Arial" w:cs="Arial"/>
          <w:b/>
        </w:rPr>
      </w:pPr>
    </w:p>
    <w:p w:rsidR="00A51093" w:rsidRDefault="00A51093" w:rsidP="00593EA4">
      <w:pPr>
        <w:rPr>
          <w:rFonts w:ascii="Arial" w:hAnsi="Arial" w:cs="Arial"/>
          <w:b/>
        </w:rPr>
      </w:pPr>
    </w:p>
    <w:p w:rsidR="00A51093" w:rsidRDefault="00A51093" w:rsidP="00593EA4">
      <w:pPr>
        <w:rPr>
          <w:rFonts w:ascii="Arial" w:hAnsi="Arial" w:cs="Arial"/>
          <w:b/>
        </w:rPr>
      </w:pPr>
    </w:p>
    <w:p w:rsidR="00E4778C" w:rsidRDefault="00E4778C" w:rsidP="00593EA4">
      <w:pPr>
        <w:rPr>
          <w:rFonts w:ascii="Arial" w:hAnsi="Arial" w:cs="Arial"/>
          <w:b/>
        </w:rPr>
      </w:pPr>
    </w:p>
    <w:p w:rsidR="00593EA4" w:rsidRDefault="00593EA4" w:rsidP="00593EA4">
      <w:pPr>
        <w:rPr>
          <w:rFonts w:ascii="Arial" w:hAnsi="Arial" w:cs="Arial"/>
          <w:b/>
        </w:rPr>
      </w:pPr>
      <w:r w:rsidRPr="00936A19">
        <w:rPr>
          <w:rFonts w:ascii="Arial" w:hAnsi="Arial" w:cs="Arial"/>
          <w:b/>
        </w:rPr>
        <w:lastRenderedPageBreak/>
        <w:t>List of fenced commun</w:t>
      </w:r>
      <w:r>
        <w:rPr>
          <w:rFonts w:ascii="Arial" w:hAnsi="Arial" w:cs="Arial"/>
          <w:b/>
        </w:rPr>
        <w:t>ity cemeteries for the past five</w:t>
      </w:r>
      <w:r w:rsidRPr="00936A19">
        <w:rPr>
          <w:rFonts w:ascii="Arial" w:hAnsi="Arial" w:cs="Arial"/>
          <w:b/>
        </w:rPr>
        <w:t xml:space="preserve"> years</w:t>
      </w:r>
    </w:p>
    <w:tbl>
      <w:tblPr>
        <w:tblStyle w:val="TableGrid"/>
        <w:tblW w:w="10207" w:type="dxa"/>
        <w:tblInd w:w="-289" w:type="dxa"/>
        <w:tblLook w:val="04A0" w:firstRow="1" w:lastRow="0" w:firstColumn="1" w:lastColumn="0" w:noHBand="0" w:noVBand="1"/>
      </w:tblPr>
      <w:tblGrid>
        <w:gridCol w:w="1135"/>
        <w:gridCol w:w="3260"/>
        <w:gridCol w:w="2126"/>
        <w:gridCol w:w="3686"/>
      </w:tblGrid>
      <w:tr w:rsidR="002B45CE" w:rsidRPr="00936054" w:rsidTr="00792F85">
        <w:tc>
          <w:tcPr>
            <w:tcW w:w="1135" w:type="dxa"/>
          </w:tcPr>
          <w:p w:rsidR="002B45CE" w:rsidRPr="00936054" w:rsidRDefault="002B45CE" w:rsidP="002B45CE">
            <w:pPr>
              <w:rPr>
                <w:rFonts w:ascii="Arial" w:hAnsi="Arial" w:cs="Arial"/>
                <w:b/>
                <w:sz w:val="22"/>
                <w:szCs w:val="22"/>
              </w:rPr>
            </w:pPr>
            <w:r w:rsidRPr="00936054">
              <w:rPr>
                <w:rFonts w:ascii="Arial" w:hAnsi="Arial" w:cs="Arial"/>
                <w:b/>
                <w:sz w:val="22"/>
                <w:szCs w:val="22"/>
              </w:rPr>
              <w:t>Ward no</w:t>
            </w:r>
          </w:p>
        </w:tc>
        <w:tc>
          <w:tcPr>
            <w:tcW w:w="3260" w:type="dxa"/>
          </w:tcPr>
          <w:p w:rsidR="002B45CE" w:rsidRPr="00936054" w:rsidRDefault="002B45CE" w:rsidP="002B45CE">
            <w:pPr>
              <w:rPr>
                <w:rFonts w:ascii="Arial" w:hAnsi="Arial" w:cs="Arial"/>
                <w:b/>
                <w:sz w:val="22"/>
                <w:szCs w:val="22"/>
              </w:rPr>
            </w:pPr>
            <w:r w:rsidRPr="00936054">
              <w:rPr>
                <w:rFonts w:ascii="Arial" w:hAnsi="Arial" w:cs="Arial"/>
                <w:b/>
                <w:sz w:val="22"/>
                <w:szCs w:val="22"/>
              </w:rPr>
              <w:t xml:space="preserve">Village </w:t>
            </w:r>
          </w:p>
        </w:tc>
        <w:tc>
          <w:tcPr>
            <w:tcW w:w="2126" w:type="dxa"/>
          </w:tcPr>
          <w:p w:rsidR="002B45CE" w:rsidRPr="00936054" w:rsidRDefault="002B45CE" w:rsidP="002B45CE">
            <w:pPr>
              <w:rPr>
                <w:rFonts w:ascii="Arial" w:hAnsi="Arial" w:cs="Arial"/>
                <w:b/>
                <w:sz w:val="22"/>
                <w:szCs w:val="22"/>
              </w:rPr>
            </w:pPr>
            <w:r w:rsidRPr="00936054">
              <w:rPr>
                <w:rFonts w:ascii="Arial" w:hAnsi="Arial" w:cs="Arial"/>
                <w:b/>
                <w:sz w:val="22"/>
                <w:szCs w:val="22"/>
              </w:rPr>
              <w:t>Financial year</w:t>
            </w:r>
          </w:p>
        </w:tc>
        <w:tc>
          <w:tcPr>
            <w:tcW w:w="3686" w:type="dxa"/>
          </w:tcPr>
          <w:p w:rsidR="002B45CE" w:rsidRPr="00936054" w:rsidRDefault="002B45CE" w:rsidP="002B45CE">
            <w:pPr>
              <w:rPr>
                <w:rFonts w:ascii="Arial" w:hAnsi="Arial" w:cs="Arial"/>
                <w:b/>
                <w:sz w:val="22"/>
                <w:szCs w:val="22"/>
              </w:rPr>
            </w:pPr>
            <w:r w:rsidRPr="00936054">
              <w:rPr>
                <w:rFonts w:ascii="Arial" w:hAnsi="Arial" w:cs="Arial"/>
                <w:b/>
                <w:sz w:val="22"/>
                <w:szCs w:val="22"/>
              </w:rPr>
              <w:t>Status</w:t>
            </w:r>
          </w:p>
        </w:tc>
      </w:tr>
      <w:tr w:rsidR="008657D2" w:rsidRPr="00936054" w:rsidTr="00792F85">
        <w:trPr>
          <w:trHeight w:val="210"/>
        </w:trPr>
        <w:tc>
          <w:tcPr>
            <w:tcW w:w="1135" w:type="dxa"/>
          </w:tcPr>
          <w:p w:rsidR="008657D2" w:rsidRPr="00936054" w:rsidRDefault="008657D2" w:rsidP="002B45CE">
            <w:pPr>
              <w:rPr>
                <w:rFonts w:ascii="Arial" w:hAnsi="Arial" w:cs="Arial"/>
                <w:sz w:val="22"/>
                <w:szCs w:val="22"/>
              </w:rPr>
            </w:pPr>
            <w:r w:rsidRPr="00936054">
              <w:rPr>
                <w:rFonts w:ascii="Arial" w:hAnsi="Arial" w:cs="Arial"/>
                <w:sz w:val="22"/>
                <w:szCs w:val="22"/>
              </w:rPr>
              <w:t>01</w:t>
            </w:r>
          </w:p>
        </w:tc>
        <w:tc>
          <w:tcPr>
            <w:tcW w:w="3260" w:type="dxa"/>
            <w:tcBorders>
              <w:bottom w:val="single" w:sz="4" w:space="0" w:color="auto"/>
            </w:tcBorders>
          </w:tcPr>
          <w:p w:rsidR="008657D2" w:rsidRPr="00936054" w:rsidRDefault="008657D2" w:rsidP="002B45CE">
            <w:pPr>
              <w:rPr>
                <w:rFonts w:ascii="Arial" w:hAnsi="Arial" w:cs="Arial"/>
                <w:sz w:val="22"/>
                <w:szCs w:val="22"/>
              </w:rPr>
            </w:pPr>
            <w:r w:rsidRPr="00936054">
              <w:rPr>
                <w:rFonts w:ascii="Arial" w:hAnsi="Arial" w:cs="Arial"/>
                <w:sz w:val="22"/>
                <w:szCs w:val="22"/>
              </w:rPr>
              <w:t>Kutupu</w:t>
            </w:r>
          </w:p>
        </w:tc>
        <w:tc>
          <w:tcPr>
            <w:tcW w:w="2126" w:type="dxa"/>
            <w:tcBorders>
              <w:bottom w:val="single" w:sz="4" w:space="0" w:color="auto"/>
            </w:tcBorders>
          </w:tcPr>
          <w:p w:rsidR="008657D2" w:rsidRPr="00936054" w:rsidRDefault="008657D2" w:rsidP="002B45CE">
            <w:pPr>
              <w:rPr>
                <w:rFonts w:ascii="Arial" w:hAnsi="Arial" w:cs="Arial"/>
                <w:sz w:val="22"/>
                <w:szCs w:val="22"/>
              </w:rPr>
            </w:pPr>
            <w:r w:rsidRPr="00936054">
              <w:rPr>
                <w:rFonts w:ascii="Arial" w:hAnsi="Arial" w:cs="Arial"/>
                <w:sz w:val="22"/>
                <w:szCs w:val="22"/>
              </w:rPr>
              <w:t>2014/15</w:t>
            </w:r>
          </w:p>
        </w:tc>
        <w:tc>
          <w:tcPr>
            <w:tcW w:w="3686" w:type="dxa"/>
            <w:tcBorders>
              <w:bottom w:val="single" w:sz="4" w:space="0" w:color="auto"/>
            </w:tcBorders>
          </w:tcPr>
          <w:p w:rsidR="008657D2" w:rsidRPr="00936054" w:rsidRDefault="008657D2" w:rsidP="002B45CE">
            <w:pPr>
              <w:rPr>
                <w:rFonts w:ascii="Arial" w:hAnsi="Arial" w:cs="Arial"/>
                <w:sz w:val="22"/>
                <w:szCs w:val="22"/>
              </w:rPr>
            </w:pPr>
            <w:r w:rsidRPr="00936054">
              <w:rPr>
                <w:rFonts w:ascii="Arial" w:hAnsi="Arial" w:cs="Arial"/>
                <w:sz w:val="22"/>
                <w:szCs w:val="22"/>
              </w:rPr>
              <w:t xml:space="preserve">Complete </w:t>
            </w:r>
          </w:p>
        </w:tc>
      </w:tr>
      <w:tr w:rsidR="002B45CE" w:rsidRPr="00936054" w:rsidTr="00792F85">
        <w:trPr>
          <w:trHeight w:val="255"/>
        </w:trPr>
        <w:tc>
          <w:tcPr>
            <w:tcW w:w="1135" w:type="dxa"/>
            <w:vMerge w:val="restart"/>
          </w:tcPr>
          <w:p w:rsidR="002B45CE" w:rsidRPr="00936054" w:rsidRDefault="002B45CE" w:rsidP="002B45CE">
            <w:pPr>
              <w:rPr>
                <w:rFonts w:ascii="Arial" w:hAnsi="Arial" w:cs="Arial"/>
                <w:sz w:val="22"/>
                <w:szCs w:val="22"/>
              </w:rPr>
            </w:pPr>
            <w:r w:rsidRPr="00936054">
              <w:rPr>
                <w:rFonts w:ascii="Arial" w:hAnsi="Arial" w:cs="Arial"/>
                <w:sz w:val="22"/>
                <w:szCs w:val="22"/>
              </w:rPr>
              <w:t>02</w:t>
            </w: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Phokoane Toishi</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2014/15</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285"/>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Dihlwadieme</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2016/17</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300"/>
        </w:trPr>
        <w:tc>
          <w:tcPr>
            <w:tcW w:w="1135" w:type="dxa"/>
            <w:vMerge w:val="restart"/>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Phokoane Makoshala</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2014/15</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Phase 1 Complete</w:t>
            </w:r>
          </w:p>
        </w:tc>
      </w:tr>
      <w:tr w:rsidR="002B45CE" w:rsidRPr="00936054" w:rsidTr="00792F85">
        <w:trPr>
          <w:trHeight w:val="270"/>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Phokoane Malegale</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2013/14</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255"/>
        </w:trPr>
        <w:tc>
          <w:tcPr>
            <w:tcW w:w="1135" w:type="dxa"/>
            <w:vMerge w:val="restart"/>
          </w:tcPr>
          <w:p w:rsidR="002B45CE" w:rsidRPr="00936054" w:rsidRDefault="002B45CE" w:rsidP="002B45CE">
            <w:pPr>
              <w:rPr>
                <w:rFonts w:ascii="Arial" w:hAnsi="Arial" w:cs="Arial"/>
                <w:sz w:val="22"/>
                <w:szCs w:val="22"/>
              </w:rPr>
            </w:pPr>
            <w:r w:rsidRPr="00936054">
              <w:rPr>
                <w:rFonts w:ascii="Arial" w:hAnsi="Arial" w:cs="Arial"/>
                <w:sz w:val="22"/>
                <w:szCs w:val="22"/>
              </w:rPr>
              <w:t>04</w:t>
            </w:r>
          </w:p>
        </w:tc>
        <w:tc>
          <w:tcPr>
            <w:tcW w:w="3260" w:type="dxa"/>
          </w:tcPr>
          <w:p w:rsidR="002B45CE" w:rsidRPr="00936054" w:rsidRDefault="002B45CE" w:rsidP="002B45CE">
            <w:pPr>
              <w:spacing w:after="0" w:line="240" w:lineRule="auto"/>
              <w:rPr>
                <w:rFonts w:ascii="Arial" w:hAnsi="Arial" w:cs="Arial"/>
                <w:color w:val="FF0000"/>
                <w:sz w:val="22"/>
                <w:szCs w:val="22"/>
              </w:rPr>
            </w:pPr>
            <w:r w:rsidRPr="00936054">
              <w:rPr>
                <w:rFonts w:ascii="Arial" w:hAnsi="Arial" w:cs="Arial"/>
                <w:sz w:val="22"/>
                <w:szCs w:val="22"/>
              </w:rPr>
              <w:t>Rietfontein</w:t>
            </w:r>
          </w:p>
        </w:tc>
        <w:tc>
          <w:tcPr>
            <w:tcW w:w="2126" w:type="dxa"/>
          </w:tcPr>
          <w:p w:rsidR="002B45CE" w:rsidRPr="00936054" w:rsidRDefault="002B45CE" w:rsidP="002B45CE">
            <w:pPr>
              <w:spacing w:after="0" w:line="240" w:lineRule="auto"/>
              <w:rPr>
                <w:rFonts w:ascii="Arial" w:hAnsi="Arial" w:cs="Arial"/>
                <w:color w:val="FF0000"/>
                <w:sz w:val="22"/>
                <w:szCs w:val="22"/>
              </w:rPr>
            </w:pPr>
            <w:r w:rsidRPr="00936054">
              <w:rPr>
                <w:rFonts w:ascii="Arial" w:hAnsi="Arial" w:cs="Arial"/>
                <w:sz w:val="22"/>
                <w:szCs w:val="22"/>
              </w:rPr>
              <w:t>2013/14</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255"/>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Vierfontein (Takataka)</w:t>
            </w:r>
          </w:p>
        </w:tc>
        <w:tc>
          <w:tcPr>
            <w:tcW w:w="2126"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2019/20</w:t>
            </w:r>
          </w:p>
        </w:tc>
        <w:tc>
          <w:tcPr>
            <w:tcW w:w="3686"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Completed</w:t>
            </w:r>
          </w:p>
        </w:tc>
      </w:tr>
      <w:tr w:rsidR="002B45CE" w:rsidRPr="00936054" w:rsidTr="00792F85">
        <w:trPr>
          <w:trHeight w:val="255"/>
        </w:trPr>
        <w:tc>
          <w:tcPr>
            <w:tcW w:w="1135" w:type="dxa"/>
            <w:vMerge w:val="restart"/>
          </w:tcPr>
          <w:p w:rsidR="002B45CE" w:rsidRPr="00936054" w:rsidRDefault="002B45CE" w:rsidP="002B45CE">
            <w:pPr>
              <w:rPr>
                <w:rFonts w:ascii="Arial" w:hAnsi="Arial" w:cs="Arial"/>
                <w:sz w:val="22"/>
                <w:szCs w:val="22"/>
              </w:rPr>
            </w:pPr>
            <w:r w:rsidRPr="00936054">
              <w:rPr>
                <w:rFonts w:ascii="Arial" w:hAnsi="Arial" w:cs="Arial"/>
                <w:sz w:val="22"/>
                <w:szCs w:val="22"/>
              </w:rPr>
              <w:t>05</w:t>
            </w: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Maserumule Park</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2014/15</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240"/>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Matlakatle</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2017/18</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300"/>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E9599C" w:rsidP="002B45CE">
            <w:pPr>
              <w:spacing w:after="0" w:line="240" w:lineRule="auto"/>
              <w:rPr>
                <w:rFonts w:ascii="Arial" w:hAnsi="Arial" w:cs="Arial"/>
                <w:sz w:val="22"/>
                <w:szCs w:val="22"/>
              </w:rPr>
            </w:pPr>
            <w:r w:rsidRPr="00936054">
              <w:rPr>
                <w:rFonts w:ascii="Arial" w:hAnsi="Arial" w:cs="Arial"/>
                <w:sz w:val="22"/>
                <w:szCs w:val="22"/>
              </w:rPr>
              <w:t>Patantshwane</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2013/14</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360"/>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Ga-Malaka</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2013/14</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270"/>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Thoto</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2015/16</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 xml:space="preserve">Complete </w:t>
            </w:r>
          </w:p>
        </w:tc>
      </w:tr>
      <w:tr w:rsidR="002B45CE" w:rsidRPr="00936054" w:rsidTr="00792F85">
        <w:trPr>
          <w:trHeight w:val="300"/>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Uitkyk</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2013/14</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270"/>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Mochadi</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2015/16</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240"/>
        </w:trPr>
        <w:tc>
          <w:tcPr>
            <w:tcW w:w="1135" w:type="dxa"/>
          </w:tcPr>
          <w:p w:rsidR="002B45CE" w:rsidRPr="00936054" w:rsidRDefault="002B45CE" w:rsidP="002B45CE">
            <w:pPr>
              <w:rPr>
                <w:rFonts w:ascii="Arial" w:hAnsi="Arial" w:cs="Arial"/>
                <w:sz w:val="22"/>
                <w:szCs w:val="22"/>
              </w:rPr>
            </w:pPr>
            <w:r w:rsidRPr="00936054">
              <w:rPr>
                <w:rFonts w:ascii="Arial" w:hAnsi="Arial" w:cs="Arial"/>
                <w:sz w:val="22"/>
                <w:szCs w:val="22"/>
              </w:rPr>
              <w:t>09</w:t>
            </w:r>
          </w:p>
        </w:tc>
        <w:tc>
          <w:tcPr>
            <w:tcW w:w="3260" w:type="dxa"/>
          </w:tcPr>
          <w:p w:rsidR="002B45CE" w:rsidRPr="00936054" w:rsidRDefault="002B45CE" w:rsidP="002B45CE">
            <w:pPr>
              <w:rPr>
                <w:rFonts w:ascii="Arial" w:hAnsi="Arial" w:cs="Arial"/>
                <w:sz w:val="22"/>
                <w:szCs w:val="22"/>
              </w:rPr>
            </w:pPr>
            <w:r w:rsidRPr="00936054">
              <w:rPr>
                <w:rFonts w:ascii="Arial" w:hAnsi="Arial" w:cs="Arial"/>
                <w:sz w:val="22"/>
                <w:szCs w:val="22"/>
              </w:rPr>
              <w:t>Riverside</w:t>
            </w:r>
          </w:p>
        </w:tc>
        <w:tc>
          <w:tcPr>
            <w:tcW w:w="2126" w:type="dxa"/>
          </w:tcPr>
          <w:p w:rsidR="002B45CE" w:rsidRPr="00936054" w:rsidRDefault="002B45CE" w:rsidP="002B45CE">
            <w:pPr>
              <w:rPr>
                <w:rFonts w:ascii="Arial" w:hAnsi="Arial" w:cs="Arial"/>
                <w:sz w:val="22"/>
                <w:szCs w:val="22"/>
              </w:rPr>
            </w:pPr>
            <w:r w:rsidRPr="00936054">
              <w:rPr>
                <w:rFonts w:ascii="Arial" w:hAnsi="Arial" w:cs="Arial"/>
                <w:sz w:val="22"/>
                <w:szCs w:val="22"/>
              </w:rPr>
              <w:t>2015/16</w:t>
            </w:r>
          </w:p>
        </w:tc>
        <w:tc>
          <w:tcPr>
            <w:tcW w:w="3686" w:type="dxa"/>
          </w:tcPr>
          <w:p w:rsidR="002B45CE" w:rsidRPr="00936054" w:rsidRDefault="002B45CE" w:rsidP="002B45CE">
            <w:pPr>
              <w:rPr>
                <w:rFonts w:ascii="Arial" w:hAnsi="Arial" w:cs="Arial"/>
                <w:sz w:val="22"/>
                <w:szCs w:val="22"/>
              </w:rPr>
            </w:pPr>
            <w:r w:rsidRPr="00936054">
              <w:rPr>
                <w:rFonts w:ascii="Arial" w:hAnsi="Arial" w:cs="Arial"/>
                <w:sz w:val="22"/>
                <w:szCs w:val="22"/>
              </w:rPr>
              <w:t>complete</w:t>
            </w:r>
          </w:p>
        </w:tc>
      </w:tr>
      <w:tr w:rsidR="002B45CE" w:rsidRPr="00936054" w:rsidTr="00792F85">
        <w:trPr>
          <w:trHeight w:val="240"/>
        </w:trPr>
        <w:tc>
          <w:tcPr>
            <w:tcW w:w="1135" w:type="dxa"/>
            <w:vMerge w:val="restart"/>
          </w:tcPr>
          <w:p w:rsidR="002B45CE" w:rsidRPr="00936054" w:rsidRDefault="002B45CE" w:rsidP="002B45CE">
            <w:pPr>
              <w:rPr>
                <w:rFonts w:ascii="Arial" w:hAnsi="Arial" w:cs="Arial"/>
                <w:sz w:val="22"/>
                <w:szCs w:val="22"/>
              </w:rPr>
            </w:pPr>
            <w:r>
              <w:rPr>
                <w:rFonts w:ascii="Arial" w:hAnsi="Arial" w:cs="Arial"/>
                <w:sz w:val="22"/>
                <w:szCs w:val="22"/>
              </w:rPr>
              <w:t>10</w:t>
            </w: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Ngwanamatlang</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2014/15</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300"/>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Mogorwane</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2018/19</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285"/>
        </w:trPr>
        <w:tc>
          <w:tcPr>
            <w:tcW w:w="1135" w:type="dxa"/>
            <w:vMerge/>
            <w:tcBorders>
              <w:bottom w:val="single" w:sz="4" w:space="0" w:color="auto"/>
            </w:tcBorders>
          </w:tcPr>
          <w:p w:rsidR="002B45CE" w:rsidRPr="00936054" w:rsidRDefault="002B45CE" w:rsidP="002B45CE">
            <w:pPr>
              <w:rPr>
                <w:rFonts w:ascii="Arial" w:hAnsi="Arial" w:cs="Arial"/>
                <w:sz w:val="22"/>
                <w:szCs w:val="22"/>
              </w:rPr>
            </w:pPr>
          </w:p>
        </w:tc>
        <w:tc>
          <w:tcPr>
            <w:tcW w:w="3260"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Ga- Moloi</w:t>
            </w:r>
          </w:p>
        </w:tc>
        <w:tc>
          <w:tcPr>
            <w:tcW w:w="2126"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2019/20</w:t>
            </w:r>
          </w:p>
        </w:tc>
        <w:tc>
          <w:tcPr>
            <w:tcW w:w="3686"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Complete</w:t>
            </w:r>
          </w:p>
        </w:tc>
      </w:tr>
      <w:tr w:rsidR="002B45CE" w:rsidRPr="00936054" w:rsidTr="00792F85">
        <w:trPr>
          <w:trHeight w:val="311"/>
        </w:trPr>
        <w:tc>
          <w:tcPr>
            <w:tcW w:w="1135" w:type="dxa"/>
            <w:tcBorders>
              <w:top w:val="single" w:sz="4" w:space="0" w:color="auto"/>
              <w:bottom w:val="single" w:sz="4" w:space="0" w:color="auto"/>
            </w:tcBorders>
          </w:tcPr>
          <w:p w:rsidR="002B45CE" w:rsidRPr="00936054" w:rsidRDefault="002B45CE" w:rsidP="002B45CE">
            <w:pPr>
              <w:rPr>
                <w:rFonts w:ascii="Arial" w:hAnsi="Arial" w:cs="Arial"/>
                <w:sz w:val="22"/>
                <w:szCs w:val="22"/>
              </w:rPr>
            </w:pPr>
            <w:r>
              <w:rPr>
                <w:rFonts w:ascii="Arial" w:hAnsi="Arial" w:cs="Arial"/>
                <w:sz w:val="22"/>
                <w:szCs w:val="22"/>
              </w:rPr>
              <w:t>11</w:t>
            </w: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Molepane</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2013/14</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345"/>
        </w:trPr>
        <w:tc>
          <w:tcPr>
            <w:tcW w:w="1135" w:type="dxa"/>
            <w:vMerge w:val="restart"/>
            <w:tcBorders>
              <w:top w:val="single" w:sz="4" w:space="0" w:color="auto"/>
            </w:tcBorders>
          </w:tcPr>
          <w:p w:rsidR="002B45CE" w:rsidRPr="00936054" w:rsidRDefault="002B45CE" w:rsidP="002B45CE">
            <w:pPr>
              <w:rPr>
                <w:rFonts w:ascii="Arial" w:hAnsi="Arial" w:cs="Arial"/>
                <w:sz w:val="22"/>
                <w:szCs w:val="22"/>
              </w:rPr>
            </w:pPr>
            <w:r>
              <w:rPr>
                <w:rFonts w:ascii="Arial" w:hAnsi="Arial" w:cs="Arial"/>
                <w:sz w:val="22"/>
                <w:szCs w:val="22"/>
              </w:rPr>
              <w:t>12</w:t>
            </w: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Moretsele</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2012/13</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270"/>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Makgeru</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2015/16</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 xml:space="preserve">Complete </w:t>
            </w:r>
          </w:p>
        </w:tc>
      </w:tr>
      <w:tr w:rsidR="002B45CE" w:rsidRPr="00936054" w:rsidTr="00792F85">
        <w:trPr>
          <w:trHeight w:val="313"/>
        </w:trPr>
        <w:tc>
          <w:tcPr>
            <w:tcW w:w="1135" w:type="dxa"/>
            <w:vMerge w:val="restart"/>
          </w:tcPr>
          <w:p w:rsidR="002B45CE" w:rsidRPr="00936054" w:rsidRDefault="002B45CE" w:rsidP="002B45CE">
            <w:pPr>
              <w:rPr>
                <w:rFonts w:ascii="Arial" w:hAnsi="Arial" w:cs="Arial"/>
                <w:sz w:val="22"/>
                <w:szCs w:val="22"/>
              </w:rPr>
            </w:pPr>
            <w:r w:rsidRPr="00936054">
              <w:rPr>
                <w:rFonts w:ascii="Arial" w:hAnsi="Arial" w:cs="Arial"/>
                <w:sz w:val="22"/>
                <w:szCs w:val="22"/>
              </w:rPr>
              <w:t>13</w:t>
            </w:r>
          </w:p>
        </w:tc>
        <w:tc>
          <w:tcPr>
            <w:tcW w:w="3260"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Ga-Mogashoa Ditlhakaneng</w:t>
            </w:r>
          </w:p>
        </w:tc>
        <w:tc>
          <w:tcPr>
            <w:tcW w:w="2126"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2012/13</w:t>
            </w:r>
          </w:p>
        </w:tc>
        <w:tc>
          <w:tcPr>
            <w:tcW w:w="3686"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Complete</w:t>
            </w:r>
          </w:p>
        </w:tc>
      </w:tr>
      <w:tr w:rsidR="002B45CE" w:rsidRPr="00936054" w:rsidTr="00792F85">
        <w:trPr>
          <w:trHeight w:val="240"/>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Ga Mogashoa Manamane</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2017/18</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221"/>
        </w:trPr>
        <w:tc>
          <w:tcPr>
            <w:tcW w:w="1135" w:type="dxa"/>
            <w:vMerge w:val="restart"/>
          </w:tcPr>
          <w:p w:rsidR="002B45CE" w:rsidRPr="00936054" w:rsidRDefault="002B45CE" w:rsidP="002B45CE">
            <w:pPr>
              <w:rPr>
                <w:rFonts w:ascii="Arial" w:hAnsi="Arial" w:cs="Arial"/>
                <w:sz w:val="22"/>
                <w:szCs w:val="22"/>
              </w:rPr>
            </w:pPr>
            <w:r w:rsidRPr="00936054">
              <w:rPr>
                <w:rFonts w:ascii="Arial" w:hAnsi="Arial" w:cs="Arial"/>
                <w:sz w:val="22"/>
                <w:szCs w:val="22"/>
              </w:rPr>
              <w:t>14</w:t>
            </w:r>
          </w:p>
        </w:tc>
        <w:tc>
          <w:tcPr>
            <w:tcW w:w="3260" w:type="dxa"/>
          </w:tcPr>
          <w:p w:rsidR="002B45CE" w:rsidRPr="00936054" w:rsidRDefault="002B45CE" w:rsidP="002B45CE">
            <w:pPr>
              <w:spacing w:after="0" w:line="240" w:lineRule="auto"/>
              <w:rPr>
                <w:rFonts w:ascii="Arial" w:hAnsi="Arial" w:cs="Arial"/>
                <w:sz w:val="22"/>
                <w:szCs w:val="22"/>
              </w:rPr>
            </w:pPr>
            <w:r>
              <w:rPr>
                <w:rFonts w:ascii="Arial" w:hAnsi="Arial" w:cs="Arial"/>
              </w:rPr>
              <w:t>Ga-Tshesane</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2014/15</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270"/>
        </w:trPr>
        <w:tc>
          <w:tcPr>
            <w:tcW w:w="1135" w:type="dxa"/>
            <w:vMerge/>
          </w:tcPr>
          <w:p w:rsidR="002B45CE" w:rsidRPr="00936054" w:rsidRDefault="002B45CE" w:rsidP="002B45CE">
            <w:pPr>
              <w:rPr>
                <w:rFonts w:ascii="Arial" w:hAnsi="Arial" w:cs="Arial"/>
              </w:rPr>
            </w:pPr>
          </w:p>
        </w:tc>
        <w:tc>
          <w:tcPr>
            <w:tcW w:w="3260" w:type="dxa"/>
          </w:tcPr>
          <w:p w:rsidR="002B45CE" w:rsidRPr="00936054" w:rsidRDefault="002B45CE" w:rsidP="002B45CE">
            <w:pPr>
              <w:spacing w:after="0" w:line="240" w:lineRule="auto"/>
              <w:rPr>
                <w:rFonts w:ascii="Arial" w:hAnsi="Arial" w:cs="Arial"/>
              </w:rPr>
            </w:pPr>
            <w:r>
              <w:rPr>
                <w:rFonts w:ascii="Arial" w:hAnsi="Arial" w:cs="Arial"/>
              </w:rPr>
              <w:t>Stocking</w:t>
            </w:r>
          </w:p>
        </w:tc>
        <w:tc>
          <w:tcPr>
            <w:tcW w:w="2126" w:type="dxa"/>
          </w:tcPr>
          <w:p w:rsidR="002B45CE" w:rsidRPr="00936054" w:rsidRDefault="002B45CE" w:rsidP="002B45CE">
            <w:pPr>
              <w:spacing w:after="0" w:line="240" w:lineRule="auto"/>
              <w:rPr>
                <w:rFonts w:ascii="Arial" w:hAnsi="Arial" w:cs="Arial"/>
              </w:rPr>
            </w:pPr>
            <w:r w:rsidRPr="00936054">
              <w:rPr>
                <w:rFonts w:ascii="Arial" w:hAnsi="Arial" w:cs="Arial"/>
                <w:sz w:val="22"/>
                <w:szCs w:val="22"/>
              </w:rPr>
              <w:t>2017/18</w:t>
            </w:r>
          </w:p>
        </w:tc>
        <w:tc>
          <w:tcPr>
            <w:tcW w:w="3686" w:type="dxa"/>
          </w:tcPr>
          <w:p w:rsidR="002B45CE" w:rsidRPr="00936054" w:rsidRDefault="002B45CE" w:rsidP="002B45CE">
            <w:pPr>
              <w:spacing w:after="0" w:line="240" w:lineRule="auto"/>
              <w:rPr>
                <w:rFonts w:ascii="Arial" w:hAnsi="Arial" w:cs="Arial"/>
              </w:rPr>
            </w:pPr>
            <w:r w:rsidRPr="00936054">
              <w:rPr>
                <w:rFonts w:ascii="Arial" w:hAnsi="Arial" w:cs="Arial"/>
                <w:sz w:val="22"/>
                <w:szCs w:val="22"/>
              </w:rPr>
              <w:t>Complete</w:t>
            </w:r>
          </w:p>
        </w:tc>
      </w:tr>
      <w:tr w:rsidR="002B45CE" w:rsidRPr="00936054" w:rsidTr="00792F85">
        <w:trPr>
          <w:trHeight w:val="289"/>
        </w:trPr>
        <w:tc>
          <w:tcPr>
            <w:tcW w:w="1135" w:type="dxa"/>
            <w:vMerge w:val="restart"/>
          </w:tcPr>
          <w:p w:rsidR="002B45CE" w:rsidRPr="00936054" w:rsidRDefault="002B45CE" w:rsidP="002B45CE">
            <w:pPr>
              <w:rPr>
                <w:rFonts w:ascii="Arial" w:hAnsi="Arial" w:cs="Arial"/>
                <w:sz w:val="22"/>
                <w:szCs w:val="22"/>
              </w:rPr>
            </w:pPr>
            <w:r w:rsidRPr="00936054">
              <w:rPr>
                <w:rFonts w:ascii="Arial" w:hAnsi="Arial" w:cs="Arial"/>
                <w:sz w:val="22"/>
                <w:szCs w:val="22"/>
              </w:rPr>
              <w:t>15</w:t>
            </w:r>
          </w:p>
        </w:tc>
        <w:tc>
          <w:tcPr>
            <w:tcW w:w="3260"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Maila Mapitsane</w:t>
            </w:r>
          </w:p>
        </w:tc>
        <w:tc>
          <w:tcPr>
            <w:tcW w:w="2126"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2013/14</w:t>
            </w:r>
          </w:p>
        </w:tc>
        <w:tc>
          <w:tcPr>
            <w:tcW w:w="3686"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Complete</w:t>
            </w:r>
          </w:p>
        </w:tc>
      </w:tr>
      <w:tr w:rsidR="002B45CE" w:rsidRPr="00936054" w:rsidTr="00792F85">
        <w:trPr>
          <w:trHeight w:val="285"/>
        </w:trPr>
        <w:tc>
          <w:tcPr>
            <w:tcW w:w="1135" w:type="dxa"/>
            <w:vMerge/>
          </w:tcPr>
          <w:p w:rsidR="002B45CE" w:rsidRPr="00936054" w:rsidRDefault="002B45CE" w:rsidP="002B45CE">
            <w:pPr>
              <w:rPr>
                <w:rFonts w:ascii="Arial" w:hAnsi="Arial" w:cs="Arial"/>
              </w:rPr>
            </w:pPr>
          </w:p>
        </w:tc>
        <w:tc>
          <w:tcPr>
            <w:tcW w:w="3260" w:type="dxa"/>
          </w:tcPr>
          <w:p w:rsidR="002B45CE" w:rsidRPr="00936054" w:rsidRDefault="002B45CE" w:rsidP="002B45CE">
            <w:pPr>
              <w:spacing w:after="0" w:line="240" w:lineRule="auto"/>
              <w:rPr>
                <w:rFonts w:ascii="Arial" w:hAnsi="Arial" w:cs="Arial"/>
              </w:rPr>
            </w:pPr>
            <w:r w:rsidRPr="00936054">
              <w:rPr>
                <w:rFonts w:ascii="Arial" w:hAnsi="Arial" w:cs="Arial"/>
                <w:sz w:val="22"/>
                <w:szCs w:val="22"/>
              </w:rPr>
              <w:t xml:space="preserve">Maila  Mapitsane Ga Mashilo </w:t>
            </w:r>
          </w:p>
        </w:tc>
        <w:tc>
          <w:tcPr>
            <w:tcW w:w="2126" w:type="dxa"/>
          </w:tcPr>
          <w:p w:rsidR="002B45CE" w:rsidRPr="00936054" w:rsidRDefault="002B45CE" w:rsidP="002B45CE">
            <w:pPr>
              <w:spacing w:after="0" w:line="240" w:lineRule="auto"/>
              <w:rPr>
                <w:rFonts w:ascii="Arial" w:hAnsi="Arial" w:cs="Arial"/>
              </w:rPr>
            </w:pPr>
            <w:r>
              <w:rPr>
                <w:rFonts w:ascii="Arial" w:hAnsi="Arial" w:cs="Arial"/>
              </w:rPr>
              <w:t>2</w:t>
            </w:r>
            <w:r w:rsidRPr="00936054">
              <w:rPr>
                <w:rFonts w:ascii="Arial" w:hAnsi="Arial" w:cs="Arial"/>
                <w:sz w:val="22"/>
                <w:szCs w:val="22"/>
              </w:rPr>
              <w:t>015/16</w:t>
            </w:r>
          </w:p>
        </w:tc>
        <w:tc>
          <w:tcPr>
            <w:tcW w:w="3686" w:type="dxa"/>
          </w:tcPr>
          <w:p w:rsidR="002B45CE" w:rsidRPr="00936054" w:rsidRDefault="002B45CE" w:rsidP="002B45CE">
            <w:pPr>
              <w:spacing w:after="0" w:line="240" w:lineRule="auto"/>
              <w:rPr>
                <w:rFonts w:ascii="Arial" w:hAnsi="Arial" w:cs="Arial"/>
              </w:rPr>
            </w:pPr>
            <w:r w:rsidRPr="00936054">
              <w:rPr>
                <w:rFonts w:ascii="Arial" w:hAnsi="Arial" w:cs="Arial"/>
                <w:sz w:val="22"/>
                <w:szCs w:val="22"/>
              </w:rPr>
              <w:t>Complete</w:t>
            </w:r>
          </w:p>
        </w:tc>
      </w:tr>
      <w:tr w:rsidR="002B45CE" w:rsidRPr="00936054" w:rsidTr="00792F85">
        <w:trPr>
          <w:trHeight w:val="195"/>
        </w:trPr>
        <w:tc>
          <w:tcPr>
            <w:tcW w:w="1135" w:type="dxa"/>
            <w:vMerge w:val="restart"/>
          </w:tcPr>
          <w:p w:rsidR="002B45CE" w:rsidRPr="00936054" w:rsidRDefault="002B45CE" w:rsidP="002B45CE">
            <w:pPr>
              <w:rPr>
                <w:rFonts w:ascii="Arial" w:hAnsi="Arial" w:cs="Arial"/>
                <w:sz w:val="22"/>
                <w:szCs w:val="22"/>
              </w:rPr>
            </w:pPr>
            <w:r w:rsidRPr="00936054">
              <w:rPr>
                <w:rFonts w:ascii="Arial" w:hAnsi="Arial" w:cs="Arial"/>
                <w:sz w:val="22"/>
                <w:szCs w:val="22"/>
              </w:rPr>
              <w:t>16</w:t>
            </w: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Kotsiri</w:t>
            </w:r>
          </w:p>
        </w:tc>
        <w:tc>
          <w:tcPr>
            <w:tcW w:w="2126" w:type="dxa"/>
          </w:tcPr>
          <w:p w:rsidR="002B45CE" w:rsidRPr="00936054" w:rsidRDefault="002B45CE" w:rsidP="002B45CE">
            <w:pPr>
              <w:spacing w:after="0" w:line="240" w:lineRule="auto"/>
              <w:rPr>
                <w:rFonts w:ascii="Arial" w:hAnsi="Arial" w:cs="Arial"/>
                <w:color w:val="FF0000"/>
                <w:sz w:val="22"/>
                <w:szCs w:val="22"/>
              </w:rPr>
            </w:pPr>
            <w:r w:rsidRPr="00936054">
              <w:rPr>
                <w:rFonts w:ascii="Arial" w:hAnsi="Arial" w:cs="Arial"/>
                <w:sz w:val="22"/>
                <w:szCs w:val="22"/>
              </w:rPr>
              <w:t>2014/15</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252"/>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Mashegoana Tswaledi</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2015/16</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285"/>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Ga Seopela</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2018/19</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270"/>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Mashegoana Legare</w:t>
            </w:r>
          </w:p>
        </w:tc>
        <w:tc>
          <w:tcPr>
            <w:tcW w:w="2126"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2019/20</w:t>
            </w:r>
          </w:p>
        </w:tc>
        <w:tc>
          <w:tcPr>
            <w:tcW w:w="3686"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Complete</w:t>
            </w:r>
          </w:p>
        </w:tc>
      </w:tr>
      <w:tr w:rsidR="002B45CE" w:rsidRPr="00936054" w:rsidTr="00792F85">
        <w:trPr>
          <w:trHeight w:val="382"/>
        </w:trPr>
        <w:tc>
          <w:tcPr>
            <w:tcW w:w="1135" w:type="dxa"/>
            <w:vMerge w:val="restart"/>
          </w:tcPr>
          <w:p w:rsidR="002B45CE" w:rsidRPr="00936054" w:rsidRDefault="002B45CE" w:rsidP="002B45CE">
            <w:pPr>
              <w:rPr>
                <w:rFonts w:ascii="Arial" w:hAnsi="Arial" w:cs="Arial"/>
                <w:sz w:val="22"/>
                <w:szCs w:val="22"/>
              </w:rPr>
            </w:pPr>
            <w:r w:rsidRPr="00936054">
              <w:rPr>
                <w:rFonts w:ascii="Arial" w:hAnsi="Arial" w:cs="Arial"/>
                <w:sz w:val="22"/>
                <w:szCs w:val="22"/>
              </w:rPr>
              <w:t>17</w:t>
            </w:r>
          </w:p>
        </w:tc>
        <w:tc>
          <w:tcPr>
            <w:tcW w:w="3260"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Mashite</w:t>
            </w:r>
          </w:p>
        </w:tc>
        <w:tc>
          <w:tcPr>
            <w:tcW w:w="2126"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2014/15</w:t>
            </w:r>
          </w:p>
        </w:tc>
        <w:tc>
          <w:tcPr>
            <w:tcW w:w="3686" w:type="dxa"/>
            <w:tcBorders>
              <w:bottom w:val="single" w:sz="4" w:space="0" w:color="auto"/>
            </w:tcBorders>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241"/>
        </w:trPr>
        <w:tc>
          <w:tcPr>
            <w:tcW w:w="1135" w:type="dxa"/>
            <w:vMerge/>
          </w:tcPr>
          <w:p w:rsidR="002B45CE" w:rsidRPr="00936054" w:rsidRDefault="002B45CE" w:rsidP="002B45CE">
            <w:pPr>
              <w:rPr>
                <w:rFonts w:ascii="Arial" w:hAnsi="Arial" w:cs="Arial"/>
              </w:rPr>
            </w:pPr>
          </w:p>
        </w:tc>
        <w:tc>
          <w:tcPr>
            <w:tcW w:w="3260" w:type="dxa"/>
            <w:tcBorders>
              <w:bottom w:val="single" w:sz="4" w:space="0" w:color="auto"/>
            </w:tcBorders>
          </w:tcPr>
          <w:p w:rsidR="002B45CE" w:rsidRPr="00936054" w:rsidRDefault="002B45CE" w:rsidP="002B45CE">
            <w:pPr>
              <w:spacing w:after="0" w:line="240" w:lineRule="auto"/>
              <w:rPr>
                <w:rFonts w:ascii="Arial" w:hAnsi="Arial" w:cs="Arial"/>
              </w:rPr>
            </w:pPr>
            <w:r w:rsidRPr="00936054">
              <w:rPr>
                <w:rFonts w:ascii="Arial" w:hAnsi="Arial" w:cs="Arial"/>
                <w:sz w:val="22"/>
                <w:szCs w:val="22"/>
              </w:rPr>
              <w:t>Dihlabaneng</w:t>
            </w:r>
          </w:p>
        </w:tc>
        <w:tc>
          <w:tcPr>
            <w:tcW w:w="2126" w:type="dxa"/>
            <w:tcBorders>
              <w:bottom w:val="single" w:sz="4" w:space="0" w:color="auto"/>
            </w:tcBorders>
          </w:tcPr>
          <w:p w:rsidR="002B45CE" w:rsidRPr="00936054" w:rsidRDefault="002B45CE" w:rsidP="002B45CE">
            <w:pPr>
              <w:spacing w:after="0" w:line="240" w:lineRule="auto"/>
              <w:rPr>
                <w:rFonts w:ascii="Arial" w:hAnsi="Arial" w:cs="Arial"/>
              </w:rPr>
            </w:pPr>
            <w:r w:rsidRPr="00936054">
              <w:rPr>
                <w:rFonts w:ascii="Arial" w:hAnsi="Arial" w:cs="Arial"/>
                <w:sz w:val="22"/>
                <w:szCs w:val="22"/>
              </w:rPr>
              <w:t>2015/16</w:t>
            </w:r>
          </w:p>
        </w:tc>
        <w:tc>
          <w:tcPr>
            <w:tcW w:w="3686" w:type="dxa"/>
            <w:tcBorders>
              <w:bottom w:val="single" w:sz="4" w:space="0" w:color="auto"/>
            </w:tcBorders>
          </w:tcPr>
          <w:p w:rsidR="002B45CE" w:rsidRPr="00936054" w:rsidRDefault="002B45CE" w:rsidP="002B45CE">
            <w:pPr>
              <w:rPr>
                <w:rFonts w:ascii="Arial" w:hAnsi="Arial" w:cs="Arial"/>
              </w:rPr>
            </w:pPr>
            <w:r w:rsidRPr="00936054">
              <w:rPr>
                <w:rFonts w:ascii="Arial" w:hAnsi="Arial" w:cs="Arial"/>
                <w:sz w:val="22"/>
                <w:szCs w:val="22"/>
              </w:rPr>
              <w:t>Complete</w:t>
            </w:r>
          </w:p>
        </w:tc>
      </w:tr>
      <w:tr w:rsidR="002B45CE" w:rsidRPr="00936054" w:rsidTr="00792F85">
        <w:trPr>
          <w:trHeight w:val="367"/>
        </w:trPr>
        <w:tc>
          <w:tcPr>
            <w:tcW w:w="1135" w:type="dxa"/>
            <w:vMerge w:val="restart"/>
          </w:tcPr>
          <w:p w:rsidR="002B45CE" w:rsidRPr="00936054" w:rsidRDefault="002B45CE" w:rsidP="002B45CE">
            <w:pPr>
              <w:rPr>
                <w:rFonts w:ascii="Arial" w:hAnsi="Arial" w:cs="Arial"/>
                <w:sz w:val="22"/>
                <w:szCs w:val="22"/>
              </w:rPr>
            </w:pPr>
            <w:r w:rsidRPr="00936054">
              <w:rPr>
                <w:rFonts w:ascii="Arial" w:hAnsi="Arial" w:cs="Arial"/>
                <w:sz w:val="22"/>
                <w:szCs w:val="22"/>
              </w:rPr>
              <w:t>18</w:t>
            </w:r>
          </w:p>
          <w:p w:rsidR="002B45CE" w:rsidRPr="00936054" w:rsidRDefault="002B45CE" w:rsidP="002B45CE">
            <w:pPr>
              <w:rPr>
                <w:rFonts w:ascii="Arial" w:hAnsi="Arial" w:cs="Arial"/>
                <w:sz w:val="22"/>
                <w:szCs w:val="22"/>
              </w:rPr>
            </w:pPr>
          </w:p>
        </w:tc>
        <w:tc>
          <w:tcPr>
            <w:tcW w:w="3260"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lastRenderedPageBreak/>
              <w:t>Moraba</w:t>
            </w:r>
          </w:p>
        </w:tc>
        <w:tc>
          <w:tcPr>
            <w:tcW w:w="2126"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2014/15</w:t>
            </w:r>
          </w:p>
        </w:tc>
        <w:tc>
          <w:tcPr>
            <w:tcW w:w="3686"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Complete</w:t>
            </w:r>
          </w:p>
        </w:tc>
      </w:tr>
      <w:tr w:rsidR="002B45CE" w:rsidRPr="00936054" w:rsidTr="00792F85">
        <w:trPr>
          <w:trHeight w:val="795"/>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Dichoeung</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2015/16</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Dichoeung cemetery replaced by Vergelegen A which is complete</w:t>
            </w:r>
          </w:p>
        </w:tc>
      </w:tr>
      <w:tr w:rsidR="002B45CE" w:rsidRPr="00936054" w:rsidTr="00792F85">
        <w:tc>
          <w:tcPr>
            <w:tcW w:w="1135" w:type="dxa"/>
          </w:tcPr>
          <w:p w:rsidR="002B45CE" w:rsidRPr="00936054" w:rsidRDefault="002B45CE" w:rsidP="002B45CE">
            <w:pPr>
              <w:rPr>
                <w:rFonts w:ascii="Arial" w:hAnsi="Arial" w:cs="Arial"/>
                <w:sz w:val="22"/>
                <w:szCs w:val="22"/>
              </w:rPr>
            </w:pPr>
            <w:r w:rsidRPr="00936054">
              <w:rPr>
                <w:rFonts w:ascii="Arial" w:hAnsi="Arial" w:cs="Arial"/>
                <w:sz w:val="22"/>
                <w:szCs w:val="22"/>
              </w:rPr>
              <w:lastRenderedPageBreak/>
              <w:t>19</w:t>
            </w:r>
          </w:p>
        </w:tc>
        <w:tc>
          <w:tcPr>
            <w:tcW w:w="3260" w:type="dxa"/>
          </w:tcPr>
          <w:p w:rsidR="002B45CE" w:rsidRPr="00936054" w:rsidRDefault="002B45CE" w:rsidP="002B45CE">
            <w:pPr>
              <w:rPr>
                <w:rFonts w:ascii="Arial" w:hAnsi="Arial" w:cs="Arial"/>
                <w:sz w:val="22"/>
                <w:szCs w:val="22"/>
              </w:rPr>
            </w:pPr>
            <w:r w:rsidRPr="00936054">
              <w:rPr>
                <w:rFonts w:ascii="Arial" w:hAnsi="Arial" w:cs="Arial"/>
                <w:sz w:val="22"/>
                <w:szCs w:val="22"/>
              </w:rPr>
              <w:t>Madibong</w:t>
            </w:r>
          </w:p>
        </w:tc>
        <w:tc>
          <w:tcPr>
            <w:tcW w:w="2126" w:type="dxa"/>
          </w:tcPr>
          <w:p w:rsidR="002B45CE" w:rsidRPr="00936054" w:rsidRDefault="002B45CE" w:rsidP="002B45CE">
            <w:pPr>
              <w:rPr>
                <w:rFonts w:ascii="Arial" w:hAnsi="Arial" w:cs="Arial"/>
                <w:sz w:val="22"/>
                <w:szCs w:val="22"/>
              </w:rPr>
            </w:pPr>
            <w:r w:rsidRPr="00936054">
              <w:rPr>
                <w:rFonts w:ascii="Arial" w:hAnsi="Arial" w:cs="Arial"/>
                <w:sz w:val="22"/>
                <w:szCs w:val="22"/>
              </w:rPr>
              <w:t>2014/115</w:t>
            </w:r>
          </w:p>
        </w:tc>
        <w:tc>
          <w:tcPr>
            <w:tcW w:w="3686" w:type="dxa"/>
          </w:tcPr>
          <w:p w:rsidR="002B45CE" w:rsidRPr="00936054" w:rsidRDefault="002B45CE" w:rsidP="002B45CE">
            <w:pPr>
              <w:rPr>
                <w:rFonts w:ascii="Arial" w:hAnsi="Arial" w:cs="Arial"/>
                <w:sz w:val="22"/>
                <w:szCs w:val="22"/>
              </w:rPr>
            </w:pPr>
            <w:r w:rsidRPr="00936054">
              <w:rPr>
                <w:rFonts w:ascii="Arial" w:hAnsi="Arial" w:cs="Arial"/>
                <w:sz w:val="22"/>
                <w:szCs w:val="22"/>
              </w:rPr>
              <w:t xml:space="preserve">Phase 2 complete </w:t>
            </w:r>
          </w:p>
        </w:tc>
      </w:tr>
      <w:tr w:rsidR="002B45CE" w:rsidRPr="00936054" w:rsidTr="00792F85">
        <w:tc>
          <w:tcPr>
            <w:tcW w:w="1135" w:type="dxa"/>
          </w:tcPr>
          <w:p w:rsidR="002B45CE" w:rsidRPr="00936054" w:rsidRDefault="002B45CE" w:rsidP="002B45CE">
            <w:pPr>
              <w:rPr>
                <w:rFonts w:ascii="Arial" w:hAnsi="Arial" w:cs="Arial"/>
                <w:sz w:val="22"/>
                <w:szCs w:val="22"/>
              </w:rPr>
            </w:pPr>
            <w:r w:rsidRPr="00936054">
              <w:rPr>
                <w:rFonts w:ascii="Arial" w:hAnsi="Arial" w:cs="Arial"/>
                <w:sz w:val="22"/>
                <w:szCs w:val="22"/>
              </w:rPr>
              <w:t>20</w:t>
            </w:r>
          </w:p>
        </w:tc>
        <w:tc>
          <w:tcPr>
            <w:tcW w:w="3260" w:type="dxa"/>
          </w:tcPr>
          <w:p w:rsidR="002B45CE" w:rsidRPr="00936054" w:rsidRDefault="002B45CE" w:rsidP="002B45CE">
            <w:pPr>
              <w:rPr>
                <w:rFonts w:ascii="Arial" w:hAnsi="Arial" w:cs="Arial"/>
                <w:sz w:val="22"/>
                <w:szCs w:val="22"/>
              </w:rPr>
            </w:pPr>
            <w:r w:rsidRPr="00936054">
              <w:rPr>
                <w:rFonts w:ascii="Arial" w:hAnsi="Arial" w:cs="Arial"/>
                <w:sz w:val="22"/>
                <w:szCs w:val="22"/>
              </w:rPr>
              <w:t>Magolaneng</w:t>
            </w:r>
          </w:p>
        </w:tc>
        <w:tc>
          <w:tcPr>
            <w:tcW w:w="2126" w:type="dxa"/>
          </w:tcPr>
          <w:p w:rsidR="002B45CE" w:rsidRPr="00936054" w:rsidRDefault="002B45CE" w:rsidP="002B45CE">
            <w:pPr>
              <w:rPr>
                <w:rFonts w:ascii="Arial" w:hAnsi="Arial" w:cs="Arial"/>
                <w:sz w:val="22"/>
                <w:szCs w:val="22"/>
              </w:rPr>
            </w:pPr>
            <w:r w:rsidRPr="00936054">
              <w:rPr>
                <w:rFonts w:ascii="Arial" w:hAnsi="Arial" w:cs="Arial"/>
                <w:sz w:val="22"/>
                <w:szCs w:val="22"/>
              </w:rPr>
              <w:t>2014/15</w:t>
            </w:r>
          </w:p>
        </w:tc>
        <w:tc>
          <w:tcPr>
            <w:tcW w:w="3686" w:type="dxa"/>
          </w:tcPr>
          <w:p w:rsidR="002B45CE" w:rsidRPr="00936054" w:rsidRDefault="002B45CE" w:rsidP="002B45CE">
            <w:pPr>
              <w:rPr>
                <w:rFonts w:ascii="Arial" w:hAnsi="Arial" w:cs="Arial"/>
                <w:sz w:val="22"/>
                <w:szCs w:val="22"/>
              </w:rPr>
            </w:pPr>
            <w:r w:rsidRPr="00936054">
              <w:rPr>
                <w:rFonts w:ascii="Arial" w:hAnsi="Arial" w:cs="Arial"/>
                <w:sz w:val="22"/>
                <w:szCs w:val="22"/>
              </w:rPr>
              <w:t>Complete</w:t>
            </w:r>
          </w:p>
        </w:tc>
      </w:tr>
      <w:tr w:rsidR="002B45CE" w:rsidRPr="00936054" w:rsidTr="00792F85">
        <w:trPr>
          <w:trHeight w:val="337"/>
        </w:trPr>
        <w:tc>
          <w:tcPr>
            <w:tcW w:w="1135" w:type="dxa"/>
            <w:vMerge w:val="restart"/>
          </w:tcPr>
          <w:p w:rsidR="002B45CE" w:rsidRPr="00936054" w:rsidRDefault="002B45CE" w:rsidP="002B45CE">
            <w:pPr>
              <w:rPr>
                <w:rFonts w:ascii="Arial" w:hAnsi="Arial" w:cs="Arial"/>
                <w:sz w:val="22"/>
                <w:szCs w:val="22"/>
              </w:rPr>
            </w:pPr>
            <w:r w:rsidRPr="00936054">
              <w:rPr>
                <w:rFonts w:ascii="Arial" w:hAnsi="Arial" w:cs="Arial"/>
                <w:sz w:val="22"/>
                <w:szCs w:val="22"/>
              </w:rPr>
              <w:t>21</w:t>
            </w:r>
          </w:p>
        </w:tc>
        <w:tc>
          <w:tcPr>
            <w:tcW w:w="3260"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Mamone Phase 1&amp;2</w:t>
            </w:r>
          </w:p>
        </w:tc>
        <w:tc>
          <w:tcPr>
            <w:tcW w:w="2126" w:type="dxa"/>
            <w:tcBorders>
              <w:bottom w:val="single" w:sz="4" w:space="0" w:color="auto"/>
            </w:tcBorders>
          </w:tcPr>
          <w:p w:rsidR="002B45CE" w:rsidRPr="00936054" w:rsidRDefault="008657D2" w:rsidP="008657D2">
            <w:pPr>
              <w:rPr>
                <w:rFonts w:ascii="Arial" w:hAnsi="Arial" w:cs="Arial"/>
                <w:sz w:val="22"/>
                <w:szCs w:val="22"/>
              </w:rPr>
            </w:pPr>
            <w:r>
              <w:rPr>
                <w:rFonts w:ascii="Arial" w:hAnsi="Arial" w:cs="Arial"/>
                <w:sz w:val="22"/>
                <w:szCs w:val="22"/>
              </w:rPr>
              <w:t>2013/14 &amp;</w:t>
            </w:r>
            <w:r w:rsidR="002B45CE" w:rsidRPr="00936054">
              <w:rPr>
                <w:rFonts w:ascii="Arial" w:hAnsi="Arial" w:cs="Arial"/>
                <w:sz w:val="22"/>
                <w:szCs w:val="22"/>
              </w:rPr>
              <w:t>2014/15</w:t>
            </w:r>
          </w:p>
        </w:tc>
        <w:tc>
          <w:tcPr>
            <w:tcW w:w="3686"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Complete</w:t>
            </w:r>
          </w:p>
        </w:tc>
      </w:tr>
      <w:tr w:rsidR="002B45CE" w:rsidRPr="00936054" w:rsidTr="00792F85">
        <w:trPr>
          <w:trHeight w:val="300"/>
        </w:trPr>
        <w:tc>
          <w:tcPr>
            <w:tcW w:w="1135" w:type="dxa"/>
            <w:vMerge/>
          </w:tcPr>
          <w:p w:rsidR="002B45CE" w:rsidRPr="00936054" w:rsidRDefault="002B45CE" w:rsidP="002B45CE">
            <w:pPr>
              <w:rPr>
                <w:rFonts w:ascii="Arial" w:hAnsi="Arial" w:cs="Arial"/>
                <w:sz w:val="22"/>
                <w:szCs w:val="22"/>
              </w:rPr>
            </w:pPr>
          </w:p>
        </w:tc>
        <w:tc>
          <w:tcPr>
            <w:tcW w:w="3260" w:type="dxa"/>
            <w:tcBorders>
              <w:bottom w:val="single" w:sz="4" w:space="0" w:color="auto"/>
            </w:tcBorders>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Mamone Ga Mohlala</w:t>
            </w:r>
          </w:p>
        </w:tc>
        <w:tc>
          <w:tcPr>
            <w:tcW w:w="2126"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2015/16</w:t>
            </w:r>
          </w:p>
        </w:tc>
        <w:tc>
          <w:tcPr>
            <w:tcW w:w="3686" w:type="dxa"/>
            <w:tcBorders>
              <w:bottom w:val="single" w:sz="4" w:space="0" w:color="auto"/>
            </w:tcBorders>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420"/>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Matsoke</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2018/19</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315"/>
        </w:trPr>
        <w:tc>
          <w:tcPr>
            <w:tcW w:w="1135" w:type="dxa"/>
            <w:vMerge/>
          </w:tcPr>
          <w:p w:rsidR="002B45CE" w:rsidRPr="00936054" w:rsidRDefault="002B45CE" w:rsidP="002B45CE">
            <w:pPr>
              <w:rPr>
                <w:rFonts w:ascii="Arial" w:hAnsi="Arial" w:cs="Arial"/>
              </w:rPr>
            </w:pPr>
          </w:p>
        </w:tc>
        <w:tc>
          <w:tcPr>
            <w:tcW w:w="3260" w:type="dxa"/>
          </w:tcPr>
          <w:p w:rsidR="002B45CE" w:rsidRPr="00936054" w:rsidRDefault="002B45CE" w:rsidP="002B45CE">
            <w:pPr>
              <w:spacing w:after="0" w:line="240" w:lineRule="auto"/>
              <w:rPr>
                <w:rFonts w:ascii="Arial" w:hAnsi="Arial" w:cs="Arial"/>
              </w:rPr>
            </w:pPr>
            <w:r w:rsidRPr="00936054">
              <w:rPr>
                <w:rFonts w:ascii="Arial" w:hAnsi="Arial" w:cs="Arial"/>
                <w:sz w:val="22"/>
                <w:szCs w:val="22"/>
              </w:rPr>
              <w:t>Tjatane</w:t>
            </w:r>
          </w:p>
        </w:tc>
        <w:tc>
          <w:tcPr>
            <w:tcW w:w="2126" w:type="dxa"/>
          </w:tcPr>
          <w:p w:rsidR="002B45CE" w:rsidRPr="00936054" w:rsidRDefault="002B45CE" w:rsidP="002B45CE">
            <w:pPr>
              <w:spacing w:after="0" w:line="240" w:lineRule="auto"/>
              <w:rPr>
                <w:rFonts w:ascii="Arial" w:hAnsi="Arial" w:cs="Arial"/>
              </w:rPr>
            </w:pPr>
            <w:r w:rsidRPr="00936054">
              <w:rPr>
                <w:rFonts w:ascii="Arial" w:hAnsi="Arial" w:cs="Arial"/>
                <w:sz w:val="22"/>
                <w:szCs w:val="22"/>
              </w:rPr>
              <w:t>2014/15</w:t>
            </w:r>
          </w:p>
        </w:tc>
        <w:tc>
          <w:tcPr>
            <w:tcW w:w="3686" w:type="dxa"/>
          </w:tcPr>
          <w:p w:rsidR="002B45CE" w:rsidRPr="00936054" w:rsidRDefault="002B45CE" w:rsidP="002B45CE">
            <w:pPr>
              <w:spacing w:after="0" w:line="240" w:lineRule="auto"/>
              <w:rPr>
                <w:rFonts w:ascii="Arial" w:hAnsi="Arial" w:cs="Arial"/>
              </w:rPr>
            </w:pPr>
            <w:r w:rsidRPr="00936054">
              <w:rPr>
                <w:rFonts w:ascii="Arial" w:hAnsi="Arial" w:cs="Arial"/>
                <w:sz w:val="22"/>
                <w:szCs w:val="22"/>
              </w:rPr>
              <w:t>Complete</w:t>
            </w:r>
          </w:p>
        </w:tc>
      </w:tr>
      <w:tr w:rsidR="002B45CE" w:rsidRPr="00936054" w:rsidTr="00792F85">
        <w:trPr>
          <w:trHeight w:val="375"/>
        </w:trPr>
        <w:tc>
          <w:tcPr>
            <w:tcW w:w="1135" w:type="dxa"/>
            <w:vMerge w:val="restart"/>
          </w:tcPr>
          <w:p w:rsidR="002B45CE" w:rsidRPr="00936054" w:rsidRDefault="002B45CE" w:rsidP="002B45CE">
            <w:pPr>
              <w:rPr>
                <w:rFonts w:ascii="Arial" w:hAnsi="Arial" w:cs="Arial"/>
                <w:sz w:val="22"/>
                <w:szCs w:val="22"/>
              </w:rPr>
            </w:pPr>
            <w:r w:rsidRPr="00936054">
              <w:rPr>
                <w:rFonts w:ascii="Arial" w:hAnsi="Arial" w:cs="Arial"/>
                <w:sz w:val="22"/>
                <w:szCs w:val="22"/>
              </w:rPr>
              <w:t>23</w:t>
            </w:r>
          </w:p>
        </w:tc>
        <w:tc>
          <w:tcPr>
            <w:tcW w:w="3260" w:type="dxa"/>
            <w:tcBorders>
              <w:bottom w:val="single" w:sz="4" w:space="0" w:color="auto"/>
            </w:tcBorders>
          </w:tcPr>
          <w:p w:rsidR="002B45CE" w:rsidRPr="00936054" w:rsidRDefault="00E9599C" w:rsidP="002B45CE">
            <w:pPr>
              <w:spacing w:after="0" w:line="240" w:lineRule="auto"/>
              <w:rPr>
                <w:rFonts w:ascii="Arial" w:hAnsi="Arial" w:cs="Arial"/>
                <w:sz w:val="22"/>
                <w:szCs w:val="22"/>
              </w:rPr>
            </w:pPr>
            <w:r w:rsidRPr="00936054">
              <w:rPr>
                <w:rFonts w:ascii="Arial" w:hAnsi="Arial" w:cs="Arial"/>
                <w:sz w:val="22"/>
                <w:szCs w:val="22"/>
              </w:rPr>
              <w:t>Dinotji</w:t>
            </w:r>
          </w:p>
        </w:tc>
        <w:tc>
          <w:tcPr>
            <w:tcW w:w="2126" w:type="dxa"/>
            <w:tcBorders>
              <w:bottom w:val="single" w:sz="4" w:space="0" w:color="auto"/>
            </w:tcBorders>
          </w:tcPr>
          <w:p w:rsidR="002B45CE" w:rsidRPr="00936054" w:rsidRDefault="002B45CE" w:rsidP="002B45CE">
            <w:pPr>
              <w:rPr>
                <w:rFonts w:ascii="Arial" w:hAnsi="Arial" w:cs="Arial"/>
                <w:color w:val="FF0000"/>
                <w:sz w:val="22"/>
                <w:szCs w:val="22"/>
              </w:rPr>
            </w:pPr>
            <w:r w:rsidRPr="00936054">
              <w:rPr>
                <w:rFonts w:ascii="Arial" w:hAnsi="Arial" w:cs="Arial"/>
                <w:sz w:val="22"/>
                <w:szCs w:val="22"/>
              </w:rPr>
              <w:t>2014/15</w:t>
            </w:r>
          </w:p>
        </w:tc>
        <w:tc>
          <w:tcPr>
            <w:tcW w:w="3686"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Complete</w:t>
            </w:r>
          </w:p>
        </w:tc>
      </w:tr>
      <w:tr w:rsidR="002B45CE" w:rsidRPr="00936054" w:rsidTr="00792F85">
        <w:trPr>
          <w:trHeight w:val="252"/>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Mathibeng</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2015/16</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324"/>
        </w:trPr>
        <w:tc>
          <w:tcPr>
            <w:tcW w:w="1135" w:type="dxa"/>
            <w:vMerge/>
          </w:tcPr>
          <w:p w:rsidR="002B45CE" w:rsidRPr="00936054" w:rsidRDefault="002B45CE" w:rsidP="002B45CE">
            <w:pPr>
              <w:rPr>
                <w:rFonts w:ascii="Arial" w:hAnsi="Arial" w:cs="Arial"/>
                <w:sz w:val="22"/>
                <w:szCs w:val="22"/>
              </w:rPr>
            </w:pPr>
          </w:p>
        </w:tc>
        <w:tc>
          <w:tcPr>
            <w:tcW w:w="3260" w:type="dxa"/>
            <w:tcBorders>
              <w:bottom w:val="single" w:sz="4" w:space="0" w:color="auto"/>
            </w:tcBorders>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Maseleseleng</w:t>
            </w:r>
          </w:p>
        </w:tc>
        <w:tc>
          <w:tcPr>
            <w:tcW w:w="2126"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2015/16</w:t>
            </w:r>
          </w:p>
        </w:tc>
        <w:tc>
          <w:tcPr>
            <w:tcW w:w="3686" w:type="dxa"/>
            <w:tcBorders>
              <w:bottom w:val="single" w:sz="4" w:space="0" w:color="auto"/>
            </w:tcBorders>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525"/>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color w:val="000000" w:themeColor="text1"/>
                <w:sz w:val="22"/>
                <w:szCs w:val="22"/>
              </w:rPr>
              <w:t>Maila Segolo</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2017/18</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465"/>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Marulaneng</w:t>
            </w:r>
          </w:p>
        </w:tc>
        <w:tc>
          <w:tcPr>
            <w:tcW w:w="2126"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2019/20</w:t>
            </w:r>
          </w:p>
        </w:tc>
        <w:tc>
          <w:tcPr>
            <w:tcW w:w="3686"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Complete</w:t>
            </w:r>
          </w:p>
        </w:tc>
      </w:tr>
      <w:tr w:rsidR="002B45CE" w:rsidRPr="00936054" w:rsidTr="00792F85">
        <w:trPr>
          <w:trHeight w:val="337"/>
        </w:trPr>
        <w:tc>
          <w:tcPr>
            <w:tcW w:w="1135" w:type="dxa"/>
            <w:vMerge w:val="restart"/>
          </w:tcPr>
          <w:p w:rsidR="002B45CE" w:rsidRPr="00936054" w:rsidRDefault="002B45CE" w:rsidP="002B45CE">
            <w:pPr>
              <w:rPr>
                <w:rFonts w:ascii="Arial" w:hAnsi="Arial" w:cs="Arial"/>
                <w:sz w:val="22"/>
                <w:szCs w:val="22"/>
              </w:rPr>
            </w:pPr>
            <w:r w:rsidRPr="00936054">
              <w:rPr>
                <w:rFonts w:ascii="Arial" w:hAnsi="Arial" w:cs="Arial"/>
                <w:sz w:val="22"/>
                <w:szCs w:val="22"/>
              </w:rPr>
              <w:t>24</w:t>
            </w:r>
          </w:p>
        </w:tc>
        <w:tc>
          <w:tcPr>
            <w:tcW w:w="3260"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Diphagane</w:t>
            </w:r>
          </w:p>
        </w:tc>
        <w:tc>
          <w:tcPr>
            <w:tcW w:w="2126"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2014/15</w:t>
            </w:r>
          </w:p>
        </w:tc>
        <w:tc>
          <w:tcPr>
            <w:tcW w:w="3686"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Complete</w:t>
            </w:r>
          </w:p>
        </w:tc>
      </w:tr>
      <w:tr w:rsidR="002B45CE" w:rsidRPr="00936054" w:rsidTr="00792F85">
        <w:trPr>
          <w:trHeight w:val="360"/>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Ga-Phaahla</w:t>
            </w:r>
          </w:p>
        </w:tc>
        <w:tc>
          <w:tcPr>
            <w:tcW w:w="2126" w:type="dxa"/>
          </w:tcPr>
          <w:p w:rsidR="002B45CE" w:rsidRPr="00936054" w:rsidRDefault="002B45CE" w:rsidP="002B45CE">
            <w:pPr>
              <w:rPr>
                <w:rFonts w:ascii="Arial" w:hAnsi="Arial" w:cs="Arial"/>
                <w:sz w:val="22"/>
                <w:szCs w:val="22"/>
              </w:rPr>
            </w:pPr>
            <w:r w:rsidRPr="00936054">
              <w:rPr>
                <w:rFonts w:ascii="Arial" w:hAnsi="Arial" w:cs="Arial"/>
                <w:sz w:val="22"/>
                <w:szCs w:val="22"/>
              </w:rPr>
              <w:t>2014/15</w:t>
            </w:r>
          </w:p>
        </w:tc>
        <w:tc>
          <w:tcPr>
            <w:tcW w:w="3686" w:type="dxa"/>
          </w:tcPr>
          <w:p w:rsidR="002B45CE" w:rsidRPr="00936054" w:rsidRDefault="002B45CE" w:rsidP="002B45CE">
            <w:pPr>
              <w:rPr>
                <w:rFonts w:ascii="Arial" w:hAnsi="Arial" w:cs="Arial"/>
                <w:sz w:val="22"/>
                <w:szCs w:val="22"/>
              </w:rPr>
            </w:pPr>
            <w:r w:rsidRPr="00936054">
              <w:rPr>
                <w:rFonts w:ascii="Arial" w:hAnsi="Arial" w:cs="Arial"/>
                <w:sz w:val="22"/>
                <w:szCs w:val="22"/>
              </w:rPr>
              <w:t>Complete</w:t>
            </w:r>
          </w:p>
        </w:tc>
      </w:tr>
      <w:tr w:rsidR="002B45CE" w:rsidRPr="00936054" w:rsidTr="00792F85">
        <w:trPr>
          <w:trHeight w:val="352"/>
        </w:trPr>
        <w:tc>
          <w:tcPr>
            <w:tcW w:w="1135" w:type="dxa"/>
            <w:vMerge w:val="restart"/>
          </w:tcPr>
          <w:p w:rsidR="002B45CE" w:rsidRPr="00936054" w:rsidRDefault="002B45CE" w:rsidP="002B45CE">
            <w:pPr>
              <w:rPr>
                <w:rFonts w:ascii="Arial" w:hAnsi="Arial" w:cs="Arial"/>
                <w:sz w:val="22"/>
                <w:szCs w:val="22"/>
              </w:rPr>
            </w:pPr>
            <w:r w:rsidRPr="00936054">
              <w:rPr>
                <w:rFonts w:ascii="Arial" w:hAnsi="Arial" w:cs="Arial"/>
                <w:sz w:val="22"/>
                <w:szCs w:val="22"/>
              </w:rPr>
              <w:t>25</w:t>
            </w:r>
          </w:p>
        </w:tc>
        <w:tc>
          <w:tcPr>
            <w:tcW w:w="3260" w:type="dxa"/>
            <w:tcBorders>
              <w:bottom w:val="single" w:sz="4" w:space="0" w:color="auto"/>
            </w:tcBorders>
          </w:tcPr>
          <w:p w:rsidR="002B45CE" w:rsidRPr="00936054" w:rsidRDefault="002B45CE" w:rsidP="002B45CE">
            <w:pPr>
              <w:rPr>
                <w:rFonts w:ascii="Arial" w:hAnsi="Arial" w:cs="Arial"/>
                <w:color w:val="FF0000"/>
                <w:sz w:val="22"/>
                <w:szCs w:val="22"/>
              </w:rPr>
            </w:pPr>
            <w:r w:rsidRPr="00936054">
              <w:rPr>
                <w:rFonts w:ascii="Arial" w:hAnsi="Arial" w:cs="Arial"/>
                <w:sz w:val="22"/>
                <w:szCs w:val="22"/>
              </w:rPr>
              <w:t>Mashabela</w:t>
            </w:r>
          </w:p>
        </w:tc>
        <w:tc>
          <w:tcPr>
            <w:tcW w:w="2126" w:type="dxa"/>
            <w:tcBorders>
              <w:bottom w:val="single" w:sz="4" w:space="0" w:color="auto"/>
            </w:tcBorders>
          </w:tcPr>
          <w:p w:rsidR="002B45CE" w:rsidRPr="00936054" w:rsidRDefault="002B45CE" w:rsidP="002B45CE">
            <w:pPr>
              <w:rPr>
                <w:rFonts w:ascii="Arial" w:hAnsi="Arial" w:cs="Arial"/>
                <w:color w:val="FF0000"/>
                <w:sz w:val="22"/>
                <w:szCs w:val="22"/>
              </w:rPr>
            </w:pPr>
            <w:r w:rsidRPr="00936054">
              <w:rPr>
                <w:rFonts w:ascii="Arial" w:hAnsi="Arial" w:cs="Arial"/>
                <w:sz w:val="22"/>
                <w:szCs w:val="22"/>
              </w:rPr>
              <w:t>2014/15</w:t>
            </w:r>
          </w:p>
        </w:tc>
        <w:tc>
          <w:tcPr>
            <w:tcW w:w="3686"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Complete</w:t>
            </w:r>
          </w:p>
        </w:tc>
      </w:tr>
      <w:tr w:rsidR="002B45CE" w:rsidRPr="00936054" w:rsidTr="00792F85">
        <w:trPr>
          <w:trHeight w:val="435"/>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Mashabela(Ntopi)</w:t>
            </w:r>
          </w:p>
        </w:tc>
        <w:tc>
          <w:tcPr>
            <w:tcW w:w="2126"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2019/20</w:t>
            </w:r>
          </w:p>
        </w:tc>
        <w:tc>
          <w:tcPr>
            <w:tcW w:w="3686"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Complete</w:t>
            </w:r>
          </w:p>
        </w:tc>
      </w:tr>
      <w:tr w:rsidR="002B45CE" w:rsidRPr="00936054" w:rsidTr="00792F85">
        <w:tc>
          <w:tcPr>
            <w:tcW w:w="1135" w:type="dxa"/>
          </w:tcPr>
          <w:p w:rsidR="002B45CE" w:rsidRPr="00936054" w:rsidRDefault="002B45CE" w:rsidP="002B45CE">
            <w:pPr>
              <w:rPr>
                <w:rFonts w:ascii="Arial" w:hAnsi="Arial" w:cs="Arial"/>
                <w:sz w:val="22"/>
                <w:szCs w:val="22"/>
              </w:rPr>
            </w:pPr>
            <w:r w:rsidRPr="00936054">
              <w:rPr>
                <w:rFonts w:ascii="Arial" w:hAnsi="Arial" w:cs="Arial"/>
                <w:sz w:val="22"/>
                <w:szCs w:val="22"/>
              </w:rPr>
              <w:t>26</w:t>
            </w:r>
          </w:p>
        </w:tc>
        <w:tc>
          <w:tcPr>
            <w:tcW w:w="3260" w:type="dxa"/>
          </w:tcPr>
          <w:p w:rsidR="002B45CE" w:rsidRPr="00936054" w:rsidRDefault="002B45CE" w:rsidP="002B45CE">
            <w:pPr>
              <w:rPr>
                <w:rFonts w:ascii="Arial" w:hAnsi="Arial" w:cs="Arial"/>
                <w:sz w:val="22"/>
                <w:szCs w:val="22"/>
              </w:rPr>
            </w:pPr>
            <w:r w:rsidRPr="00936054">
              <w:rPr>
                <w:rFonts w:ascii="Arial" w:hAnsi="Arial" w:cs="Arial"/>
                <w:sz w:val="22"/>
                <w:szCs w:val="22"/>
              </w:rPr>
              <w:t>Mampana Thabeng</w:t>
            </w:r>
          </w:p>
        </w:tc>
        <w:tc>
          <w:tcPr>
            <w:tcW w:w="2126" w:type="dxa"/>
          </w:tcPr>
          <w:p w:rsidR="002B45CE" w:rsidRPr="00936054" w:rsidRDefault="002B45CE" w:rsidP="002B45CE">
            <w:pPr>
              <w:rPr>
                <w:rFonts w:ascii="Arial" w:hAnsi="Arial" w:cs="Arial"/>
                <w:sz w:val="22"/>
                <w:szCs w:val="22"/>
              </w:rPr>
            </w:pPr>
            <w:r w:rsidRPr="00936054">
              <w:rPr>
                <w:rFonts w:ascii="Arial" w:hAnsi="Arial" w:cs="Arial"/>
                <w:sz w:val="22"/>
                <w:szCs w:val="22"/>
              </w:rPr>
              <w:t>2015/16</w:t>
            </w:r>
          </w:p>
        </w:tc>
        <w:tc>
          <w:tcPr>
            <w:tcW w:w="3686" w:type="dxa"/>
          </w:tcPr>
          <w:p w:rsidR="002B45CE" w:rsidRPr="00936054" w:rsidRDefault="002B45CE" w:rsidP="002B45CE">
            <w:pPr>
              <w:rPr>
                <w:rFonts w:ascii="Arial" w:hAnsi="Arial" w:cs="Arial"/>
                <w:sz w:val="22"/>
                <w:szCs w:val="22"/>
              </w:rPr>
            </w:pPr>
            <w:r w:rsidRPr="00936054">
              <w:rPr>
                <w:rFonts w:ascii="Arial" w:hAnsi="Arial" w:cs="Arial"/>
                <w:sz w:val="22"/>
                <w:szCs w:val="22"/>
              </w:rPr>
              <w:t>Complete</w:t>
            </w:r>
          </w:p>
        </w:tc>
      </w:tr>
      <w:tr w:rsidR="002B45CE" w:rsidRPr="00936054" w:rsidTr="00792F85">
        <w:trPr>
          <w:trHeight w:val="315"/>
        </w:trPr>
        <w:tc>
          <w:tcPr>
            <w:tcW w:w="1135" w:type="dxa"/>
            <w:vMerge w:val="restart"/>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Masemola Mapoteng</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2015/16</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Not done</w:t>
            </w:r>
          </w:p>
        </w:tc>
      </w:tr>
      <w:tr w:rsidR="002B45CE" w:rsidRPr="00936054" w:rsidTr="00792F85">
        <w:trPr>
          <w:trHeight w:val="285"/>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Mohloding</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2018/19</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 xml:space="preserve">Complete </w:t>
            </w:r>
          </w:p>
        </w:tc>
      </w:tr>
      <w:tr w:rsidR="002B45CE" w:rsidRPr="00936054" w:rsidTr="00792F85">
        <w:tc>
          <w:tcPr>
            <w:tcW w:w="1135" w:type="dxa"/>
          </w:tcPr>
          <w:p w:rsidR="002B45CE" w:rsidRPr="00936054" w:rsidRDefault="002B45CE" w:rsidP="002B45CE">
            <w:pPr>
              <w:rPr>
                <w:rFonts w:ascii="Arial" w:hAnsi="Arial" w:cs="Arial"/>
                <w:sz w:val="22"/>
                <w:szCs w:val="22"/>
              </w:rPr>
            </w:pPr>
            <w:r w:rsidRPr="00936054">
              <w:rPr>
                <w:rFonts w:ascii="Arial" w:hAnsi="Arial" w:cs="Arial"/>
                <w:sz w:val="22"/>
                <w:szCs w:val="22"/>
              </w:rPr>
              <w:t>28</w:t>
            </w:r>
          </w:p>
        </w:tc>
        <w:tc>
          <w:tcPr>
            <w:tcW w:w="3260" w:type="dxa"/>
          </w:tcPr>
          <w:p w:rsidR="002B45CE" w:rsidRPr="00936054" w:rsidRDefault="002B45CE" w:rsidP="002B45CE">
            <w:pPr>
              <w:rPr>
                <w:rFonts w:ascii="Arial" w:hAnsi="Arial" w:cs="Arial"/>
                <w:sz w:val="22"/>
                <w:szCs w:val="22"/>
              </w:rPr>
            </w:pPr>
            <w:r w:rsidRPr="00936054">
              <w:rPr>
                <w:rFonts w:ascii="Arial" w:hAnsi="Arial" w:cs="Arial"/>
                <w:sz w:val="22"/>
                <w:szCs w:val="22"/>
              </w:rPr>
              <w:t>Ga- Masemola Tswaing</w:t>
            </w:r>
          </w:p>
        </w:tc>
        <w:tc>
          <w:tcPr>
            <w:tcW w:w="2126" w:type="dxa"/>
          </w:tcPr>
          <w:p w:rsidR="002B45CE" w:rsidRPr="00936054" w:rsidRDefault="002B45CE" w:rsidP="002B45CE">
            <w:pPr>
              <w:rPr>
                <w:rFonts w:ascii="Arial" w:hAnsi="Arial" w:cs="Arial"/>
                <w:sz w:val="22"/>
                <w:szCs w:val="22"/>
              </w:rPr>
            </w:pPr>
            <w:r w:rsidRPr="00936054">
              <w:rPr>
                <w:rFonts w:ascii="Arial" w:hAnsi="Arial" w:cs="Arial"/>
                <w:sz w:val="22"/>
                <w:szCs w:val="22"/>
              </w:rPr>
              <w:t>2013/14</w:t>
            </w:r>
          </w:p>
        </w:tc>
        <w:tc>
          <w:tcPr>
            <w:tcW w:w="3686" w:type="dxa"/>
          </w:tcPr>
          <w:p w:rsidR="002B45CE" w:rsidRPr="00936054" w:rsidRDefault="002B45CE" w:rsidP="002B45CE">
            <w:pPr>
              <w:rPr>
                <w:rFonts w:ascii="Arial" w:hAnsi="Arial" w:cs="Arial"/>
                <w:sz w:val="22"/>
                <w:szCs w:val="22"/>
              </w:rPr>
            </w:pPr>
            <w:r w:rsidRPr="00936054">
              <w:rPr>
                <w:rFonts w:ascii="Arial" w:hAnsi="Arial" w:cs="Arial"/>
                <w:sz w:val="22"/>
                <w:szCs w:val="22"/>
              </w:rPr>
              <w:t>Complete</w:t>
            </w:r>
          </w:p>
        </w:tc>
      </w:tr>
      <w:tr w:rsidR="002B45CE" w:rsidRPr="00936054" w:rsidTr="00792F85">
        <w:trPr>
          <w:trHeight w:val="427"/>
        </w:trPr>
        <w:tc>
          <w:tcPr>
            <w:tcW w:w="1135" w:type="dxa"/>
            <w:vMerge w:val="restart"/>
          </w:tcPr>
          <w:p w:rsidR="002B45CE" w:rsidRPr="00936054" w:rsidRDefault="002B45CE" w:rsidP="002B45CE">
            <w:pPr>
              <w:rPr>
                <w:rFonts w:ascii="Arial" w:hAnsi="Arial" w:cs="Arial"/>
                <w:sz w:val="22"/>
                <w:szCs w:val="22"/>
              </w:rPr>
            </w:pPr>
            <w:r w:rsidRPr="00936054">
              <w:rPr>
                <w:rFonts w:ascii="Arial" w:hAnsi="Arial" w:cs="Arial"/>
                <w:sz w:val="22"/>
                <w:szCs w:val="22"/>
              </w:rPr>
              <w:t>29</w:t>
            </w:r>
          </w:p>
          <w:p w:rsidR="002B45CE" w:rsidRPr="00936054" w:rsidRDefault="002B45CE" w:rsidP="002B45CE">
            <w:pPr>
              <w:rPr>
                <w:rFonts w:ascii="Arial" w:hAnsi="Arial" w:cs="Arial"/>
                <w:sz w:val="22"/>
                <w:szCs w:val="22"/>
              </w:rPr>
            </w:pPr>
          </w:p>
        </w:tc>
        <w:tc>
          <w:tcPr>
            <w:tcW w:w="3260" w:type="dxa"/>
            <w:tcBorders>
              <w:bottom w:val="single" w:sz="4" w:space="0" w:color="auto"/>
            </w:tcBorders>
          </w:tcPr>
          <w:p w:rsidR="002B45CE" w:rsidRPr="00936054" w:rsidRDefault="002B45CE" w:rsidP="002B45CE">
            <w:pPr>
              <w:rPr>
                <w:rFonts w:ascii="Arial" w:hAnsi="Arial" w:cs="Arial"/>
                <w:color w:val="FF0000"/>
                <w:sz w:val="22"/>
                <w:szCs w:val="22"/>
              </w:rPr>
            </w:pPr>
            <w:r w:rsidRPr="00936054">
              <w:rPr>
                <w:rFonts w:ascii="Arial" w:hAnsi="Arial" w:cs="Arial"/>
                <w:sz w:val="22"/>
                <w:szCs w:val="22"/>
              </w:rPr>
              <w:t>Ga-Masemola Majakaneng</w:t>
            </w:r>
          </w:p>
        </w:tc>
        <w:tc>
          <w:tcPr>
            <w:tcW w:w="2126"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2013/14</w:t>
            </w:r>
          </w:p>
        </w:tc>
        <w:tc>
          <w:tcPr>
            <w:tcW w:w="3686"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Complete</w:t>
            </w:r>
          </w:p>
        </w:tc>
      </w:tr>
      <w:tr w:rsidR="002B45CE" w:rsidRPr="00936054" w:rsidTr="00792F85">
        <w:trPr>
          <w:trHeight w:val="390"/>
        </w:trPr>
        <w:tc>
          <w:tcPr>
            <w:tcW w:w="1135" w:type="dxa"/>
            <w:vMerge/>
          </w:tcPr>
          <w:p w:rsidR="002B45CE" w:rsidRPr="00936054" w:rsidRDefault="002B45CE" w:rsidP="002B45CE">
            <w:pPr>
              <w:rPr>
                <w:rFonts w:ascii="Arial" w:hAnsi="Arial" w:cs="Arial"/>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Malope</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2018/19</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285"/>
        </w:trPr>
        <w:tc>
          <w:tcPr>
            <w:tcW w:w="1135" w:type="dxa"/>
            <w:vMerge w:val="restart"/>
          </w:tcPr>
          <w:p w:rsidR="002B45CE" w:rsidRPr="00936054" w:rsidRDefault="002B45CE" w:rsidP="002B45CE">
            <w:pPr>
              <w:spacing w:after="0" w:line="240" w:lineRule="auto"/>
              <w:rPr>
                <w:rFonts w:ascii="Arial" w:hAnsi="Arial" w:cs="Arial"/>
                <w:sz w:val="22"/>
                <w:szCs w:val="22"/>
              </w:rPr>
            </w:pPr>
            <w:r>
              <w:rPr>
                <w:rFonts w:ascii="Arial" w:hAnsi="Arial" w:cs="Arial"/>
              </w:rPr>
              <w:t>30</w:t>
            </w:r>
          </w:p>
        </w:tc>
        <w:tc>
          <w:tcPr>
            <w:tcW w:w="3260" w:type="dxa"/>
          </w:tcPr>
          <w:p w:rsidR="002B45CE" w:rsidRPr="00936054" w:rsidRDefault="002B45CE" w:rsidP="002B45CE">
            <w:pPr>
              <w:spacing w:after="0" w:line="240" w:lineRule="auto"/>
              <w:rPr>
                <w:rFonts w:ascii="Arial" w:hAnsi="Arial" w:cs="Arial"/>
                <w:color w:val="FF0000"/>
                <w:sz w:val="22"/>
                <w:szCs w:val="22"/>
              </w:rPr>
            </w:pPr>
            <w:r w:rsidRPr="00936054">
              <w:rPr>
                <w:rFonts w:ascii="Arial" w:hAnsi="Arial" w:cs="Arial"/>
                <w:sz w:val="22"/>
                <w:szCs w:val="22"/>
              </w:rPr>
              <w:t>Kolokotela</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2014/15</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300"/>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color w:val="FF0000"/>
                <w:sz w:val="22"/>
                <w:szCs w:val="22"/>
              </w:rPr>
            </w:pPr>
            <w:r w:rsidRPr="00936054">
              <w:rPr>
                <w:rFonts w:ascii="Arial" w:hAnsi="Arial" w:cs="Arial"/>
                <w:sz w:val="22"/>
                <w:szCs w:val="22"/>
              </w:rPr>
              <w:t>Masanteng</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2018/19</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210"/>
        </w:trPr>
        <w:tc>
          <w:tcPr>
            <w:tcW w:w="1135" w:type="dxa"/>
            <w:vMerge w:val="restart"/>
          </w:tcPr>
          <w:p w:rsidR="002B45CE" w:rsidRPr="00936054" w:rsidRDefault="002B45CE" w:rsidP="002B45CE">
            <w:pPr>
              <w:rPr>
                <w:rFonts w:ascii="Arial" w:hAnsi="Arial" w:cs="Arial"/>
                <w:sz w:val="22"/>
                <w:szCs w:val="22"/>
              </w:rPr>
            </w:pPr>
            <w:r>
              <w:rPr>
                <w:rFonts w:ascii="Arial" w:hAnsi="Arial" w:cs="Arial"/>
              </w:rPr>
              <w:t>31</w:t>
            </w: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Makhutso</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2015/16</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 xml:space="preserve">Complete </w:t>
            </w:r>
          </w:p>
        </w:tc>
      </w:tr>
      <w:tr w:rsidR="002B45CE" w:rsidRPr="00936054" w:rsidTr="00792F85">
        <w:trPr>
          <w:trHeight w:val="345"/>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 xml:space="preserve">Eenkantaan </w:t>
            </w:r>
          </w:p>
        </w:tc>
        <w:tc>
          <w:tcPr>
            <w:tcW w:w="2126"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2019/20</w:t>
            </w:r>
          </w:p>
        </w:tc>
        <w:tc>
          <w:tcPr>
            <w:tcW w:w="3686"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Complete</w:t>
            </w:r>
          </w:p>
        </w:tc>
      </w:tr>
    </w:tbl>
    <w:p w:rsidR="00F64655" w:rsidRDefault="00F64655" w:rsidP="00593EA4">
      <w:pPr>
        <w:rPr>
          <w:rFonts w:ascii="Arial" w:hAnsi="Arial" w:cs="Arial"/>
          <w:b/>
        </w:rPr>
      </w:pPr>
      <w:r>
        <w:rPr>
          <w:rFonts w:ascii="Arial" w:hAnsi="Arial" w:cs="Arial"/>
          <w:b/>
        </w:rPr>
        <w:t>Source: MLM Environmental Division 2020</w:t>
      </w:r>
    </w:p>
    <w:p w:rsidR="008657D2" w:rsidRDefault="008657D2" w:rsidP="00593EA4">
      <w:pPr>
        <w:rPr>
          <w:rFonts w:ascii="Arial" w:hAnsi="Arial" w:cs="Arial"/>
          <w:b/>
        </w:rPr>
      </w:pPr>
    </w:p>
    <w:p w:rsidR="00A51093" w:rsidRDefault="00A51093" w:rsidP="00593EA4">
      <w:pPr>
        <w:rPr>
          <w:rFonts w:ascii="Arial" w:hAnsi="Arial" w:cs="Arial"/>
          <w:b/>
        </w:rPr>
      </w:pPr>
    </w:p>
    <w:p w:rsidR="00593EA4" w:rsidRDefault="00593EA4" w:rsidP="00593EA4">
      <w:pPr>
        <w:rPr>
          <w:rFonts w:ascii="Arial" w:hAnsi="Arial" w:cs="Arial"/>
          <w:b/>
        </w:rPr>
      </w:pPr>
      <w:r>
        <w:rPr>
          <w:rFonts w:ascii="Arial" w:hAnsi="Arial" w:cs="Arial"/>
          <w:b/>
        </w:rPr>
        <w:lastRenderedPageBreak/>
        <w:t>3.3.15</w:t>
      </w:r>
      <w:r w:rsidRPr="00E15D39">
        <w:rPr>
          <w:rFonts w:ascii="Arial" w:hAnsi="Arial" w:cs="Arial"/>
          <w:b/>
        </w:rPr>
        <w:t xml:space="preserve"> Sports, arts and culture</w:t>
      </w:r>
    </w:p>
    <w:p w:rsidR="00A54262" w:rsidRDefault="00A54262" w:rsidP="00593EA4">
      <w:pPr>
        <w:rPr>
          <w:rFonts w:ascii="Arial" w:hAnsi="Arial" w:cs="Arial"/>
          <w:b/>
        </w:rPr>
      </w:pPr>
      <w:r w:rsidRPr="00F25070">
        <w:rPr>
          <w:rFonts w:ascii="Arial" w:eastAsia="Times New Roman" w:hAnsi="Arial" w:cs="Arial"/>
          <w:bCs/>
          <w:lang w:val="x-none" w:eastAsia="x-none"/>
        </w:rPr>
        <w:t>Sport, Arts and Culture play an important role in the physical, psychological, social, technical and tactical development of young</w:t>
      </w:r>
      <w:r>
        <w:rPr>
          <w:rFonts w:ascii="Arial" w:eastAsia="Times New Roman" w:hAnsi="Arial" w:cs="Arial"/>
          <w:bCs/>
          <w:lang w:val="x-none" w:eastAsia="x-none"/>
        </w:rPr>
        <w:t xml:space="preserve"> and matured people. Makhudut</w:t>
      </w:r>
      <w:r>
        <w:rPr>
          <w:rFonts w:ascii="Arial" w:eastAsia="Times New Roman" w:hAnsi="Arial" w:cs="Arial"/>
          <w:bCs/>
          <w:lang w:eastAsia="x-none"/>
        </w:rPr>
        <w:t>hamaga Local</w:t>
      </w:r>
      <w:r w:rsidRPr="00F25070">
        <w:rPr>
          <w:rFonts w:ascii="Arial" w:eastAsia="Times New Roman" w:hAnsi="Arial" w:cs="Arial"/>
          <w:bCs/>
          <w:lang w:val="x-none" w:eastAsia="x-none"/>
        </w:rPr>
        <w:t xml:space="preserve"> Municipality plays an advocacy role/ function whereby most of the programmes are driven by the provincial </w:t>
      </w:r>
      <w:r w:rsidRPr="00F25070">
        <w:rPr>
          <w:rFonts w:ascii="Arial" w:eastAsia="Times New Roman" w:hAnsi="Arial" w:cs="Arial"/>
          <w:bCs/>
          <w:lang w:eastAsia="x-none"/>
        </w:rPr>
        <w:t xml:space="preserve">department </w:t>
      </w:r>
      <w:r w:rsidRPr="00F25070">
        <w:rPr>
          <w:rFonts w:ascii="Arial" w:eastAsia="Times New Roman" w:hAnsi="Arial" w:cs="Arial"/>
          <w:bCs/>
          <w:lang w:val="x-none" w:eastAsia="x-none"/>
        </w:rPr>
        <w:t>of Sport, Arts and Culture.</w:t>
      </w:r>
      <w:r w:rsidRPr="00F25070">
        <w:rPr>
          <w:rFonts w:ascii="Arial" w:eastAsia="Times New Roman" w:hAnsi="Arial" w:cs="Arial"/>
          <w:bCs/>
          <w:lang w:eastAsia="x-none"/>
        </w:rPr>
        <w:t xml:space="preserve"> </w:t>
      </w:r>
      <w:r w:rsidRPr="00F25070">
        <w:rPr>
          <w:rFonts w:ascii="Arial" w:eastAsia="Times New Roman" w:hAnsi="Arial" w:cs="Arial"/>
          <w:bCs/>
          <w:lang w:val="x-none" w:eastAsia="x-none"/>
        </w:rPr>
        <w:t xml:space="preserve">The communities </w:t>
      </w:r>
      <w:r>
        <w:rPr>
          <w:rFonts w:ascii="Arial" w:eastAsia="Times New Roman" w:hAnsi="Arial" w:cs="Arial"/>
          <w:bCs/>
          <w:lang w:eastAsia="x-none"/>
        </w:rPr>
        <w:t>within the municipality</w:t>
      </w:r>
      <w:r w:rsidRPr="00F25070">
        <w:rPr>
          <w:rFonts w:ascii="Arial" w:eastAsia="Times New Roman" w:hAnsi="Arial" w:cs="Arial"/>
          <w:bCs/>
          <w:lang w:eastAsia="x-none"/>
        </w:rPr>
        <w:t xml:space="preserve"> </w:t>
      </w:r>
      <w:r w:rsidRPr="00F25070">
        <w:rPr>
          <w:rFonts w:ascii="Arial" w:eastAsia="Times New Roman" w:hAnsi="Arial" w:cs="Arial"/>
          <w:bCs/>
          <w:lang w:val="x-none" w:eastAsia="x-none"/>
        </w:rPr>
        <w:t xml:space="preserve">participate in various </w:t>
      </w:r>
      <w:r w:rsidRPr="00F25070">
        <w:rPr>
          <w:rFonts w:ascii="Arial" w:eastAsia="Times New Roman" w:hAnsi="Arial" w:cs="Arial"/>
          <w:bCs/>
          <w:lang w:eastAsia="x-none"/>
        </w:rPr>
        <w:t>s</w:t>
      </w:r>
      <w:r w:rsidRPr="00F25070">
        <w:rPr>
          <w:rFonts w:ascii="Arial" w:eastAsia="Times New Roman" w:hAnsi="Arial" w:cs="Arial"/>
          <w:bCs/>
          <w:lang w:val="x-none" w:eastAsia="x-none"/>
        </w:rPr>
        <w:t xml:space="preserve">port, </w:t>
      </w:r>
      <w:r w:rsidRPr="00F25070">
        <w:rPr>
          <w:rFonts w:ascii="Arial" w:eastAsia="Times New Roman" w:hAnsi="Arial" w:cs="Arial"/>
          <w:bCs/>
          <w:lang w:eastAsia="x-none"/>
        </w:rPr>
        <w:t>arts</w:t>
      </w:r>
      <w:r w:rsidRPr="00F25070">
        <w:rPr>
          <w:rFonts w:ascii="Arial" w:eastAsia="Times New Roman" w:hAnsi="Arial" w:cs="Arial"/>
          <w:bCs/>
          <w:lang w:val="x-none" w:eastAsia="x-none"/>
        </w:rPr>
        <w:t xml:space="preserve"> and </w:t>
      </w:r>
      <w:r w:rsidRPr="00F25070">
        <w:rPr>
          <w:rFonts w:ascii="Arial" w:eastAsia="Times New Roman" w:hAnsi="Arial" w:cs="Arial"/>
          <w:bCs/>
          <w:lang w:eastAsia="x-none"/>
        </w:rPr>
        <w:t>culture</w:t>
      </w:r>
      <w:r w:rsidRPr="00F25070">
        <w:rPr>
          <w:rFonts w:ascii="Arial" w:eastAsia="Times New Roman" w:hAnsi="Arial" w:cs="Arial"/>
          <w:bCs/>
          <w:lang w:val="x-none" w:eastAsia="x-none"/>
        </w:rPr>
        <w:t xml:space="preserve"> </w:t>
      </w:r>
      <w:r w:rsidRPr="00F25070">
        <w:rPr>
          <w:rFonts w:ascii="Arial" w:eastAsia="Times New Roman" w:hAnsi="Arial" w:cs="Arial"/>
          <w:bCs/>
          <w:lang w:eastAsia="x-none"/>
        </w:rPr>
        <w:t>programmes</w:t>
      </w:r>
      <w:r w:rsidRPr="00F25070">
        <w:rPr>
          <w:rFonts w:ascii="Arial" w:eastAsia="Times New Roman" w:hAnsi="Arial" w:cs="Arial"/>
          <w:bCs/>
          <w:lang w:val="x-none" w:eastAsia="x-none"/>
        </w:rPr>
        <w:t xml:space="preserve"> that are meant to promote a healthy lifestyle in the society</w:t>
      </w:r>
    </w:p>
    <w:p w:rsidR="00593EA4" w:rsidRPr="00685812" w:rsidRDefault="00593EA4" w:rsidP="00593EA4">
      <w:pPr>
        <w:rPr>
          <w:rFonts w:ascii="Arial" w:hAnsi="Arial" w:cs="Arial"/>
          <w:b/>
          <w:sz w:val="24"/>
          <w:szCs w:val="24"/>
        </w:rPr>
      </w:pPr>
      <w:r w:rsidRPr="00685812">
        <w:rPr>
          <w:rFonts w:ascii="Arial" w:hAnsi="Arial" w:cs="Arial"/>
          <w:b/>
          <w:sz w:val="24"/>
          <w:szCs w:val="24"/>
        </w:rPr>
        <w:t>Sports, Arts &amp; Culture norms and standards</w:t>
      </w:r>
    </w:p>
    <w:tbl>
      <w:tblPr>
        <w:tblW w:w="10207" w:type="dxa"/>
        <w:tblInd w:w="-289" w:type="dxa"/>
        <w:tblCellMar>
          <w:left w:w="0" w:type="dxa"/>
          <w:right w:w="0" w:type="dxa"/>
        </w:tblCellMar>
        <w:tblLook w:val="0420" w:firstRow="1" w:lastRow="0" w:firstColumn="0" w:lastColumn="0" w:noHBand="0" w:noVBand="1"/>
      </w:tblPr>
      <w:tblGrid>
        <w:gridCol w:w="10207"/>
      </w:tblGrid>
      <w:tr w:rsidR="00593EA4" w:rsidRPr="00F6297C" w:rsidTr="00792F85">
        <w:trPr>
          <w:trHeight w:val="388"/>
        </w:trPr>
        <w:tc>
          <w:tcPr>
            <w:tcW w:w="1020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B6B2E" w:rsidRDefault="00593EA4" w:rsidP="008E6DDD">
            <w:pPr>
              <w:rPr>
                <w:rFonts w:ascii="Arial" w:hAnsi="Arial" w:cs="Arial"/>
                <w:color w:val="000000" w:themeColor="text1"/>
              </w:rPr>
            </w:pPr>
            <w:r w:rsidRPr="00EB6B2E">
              <w:rPr>
                <w:rFonts w:ascii="Arial" w:hAnsi="Arial" w:cs="Arial"/>
                <w:color w:val="000000" w:themeColor="text1"/>
              </w:rPr>
              <w:t xml:space="preserve">1 Sport and Recreation facility per ward  </w:t>
            </w:r>
          </w:p>
        </w:tc>
      </w:tr>
      <w:tr w:rsidR="00593EA4" w:rsidRPr="00F6297C" w:rsidTr="00792F85">
        <w:trPr>
          <w:trHeight w:val="388"/>
        </w:trPr>
        <w:tc>
          <w:tcPr>
            <w:tcW w:w="1020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B6B2E" w:rsidRDefault="00593EA4" w:rsidP="008E6DDD">
            <w:pPr>
              <w:rPr>
                <w:rFonts w:ascii="Arial" w:hAnsi="Arial" w:cs="Arial"/>
                <w:color w:val="000000" w:themeColor="text1"/>
              </w:rPr>
            </w:pPr>
            <w:r w:rsidRPr="00EB6B2E">
              <w:rPr>
                <w:rFonts w:ascii="Arial" w:hAnsi="Arial" w:cs="Arial"/>
                <w:color w:val="000000" w:themeColor="text1"/>
              </w:rPr>
              <w:t xml:space="preserve">1 arts and culture centre per municipality </w:t>
            </w:r>
          </w:p>
        </w:tc>
      </w:tr>
    </w:tbl>
    <w:p w:rsidR="00593EA4" w:rsidRPr="007B4060" w:rsidRDefault="00593EA4" w:rsidP="00593EA4">
      <w:pPr>
        <w:rPr>
          <w:rFonts w:ascii="Arial" w:hAnsi="Arial" w:cs="Arial"/>
        </w:rPr>
      </w:pPr>
      <w:r w:rsidRPr="007B4060">
        <w:rPr>
          <w:rFonts w:ascii="Arial" w:hAnsi="Arial" w:cs="Arial"/>
        </w:rPr>
        <w:t>Source: Sports, A</w:t>
      </w:r>
      <w:r w:rsidR="00227B6E">
        <w:rPr>
          <w:rFonts w:ascii="Arial" w:hAnsi="Arial" w:cs="Arial"/>
        </w:rPr>
        <w:t>rts and Culture Department, 2019</w:t>
      </w:r>
    </w:p>
    <w:p w:rsidR="00593EA4" w:rsidRPr="00E15D39" w:rsidRDefault="00593EA4" w:rsidP="00593EA4">
      <w:pPr>
        <w:rPr>
          <w:rFonts w:ascii="Arial" w:hAnsi="Arial" w:cs="Arial"/>
          <w:b/>
        </w:rPr>
      </w:pPr>
      <w:r w:rsidRPr="00E15D39">
        <w:rPr>
          <w:rFonts w:ascii="Arial" w:hAnsi="Arial" w:cs="Arial"/>
          <w:b/>
        </w:rPr>
        <w:t>State of Recreational facilities within Makhuduthamaga</w:t>
      </w:r>
    </w:p>
    <w:tbl>
      <w:tblPr>
        <w:tblW w:w="10207" w:type="dxa"/>
        <w:tblInd w:w="-289" w:type="dxa"/>
        <w:tblLayout w:type="fixed"/>
        <w:tblLook w:val="04A0" w:firstRow="1" w:lastRow="0" w:firstColumn="1" w:lastColumn="0" w:noHBand="0" w:noVBand="1"/>
      </w:tblPr>
      <w:tblGrid>
        <w:gridCol w:w="1207"/>
        <w:gridCol w:w="2520"/>
        <w:gridCol w:w="1170"/>
        <w:gridCol w:w="1080"/>
        <w:gridCol w:w="990"/>
        <w:gridCol w:w="990"/>
        <w:gridCol w:w="2250"/>
      </w:tblGrid>
      <w:tr w:rsidR="00593EA4" w:rsidRPr="00E15D39" w:rsidTr="00792F85">
        <w:trPr>
          <w:trHeight w:val="318"/>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Village Name</w:t>
            </w:r>
          </w:p>
        </w:tc>
        <w:tc>
          <w:tcPr>
            <w:tcW w:w="2250" w:type="dxa"/>
            <w:gridSpan w:val="2"/>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Sports centre</w:t>
            </w:r>
          </w:p>
        </w:tc>
        <w:tc>
          <w:tcPr>
            <w:tcW w:w="1980" w:type="dxa"/>
            <w:gridSpan w:val="2"/>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Play /football field</w:t>
            </w:r>
          </w:p>
        </w:tc>
        <w:tc>
          <w:tcPr>
            <w:tcW w:w="2250"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Other recreational facilities</w:t>
            </w:r>
          </w:p>
        </w:tc>
      </w:tr>
      <w:tr w:rsidR="00593EA4" w:rsidRPr="00E15D39" w:rsidTr="00792F85">
        <w:trPr>
          <w:trHeight w:val="187"/>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Yes</w:t>
            </w: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No</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None</w:t>
            </w:r>
          </w:p>
        </w:tc>
        <w:tc>
          <w:tcPr>
            <w:tcW w:w="2250"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p>
        </w:tc>
      </w:tr>
      <w:tr w:rsidR="00593EA4" w:rsidRPr="00E15D39" w:rsidTr="00792F85">
        <w:trPr>
          <w:trHeight w:val="260"/>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Kutupu</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Hlalanikahle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80"/>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Ga Tshehla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2"/>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Phokoane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06</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Community hall  </w:t>
            </w:r>
          </w:p>
        </w:tc>
      </w:tr>
      <w:tr w:rsidR="00593EA4" w:rsidRPr="00E15D39" w:rsidTr="00792F85">
        <w:trPr>
          <w:trHeight w:val="289"/>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Mabintane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03</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37"/>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Mogudi</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02</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c>
          <w:tcPr>
            <w:tcW w:w="1207"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Phokoane </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 (Stadium)</w:t>
            </w: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Phokoane Community Hall</w:t>
            </w:r>
          </w:p>
        </w:tc>
      </w:tr>
      <w:tr w:rsidR="00593EA4" w:rsidRPr="00E15D39" w:rsidTr="00792F85">
        <w:trPr>
          <w:trHeight w:val="243"/>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4</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Vierfontein</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2"/>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Rietfontein</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r>
      <w:tr w:rsidR="00593EA4" w:rsidRPr="00E15D39" w:rsidTr="00792F85">
        <w:trPr>
          <w:trHeight w:val="248"/>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5</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Maserumule Park</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11"/>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Leeukraal</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73"/>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Mohlarekoma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3"/>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Matlakatle A&amp;B</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2"/>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6</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Mare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71"/>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Patantshwane 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3"/>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Patantshwane B</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51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Eensaam Trust</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2"/>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Eensaam Stam</w:t>
            </w:r>
          </w:p>
        </w:tc>
        <w:tc>
          <w:tcPr>
            <w:tcW w:w="117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4"/>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Ga Maboki</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81"/>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7</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Thoto</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99"/>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Malaka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Malaka Community Centre</w:t>
            </w:r>
          </w:p>
        </w:tc>
      </w:tr>
      <w:tr w:rsidR="00593EA4" w:rsidRPr="00E15D39" w:rsidTr="00792F85">
        <w:trPr>
          <w:trHeight w:val="187"/>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Setebong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Mantlhanyane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4"/>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Dikatone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87"/>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Manotong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37"/>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Ntoane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36"/>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8</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Brooklyn</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37"/>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Mochadi</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tcBorders>
          </w:tcPr>
          <w:p w:rsidR="00593EA4" w:rsidRPr="00E15D39" w:rsidRDefault="00593EA4" w:rsidP="008E6DDD">
            <w:pPr>
              <w:rPr>
                <w:rFonts w:ascii="Arial" w:hAnsi="Arial" w:cs="Arial"/>
              </w:rPr>
            </w:pPr>
          </w:p>
        </w:tc>
        <w:tc>
          <w:tcPr>
            <w:tcW w:w="2250" w:type="dxa"/>
            <w:tcBorders>
              <w:top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48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 Mathousands</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Hlahlane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0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Pelepele Park</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79"/>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Cabrieve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3"/>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9</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Riverside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3"/>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Morgenson</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3"/>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10</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Ga Moloi</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2"/>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Phushulang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3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Moripane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2"/>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Mogorwane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3"/>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Ngwanamatlang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4"/>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11</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Mokwete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48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Molepane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52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Vergelegen 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52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Mosehla</w:t>
            </w:r>
          </w:p>
        </w:tc>
        <w:tc>
          <w:tcPr>
            <w:tcW w:w="117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80"/>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12</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Makgane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06"/>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Moretsele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06"/>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13</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Phase four</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3"/>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Manamane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8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Mabonyane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Maredi hall</w:t>
            </w:r>
          </w:p>
        </w:tc>
      </w:tr>
      <w:tr w:rsidR="00593EA4" w:rsidRPr="00E15D39" w:rsidTr="00792F85">
        <w:trPr>
          <w:trHeight w:val="243"/>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Mashengwaneng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Dithlakaneng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5"/>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14</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Maloma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68"/>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E9599C" w:rsidP="008E6DDD">
            <w:pPr>
              <w:rPr>
                <w:rFonts w:ascii="Arial" w:hAnsi="Arial" w:cs="Arial"/>
              </w:rPr>
            </w:pPr>
            <w:r w:rsidRPr="00E15D39">
              <w:rPr>
                <w:rFonts w:ascii="Arial" w:hAnsi="Arial" w:cs="Arial"/>
              </w:rPr>
              <w:t>Dingwane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46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Moela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0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Mabule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Sekele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4"/>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Dlamini</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5"/>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15</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Maila Mapitsane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4"/>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E9599C" w:rsidP="008E6DDD">
            <w:pPr>
              <w:rPr>
                <w:rFonts w:ascii="Arial" w:hAnsi="Arial" w:cs="Arial"/>
              </w:rPr>
            </w:pPr>
            <w:r w:rsidRPr="00E15D39">
              <w:rPr>
                <w:rFonts w:ascii="Arial" w:hAnsi="Arial" w:cs="Arial"/>
              </w:rPr>
              <w:t>Modiketse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45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Mokadi</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Tswele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323"/>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Mohlakaneng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2"/>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Molapong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99"/>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Malaeneng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2"/>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Magolego</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1"/>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Location</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81"/>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E9599C" w:rsidP="008E6DDD">
            <w:pPr>
              <w:rPr>
                <w:rFonts w:ascii="Arial" w:hAnsi="Arial" w:cs="Arial"/>
              </w:rPr>
            </w:pPr>
            <w:r w:rsidRPr="00E15D39">
              <w:rPr>
                <w:rFonts w:ascii="Arial" w:hAnsi="Arial" w:cs="Arial"/>
              </w:rPr>
              <w:t>Hoeperkranz</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3"/>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16</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Seopela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36"/>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Mashegoana Tswaledi</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0"/>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Mashegoana Legare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525"/>
        </w:trPr>
        <w:tc>
          <w:tcPr>
            <w:tcW w:w="1207" w:type="dxa"/>
            <w:vMerge/>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Kotsiri</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Peter Nchabeleng</w:t>
            </w:r>
          </w:p>
        </w:tc>
      </w:tr>
      <w:tr w:rsidR="00593EA4" w:rsidRPr="00E15D39" w:rsidTr="00792F85">
        <w:trPr>
          <w:trHeight w:val="206"/>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17</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Manganeng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0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Mashite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318"/>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Mashite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3"/>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18</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Dichoeung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2"/>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Moraba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3"/>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 Vergelegen B</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3"/>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Jane Furse RDP</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58"/>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19</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Madibong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2"/>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Matsoke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6"/>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Maseleseleng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58"/>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Mashupye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34"/>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Rantho and Magolaneng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Proposal for Multipurpose centre presented to MLM</w:t>
            </w:r>
          </w:p>
        </w:tc>
      </w:tr>
      <w:tr w:rsidR="00593EA4" w:rsidRPr="00E15D39" w:rsidTr="00792F85">
        <w:trPr>
          <w:trHeight w:val="258"/>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Manyeleti</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1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Lobethal</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37"/>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Tisane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37"/>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 Mamone Centre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58"/>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Mamoshalela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79"/>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21</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Mamone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37"/>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Mashishing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7"/>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Vergelegen C</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14"/>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22</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Tjatane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94"/>
        </w:trPr>
        <w:tc>
          <w:tcPr>
            <w:tcW w:w="1207" w:type="dxa"/>
            <w:vMerge/>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Lekgwareng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73"/>
        </w:trPr>
        <w:tc>
          <w:tcPr>
            <w:tcW w:w="1207" w:type="dxa"/>
            <w:vMerge/>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Mmotong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94"/>
        </w:trPr>
        <w:tc>
          <w:tcPr>
            <w:tcW w:w="1207" w:type="dxa"/>
            <w:vMerge/>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Sebitje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15"/>
        </w:trPr>
        <w:tc>
          <w:tcPr>
            <w:tcW w:w="1207" w:type="dxa"/>
            <w:vMerge/>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Matolokwaneng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15"/>
        </w:trPr>
        <w:tc>
          <w:tcPr>
            <w:tcW w:w="1207" w:type="dxa"/>
            <w:vMerge/>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Madibaneng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510"/>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23</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Mathibeng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3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E9599C" w:rsidP="008E6DDD">
            <w:pPr>
              <w:rPr>
                <w:rFonts w:ascii="Arial" w:hAnsi="Arial" w:cs="Arial"/>
              </w:rPr>
            </w:pPr>
            <w:r w:rsidRPr="00E15D39">
              <w:rPr>
                <w:rFonts w:ascii="Arial" w:hAnsi="Arial" w:cs="Arial"/>
              </w:rPr>
              <w:t>Dinotji</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45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Maila Segolo</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45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Marulaneng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3"/>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24</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Diphagane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Hall, Resource centre</w:t>
            </w:r>
          </w:p>
        </w:tc>
      </w:tr>
      <w:tr w:rsidR="00593EA4" w:rsidRPr="00E15D39" w:rsidTr="00792F85">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Masehlaneng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98"/>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Phaahla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 halls, Library and NGO</w:t>
            </w:r>
          </w:p>
        </w:tc>
      </w:tr>
      <w:tr w:rsidR="00593EA4" w:rsidRPr="00E15D39" w:rsidTr="00792F85">
        <w:trPr>
          <w:trHeight w:val="323"/>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Mamatjekele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3"/>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25</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Machacha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r>
      <w:tr w:rsidR="00593EA4" w:rsidRPr="00E15D39" w:rsidTr="00792F85">
        <w:trPr>
          <w:trHeight w:val="198"/>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Selepe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r>
      <w:tr w:rsidR="00593EA4" w:rsidRPr="00E15D39" w:rsidTr="00792F85">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Maololo</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r>
      <w:tr w:rsidR="00593EA4" w:rsidRPr="00E15D39" w:rsidTr="00792F85">
        <w:trPr>
          <w:trHeight w:val="174"/>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Mohwelere</w:t>
            </w:r>
          </w:p>
        </w:tc>
        <w:tc>
          <w:tcPr>
            <w:tcW w:w="117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r>
      <w:tr w:rsidR="00593EA4" w:rsidRPr="00E15D39" w:rsidTr="00792F85">
        <w:trPr>
          <w:trHeight w:val="220"/>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Mashabela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r>
      <w:tr w:rsidR="00593EA4" w:rsidRPr="00E15D39" w:rsidTr="00792F85">
        <w:trPr>
          <w:trHeight w:val="480"/>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26</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Bothaspruit</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73"/>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Thabeng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7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Mathapisa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Marishane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98"/>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E9599C" w:rsidP="008E6DDD">
            <w:pPr>
              <w:rPr>
                <w:rFonts w:ascii="Arial" w:hAnsi="Arial" w:cs="Arial"/>
              </w:rPr>
            </w:pPr>
            <w:r w:rsidRPr="00E15D39">
              <w:rPr>
                <w:rFonts w:ascii="Arial" w:hAnsi="Arial" w:cs="Arial"/>
              </w:rPr>
              <w:t>Kgarethuthu</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81"/>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Porome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07"/>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27</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Maripana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73"/>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Thibane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98"/>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Moshate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74"/>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Manare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Hall</w:t>
            </w:r>
          </w:p>
        </w:tc>
      </w:tr>
      <w:tr w:rsidR="00593EA4" w:rsidRPr="00E15D39" w:rsidTr="00792F85">
        <w:trPr>
          <w:trHeight w:val="16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Mabopane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320"/>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Moraleng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0"/>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28</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Tswaing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Wonderboom</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8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Thabampshe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37"/>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Vlakplaas</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Mahubitswane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Maroge</w:t>
            </w:r>
          </w:p>
        </w:tc>
        <w:tc>
          <w:tcPr>
            <w:tcW w:w="1170" w:type="dxa"/>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80"/>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29</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Mphane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Makgwabe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Hall</w:t>
            </w:r>
          </w:p>
        </w:tc>
      </w:tr>
      <w:tr w:rsidR="00593EA4" w:rsidRPr="00E15D39" w:rsidTr="00792F85">
        <w:trPr>
          <w:trHeight w:val="24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Apel Cross</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Masemola sports ground</w:t>
            </w:r>
          </w:p>
        </w:tc>
      </w:tr>
      <w:tr w:rsidR="00593EA4" w:rsidRPr="00E15D39" w:rsidTr="00792F85">
        <w:trPr>
          <w:trHeight w:val="23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Malope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E9599C" w:rsidP="008E6DDD">
            <w:pPr>
              <w:rPr>
                <w:rFonts w:ascii="Arial" w:hAnsi="Arial" w:cs="Arial"/>
              </w:rPr>
            </w:pPr>
            <w:r w:rsidRPr="00E15D39">
              <w:rPr>
                <w:rFonts w:ascii="Arial" w:hAnsi="Arial" w:cs="Arial"/>
              </w:rPr>
              <w:t>Mashoanyaneng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Maraganeng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0"/>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Pitjaneng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0"/>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30</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Masanteng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02"/>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Kolokotela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45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Serageng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Mogaladi</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Community hall</w:t>
            </w:r>
          </w:p>
        </w:tc>
      </w:tr>
      <w:tr w:rsidR="00593EA4" w:rsidRPr="00E15D39" w:rsidTr="00792F85">
        <w:trPr>
          <w:trHeight w:val="26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Legotong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80"/>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Setlaboswane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0"/>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31</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Ntshong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Mangwanyane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4"/>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Sehuswane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12"/>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Semahlakole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Masakeng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67"/>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Motseleope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30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Kome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Motoaneng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Vlaka</w:t>
            </w:r>
          </w:p>
        </w:tc>
        <w:tc>
          <w:tcPr>
            <w:tcW w:w="117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97"/>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Makhutso</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0"/>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Eenkantaan</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bl>
    <w:p w:rsidR="00593EA4" w:rsidRDefault="00593EA4" w:rsidP="00593EA4">
      <w:pPr>
        <w:rPr>
          <w:rFonts w:ascii="Arial" w:hAnsi="Arial" w:cs="Arial"/>
        </w:rPr>
      </w:pPr>
      <w:r>
        <w:rPr>
          <w:rFonts w:ascii="Arial" w:hAnsi="Arial" w:cs="Arial"/>
        </w:rPr>
        <w:t>Source: MLM 2015</w:t>
      </w:r>
    </w:p>
    <w:p w:rsidR="00184A4C" w:rsidRDefault="00593EA4" w:rsidP="00593EA4">
      <w:pPr>
        <w:rPr>
          <w:rFonts w:ascii="Arial" w:hAnsi="Arial" w:cs="Arial"/>
        </w:rPr>
      </w:pPr>
      <w:r w:rsidRPr="00E15D39">
        <w:rPr>
          <w:rFonts w:ascii="Arial" w:hAnsi="Arial" w:cs="Arial"/>
        </w:rPr>
        <w:t xml:space="preserve">The rural nature of the municipality suggests that even sports facilities will be in short supply. There are very few sporting and recreational facilities most of which are sub-standard. The community is forced to share some of the facilities with schools. The main sporting codes are football, netball and cricket. Such </w:t>
      </w:r>
      <w:r w:rsidR="007D679A">
        <w:rPr>
          <w:rFonts w:ascii="Arial" w:hAnsi="Arial" w:cs="Arial"/>
        </w:rPr>
        <w:t>codes are also played under non</w:t>
      </w:r>
      <w:r w:rsidRPr="00E15D39">
        <w:rPr>
          <w:rFonts w:ascii="Arial" w:hAnsi="Arial" w:cs="Arial"/>
        </w:rPr>
        <w:t>competitive circumstances due to lack of funding and the quality of the fields. There are four Sports Centres: Peter Nchabeleng, Phokoane, Mampuru Artificial Turf and Masemola. The artificial turf was constructed in Jane Furse with the help of SAFA and National Lottery as part of the 2010 Soccer World Cup l</w:t>
      </w:r>
      <w:r>
        <w:rPr>
          <w:rFonts w:ascii="Arial" w:hAnsi="Arial" w:cs="Arial"/>
        </w:rPr>
        <w:t>egacy programme. SAFA further</w:t>
      </w:r>
      <w:r w:rsidRPr="00E15D39">
        <w:rPr>
          <w:rFonts w:ascii="Arial" w:hAnsi="Arial" w:cs="Arial"/>
        </w:rPr>
        <w:t xml:space="preserve"> sponsored the second phase of Artificial Turf construction that included building of change rooms, toilets and bathrooms and drilling of </w:t>
      </w:r>
      <w:r w:rsidR="00184A4C" w:rsidRPr="00E15D39">
        <w:rPr>
          <w:rFonts w:ascii="Arial" w:hAnsi="Arial" w:cs="Arial"/>
        </w:rPr>
        <w:t>water.</w:t>
      </w:r>
      <w:r w:rsidR="00184A4C">
        <w:rPr>
          <w:rFonts w:ascii="Arial" w:hAnsi="Arial" w:cs="Arial"/>
        </w:rPr>
        <w:t xml:space="preserve"> Upgrading of Marishane Sports Centre started in the 2019/20 financial year.</w:t>
      </w:r>
      <w:r w:rsidRPr="00E15D39">
        <w:rPr>
          <w:rFonts w:ascii="Arial" w:hAnsi="Arial" w:cs="Arial"/>
        </w:rPr>
        <w:t xml:space="preserve"> Maintenance and repairs were done in Peter Nchabeleng and </w:t>
      </w:r>
      <w:r w:rsidR="00184A4C">
        <w:rPr>
          <w:rFonts w:ascii="Arial" w:hAnsi="Arial" w:cs="Arial"/>
        </w:rPr>
        <w:t>the other facilities (</w:t>
      </w:r>
      <w:r w:rsidR="00184A4C" w:rsidRPr="00E15D39">
        <w:rPr>
          <w:rFonts w:ascii="Arial" w:hAnsi="Arial" w:cs="Arial"/>
        </w:rPr>
        <w:t>Phokoane</w:t>
      </w:r>
      <w:r w:rsidRPr="00E15D39">
        <w:rPr>
          <w:rFonts w:ascii="Arial" w:hAnsi="Arial" w:cs="Arial"/>
        </w:rPr>
        <w:t xml:space="preserve"> and Glen Cowie) will be taken care of in the coming financial years when funds permit. </w:t>
      </w:r>
    </w:p>
    <w:p w:rsidR="00A51093" w:rsidRDefault="00A51093" w:rsidP="00593EA4">
      <w:pPr>
        <w:rPr>
          <w:rFonts w:ascii="Arial" w:hAnsi="Arial" w:cs="Arial"/>
        </w:rPr>
      </w:pPr>
    </w:p>
    <w:p w:rsidR="00A51093" w:rsidRDefault="00A51093" w:rsidP="00593EA4">
      <w:pPr>
        <w:rPr>
          <w:rFonts w:ascii="Arial" w:hAnsi="Arial" w:cs="Arial"/>
        </w:rPr>
      </w:pPr>
    </w:p>
    <w:p w:rsidR="00593EA4" w:rsidRDefault="00593EA4" w:rsidP="00593EA4">
      <w:pPr>
        <w:rPr>
          <w:rFonts w:ascii="Arial" w:hAnsi="Arial" w:cs="Arial"/>
        </w:rPr>
      </w:pPr>
      <w:r w:rsidRPr="00E15D39">
        <w:rPr>
          <w:rFonts w:ascii="Arial" w:hAnsi="Arial" w:cs="Arial"/>
        </w:rPr>
        <w:lastRenderedPageBreak/>
        <w:t>There is a need to construct few standard sports fields in the municipality. The provincial Department</w:t>
      </w:r>
      <w:r>
        <w:rPr>
          <w:rFonts w:ascii="Arial" w:hAnsi="Arial" w:cs="Arial"/>
        </w:rPr>
        <w:t xml:space="preserve"> of Sport, Arts and Culture was</w:t>
      </w:r>
      <w:r w:rsidRPr="00E15D39">
        <w:rPr>
          <w:rFonts w:ascii="Arial" w:hAnsi="Arial" w:cs="Arial"/>
        </w:rPr>
        <w:t xml:space="preserve"> contacted in this r</w:t>
      </w:r>
      <w:r>
        <w:rPr>
          <w:rFonts w:ascii="Arial" w:hAnsi="Arial" w:cs="Arial"/>
        </w:rPr>
        <w:t xml:space="preserve">egard </w:t>
      </w:r>
      <w:r w:rsidR="00184A4C">
        <w:rPr>
          <w:rFonts w:ascii="Arial" w:hAnsi="Arial" w:cs="Arial"/>
        </w:rPr>
        <w:t xml:space="preserve"> and </w:t>
      </w:r>
      <w:r>
        <w:rPr>
          <w:rFonts w:ascii="Arial" w:hAnsi="Arial" w:cs="Arial"/>
        </w:rPr>
        <w:t xml:space="preserve">the following areas were identified for sports facilities upgrading in the coming three financial years which are </w:t>
      </w:r>
      <w:r w:rsidR="00184A4C">
        <w:rPr>
          <w:rFonts w:ascii="Arial" w:hAnsi="Arial" w:cs="Arial"/>
        </w:rPr>
        <w:t>Marulaneng,RDP</w:t>
      </w:r>
      <w:r>
        <w:rPr>
          <w:rFonts w:ascii="Arial" w:hAnsi="Arial" w:cs="Arial"/>
        </w:rPr>
        <w:t xml:space="preserve"> Park /sports complex in Jane Furse,Mamone,Rietfontein and Masanteng.</w:t>
      </w:r>
      <w:r w:rsidRPr="00E15D39">
        <w:rPr>
          <w:rFonts w:ascii="Arial" w:hAnsi="Arial" w:cs="Arial"/>
        </w:rPr>
        <w:t xml:space="preserve"> The Municipality is recently developing policy to control use of Sports Centres for their smooth management.</w:t>
      </w:r>
    </w:p>
    <w:p w:rsidR="00593EA4" w:rsidRPr="00E15D39" w:rsidRDefault="00593EA4" w:rsidP="00593EA4">
      <w:pPr>
        <w:rPr>
          <w:rFonts w:ascii="Arial" w:hAnsi="Arial" w:cs="Arial"/>
        </w:rPr>
      </w:pPr>
      <w:r w:rsidRPr="00E15D39">
        <w:rPr>
          <w:rFonts w:ascii="Arial" w:hAnsi="Arial" w:cs="Arial"/>
        </w:rPr>
        <w:t xml:space="preserve">There has been no specific focus on Arts Crafts and Culture from a municipal perspective except a few observations of Heritage activities. With the current IDP review, the Municipality plans to introduce initiatives to respond to the citizens needs for the promotion of Arts Crafts and Culture. </w:t>
      </w:r>
    </w:p>
    <w:tbl>
      <w:tblPr>
        <w:tblW w:w="9952" w:type="dxa"/>
        <w:tblInd w:w="-176" w:type="dxa"/>
        <w:tblLook w:val="04A0" w:firstRow="1" w:lastRow="0" w:firstColumn="1" w:lastColumn="0" w:noHBand="0" w:noVBand="1"/>
      </w:tblPr>
      <w:tblGrid>
        <w:gridCol w:w="4442"/>
        <w:gridCol w:w="5510"/>
      </w:tblGrid>
      <w:tr w:rsidR="00E4778C" w:rsidRPr="00E15D39" w:rsidTr="00E4778C">
        <w:tc>
          <w:tcPr>
            <w:tcW w:w="4442" w:type="dxa"/>
            <w:tcBorders>
              <w:top w:val="single" w:sz="4" w:space="0" w:color="auto"/>
              <w:left w:val="single" w:sz="4" w:space="0" w:color="auto"/>
              <w:bottom w:val="single" w:sz="4" w:space="0" w:color="auto"/>
              <w:right w:val="single" w:sz="4" w:space="0" w:color="auto"/>
            </w:tcBorders>
            <w:shd w:val="clear" w:color="auto" w:fill="FFFFFF" w:themeFill="background1"/>
          </w:tcPr>
          <w:p w:rsidR="00E4778C" w:rsidRPr="00E15D39" w:rsidRDefault="007D357D" w:rsidP="008E6DDD">
            <w:pPr>
              <w:rPr>
                <w:rFonts w:ascii="Arial" w:hAnsi="Arial" w:cs="Arial"/>
                <w:b/>
              </w:rPr>
            </w:pPr>
            <w:r w:rsidRPr="00E15D39">
              <w:rPr>
                <w:rFonts w:ascii="Arial" w:hAnsi="Arial" w:cs="Arial"/>
                <w:b/>
              </w:rPr>
              <w:t>CHALLENGES</w:t>
            </w:r>
          </w:p>
        </w:tc>
        <w:tc>
          <w:tcPr>
            <w:tcW w:w="5510" w:type="dxa"/>
            <w:tcBorders>
              <w:top w:val="single" w:sz="4" w:space="0" w:color="auto"/>
              <w:left w:val="single" w:sz="4" w:space="0" w:color="auto"/>
              <w:bottom w:val="single" w:sz="4" w:space="0" w:color="auto"/>
              <w:right w:val="single" w:sz="4" w:space="0" w:color="auto"/>
            </w:tcBorders>
            <w:shd w:val="clear" w:color="auto" w:fill="FFFFFF" w:themeFill="background1"/>
          </w:tcPr>
          <w:p w:rsidR="00E4778C" w:rsidRPr="00E15D39" w:rsidRDefault="007D357D" w:rsidP="008E6DDD">
            <w:pPr>
              <w:rPr>
                <w:rFonts w:ascii="Arial" w:hAnsi="Arial" w:cs="Arial"/>
                <w:b/>
              </w:rPr>
            </w:pPr>
            <w:r>
              <w:rPr>
                <w:rFonts w:ascii="Arial" w:hAnsi="Arial" w:cs="Arial"/>
                <w:b/>
              </w:rPr>
              <w:t>INTERVENTIONS</w:t>
            </w:r>
          </w:p>
        </w:tc>
      </w:tr>
      <w:tr w:rsidR="00E4778C" w:rsidRPr="00E15D39" w:rsidTr="00E4778C">
        <w:trPr>
          <w:trHeight w:val="1455"/>
        </w:trPr>
        <w:tc>
          <w:tcPr>
            <w:tcW w:w="4442" w:type="dxa"/>
            <w:tcBorders>
              <w:top w:val="single" w:sz="4" w:space="0" w:color="auto"/>
              <w:left w:val="single" w:sz="4" w:space="0" w:color="auto"/>
              <w:bottom w:val="single" w:sz="4" w:space="0" w:color="auto"/>
              <w:right w:val="single" w:sz="4" w:space="0" w:color="auto"/>
            </w:tcBorders>
          </w:tcPr>
          <w:p w:rsidR="00E4778C" w:rsidRPr="00E4778C" w:rsidRDefault="00E4778C" w:rsidP="009A552D">
            <w:pPr>
              <w:pStyle w:val="ListParagraph"/>
              <w:numPr>
                <w:ilvl w:val="0"/>
                <w:numId w:val="199"/>
              </w:numPr>
              <w:rPr>
                <w:rFonts w:ascii="Arial" w:hAnsi="Arial" w:cs="Arial"/>
              </w:rPr>
            </w:pPr>
            <w:r w:rsidRPr="00E4778C">
              <w:rPr>
                <w:rFonts w:ascii="Arial" w:hAnsi="Arial" w:cs="Arial"/>
              </w:rPr>
              <w:t>Lack of sport facilities for different sporting codes</w:t>
            </w:r>
          </w:p>
          <w:p w:rsidR="00E4778C" w:rsidRPr="00E4778C" w:rsidRDefault="00E4778C" w:rsidP="009A552D">
            <w:pPr>
              <w:pStyle w:val="ListParagraph"/>
              <w:numPr>
                <w:ilvl w:val="0"/>
                <w:numId w:val="199"/>
              </w:numPr>
              <w:rPr>
                <w:rFonts w:ascii="Arial" w:hAnsi="Arial" w:cs="Arial"/>
              </w:rPr>
            </w:pPr>
            <w:r w:rsidRPr="00E4778C">
              <w:rPr>
                <w:rFonts w:ascii="Arial" w:hAnsi="Arial" w:cs="Arial"/>
              </w:rPr>
              <w:t>Lack of clear roles and responsibilities for Arts , Craft and Culture</w:t>
            </w:r>
          </w:p>
        </w:tc>
        <w:tc>
          <w:tcPr>
            <w:tcW w:w="5510" w:type="dxa"/>
            <w:tcBorders>
              <w:top w:val="single" w:sz="4" w:space="0" w:color="auto"/>
              <w:left w:val="single" w:sz="4" w:space="0" w:color="auto"/>
              <w:bottom w:val="single" w:sz="4" w:space="0" w:color="auto"/>
              <w:right w:val="single" w:sz="4" w:space="0" w:color="auto"/>
            </w:tcBorders>
          </w:tcPr>
          <w:p w:rsidR="00E4778C" w:rsidRPr="00E4778C" w:rsidRDefault="00E4778C" w:rsidP="009A552D">
            <w:pPr>
              <w:pStyle w:val="ListParagraph"/>
              <w:numPr>
                <w:ilvl w:val="0"/>
                <w:numId w:val="199"/>
              </w:numPr>
              <w:rPr>
                <w:rFonts w:ascii="Arial" w:hAnsi="Arial" w:cs="Arial"/>
              </w:rPr>
            </w:pPr>
            <w:r w:rsidRPr="00E4778C">
              <w:rPr>
                <w:rFonts w:ascii="Arial" w:hAnsi="Arial" w:cs="Arial"/>
              </w:rPr>
              <w:t>Coordinate and facilitate use of facilities</w:t>
            </w:r>
          </w:p>
          <w:p w:rsidR="00E4778C" w:rsidRPr="00E4778C" w:rsidRDefault="00E4778C" w:rsidP="009A552D">
            <w:pPr>
              <w:pStyle w:val="ListParagraph"/>
              <w:numPr>
                <w:ilvl w:val="0"/>
                <w:numId w:val="199"/>
              </w:numPr>
              <w:rPr>
                <w:rFonts w:ascii="Arial" w:hAnsi="Arial" w:cs="Arial"/>
              </w:rPr>
            </w:pPr>
            <w:r w:rsidRPr="00E4778C">
              <w:rPr>
                <w:rFonts w:ascii="Arial" w:hAnsi="Arial" w:cs="Arial"/>
              </w:rPr>
              <w:t>Investigation linked to the Organisational review and redesign.</w:t>
            </w:r>
          </w:p>
        </w:tc>
      </w:tr>
    </w:tbl>
    <w:p w:rsidR="00593EA4" w:rsidRDefault="00593EA4" w:rsidP="00593EA4">
      <w:pPr>
        <w:rPr>
          <w:rFonts w:ascii="Arial" w:hAnsi="Arial" w:cs="Arial"/>
          <w:b/>
        </w:rPr>
      </w:pPr>
    </w:p>
    <w:p w:rsidR="00593EA4" w:rsidRPr="00E15D39" w:rsidRDefault="00593EA4" w:rsidP="00593EA4">
      <w:pPr>
        <w:rPr>
          <w:rFonts w:ascii="Arial" w:hAnsi="Arial" w:cs="Arial"/>
          <w:b/>
        </w:rPr>
      </w:pPr>
      <w:r>
        <w:rPr>
          <w:rFonts w:ascii="Arial" w:hAnsi="Arial" w:cs="Arial"/>
          <w:b/>
        </w:rPr>
        <w:t xml:space="preserve">3.3.16 </w:t>
      </w:r>
      <w:r w:rsidRPr="00E15D39">
        <w:rPr>
          <w:rFonts w:ascii="Arial" w:hAnsi="Arial" w:cs="Arial"/>
          <w:b/>
        </w:rPr>
        <w:t>Religion</w:t>
      </w:r>
    </w:p>
    <w:p w:rsidR="00593EA4" w:rsidRPr="00E15D39" w:rsidRDefault="00593EA4" w:rsidP="00593EA4">
      <w:pPr>
        <w:rPr>
          <w:rFonts w:ascii="Arial" w:hAnsi="Arial" w:cs="Arial"/>
          <w:b/>
        </w:rPr>
      </w:pPr>
      <w:r w:rsidRPr="00E15D39">
        <w:rPr>
          <w:rFonts w:ascii="Arial" w:hAnsi="Arial" w:cs="Arial"/>
          <w:b/>
        </w:rPr>
        <w:t>Religious institution within Makhuduthamaga</w:t>
      </w:r>
    </w:p>
    <w:p w:rsidR="00593EA4" w:rsidRPr="00BA539A" w:rsidRDefault="00593EA4" w:rsidP="00593EA4">
      <w:pPr>
        <w:rPr>
          <w:rFonts w:ascii="Arial" w:hAnsi="Arial" w:cs="Arial"/>
        </w:rPr>
      </w:pPr>
      <w:r w:rsidRPr="00E15D39">
        <w:rPr>
          <w:rFonts w:ascii="Arial" w:hAnsi="Arial" w:cs="Arial"/>
        </w:rPr>
        <w:t>Overall statistical analysis indicates that there are many places of worship</w:t>
      </w:r>
      <w:r>
        <w:rPr>
          <w:rFonts w:ascii="Arial" w:hAnsi="Arial" w:cs="Arial"/>
        </w:rPr>
        <w:t xml:space="preserve"> (535)</w:t>
      </w:r>
      <w:r w:rsidRPr="00E15D39">
        <w:rPr>
          <w:rFonts w:ascii="Arial" w:hAnsi="Arial" w:cs="Arial"/>
        </w:rPr>
        <w:t xml:space="preserve"> within Makhuduthamaga. The actual number may be higher than what can be estimated due to the growing recognition and subscription to theism (belief in the existence of God).Although we did not go at lengths to evaluate the infrastructure of these institutions, it is reported that church leaders and senior priests/pastors cry out that government gives religious fraternity least attention. A predominantly theist community is often peaceful and add impetus to stability. This fraternity often plays a lead role against tendencies that signify degeneration of morality. It is therefore a blessing to have them.</w:t>
      </w:r>
    </w:p>
    <w:p w:rsidR="00593EA4" w:rsidRPr="00E15D39" w:rsidRDefault="00593EA4" w:rsidP="00593EA4">
      <w:pPr>
        <w:rPr>
          <w:rFonts w:ascii="Arial" w:hAnsi="Arial" w:cs="Arial"/>
          <w:b/>
        </w:rPr>
      </w:pPr>
      <w:r>
        <w:rPr>
          <w:rFonts w:ascii="Arial" w:hAnsi="Arial" w:cs="Arial"/>
          <w:b/>
        </w:rPr>
        <w:t xml:space="preserve">3.3.17 </w:t>
      </w:r>
      <w:r w:rsidRPr="00E15D39">
        <w:rPr>
          <w:rFonts w:ascii="Arial" w:hAnsi="Arial" w:cs="Arial"/>
          <w:b/>
        </w:rPr>
        <w:t>Post Offices and telecommunications</w:t>
      </w:r>
    </w:p>
    <w:p w:rsidR="00593EA4" w:rsidRPr="00E15D39" w:rsidRDefault="00593EA4" w:rsidP="00593EA4">
      <w:pPr>
        <w:rPr>
          <w:rFonts w:ascii="Arial" w:hAnsi="Arial" w:cs="Arial"/>
        </w:rPr>
      </w:pPr>
      <w:r w:rsidRPr="00E15D39">
        <w:rPr>
          <w:rFonts w:ascii="Arial" w:hAnsi="Arial" w:cs="Arial"/>
        </w:rPr>
        <w:t>There are seven Post offices in Makhuduthamaga municipality i.e. Jane Furse, Nebo, Masemola, Sekhukhune, Glen Cowie, Marishane, and Mamone with several villages having lobby’s offices. Post office still plays an important role in the lives of rural people on micro banking, post services, information communication and technology. When future Post Offices are provided it would be cost effective to look at a set up like the Thusong Service Centres which could be a One Stop Shop for the consumption of government services. Post Office has also embarked on a pilot project of installing house numbers in several villages within Makhuduthamaga.</w:t>
      </w:r>
    </w:p>
    <w:p w:rsidR="00593EA4" w:rsidRPr="00E15D39" w:rsidRDefault="00593EA4" w:rsidP="00593EA4">
      <w:pPr>
        <w:rPr>
          <w:rFonts w:ascii="Arial" w:hAnsi="Arial" w:cs="Arial"/>
        </w:rPr>
      </w:pPr>
      <w:r w:rsidRPr="00E15D39">
        <w:rPr>
          <w:rFonts w:ascii="Arial" w:hAnsi="Arial" w:cs="Arial"/>
        </w:rPr>
        <w:t>Services provided by Post Office: Post services, Banking, payments of services like car registrations,</w:t>
      </w:r>
      <w:r>
        <w:rPr>
          <w:rFonts w:ascii="Arial" w:hAnsi="Arial" w:cs="Arial"/>
        </w:rPr>
        <w:t xml:space="preserve"> TV licenses, accounts and etc.</w:t>
      </w:r>
    </w:p>
    <w:p w:rsidR="00593EA4" w:rsidRPr="00E15D39" w:rsidRDefault="00593EA4" w:rsidP="00593EA4">
      <w:pPr>
        <w:rPr>
          <w:rFonts w:ascii="Arial" w:hAnsi="Arial" w:cs="Arial"/>
          <w:b/>
        </w:rPr>
      </w:pPr>
      <w:r w:rsidRPr="00E15D39">
        <w:rPr>
          <w:rFonts w:ascii="Arial" w:hAnsi="Arial" w:cs="Arial"/>
          <w:b/>
        </w:rPr>
        <w:lastRenderedPageBreak/>
        <w:t>Challenges</w:t>
      </w:r>
    </w:p>
    <w:p w:rsidR="00593EA4" w:rsidRPr="00E15D39" w:rsidRDefault="00593EA4" w:rsidP="009A552D">
      <w:pPr>
        <w:pStyle w:val="ListParagraph"/>
        <w:numPr>
          <w:ilvl w:val="0"/>
          <w:numId w:val="49"/>
        </w:numPr>
        <w:contextualSpacing w:val="0"/>
        <w:rPr>
          <w:rFonts w:ascii="Arial" w:hAnsi="Arial" w:cs="Arial"/>
        </w:rPr>
      </w:pPr>
      <w:r w:rsidRPr="00E15D39">
        <w:rPr>
          <w:rFonts w:ascii="Arial" w:hAnsi="Arial" w:cs="Arial"/>
        </w:rPr>
        <w:t>Street delivery</w:t>
      </w:r>
    </w:p>
    <w:p w:rsidR="00593EA4" w:rsidRDefault="00593EA4" w:rsidP="009A552D">
      <w:pPr>
        <w:pStyle w:val="ListParagraph"/>
        <w:numPr>
          <w:ilvl w:val="0"/>
          <w:numId w:val="49"/>
        </w:numPr>
        <w:contextualSpacing w:val="0"/>
        <w:rPr>
          <w:rFonts w:ascii="Arial" w:hAnsi="Arial" w:cs="Arial"/>
        </w:rPr>
      </w:pPr>
      <w:r w:rsidRPr="00E15D39">
        <w:rPr>
          <w:rFonts w:ascii="Arial" w:hAnsi="Arial" w:cs="Arial"/>
        </w:rPr>
        <w:t>Households numbering</w:t>
      </w:r>
    </w:p>
    <w:p w:rsidR="00593EA4" w:rsidRPr="000E6D0C" w:rsidRDefault="00593EA4" w:rsidP="00593EA4">
      <w:pPr>
        <w:rPr>
          <w:rFonts w:ascii="Arial" w:hAnsi="Arial" w:cs="Arial"/>
        </w:rPr>
      </w:pPr>
      <w:r w:rsidRPr="000E6D0C">
        <w:rPr>
          <w:rFonts w:ascii="Arial" w:hAnsi="Arial" w:cs="Arial"/>
          <w:b/>
        </w:rPr>
        <w:t>Distribution of households with a radio, television, refrigerator, computer, cell phone, landline / telephone and access to internet by municipality</w:t>
      </w:r>
    </w:p>
    <w:tbl>
      <w:tblPr>
        <w:tblW w:w="10924" w:type="dxa"/>
        <w:tblInd w:w="-792" w:type="dxa"/>
        <w:tblLayout w:type="fixed"/>
        <w:tblLook w:val="04A0" w:firstRow="1" w:lastRow="0" w:firstColumn="1" w:lastColumn="0" w:noHBand="0" w:noVBand="1"/>
      </w:tblPr>
      <w:tblGrid>
        <w:gridCol w:w="959"/>
        <w:gridCol w:w="768"/>
        <w:gridCol w:w="768"/>
        <w:gridCol w:w="768"/>
        <w:gridCol w:w="618"/>
        <w:gridCol w:w="668"/>
        <w:gridCol w:w="887"/>
        <w:gridCol w:w="851"/>
        <w:gridCol w:w="913"/>
        <w:gridCol w:w="900"/>
        <w:gridCol w:w="880"/>
        <w:gridCol w:w="920"/>
        <w:gridCol w:w="1024"/>
      </w:tblGrid>
      <w:tr w:rsidR="00593EA4" w:rsidRPr="00E15D39" w:rsidTr="008E6DDD">
        <w:tc>
          <w:tcPr>
            <w:tcW w:w="1727" w:type="dxa"/>
            <w:gridSpan w:val="2"/>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Radio</w:t>
            </w:r>
          </w:p>
        </w:tc>
        <w:tc>
          <w:tcPr>
            <w:tcW w:w="1536" w:type="dxa"/>
            <w:gridSpan w:val="2"/>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Television</w:t>
            </w:r>
          </w:p>
        </w:tc>
        <w:tc>
          <w:tcPr>
            <w:tcW w:w="1286" w:type="dxa"/>
            <w:gridSpan w:val="2"/>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Computer</w:t>
            </w:r>
          </w:p>
        </w:tc>
        <w:tc>
          <w:tcPr>
            <w:tcW w:w="1738" w:type="dxa"/>
            <w:gridSpan w:val="2"/>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Refrigerator</w:t>
            </w:r>
          </w:p>
        </w:tc>
        <w:tc>
          <w:tcPr>
            <w:tcW w:w="1813" w:type="dxa"/>
            <w:gridSpan w:val="2"/>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Landline</w:t>
            </w:r>
          </w:p>
        </w:tc>
        <w:tc>
          <w:tcPr>
            <w:tcW w:w="1800" w:type="dxa"/>
            <w:gridSpan w:val="2"/>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Cell phone</w:t>
            </w:r>
          </w:p>
        </w:tc>
        <w:tc>
          <w:tcPr>
            <w:tcW w:w="1024"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Internet</w:t>
            </w:r>
          </w:p>
        </w:tc>
      </w:tr>
      <w:tr w:rsidR="00593EA4" w:rsidRPr="00E15D39" w:rsidTr="008E6DDD">
        <w:tc>
          <w:tcPr>
            <w:tcW w:w="95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2001</w:t>
            </w:r>
          </w:p>
        </w:tc>
        <w:tc>
          <w:tcPr>
            <w:tcW w:w="76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2011</w:t>
            </w:r>
          </w:p>
        </w:tc>
        <w:tc>
          <w:tcPr>
            <w:tcW w:w="76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2001</w:t>
            </w:r>
          </w:p>
        </w:tc>
        <w:tc>
          <w:tcPr>
            <w:tcW w:w="76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2011</w:t>
            </w:r>
          </w:p>
        </w:tc>
        <w:tc>
          <w:tcPr>
            <w:tcW w:w="61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2001</w:t>
            </w:r>
          </w:p>
        </w:tc>
        <w:tc>
          <w:tcPr>
            <w:tcW w:w="66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2011</w:t>
            </w:r>
          </w:p>
        </w:tc>
        <w:tc>
          <w:tcPr>
            <w:tcW w:w="887"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2001</w:t>
            </w:r>
          </w:p>
        </w:tc>
        <w:tc>
          <w:tcPr>
            <w:tcW w:w="85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2011</w:t>
            </w:r>
          </w:p>
        </w:tc>
        <w:tc>
          <w:tcPr>
            <w:tcW w:w="913"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2001</w:t>
            </w:r>
          </w:p>
        </w:tc>
        <w:tc>
          <w:tcPr>
            <w:tcW w:w="90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2011</w:t>
            </w:r>
          </w:p>
        </w:tc>
        <w:tc>
          <w:tcPr>
            <w:tcW w:w="8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2001</w:t>
            </w:r>
          </w:p>
        </w:tc>
        <w:tc>
          <w:tcPr>
            <w:tcW w:w="9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2011</w:t>
            </w:r>
          </w:p>
        </w:tc>
        <w:tc>
          <w:tcPr>
            <w:tcW w:w="1024"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2011</w:t>
            </w:r>
          </w:p>
        </w:tc>
      </w:tr>
      <w:tr w:rsidR="00593EA4" w:rsidRPr="00E15D39" w:rsidTr="008E6DDD">
        <w:tc>
          <w:tcPr>
            <w:tcW w:w="95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34 695</w:t>
            </w:r>
          </w:p>
        </w:tc>
        <w:tc>
          <w:tcPr>
            <w:tcW w:w="76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39 523</w:t>
            </w:r>
          </w:p>
        </w:tc>
        <w:tc>
          <w:tcPr>
            <w:tcW w:w="76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18 472</w:t>
            </w:r>
          </w:p>
        </w:tc>
        <w:tc>
          <w:tcPr>
            <w:tcW w:w="76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46 765</w:t>
            </w:r>
          </w:p>
        </w:tc>
        <w:tc>
          <w:tcPr>
            <w:tcW w:w="61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308</w:t>
            </w:r>
          </w:p>
        </w:tc>
        <w:tc>
          <w:tcPr>
            <w:tcW w:w="66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4 371</w:t>
            </w:r>
          </w:p>
        </w:tc>
        <w:tc>
          <w:tcPr>
            <w:tcW w:w="887"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16 082</w:t>
            </w:r>
          </w:p>
        </w:tc>
        <w:tc>
          <w:tcPr>
            <w:tcW w:w="85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44 849</w:t>
            </w:r>
          </w:p>
        </w:tc>
        <w:tc>
          <w:tcPr>
            <w:tcW w:w="913"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2 043</w:t>
            </w:r>
          </w:p>
        </w:tc>
        <w:tc>
          <w:tcPr>
            <w:tcW w:w="90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1 034</w:t>
            </w:r>
          </w:p>
        </w:tc>
        <w:tc>
          <w:tcPr>
            <w:tcW w:w="8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9 180</w:t>
            </w:r>
          </w:p>
        </w:tc>
        <w:tc>
          <w:tcPr>
            <w:tcW w:w="9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54 692</w:t>
            </w:r>
          </w:p>
        </w:tc>
        <w:tc>
          <w:tcPr>
            <w:tcW w:w="1024"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24</w:t>
            </w:r>
          </w:p>
        </w:tc>
      </w:tr>
    </w:tbl>
    <w:p w:rsidR="00593EA4" w:rsidRPr="00E15D39" w:rsidRDefault="00593EA4" w:rsidP="00593EA4">
      <w:pPr>
        <w:rPr>
          <w:rFonts w:ascii="Arial" w:hAnsi="Arial" w:cs="Arial"/>
        </w:rPr>
      </w:pPr>
      <w:r w:rsidRPr="00E15D39">
        <w:rPr>
          <w:rFonts w:ascii="Arial" w:hAnsi="Arial" w:cs="Arial"/>
        </w:rPr>
        <w:t>Source: 2011 Census</w:t>
      </w:r>
    </w:p>
    <w:p w:rsidR="00593EA4" w:rsidRPr="00E15D39" w:rsidRDefault="00593EA4" w:rsidP="00593EA4">
      <w:pPr>
        <w:rPr>
          <w:rFonts w:ascii="Arial" w:hAnsi="Arial" w:cs="Arial"/>
          <w:b/>
        </w:rPr>
      </w:pPr>
      <w:r w:rsidRPr="00E15D39">
        <w:rPr>
          <w:rFonts w:ascii="Arial" w:hAnsi="Arial" w:cs="Arial"/>
          <w:b/>
        </w:rPr>
        <w:t>State of Communication (postal services, land lines, network towers, radio &amp; TV reception) in Makhuduthamaga</w:t>
      </w:r>
    </w:p>
    <w:tbl>
      <w:tblPr>
        <w:tblW w:w="10929" w:type="dxa"/>
        <w:tblInd w:w="-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00"/>
        <w:gridCol w:w="709"/>
        <w:gridCol w:w="709"/>
        <w:gridCol w:w="850"/>
        <w:gridCol w:w="709"/>
        <w:gridCol w:w="851"/>
        <w:gridCol w:w="567"/>
        <w:gridCol w:w="850"/>
        <w:gridCol w:w="890"/>
        <w:gridCol w:w="1014"/>
        <w:gridCol w:w="1080"/>
        <w:gridCol w:w="1800"/>
      </w:tblGrid>
      <w:tr w:rsidR="00593EA4" w:rsidRPr="00E15D39" w:rsidTr="008E6DDD">
        <w:tc>
          <w:tcPr>
            <w:tcW w:w="900"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 xml:space="preserve"> Ward</w:t>
            </w:r>
          </w:p>
        </w:tc>
        <w:tc>
          <w:tcPr>
            <w:tcW w:w="8229" w:type="dxa"/>
            <w:gridSpan w:val="10"/>
            <w:tcBorders>
              <w:bottom w:val="single" w:sz="4" w:space="0" w:color="auto"/>
            </w:tcBorders>
            <w:shd w:val="clear" w:color="auto" w:fill="FFFFFF" w:themeFill="background1"/>
          </w:tcPr>
          <w:p w:rsidR="00593EA4" w:rsidRPr="00E15D39" w:rsidRDefault="00593EA4" w:rsidP="008E6DDD">
            <w:pPr>
              <w:rPr>
                <w:rFonts w:ascii="Arial" w:hAnsi="Arial" w:cs="Arial"/>
                <w:b/>
              </w:rPr>
            </w:pPr>
            <w:r w:rsidRPr="00E15D39">
              <w:rPr>
                <w:rFonts w:ascii="Arial" w:hAnsi="Arial" w:cs="Arial"/>
                <w:b/>
              </w:rPr>
              <w:t>Description of available communication infrastructure</w:t>
            </w:r>
          </w:p>
        </w:tc>
        <w:tc>
          <w:tcPr>
            <w:tcW w:w="1800" w:type="dxa"/>
            <w:vMerge w:val="restart"/>
            <w:shd w:val="clear" w:color="auto" w:fill="FFFFFF" w:themeFill="background1"/>
          </w:tcPr>
          <w:p w:rsidR="00593EA4" w:rsidRPr="00E15D39" w:rsidRDefault="00593EA4" w:rsidP="008E6DDD">
            <w:pPr>
              <w:rPr>
                <w:rFonts w:ascii="Arial" w:hAnsi="Arial" w:cs="Arial"/>
                <w:b/>
              </w:rPr>
            </w:pPr>
            <w:r w:rsidRPr="00E15D39">
              <w:rPr>
                <w:rFonts w:ascii="Arial" w:hAnsi="Arial" w:cs="Arial"/>
                <w:b/>
              </w:rPr>
              <w:t>C</w:t>
            </w:r>
            <w:r w:rsidRPr="004B7491">
              <w:rPr>
                <w:rFonts w:ascii="Arial" w:hAnsi="Arial" w:cs="Arial"/>
                <w:b/>
                <w:shd w:val="clear" w:color="auto" w:fill="FFFFFF" w:themeFill="background1"/>
              </w:rPr>
              <w:t>hallenges</w:t>
            </w:r>
          </w:p>
        </w:tc>
      </w:tr>
      <w:tr w:rsidR="00593EA4" w:rsidRPr="00E15D39" w:rsidTr="008E6DDD">
        <w:tc>
          <w:tcPr>
            <w:tcW w:w="900" w:type="dxa"/>
            <w:shd w:val="clear" w:color="auto" w:fill="FFFFFF" w:themeFill="background1"/>
          </w:tcPr>
          <w:p w:rsidR="00593EA4" w:rsidRPr="00E15D39" w:rsidRDefault="00593EA4" w:rsidP="008E6DDD">
            <w:pPr>
              <w:rPr>
                <w:rFonts w:ascii="Arial" w:hAnsi="Arial" w:cs="Arial"/>
                <w:b/>
              </w:rPr>
            </w:pPr>
          </w:p>
        </w:tc>
        <w:tc>
          <w:tcPr>
            <w:tcW w:w="1418" w:type="dxa"/>
            <w:gridSpan w:val="2"/>
            <w:shd w:val="clear" w:color="auto" w:fill="FFFFFF" w:themeFill="background1"/>
          </w:tcPr>
          <w:p w:rsidR="00593EA4" w:rsidRPr="00E15D39" w:rsidRDefault="00593EA4" w:rsidP="008E6DDD">
            <w:pPr>
              <w:rPr>
                <w:rFonts w:ascii="Arial" w:hAnsi="Arial" w:cs="Arial"/>
                <w:b/>
              </w:rPr>
            </w:pPr>
            <w:r w:rsidRPr="00E15D39">
              <w:rPr>
                <w:rFonts w:ascii="Arial" w:hAnsi="Arial" w:cs="Arial"/>
                <w:b/>
              </w:rPr>
              <w:t>Postal services</w:t>
            </w:r>
          </w:p>
        </w:tc>
        <w:tc>
          <w:tcPr>
            <w:tcW w:w="1559" w:type="dxa"/>
            <w:gridSpan w:val="2"/>
            <w:shd w:val="clear" w:color="auto" w:fill="FFFFFF" w:themeFill="background1"/>
          </w:tcPr>
          <w:p w:rsidR="00593EA4" w:rsidRPr="00E15D39" w:rsidRDefault="00593EA4" w:rsidP="008E6DDD">
            <w:pPr>
              <w:rPr>
                <w:rFonts w:ascii="Arial" w:hAnsi="Arial" w:cs="Arial"/>
                <w:b/>
              </w:rPr>
            </w:pPr>
            <w:r w:rsidRPr="00E15D39">
              <w:rPr>
                <w:rFonts w:ascii="Arial" w:hAnsi="Arial" w:cs="Arial"/>
                <w:b/>
              </w:rPr>
              <w:t>Land lines</w:t>
            </w:r>
          </w:p>
        </w:tc>
        <w:tc>
          <w:tcPr>
            <w:tcW w:w="1418" w:type="dxa"/>
            <w:gridSpan w:val="2"/>
            <w:shd w:val="clear" w:color="auto" w:fill="FFFFFF" w:themeFill="background1"/>
          </w:tcPr>
          <w:p w:rsidR="00593EA4" w:rsidRPr="00E15D39" w:rsidRDefault="00593EA4" w:rsidP="008E6DDD">
            <w:pPr>
              <w:rPr>
                <w:rFonts w:ascii="Arial" w:hAnsi="Arial" w:cs="Arial"/>
                <w:b/>
              </w:rPr>
            </w:pPr>
            <w:r w:rsidRPr="00E15D39">
              <w:rPr>
                <w:rFonts w:ascii="Arial" w:hAnsi="Arial" w:cs="Arial"/>
                <w:b/>
              </w:rPr>
              <w:t>Network tower</w:t>
            </w:r>
          </w:p>
        </w:tc>
        <w:tc>
          <w:tcPr>
            <w:tcW w:w="1740" w:type="dxa"/>
            <w:gridSpan w:val="2"/>
            <w:shd w:val="clear" w:color="auto" w:fill="FFFFFF" w:themeFill="background1"/>
          </w:tcPr>
          <w:p w:rsidR="00593EA4" w:rsidRPr="00E15D39" w:rsidRDefault="00593EA4" w:rsidP="008E6DDD">
            <w:pPr>
              <w:rPr>
                <w:rFonts w:ascii="Arial" w:hAnsi="Arial" w:cs="Arial"/>
                <w:b/>
              </w:rPr>
            </w:pPr>
            <w:r w:rsidRPr="00E15D39">
              <w:rPr>
                <w:rFonts w:ascii="Arial" w:hAnsi="Arial" w:cs="Arial"/>
                <w:b/>
              </w:rPr>
              <w:t>Radio Reception</w:t>
            </w:r>
          </w:p>
        </w:tc>
        <w:tc>
          <w:tcPr>
            <w:tcW w:w="2094" w:type="dxa"/>
            <w:gridSpan w:val="2"/>
            <w:shd w:val="clear" w:color="auto" w:fill="FFFFFF" w:themeFill="background1"/>
          </w:tcPr>
          <w:p w:rsidR="00593EA4" w:rsidRPr="00E15D39" w:rsidRDefault="00593EA4" w:rsidP="008E6DDD">
            <w:pPr>
              <w:rPr>
                <w:rFonts w:ascii="Arial" w:hAnsi="Arial" w:cs="Arial"/>
                <w:b/>
              </w:rPr>
            </w:pPr>
            <w:r w:rsidRPr="00E15D39">
              <w:rPr>
                <w:rFonts w:ascii="Arial" w:hAnsi="Arial" w:cs="Arial"/>
                <w:b/>
              </w:rPr>
              <w:t>TV reception</w:t>
            </w:r>
          </w:p>
        </w:tc>
        <w:tc>
          <w:tcPr>
            <w:tcW w:w="1800" w:type="dxa"/>
            <w:vMerge/>
            <w:shd w:val="clear" w:color="auto" w:fill="FFFFFF" w:themeFill="background1"/>
          </w:tcPr>
          <w:p w:rsidR="00593EA4" w:rsidRPr="00E15D39" w:rsidRDefault="00593EA4" w:rsidP="008E6DDD">
            <w:pPr>
              <w:rPr>
                <w:rFonts w:ascii="Arial" w:hAnsi="Arial" w:cs="Arial"/>
              </w:rPr>
            </w:pPr>
          </w:p>
        </w:tc>
      </w:tr>
      <w:tr w:rsidR="00593EA4" w:rsidRPr="00E15D39" w:rsidTr="008E6DDD">
        <w:trPr>
          <w:trHeight w:val="550"/>
        </w:trPr>
        <w:tc>
          <w:tcPr>
            <w:tcW w:w="900" w:type="dxa"/>
          </w:tcPr>
          <w:p w:rsidR="00593EA4" w:rsidRPr="00E15D39" w:rsidRDefault="00593EA4" w:rsidP="008E6DDD">
            <w:pPr>
              <w:rPr>
                <w:rFonts w:ascii="Arial" w:hAnsi="Arial" w:cs="Arial"/>
                <w:b/>
              </w:rPr>
            </w:pPr>
          </w:p>
        </w:tc>
        <w:tc>
          <w:tcPr>
            <w:tcW w:w="709"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Yes</w:t>
            </w:r>
          </w:p>
        </w:tc>
        <w:tc>
          <w:tcPr>
            <w:tcW w:w="709"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No</w:t>
            </w:r>
          </w:p>
        </w:tc>
        <w:tc>
          <w:tcPr>
            <w:tcW w:w="850"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Yes</w:t>
            </w:r>
          </w:p>
        </w:tc>
        <w:tc>
          <w:tcPr>
            <w:tcW w:w="709"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No</w:t>
            </w:r>
          </w:p>
        </w:tc>
        <w:tc>
          <w:tcPr>
            <w:tcW w:w="851"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Yes</w:t>
            </w:r>
          </w:p>
        </w:tc>
        <w:tc>
          <w:tcPr>
            <w:tcW w:w="567"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No</w:t>
            </w:r>
          </w:p>
        </w:tc>
        <w:tc>
          <w:tcPr>
            <w:tcW w:w="850"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Yes</w:t>
            </w:r>
          </w:p>
        </w:tc>
        <w:tc>
          <w:tcPr>
            <w:tcW w:w="890"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No</w:t>
            </w:r>
          </w:p>
        </w:tc>
        <w:tc>
          <w:tcPr>
            <w:tcW w:w="1014"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Yes</w:t>
            </w:r>
          </w:p>
        </w:tc>
        <w:tc>
          <w:tcPr>
            <w:tcW w:w="1080"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No</w:t>
            </w:r>
          </w:p>
        </w:tc>
        <w:tc>
          <w:tcPr>
            <w:tcW w:w="1800" w:type="dxa"/>
            <w:vMerge/>
            <w:shd w:val="clear" w:color="auto" w:fill="FFFFFF" w:themeFill="background1"/>
          </w:tcPr>
          <w:p w:rsidR="00593EA4" w:rsidRPr="00E15D39" w:rsidRDefault="00593EA4" w:rsidP="008E6DDD">
            <w:pPr>
              <w:rPr>
                <w:rFonts w:ascii="Arial" w:hAnsi="Arial" w:cs="Arial"/>
              </w:rPr>
            </w:pP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1</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890" w:type="dxa"/>
          </w:tcPr>
          <w:p w:rsidR="00593EA4" w:rsidRPr="00E15D39" w:rsidRDefault="00593EA4" w:rsidP="008E6DDD">
            <w:pPr>
              <w:rPr>
                <w:rFonts w:ascii="Arial" w:hAnsi="Arial" w:cs="Arial"/>
              </w:rPr>
            </w:pPr>
            <w:r w:rsidRPr="00E15D39">
              <w:rPr>
                <w:rFonts w:ascii="Arial" w:hAnsi="Arial" w:cs="Arial"/>
              </w:rPr>
              <w:t>No</w:t>
            </w:r>
          </w:p>
        </w:tc>
        <w:tc>
          <w:tcPr>
            <w:tcW w:w="1014" w:type="dxa"/>
          </w:tcPr>
          <w:p w:rsidR="00593EA4" w:rsidRPr="00E15D39" w:rsidRDefault="00593EA4" w:rsidP="008E6DDD">
            <w:pPr>
              <w:rPr>
                <w:rFonts w:ascii="Arial" w:hAnsi="Arial" w:cs="Arial"/>
              </w:rPr>
            </w:pPr>
          </w:p>
        </w:tc>
        <w:tc>
          <w:tcPr>
            <w:tcW w:w="1080" w:type="dxa"/>
          </w:tcPr>
          <w:p w:rsidR="00593EA4" w:rsidRPr="00E15D39" w:rsidRDefault="00593EA4" w:rsidP="008E6DDD">
            <w:pPr>
              <w:rPr>
                <w:rFonts w:ascii="Arial" w:hAnsi="Arial" w:cs="Arial"/>
              </w:rPr>
            </w:pPr>
            <w:r w:rsidRPr="00E15D39">
              <w:rPr>
                <w:rFonts w:ascii="Arial" w:hAnsi="Arial" w:cs="Arial"/>
              </w:rPr>
              <w:t>No</w:t>
            </w:r>
          </w:p>
        </w:tc>
        <w:tc>
          <w:tcPr>
            <w:tcW w:w="1800" w:type="dxa"/>
          </w:tcPr>
          <w:p w:rsidR="00593EA4" w:rsidRPr="00E15D39" w:rsidRDefault="00593EA4" w:rsidP="008E6DDD">
            <w:pPr>
              <w:rPr>
                <w:rFonts w:ascii="Arial" w:hAnsi="Arial" w:cs="Arial"/>
              </w:rPr>
            </w:pPr>
            <w:r w:rsidRPr="00E15D39">
              <w:rPr>
                <w:rFonts w:ascii="Arial" w:hAnsi="Arial" w:cs="Arial"/>
              </w:rPr>
              <w:t>Lack of services</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2</w:t>
            </w:r>
          </w:p>
        </w:tc>
        <w:tc>
          <w:tcPr>
            <w:tcW w:w="709"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Lack of services</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3</w:t>
            </w:r>
          </w:p>
        </w:tc>
        <w:tc>
          <w:tcPr>
            <w:tcW w:w="709"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Lack of services</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4</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Lack of services</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5</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E9599C" w:rsidP="008E6DDD">
            <w:pPr>
              <w:rPr>
                <w:rFonts w:ascii="Arial" w:hAnsi="Arial" w:cs="Arial"/>
              </w:rPr>
            </w:pPr>
            <w:r w:rsidRPr="00E15D39">
              <w:rPr>
                <w:rFonts w:ascii="Arial" w:hAnsi="Arial" w:cs="Arial"/>
              </w:rPr>
              <w:t>Vandalizing</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6</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Lack of services</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7</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Lack of services</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8</w:t>
            </w:r>
          </w:p>
        </w:tc>
        <w:tc>
          <w:tcPr>
            <w:tcW w:w="709"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Poor network Mochadi</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9</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Lack of services</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10</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Lack of services</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lastRenderedPageBreak/>
              <w:t>11</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p>
        </w:tc>
        <w:tc>
          <w:tcPr>
            <w:tcW w:w="1080" w:type="dxa"/>
          </w:tcPr>
          <w:p w:rsidR="00593EA4" w:rsidRPr="00E15D39" w:rsidRDefault="00593EA4" w:rsidP="008E6DDD">
            <w:pPr>
              <w:rPr>
                <w:rFonts w:ascii="Arial" w:hAnsi="Arial" w:cs="Arial"/>
              </w:rPr>
            </w:pPr>
            <w:r w:rsidRPr="00E15D39">
              <w:rPr>
                <w:rFonts w:ascii="Arial" w:hAnsi="Arial" w:cs="Arial"/>
              </w:rPr>
              <w:t>No</w:t>
            </w:r>
          </w:p>
        </w:tc>
        <w:tc>
          <w:tcPr>
            <w:tcW w:w="1800" w:type="dxa"/>
          </w:tcPr>
          <w:p w:rsidR="00593EA4" w:rsidRPr="00E15D39" w:rsidRDefault="00593EA4" w:rsidP="008E6DDD">
            <w:pPr>
              <w:rPr>
                <w:rFonts w:ascii="Arial" w:hAnsi="Arial" w:cs="Arial"/>
              </w:rPr>
            </w:pP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12</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Post Office 7-10 Kms</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13</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p>
        </w:tc>
        <w:tc>
          <w:tcPr>
            <w:tcW w:w="1080" w:type="dxa"/>
          </w:tcPr>
          <w:p w:rsidR="00593EA4" w:rsidRPr="00E15D39" w:rsidRDefault="00593EA4" w:rsidP="008E6DDD">
            <w:pPr>
              <w:rPr>
                <w:rFonts w:ascii="Arial" w:hAnsi="Arial" w:cs="Arial"/>
              </w:rPr>
            </w:pPr>
            <w:r w:rsidRPr="00E15D39">
              <w:rPr>
                <w:rFonts w:ascii="Arial" w:hAnsi="Arial" w:cs="Arial"/>
              </w:rPr>
              <w:t>No</w:t>
            </w:r>
          </w:p>
        </w:tc>
        <w:tc>
          <w:tcPr>
            <w:tcW w:w="1800" w:type="dxa"/>
          </w:tcPr>
          <w:p w:rsidR="00593EA4" w:rsidRPr="00E15D39" w:rsidRDefault="00593EA4" w:rsidP="008E6DDD">
            <w:pPr>
              <w:rPr>
                <w:rFonts w:ascii="Arial" w:hAnsi="Arial" w:cs="Arial"/>
              </w:rPr>
            </w:pPr>
            <w:r w:rsidRPr="00E15D39">
              <w:rPr>
                <w:rFonts w:ascii="Arial" w:hAnsi="Arial" w:cs="Arial"/>
              </w:rPr>
              <w:t>No network tower</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14</w:t>
            </w:r>
          </w:p>
        </w:tc>
        <w:tc>
          <w:tcPr>
            <w:tcW w:w="709"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Network problem in Leolo</w:t>
            </w:r>
          </w:p>
        </w:tc>
      </w:tr>
      <w:tr w:rsidR="00593EA4" w:rsidRPr="00E15D39" w:rsidTr="008E6DDD">
        <w:trPr>
          <w:trHeight w:val="821"/>
        </w:trPr>
        <w:tc>
          <w:tcPr>
            <w:tcW w:w="900" w:type="dxa"/>
          </w:tcPr>
          <w:p w:rsidR="00593EA4" w:rsidRPr="00E15D39" w:rsidRDefault="00593EA4" w:rsidP="008E6DDD">
            <w:pPr>
              <w:rPr>
                <w:rFonts w:ascii="Arial" w:hAnsi="Arial" w:cs="Arial"/>
              </w:rPr>
            </w:pPr>
            <w:r w:rsidRPr="00E15D39">
              <w:rPr>
                <w:rFonts w:ascii="Arial" w:hAnsi="Arial" w:cs="Arial"/>
              </w:rPr>
              <w:t>15</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890" w:type="dxa"/>
          </w:tcPr>
          <w:p w:rsidR="00593EA4" w:rsidRPr="00E15D39" w:rsidRDefault="00593EA4" w:rsidP="008E6DDD">
            <w:pPr>
              <w:rPr>
                <w:rFonts w:ascii="Arial" w:hAnsi="Arial" w:cs="Arial"/>
              </w:rPr>
            </w:pPr>
            <w:r w:rsidRPr="00E15D39">
              <w:rPr>
                <w:rFonts w:ascii="Arial" w:hAnsi="Arial" w:cs="Arial"/>
              </w:rPr>
              <w:t>No</w:t>
            </w:r>
          </w:p>
        </w:tc>
        <w:tc>
          <w:tcPr>
            <w:tcW w:w="1014" w:type="dxa"/>
          </w:tcPr>
          <w:p w:rsidR="00593EA4" w:rsidRPr="00E15D39" w:rsidRDefault="00593EA4" w:rsidP="008E6DDD">
            <w:pPr>
              <w:rPr>
                <w:rFonts w:ascii="Arial" w:hAnsi="Arial" w:cs="Arial"/>
              </w:rPr>
            </w:pPr>
          </w:p>
        </w:tc>
        <w:tc>
          <w:tcPr>
            <w:tcW w:w="1080" w:type="dxa"/>
          </w:tcPr>
          <w:p w:rsidR="00593EA4" w:rsidRPr="00E15D39" w:rsidRDefault="00593EA4" w:rsidP="008E6DDD">
            <w:pPr>
              <w:rPr>
                <w:rFonts w:ascii="Arial" w:hAnsi="Arial" w:cs="Arial"/>
              </w:rPr>
            </w:pPr>
            <w:r w:rsidRPr="00E15D39">
              <w:rPr>
                <w:rFonts w:ascii="Arial" w:hAnsi="Arial" w:cs="Arial"/>
              </w:rPr>
              <w:t>No</w:t>
            </w:r>
          </w:p>
        </w:tc>
        <w:tc>
          <w:tcPr>
            <w:tcW w:w="1800" w:type="dxa"/>
          </w:tcPr>
          <w:p w:rsidR="00593EA4" w:rsidRPr="00E15D39" w:rsidRDefault="00593EA4" w:rsidP="008E6DDD">
            <w:pPr>
              <w:rPr>
                <w:rFonts w:ascii="Arial" w:hAnsi="Arial" w:cs="Arial"/>
              </w:rPr>
            </w:pPr>
            <w:r w:rsidRPr="00E15D39">
              <w:rPr>
                <w:rFonts w:ascii="Arial" w:hAnsi="Arial" w:cs="Arial"/>
              </w:rPr>
              <w:t>Postal service only in Maila. No network in all villages</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16</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p>
        </w:tc>
      </w:tr>
      <w:tr w:rsidR="00593EA4" w:rsidRPr="00E15D39" w:rsidTr="008E6DDD">
        <w:trPr>
          <w:trHeight w:val="734"/>
        </w:trPr>
        <w:tc>
          <w:tcPr>
            <w:tcW w:w="900" w:type="dxa"/>
          </w:tcPr>
          <w:p w:rsidR="00593EA4" w:rsidRPr="00E15D39" w:rsidRDefault="00593EA4" w:rsidP="008E6DDD">
            <w:pPr>
              <w:rPr>
                <w:rFonts w:ascii="Arial" w:hAnsi="Arial" w:cs="Arial"/>
              </w:rPr>
            </w:pPr>
            <w:r w:rsidRPr="00E15D39">
              <w:rPr>
                <w:rFonts w:ascii="Arial" w:hAnsi="Arial" w:cs="Arial"/>
              </w:rPr>
              <w:t>17</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Postal Service only at Manganeng</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18</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No network tower</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19</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Network tower only in Madibong</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20</w:t>
            </w:r>
          </w:p>
        </w:tc>
        <w:tc>
          <w:tcPr>
            <w:tcW w:w="709"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Landlines needed</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21</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Landlines needed</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22</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p>
        </w:tc>
        <w:tc>
          <w:tcPr>
            <w:tcW w:w="890" w:type="dxa"/>
          </w:tcPr>
          <w:p w:rsidR="00593EA4" w:rsidRPr="00E15D39" w:rsidRDefault="00593EA4" w:rsidP="008E6DDD">
            <w:pPr>
              <w:rPr>
                <w:rFonts w:ascii="Arial" w:hAnsi="Arial" w:cs="Arial"/>
              </w:rPr>
            </w:pPr>
            <w:r w:rsidRPr="00E15D39">
              <w:rPr>
                <w:rFonts w:ascii="Arial" w:hAnsi="Arial" w:cs="Arial"/>
              </w:rPr>
              <w:t>No</w:t>
            </w:r>
          </w:p>
        </w:tc>
        <w:tc>
          <w:tcPr>
            <w:tcW w:w="1014" w:type="dxa"/>
          </w:tcPr>
          <w:p w:rsidR="00593EA4" w:rsidRPr="00E15D39" w:rsidRDefault="00593EA4" w:rsidP="008E6DDD">
            <w:pPr>
              <w:rPr>
                <w:rFonts w:ascii="Arial" w:hAnsi="Arial" w:cs="Arial"/>
              </w:rPr>
            </w:pPr>
          </w:p>
        </w:tc>
        <w:tc>
          <w:tcPr>
            <w:tcW w:w="1080" w:type="dxa"/>
          </w:tcPr>
          <w:p w:rsidR="00593EA4" w:rsidRPr="00E15D39" w:rsidRDefault="00593EA4" w:rsidP="008E6DDD">
            <w:pPr>
              <w:rPr>
                <w:rFonts w:ascii="Arial" w:hAnsi="Arial" w:cs="Arial"/>
              </w:rPr>
            </w:pPr>
            <w:r w:rsidRPr="00E15D39">
              <w:rPr>
                <w:rFonts w:ascii="Arial" w:hAnsi="Arial" w:cs="Arial"/>
              </w:rPr>
              <w:t>No</w:t>
            </w:r>
          </w:p>
        </w:tc>
        <w:tc>
          <w:tcPr>
            <w:tcW w:w="1800" w:type="dxa"/>
          </w:tcPr>
          <w:p w:rsidR="00593EA4" w:rsidRPr="00E15D39" w:rsidRDefault="00593EA4" w:rsidP="008E6DDD">
            <w:pPr>
              <w:rPr>
                <w:rFonts w:ascii="Arial" w:hAnsi="Arial" w:cs="Arial"/>
              </w:rPr>
            </w:pPr>
            <w:r w:rsidRPr="00E15D39">
              <w:rPr>
                <w:rFonts w:ascii="Arial" w:hAnsi="Arial" w:cs="Arial"/>
              </w:rPr>
              <w:t>Poor TV &amp;Radio reception</w:t>
            </w:r>
          </w:p>
        </w:tc>
      </w:tr>
      <w:tr w:rsidR="00593EA4" w:rsidRPr="00E15D39" w:rsidTr="008E6DDD">
        <w:trPr>
          <w:trHeight w:val="511"/>
        </w:trPr>
        <w:tc>
          <w:tcPr>
            <w:tcW w:w="900" w:type="dxa"/>
          </w:tcPr>
          <w:p w:rsidR="00593EA4" w:rsidRPr="00E15D39" w:rsidRDefault="00593EA4" w:rsidP="008E6DDD">
            <w:pPr>
              <w:rPr>
                <w:rFonts w:ascii="Arial" w:hAnsi="Arial" w:cs="Arial"/>
              </w:rPr>
            </w:pPr>
            <w:r w:rsidRPr="00E15D39">
              <w:rPr>
                <w:rFonts w:ascii="Arial" w:hAnsi="Arial" w:cs="Arial"/>
              </w:rPr>
              <w:t>23</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Only postal service in Marulaneng</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24</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No network tower</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lastRenderedPageBreak/>
              <w:t>25</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 xml:space="preserve">No Network and reception </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26</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p>
        </w:tc>
      </w:tr>
      <w:tr w:rsidR="00593EA4" w:rsidRPr="00E15D39" w:rsidTr="008E6DDD">
        <w:trPr>
          <w:trHeight w:val="696"/>
        </w:trPr>
        <w:tc>
          <w:tcPr>
            <w:tcW w:w="900" w:type="dxa"/>
          </w:tcPr>
          <w:p w:rsidR="00593EA4" w:rsidRPr="00E15D39" w:rsidRDefault="00593EA4" w:rsidP="008E6DDD">
            <w:pPr>
              <w:rPr>
                <w:rFonts w:ascii="Arial" w:hAnsi="Arial" w:cs="Arial"/>
              </w:rPr>
            </w:pPr>
            <w:r w:rsidRPr="00E15D39">
              <w:rPr>
                <w:rFonts w:ascii="Arial" w:hAnsi="Arial" w:cs="Arial"/>
              </w:rPr>
              <w:t>27</w:t>
            </w:r>
          </w:p>
        </w:tc>
        <w:tc>
          <w:tcPr>
            <w:tcW w:w="709"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Poor network at Mohloding village</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28</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890" w:type="dxa"/>
          </w:tcPr>
          <w:p w:rsidR="00593EA4" w:rsidRPr="00E15D39" w:rsidRDefault="00593EA4" w:rsidP="008E6DDD">
            <w:pPr>
              <w:rPr>
                <w:rFonts w:ascii="Arial" w:hAnsi="Arial" w:cs="Arial"/>
              </w:rPr>
            </w:pPr>
            <w:r w:rsidRPr="00E15D39">
              <w:rPr>
                <w:rFonts w:ascii="Arial" w:hAnsi="Arial" w:cs="Arial"/>
              </w:rPr>
              <w:t>No</w:t>
            </w:r>
          </w:p>
        </w:tc>
        <w:tc>
          <w:tcPr>
            <w:tcW w:w="1014" w:type="dxa"/>
          </w:tcPr>
          <w:p w:rsidR="00593EA4" w:rsidRPr="00E15D39" w:rsidRDefault="00593EA4" w:rsidP="008E6DDD">
            <w:pPr>
              <w:rPr>
                <w:rFonts w:ascii="Arial" w:hAnsi="Arial" w:cs="Arial"/>
              </w:rPr>
            </w:pPr>
          </w:p>
        </w:tc>
        <w:tc>
          <w:tcPr>
            <w:tcW w:w="1080" w:type="dxa"/>
          </w:tcPr>
          <w:p w:rsidR="00593EA4" w:rsidRPr="00E15D39" w:rsidRDefault="00593EA4" w:rsidP="008E6DDD">
            <w:pPr>
              <w:rPr>
                <w:rFonts w:ascii="Arial" w:hAnsi="Arial" w:cs="Arial"/>
              </w:rPr>
            </w:pPr>
            <w:r w:rsidRPr="00E15D39">
              <w:rPr>
                <w:rFonts w:ascii="Arial" w:hAnsi="Arial" w:cs="Arial"/>
              </w:rPr>
              <w:t>No</w:t>
            </w:r>
          </w:p>
        </w:tc>
        <w:tc>
          <w:tcPr>
            <w:tcW w:w="1800" w:type="dxa"/>
          </w:tcPr>
          <w:p w:rsidR="00593EA4" w:rsidRPr="00E15D39" w:rsidRDefault="00593EA4" w:rsidP="008E6DDD">
            <w:pPr>
              <w:rPr>
                <w:rFonts w:ascii="Arial" w:hAnsi="Arial" w:cs="Arial"/>
              </w:rPr>
            </w:pPr>
            <w:r w:rsidRPr="00E15D39">
              <w:rPr>
                <w:rFonts w:ascii="Arial" w:hAnsi="Arial" w:cs="Arial"/>
              </w:rPr>
              <w:t xml:space="preserve">No network and reception </w:t>
            </w:r>
          </w:p>
        </w:tc>
      </w:tr>
      <w:tr w:rsidR="00593EA4" w:rsidRPr="00E15D39" w:rsidTr="008E6DDD">
        <w:trPr>
          <w:trHeight w:val="604"/>
        </w:trPr>
        <w:tc>
          <w:tcPr>
            <w:tcW w:w="900" w:type="dxa"/>
          </w:tcPr>
          <w:p w:rsidR="00593EA4" w:rsidRPr="00E15D39" w:rsidRDefault="00593EA4" w:rsidP="008E6DDD">
            <w:pPr>
              <w:rPr>
                <w:rFonts w:ascii="Arial" w:hAnsi="Arial" w:cs="Arial"/>
              </w:rPr>
            </w:pPr>
            <w:r w:rsidRPr="00E15D39">
              <w:rPr>
                <w:rFonts w:ascii="Arial" w:hAnsi="Arial" w:cs="Arial"/>
              </w:rPr>
              <w:t>29</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890" w:type="dxa"/>
          </w:tcPr>
          <w:p w:rsidR="00593EA4" w:rsidRPr="00E15D39" w:rsidRDefault="00593EA4" w:rsidP="008E6DDD">
            <w:pPr>
              <w:rPr>
                <w:rFonts w:ascii="Arial" w:hAnsi="Arial" w:cs="Arial"/>
              </w:rPr>
            </w:pPr>
            <w:r w:rsidRPr="00E15D39">
              <w:rPr>
                <w:rFonts w:ascii="Arial" w:hAnsi="Arial" w:cs="Arial"/>
              </w:rPr>
              <w:t>No</w:t>
            </w:r>
          </w:p>
        </w:tc>
        <w:tc>
          <w:tcPr>
            <w:tcW w:w="1014" w:type="dxa"/>
          </w:tcPr>
          <w:p w:rsidR="00593EA4" w:rsidRPr="00E15D39" w:rsidRDefault="00593EA4" w:rsidP="008E6DDD">
            <w:pPr>
              <w:rPr>
                <w:rFonts w:ascii="Arial" w:hAnsi="Arial" w:cs="Arial"/>
              </w:rPr>
            </w:pPr>
          </w:p>
        </w:tc>
        <w:tc>
          <w:tcPr>
            <w:tcW w:w="1080" w:type="dxa"/>
          </w:tcPr>
          <w:p w:rsidR="00593EA4" w:rsidRPr="00E15D39" w:rsidRDefault="00593EA4" w:rsidP="008E6DDD">
            <w:pPr>
              <w:rPr>
                <w:rFonts w:ascii="Arial" w:hAnsi="Arial" w:cs="Arial"/>
              </w:rPr>
            </w:pPr>
            <w:r w:rsidRPr="00E15D39">
              <w:rPr>
                <w:rFonts w:ascii="Arial" w:hAnsi="Arial" w:cs="Arial"/>
              </w:rPr>
              <w:t>No</w:t>
            </w:r>
          </w:p>
        </w:tc>
        <w:tc>
          <w:tcPr>
            <w:tcW w:w="1800" w:type="dxa"/>
          </w:tcPr>
          <w:p w:rsidR="00593EA4" w:rsidRPr="00E15D39" w:rsidRDefault="00593EA4" w:rsidP="008E6DDD">
            <w:pPr>
              <w:rPr>
                <w:rFonts w:ascii="Arial" w:hAnsi="Arial" w:cs="Arial"/>
              </w:rPr>
            </w:pPr>
            <w:r w:rsidRPr="00E15D39">
              <w:rPr>
                <w:rFonts w:ascii="Arial" w:hAnsi="Arial" w:cs="Arial"/>
              </w:rPr>
              <w:t>No network and reception</w:t>
            </w:r>
          </w:p>
        </w:tc>
      </w:tr>
      <w:tr w:rsidR="00593EA4" w:rsidRPr="00E15D39" w:rsidTr="008E6DDD">
        <w:trPr>
          <w:trHeight w:val="560"/>
        </w:trPr>
        <w:tc>
          <w:tcPr>
            <w:tcW w:w="900" w:type="dxa"/>
          </w:tcPr>
          <w:p w:rsidR="00593EA4" w:rsidRPr="00E15D39" w:rsidRDefault="00593EA4" w:rsidP="008E6DDD">
            <w:pPr>
              <w:rPr>
                <w:rFonts w:ascii="Arial" w:hAnsi="Arial" w:cs="Arial"/>
              </w:rPr>
            </w:pPr>
            <w:r w:rsidRPr="00E15D39">
              <w:rPr>
                <w:rFonts w:ascii="Arial" w:hAnsi="Arial" w:cs="Arial"/>
              </w:rPr>
              <w:t>30</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 xml:space="preserve">Poor network </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31</w:t>
            </w:r>
          </w:p>
        </w:tc>
        <w:tc>
          <w:tcPr>
            <w:tcW w:w="709"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p>
        </w:tc>
        <w:tc>
          <w:tcPr>
            <w:tcW w:w="890" w:type="dxa"/>
          </w:tcPr>
          <w:p w:rsidR="00593EA4" w:rsidRPr="00E15D39" w:rsidRDefault="00593EA4" w:rsidP="008E6DDD">
            <w:pPr>
              <w:rPr>
                <w:rFonts w:ascii="Arial" w:hAnsi="Arial" w:cs="Arial"/>
              </w:rPr>
            </w:pPr>
            <w:r w:rsidRPr="00E15D39">
              <w:rPr>
                <w:rFonts w:ascii="Arial" w:hAnsi="Arial" w:cs="Arial"/>
              </w:rPr>
              <w:t>No</w:t>
            </w:r>
          </w:p>
        </w:tc>
        <w:tc>
          <w:tcPr>
            <w:tcW w:w="1014" w:type="dxa"/>
          </w:tcPr>
          <w:p w:rsidR="00593EA4" w:rsidRPr="00E15D39" w:rsidRDefault="00593EA4" w:rsidP="008E6DDD">
            <w:pPr>
              <w:rPr>
                <w:rFonts w:ascii="Arial" w:hAnsi="Arial" w:cs="Arial"/>
              </w:rPr>
            </w:pPr>
          </w:p>
        </w:tc>
        <w:tc>
          <w:tcPr>
            <w:tcW w:w="1080" w:type="dxa"/>
          </w:tcPr>
          <w:p w:rsidR="00593EA4" w:rsidRPr="00E15D39" w:rsidRDefault="00593EA4" w:rsidP="008E6DDD">
            <w:pPr>
              <w:rPr>
                <w:rFonts w:ascii="Arial" w:hAnsi="Arial" w:cs="Arial"/>
              </w:rPr>
            </w:pPr>
            <w:r w:rsidRPr="00E15D39">
              <w:rPr>
                <w:rFonts w:ascii="Arial" w:hAnsi="Arial" w:cs="Arial"/>
              </w:rPr>
              <w:t>No</w:t>
            </w:r>
          </w:p>
        </w:tc>
        <w:tc>
          <w:tcPr>
            <w:tcW w:w="1800" w:type="dxa"/>
          </w:tcPr>
          <w:p w:rsidR="00593EA4" w:rsidRPr="00E15D39" w:rsidRDefault="00593EA4" w:rsidP="008E6DDD">
            <w:pPr>
              <w:rPr>
                <w:rFonts w:ascii="Arial" w:hAnsi="Arial" w:cs="Arial"/>
              </w:rPr>
            </w:pPr>
            <w:r w:rsidRPr="00E15D39">
              <w:rPr>
                <w:rFonts w:ascii="Arial" w:hAnsi="Arial" w:cs="Arial"/>
              </w:rPr>
              <w:t>Poor network</w:t>
            </w:r>
          </w:p>
        </w:tc>
      </w:tr>
    </w:tbl>
    <w:p w:rsidR="00593EA4" w:rsidRPr="00E15D39" w:rsidRDefault="00593EA4" w:rsidP="00593EA4">
      <w:pPr>
        <w:rPr>
          <w:rFonts w:ascii="Arial" w:hAnsi="Arial" w:cs="Arial"/>
        </w:rPr>
      </w:pPr>
      <w:r>
        <w:rPr>
          <w:rFonts w:ascii="Arial" w:hAnsi="Arial" w:cs="Arial"/>
        </w:rPr>
        <w:t>Source: MLM 2017</w:t>
      </w:r>
    </w:p>
    <w:p w:rsidR="00593EA4" w:rsidRPr="00E15D39" w:rsidRDefault="00593EA4" w:rsidP="00593EA4">
      <w:pPr>
        <w:tabs>
          <w:tab w:val="left" w:pos="4253"/>
        </w:tabs>
        <w:spacing w:after="0"/>
        <w:rPr>
          <w:rFonts w:ascii="Arial" w:hAnsi="Arial" w:cs="Arial"/>
          <w:b/>
          <w:color w:val="000000"/>
        </w:rPr>
      </w:pPr>
      <w:r>
        <w:rPr>
          <w:rFonts w:ascii="Arial" w:hAnsi="Arial" w:cs="Arial"/>
          <w:b/>
        </w:rPr>
        <w:t xml:space="preserve">3.3.18 </w:t>
      </w:r>
      <w:r w:rsidRPr="00E15D39">
        <w:rPr>
          <w:rFonts w:ascii="Arial" w:hAnsi="Arial" w:cs="Arial"/>
          <w:b/>
        </w:rPr>
        <w:t>Social Development facilities</w:t>
      </w:r>
    </w:p>
    <w:p w:rsidR="00593EA4" w:rsidRDefault="00593EA4" w:rsidP="00593EA4">
      <w:pPr>
        <w:tabs>
          <w:tab w:val="left" w:pos="4253"/>
        </w:tabs>
        <w:rPr>
          <w:rFonts w:ascii="Arial" w:hAnsi="Arial" w:cs="Arial"/>
          <w:color w:val="000000"/>
        </w:rPr>
      </w:pPr>
      <w:r w:rsidRPr="00E15D39">
        <w:rPr>
          <w:rFonts w:ascii="Arial" w:hAnsi="Arial" w:cs="Arial"/>
          <w:color w:val="000000"/>
        </w:rPr>
        <w:t>No separate social development facilities exist. The hospitals and police stations are utilized as service points for social development related issues like counseling and victim assistance programmes</w:t>
      </w:r>
    </w:p>
    <w:p w:rsidR="00593EA4" w:rsidRDefault="00593EA4" w:rsidP="00593EA4">
      <w:pPr>
        <w:rPr>
          <w:rFonts w:ascii="Arial" w:hAnsi="Arial" w:cs="Arial"/>
        </w:rPr>
      </w:pPr>
      <w:r w:rsidRPr="00E15D39">
        <w:rPr>
          <w:rFonts w:ascii="Arial" w:hAnsi="Arial" w:cs="Arial"/>
          <w:b/>
        </w:rPr>
        <w:t>Facilities for vulnerable groups</w:t>
      </w:r>
      <w:r>
        <w:rPr>
          <w:rFonts w:ascii="Arial" w:hAnsi="Arial" w:cs="Arial"/>
          <w:b/>
        </w:rPr>
        <w:t xml:space="preserve"> in Makhuduthamaga</w:t>
      </w:r>
    </w:p>
    <w:p w:rsidR="00593EA4" w:rsidRPr="00F665E9" w:rsidRDefault="00593EA4" w:rsidP="00593EA4">
      <w:pPr>
        <w:rPr>
          <w:rFonts w:ascii="Arial" w:hAnsi="Arial" w:cs="Arial"/>
          <w:lang w:val="en-ZA"/>
        </w:rPr>
      </w:pPr>
      <w:r>
        <w:rPr>
          <w:rFonts w:ascii="Arial" w:hAnsi="Arial" w:cs="Arial"/>
          <w:b/>
          <w:bCs/>
          <w:lang w:val="en-ZA"/>
        </w:rPr>
        <w:t>V</w:t>
      </w:r>
      <w:r w:rsidRPr="00F665E9">
        <w:rPr>
          <w:rFonts w:ascii="Arial" w:hAnsi="Arial" w:cs="Arial"/>
          <w:b/>
          <w:bCs/>
          <w:lang w:val="en-ZA"/>
        </w:rPr>
        <w:t>ictim support centres</w:t>
      </w:r>
    </w:p>
    <w:tbl>
      <w:tblPr>
        <w:tblStyle w:val="TableGrid"/>
        <w:tblW w:w="10774" w:type="dxa"/>
        <w:tblInd w:w="-714" w:type="dxa"/>
        <w:tblLook w:val="04A0" w:firstRow="1" w:lastRow="0" w:firstColumn="1" w:lastColumn="0" w:noHBand="0" w:noVBand="1"/>
      </w:tblPr>
      <w:tblGrid>
        <w:gridCol w:w="2117"/>
        <w:gridCol w:w="1470"/>
        <w:gridCol w:w="1437"/>
        <w:gridCol w:w="1446"/>
        <w:gridCol w:w="2184"/>
        <w:gridCol w:w="2120"/>
      </w:tblGrid>
      <w:tr w:rsidR="00593EA4" w:rsidTr="00792F85">
        <w:tc>
          <w:tcPr>
            <w:tcW w:w="2117"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 xml:space="preserve">Number of VEP centres existing </w:t>
            </w:r>
          </w:p>
        </w:tc>
        <w:tc>
          <w:tcPr>
            <w:tcW w:w="1470"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 xml:space="preserve">Number of VEP centres receiving funding </w:t>
            </w:r>
          </w:p>
        </w:tc>
        <w:tc>
          <w:tcPr>
            <w:tcW w:w="1437"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How many VEP,s centres not funded</w:t>
            </w:r>
          </w:p>
        </w:tc>
        <w:tc>
          <w:tcPr>
            <w:tcW w:w="1446"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Overall backlog for VEP centres</w:t>
            </w:r>
          </w:p>
        </w:tc>
        <w:tc>
          <w:tcPr>
            <w:tcW w:w="2184"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Fully/Conditionally Registered Centres</w:t>
            </w:r>
          </w:p>
        </w:tc>
        <w:tc>
          <w:tcPr>
            <w:tcW w:w="2120"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Planned Target for 2017/18 -2019/20 MTEF</w:t>
            </w:r>
          </w:p>
        </w:tc>
      </w:tr>
      <w:tr w:rsidR="00593EA4" w:rsidTr="00792F85">
        <w:tc>
          <w:tcPr>
            <w:tcW w:w="2117"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03</w:t>
            </w:r>
          </w:p>
        </w:tc>
        <w:tc>
          <w:tcPr>
            <w:tcW w:w="1470"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02</w:t>
            </w:r>
          </w:p>
        </w:tc>
        <w:tc>
          <w:tcPr>
            <w:tcW w:w="1437"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01</w:t>
            </w:r>
          </w:p>
        </w:tc>
        <w:tc>
          <w:tcPr>
            <w:tcW w:w="1446"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01</w:t>
            </w:r>
          </w:p>
        </w:tc>
        <w:tc>
          <w:tcPr>
            <w:tcW w:w="2184" w:type="dxa"/>
          </w:tcPr>
          <w:p w:rsidR="00593EA4" w:rsidRPr="00313330" w:rsidRDefault="00593EA4" w:rsidP="008E6DDD">
            <w:pPr>
              <w:tabs>
                <w:tab w:val="left" w:pos="4253"/>
              </w:tabs>
              <w:rPr>
                <w:rFonts w:ascii="Arial" w:hAnsi="Arial" w:cs="Arial"/>
                <w:color w:val="000000"/>
                <w:sz w:val="22"/>
                <w:szCs w:val="22"/>
              </w:rPr>
            </w:pPr>
            <w:r w:rsidRPr="00313330">
              <w:rPr>
                <w:rFonts w:ascii="Arial" w:eastAsiaTheme="minorEastAsia" w:hAnsi="Arial" w:cs="Arial"/>
                <w:b/>
                <w:bCs/>
                <w:color w:val="000000" w:themeColor="text1"/>
                <w:kern w:val="24"/>
                <w:sz w:val="22"/>
                <w:szCs w:val="22"/>
              </w:rPr>
              <w:t>05 Fully</w:t>
            </w:r>
          </w:p>
        </w:tc>
        <w:tc>
          <w:tcPr>
            <w:tcW w:w="2120"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01</w:t>
            </w:r>
          </w:p>
        </w:tc>
      </w:tr>
    </w:tbl>
    <w:p w:rsidR="00A54262" w:rsidRDefault="00593EA4" w:rsidP="00593EA4">
      <w:pPr>
        <w:tabs>
          <w:tab w:val="left" w:pos="4253"/>
        </w:tabs>
        <w:rPr>
          <w:rFonts w:ascii="Arial" w:hAnsi="Arial" w:cs="Arial"/>
          <w:color w:val="000000"/>
        </w:rPr>
      </w:pPr>
      <w:r>
        <w:rPr>
          <w:rFonts w:ascii="Arial" w:hAnsi="Arial" w:cs="Arial"/>
          <w:color w:val="000000"/>
        </w:rPr>
        <w:t>Source: Depar</w:t>
      </w:r>
      <w:r w:rsidR="00A54262">
        <w:rPr>
          <w:rFonts w:ascii="Arial" w:hAnsi="Arial" w:cs="Arial"/>
          <w:color w:val="000000"/>
        </w:rPr>
        <w:t>tment of Social Development 201</w:t>
      </w:r>
      <w:r w:rsidR="00184A4C">
        <w:rPr>
          <w:rFonts w:ascii="Arial" w:hAnsi="Arial" w:cs="Arial"/>
          <w:color w:val="000000"/>
        </w:rPr>
        <w:t>8</w:t>
      </w:r>
    </w:p>
    <w:p w:rsidR="00A51093" w:rsidRDefault="00A51093" w:rsidP="00593EA4">
      <w:pPr>
        <w:tabs>
          <w:tab w:val="left" w:pos="4253"/>
        </w:tabs>
        <w:rPr>
          <w:rFonts w:ascii="Arial" w:hAnsi="Arial" w:cs="Arial"/>
          <w:b/>
          <w:color w:val="000000"/>
        </w:rPr>
      </w:pPr>
    </w:p>
    <w:p w:rsidR="00A51093" w:rsidRDefault="00A51093" w:rsidP="00593EA4">
      <w:pPr>
        <w:tabs>
          <w:tab w:val="left" w:pos="4253"/>
        </w:tabs>
        <w:rPr>
          <w:rFonts w:ascii="Arial" w:hAnsi="Arial" w:cs="Arial"/>
          <w:b/>
          <w:color w:val="000000"/>
        </w:rPr>
      </w:pPr>
    </w:p>
    <w:p w:rsidR="00313330" w:rsidRDefault="00313330" w:rsidP="00593EA4">
      <w:pPr>
        <w:tabs>
          <w:tab w:val="left" w:pos="4253"/>
        </w:tabs>
        <w:rPr>
          <w:rFonts w:ascii="Arial" w:hAnsi="Arial" w:cs="Arial"/>
          <w:b/>
          <w:color w:val="000000"/>
        </w:rPr>
      </w:pPr>
    </w:p>
    <w:p w:rsidR="00E4778C" w:rsidRDefault="00E4778C" w:rsidP="00593EA4">
      <w:pPr>
        <w:tabs>
          <w:tab w:val="left" w:pos="4253"/>
        </w:tabs>
        <w:rPr>
          <w:rFonts w:ascii="Arial" w:hAnsi="Arial" w:cs="Arial"/>
          <w:b/>
          <w:color w:val="000000"/>
        </w:rPr>
      </w:pPr>
    </w:p>
    <w:p w:rsidR="00E4778C" w:rsidRDefault="00E4778C" w:rsidP="00593EA4">
      <w:pPr>
        <w:tabs>
          <w:tab w:val="left" w:pos="4253"/>
        </w:tabs>
        <w:rPr>
          <w:rFonts w:ascii="Arial" w:hAnsi="Arial" w:cs="Arial"/>
          <w:b/>
          <w:color w:val="000000"/>
        </w:rPr>
      </w:pPr>
    </w:p>
    <w:p w:rsidR="00593EA4" w:rsidRPr="00A54262" w:rsidRDefault="00593EA4" w:rsidP="00593EA4">
      <w:pPr>
        <w:tabs>
          <w:tab w:val="left" w:pos="4253"/>
        </w:tabs>
        <w:rPr>
          <w:rFonts w:ascii="Arial" w:hAnsi="Arial" w:cs="Arial"/>
          <w:color w:val="000000"/>
        </w:rPr>
      </w:pPr>
      <w:r w:rsidRPr="00F665E9">
        <w:rPr>
          <w:rFonts w:ascii="Arial" w:hAnsi="Arial" w:cs="Arial"/>
          <w:b/>
          <w:color w:val="000000"/>
        </w:rPr>
        <w:lastRenderedPageBreak/>
        <w:t>Substance abuse service centres</w:t>
      </w:r>
    </w:p>
    <w:tbl>
      <w:tblPr>
        <w:tblStyle w:val="TableGrid"/>
        <w:tblW w:w="11057" w:type="dxa"/>
        <w:tblInd w:w="-856" w:type="dxa"/>
        <w:tblLook w:val="04A0" w:firstRow="1" w:lastRow="0" w:firstColumn="1" w:lastColumn="0" w:noHBand="0" w:noVBand="1"/>
      </w:tblPr>
      <w:tblGrid>
        <w:gridCol w:w="2255"/>
        <w:gridCol w:w="1475"/>
        <w:gridCol w:w="1449"/>
        <w:gridCol w:w="1455"/>
        <w:gridCol w:w="2184"/>
        <w:gridCol w:w="2239"/>
      </w:tblGrid>
      <w:tr w:rsidR="00593EA4" w:rsidTr="008E6DDD">
        <w:tc>
          <w:tcPr>
            <w:tcW w:w="2321"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 xml:space="preserve">Number of Substance abuse Centres </w:t>
            </w:r>
          </w:p>
        </w:tc>
        <w:tc>
          <w:tcPr>
            <w:tcW w:w="148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 xml:space="preserve">Number of Substance abuse service  Centres  receiving funding </w:t>
            </w:r>
          </w:p>
        </w:tc>
        <w:tc>
          <w:tcPr>
            <w:tcW w:w="1459"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How many substance abuse service centres not funded</w:t>
            </w:r>
          </w:p>
        </w:tc>
        <w:tc>
          <w:tcPr>
            <w:tcW w:w="1466"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Overall backlog for substance abuse service centres</w:t>
            </w:r>
          </w:p>
        </w:tc>
        <w:tc>
          <w:tcPr>
            <w:tcW w:w="200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Fully/Conditionally Registered Centres</w:t>
            </w:r>
          </w:p>
        </w:tc>
        <w:tc>
          <w:tcPr>
            <w:tcW w:w="2321"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Planned Target for 2017/18 -2019/20 MTEF</w:t>
            </w:r>
          </w:p>
        </w:tc>
      </w:tr>
      <w:tr w:rsidR="00593EA4" w:rsidTr="008E6DDD">
        <w:tc>
          <w:tcPr>
            <w:tcW w:w="2321"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03</w:t>
            </w:r>
          </w:p>
        </w:tc>
        <w:tc>
          <w:tcPr>
            <w:tcW w:w="1485" w:type="dxa"/>
          </w:tcPr>
          <w:p w:rsidR="00593EA4" w:rsidRPr="00313330" w:rsidRDefault="00593EA4" w:rsidP="008E6DDD">
            <w:pPr>
              <w:tabs>
                <w:tab w:val="left" w:pos="4253"/>
              </w:tabs>
              <w:rPr>
                <w:rFonts w:ascii="Arial" w:hAnsi="Arial" w:cs="Arial"/>
                <w:color w:val="000000"/>
                <w:sz w:val="22"/>
                <w:szCs w:val="22"/>
              </w:rPr>
            </w:pPr>
            <w:r w:rsidRPr="00313330">
              <w:rPr>
                <w:rFonts w:ascii="Arial" w:eastAsiaTheme="minorEastAsia" w:hAnsi="Arial" w:cs="Arial"/>
                <w:b/>
                <w:bCs/>
                <w:color w:val="000000" w:themeColor="text1"/>
                <w:kern w:val="24"/>
                <w:sz w:val="22"/>
                <w:szCs w:val="22"/>
              </w:rPr>
              <w:t>02</w:t>
            </w:r>
          </w:p>
        </w:tc>
        <w:tc>
          <w:tcPr>
            <w:tcW w:w="1459"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01</w:t>
            </w:r>
          </w:p>
        </w:tc>
        <w:tc>
          <w:tcPr>
            <w:tcW w:w="1466"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 xml:space="preserve">01 </w:t>
            </w:r>
          </w:p>
        </w:tc>
        <w:tc>
          <w:tcPr>
            <w:tcW w:w="200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02 Fully</w:t>
            </w:r>
          </w:p>
        </w:tc>
        <w:tc>
          <w:tcPr>
            <w:tcW w:w="2321"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01</w:t>
            </w:r>
          </w:p>
        </w:tc>
      </w:tr>
    </w:tbl>
    <w:p w:rsidR="00593EA4" w:rsidRDefault="00593EA4" w:rsidP="00593EA4">
      <w:pPr>
        <w:tabs>
          <w:tab w:val="left" w:pos="4253"/>
        </w:tabs>
        <w:rPr>
          <w:rFonts w:ascii="Arial" w:hAnsi="Arial" w:cs="Arial"/>
          <w:color w:val="000000"/>
        </w:rPr>
      </w:pPr>
      <w:r>
        <w:rPr>
          <w:rFonts w:ascii="Arial" w:hAnsi="Arial" w:cs="Arial"/>
          <w:color w:val="000000"/>
        </w:rPr>
        <w:t>Source: Department of Social Development 2019</w:t>
      </w:r>
    </w:p>
    <w:p w:rsidR="00593EA4" w:rsidRPr="00217804" w:rsidRDefault="00593EA4" w:rsidP="00593EA4">
      <w:pPr>
        <w:tabs>
          <w:tab w:val="left" w:pos="4253"/>
        </w:tabs>
        <w:rPr>
          <w:rFonts w:ascii="Arial" w:hAnsi="Arial" w:cs="Arial"/>
          <w:color w:val="000000"/>
          <w:lang w:val="en-ZA"/>
        </w:rPr>
      </w:pPr>
      <w:r>
        <w:rPr>
          <w:rFonts w:ascii="Arial" w:hAnsi="Arial" w:cs="Arial"/>
          <w:b/>
          <w:bCs/>
          <w:color w:val="000000"/>
          <w:lang w:val="en-ZA"/>
        </w:rPr>
        <w:t>Community Based Care and Support Service Centres for Older P</w:t>
      </w:r>
      <w:r w:rsidRPr="00217804">
        <w:rPr>
          <w:rFonts w:ascii="Arial" w:hAnsi="Arial" w:cs="Arial"/>
          <w:b/>
          <w:bCs/>
          <w:color w:val="000000"/>
          <w:lang w:val="en-ZA"/>
        </w:rPr>
        <w:t>ersons</w:t>
      </w:r>
    </w:p>
    <w:tbl>
      <w:tblPr>
        <w:tblStyle w:val="TableGrid"/>
        <w:tblW w:w="11057" w:type="dxa"/>
        <w:tblInd w:w="-856" w:type="dxa"/>
        <w:tblLook w:val="04A0" w:firstRow="1" w:lastRow="0" w:firstColumn="1" w:lastColumn="0" w:noHBand="0" w:noVBand="1"/>
      </w:tblPr>
      <w:tblGrid>
        <w:gridCol w:w="1485"/>
        <w:gridCol w:w="1918"/>
        <w:gridCol w:w="2126"/>
        <w:gridCol w:w="1843"/>
        <w:gridCol w:w="3685"/>
      </w:tblGrid>
      <w:tr w:rsidR="00593EA4" w:rsidTr="008E6DDD">
        <w:tc>
          <w:tcPr>
            <w:tcW w:w="148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 xml:space="preserve">Number of CBCSS Centres </w:t>
            </w:r>
          </w:p>
        </w:tc>
        <w:tc>
          <w:tcPr>
            <w:tcW w:w="1918"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 xml:space="preserve">Number of  CBCSS centres receiving funding </w:t>
            </w:r>
          </w:p>
        </w:tc>
        <w:tc>
          <w:tcPr>
            <w:tcW w:w="2126"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How many CBCSS not funded</w:t>
            </w:r>
          </w:p>
        </w:tc>
        <w:tc>
          <w:tcPr>
            <w:tcW w:w="1843"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Overall backlog for CBCSS</w:t>
            </w:r>
          </w:p>
        </w:tc>
        <w:tc>
          <w:tcPr>
            <w:tcW w:w="368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Planned Target for 2017/18 -2019/20 MTEF</w:t>
            </w:r>
          </w:p>
        </w:tc>
      </w:tr>
      <w:tr w:rsidR="00593EA4" w:rsidTr="008E6DDD">
        <w:tc>
          <w:tcPr>
            <w:tcW w:w="148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07</w:t>
            </w:r>
          </w:p>
        </w:tc>
        <w:tc>
          <w:tcPr>
            <w:tcW w:w="1918"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02</w:t>
            </w:r>
          </w:p>
        </w:tc>
        <w:tc>
          <w:tcPr>
            <w:tcW w:w="2126"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05</w:t>
            </w:r>
          </w:p>
        </w:tc>
        <w:tc>
          <w:tcPr>
            <w:tcW w:w="1843"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05</w:t>
            </w:r>
          </w:p>
        </w:tc>
        <w:tc>
          <w:tcPr>
            <w:tcW w:w="368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01</w:t>
            </w:r>
          </w:p>
        </w:tc>
      </w:tr>
    </w:tbl>
    <w:p w:rsidR="00593EA4" w:rsidRDefault="00593EA4" w:rsidP="00593EA4">
      <w:pPr>
        <w:tabs>
          <w:tab w:val="left" w:pos="4253"/>
        </w:tabs>
        <w:rPr>
          <w:rFonts w:ascii="Arial" w:hAnsi="Arial" w:cs="Arial"/>
          <w:color w:val="000000"/>
        </w:rPr>
      </w:pPr>
      <w:r>
        <w:rPr>
          <w:rFonts w:ascii="Arial" w:hAnsi="Arial" w:cs="Arial"/>
          <w:color w:val="000000"/>
        </w:rPr>
        <w:t>Source: Department of Social Development 2019</w:t>
      </w:r>
    </w:p>
    <w:p w:rsidR="00593EA4" w:rsidRPr="00217804" w:rsidRDefault="00593EA4" w:rsidP="00593EA4">
      <w:pPr>
        <w:tabs>
          <w:tab w:val="left" w:pos="4253"/>
        </w:tabs>
        <w:rPr>
          <w:rFonts w:ascii="Arial" w:hAnsi="Arial" w:cs="Arial"/>
          <w:color w:val="000000"/>
          <w:lang w:val="en-ZA"/>
        </w:rPr>
      </w:pPr>
      <w:r w:rsidRPr="00217804">
        <w:rPr>
          <w:rFonts w:ascii="Arial" w:hAnsi="Arial" w:cs="Arial"/>
          <w:b/>
          <w:bCs/>
          <w:color w:val="000000"/>
          <w:lang w:val="en-ZA"/>
        </w:rPr>
        <w:t>Drop in Centres</w:t>
      </w:r>
    </w:p>
    <w:tbl>
      <w:tblPr>
        <w:tblStyle w:val="TableGrid"/>
        <w:tblW w:w="11057" w:type="dxa"/>
        <w:tblInd w:w="-856" w:type="dxa"/>
        <w:tblLook w:val="04A0" w:firstRow="1" w:lastRow="0" w:firstColumn="1" w:lastColumn="0" w:noHBand="0" w:noVBand="1"/>
      </w:tblPr>
      <w:tblGrid>
        <w:gridCol w:w="2259"/>
        <w:gridCol w:w="1470"/>
        <w:gridCol w:w="1437"/>
        <w:gridCol w:w="1446"/>
        <w:gridCol w:w="2184"/>
        <w:gridCol w:w="2261"/>
      </w:tblGrid>
      <w:tr w:rsidR="00593EA4" w:rsidTr="008E6DDD">
        <w:tc>
          <w:tcPr>
            <w:tcW w:w="2321"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 xml:space="preserve">Number of DIC  centres existing </w:t>
            </w:r>
          </w:p>
        </w:tc>
        <w:tc>
          <w:tcPr>
            <w:tcW w:w="148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 xml:space="preserve">Number of DIC centres receiving funding </w:t>
            </w:r>
          </w:p>
        </w:tc>
        <w:tc>
          <w:tcPr>
            <w:tcW w:w="1459"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How many DIC centres not funded</w:t>
            </w:r>
          </w:p>
        </w:tc>
        <w:tc>
          <w:tcPr>
            <w:tcW w:w="1466"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Overall backlog for DIC centres</w:t>
            </w:r>
          </w:p>
        </w:tc>
        <w:tc>
          <w:tcPr>
            <w:tcW w:w="200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Fully/Conditionally Registered DIC Centres</w:t>
            </w:r>
          </w:p>
        </w:tc>
        <w:tc>
          <w:tcPr>
            <w:tcW w:w="2321"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Planned Target for 2017/18 -2019/20 MTEF</w:t>
            </w:r>
          </w:p>
        </w:tc>
      </w:tr>
      <w:tr w:rsidR="00593EA4" w:rsidTr="008E6DDD">
        <w:tc>
          <w:tcPr>
            <w:tcW w:w="2321" w:type="dxa"/>
          </w:tcPr>
          <w:p w:rsidR="00593EA4" w:rsidRPr="00313330" w:rsidRDefault="00593EA4" w:rsidP="008E6DDD">
            <w:pPr>
              <w:tabs>
                <w:tab w:val="left" w:pos="4253"/>
              </w:tabs>
              <w:rPr>
                <w:rFonts w:ascii="Arial" w:hAnsi="Arial" w:cs="Arial"/>
                <w:color w:val="000000"/>
                <w:sz w:val="22"/>
                <w:szCs w:val="22"/>
              </w:rPr>
            </w:pPr>
            <w:r w:rsidRPr="00313330">
              <w:rPr>
                <w:rFonts w:ascii="Arial" w:eastAsiaTheme="minorEastAsia" w:hAnsi="Arial" w:cs="Arial"/>
                <w:b/>
                <w:bCs/>
                <w:color w:val="000000" w:themeColor="text1"/>
                <w:kern w:val="24"/>
                <w:sz w:val="22"/>
                <w:szCs w:val="22"/>
              </w:rPr>
              <w:t>09</w:t>
            </w:r>
          </w:p>
        </w:tc>
        <w:tc>
          <w:tcPr>
            <w:tcW w:w="1485" w:type="dxa"/>
          </w:tcPr>
          <w:p w:rsidR="00593EA4" w:rsidRPr="00313330" w:rsidRDefault="00593EA4" w:rsidP="008E6DDD">
            <w:pPr>
              <w:tabs>
                <w:tab w:val="left" w:pos="4253"/>
              </w:tabs>
              <w:rPr>
                <w:rFonts w:ascii="Arial" w:hAnsi="Arial" w:cs="Arial"/>
                <w:color w:val="000000"/>
                <w:sz w:val="22"/>
                <w:szCs w:val="22"/>
              </w:rPr>
            </w:pPr>
            <w:r w:rsidRPr="00313330">
              <w:rPr>
                <w:rFonts w:ascii="Arial" w:eastAsiaTheme="minorEastAsia" w:hAnsi="Arial" w:cs="Arial"/>
                <w:b/>
                <w:bCs/>
                <w:color w:val="000000" w:themeColor="text1"/>
                <w:kern w:val="24"/>
                <w:sz w:val="22"/>
                <w:szCs w:val="22"/>
              </w:rPr>
              <w:t>05</w:t>
            </w:r>
          </w:p>
        </w:tc>
        <w:tc>
          <w:tcPr>
            <w:tcW w:w="1459" w:type="dxa"/>
          </w:tcPr>
          <w:p w:rsidR="00593EA4" w:rsidRPr="00313330" w:rsidRDefault="00593EA4" w:rsidP="008E6DDD">
            <w:pPr>
              <w:tabs>
                <w:tab w:val="left" w:pos="4253"/>
              </w:tabs>
              <w:rPr>
                <w:rFonts w:ascii="Arial" w:hAnsi="Arial" w:cs="Arial"/>
                <w:color w:val="000000"/>
                <w:sz w:val="22"/>
                <w:szCs w:val="22"/>
              </w:rPr>
            </w:pPr>
            <w:r w:rsidRPr="00313330">
              <w:rPr>
                <w:rFonts w:ascii="Arial" w:eastAsiaTheme="minorEastAsia" w:hAnsi="Arial" w:cs="Arial"/>
                <w:b/>
                <w:bCs/>
                <w:color w:val="000000" w:themeColor="text1"/>
                <w:kern w:val="24"/>
                <w:sz w:val="22"/>
                <w:szCs w:val="22"/>
              </w:rPr>
              <w:t>04</w:t>
            </w:r>
          </w:p>
        </w:tc>
        <w:tc>
          <w:tcPr>
            <w:tcW w:w="1466" w:type="dxa"/>
          </w:tcPr>
          <w:p w:rsidR="00593EA4" w:rsidRPr="00313330" w:rsidRDefault="00593EA4" w:rsidP="008E6DDD">
            <w:pPr>
              <w:tabs>
                <w:tab w:val="left" w:pos="4253"/>
              </w:tabs>
              <w:rPr>
                <w:rFonts w:ascii="Arial" w:hAnsi="Arial" w:cs="Arial"/>
                <w:color w:val="000000"/>
                <w:sz w:val="22"/>
                <w:szCs w:val="22"/>
              </w:rPr>
            </w:pPr>
            <w:r w:rsidRPr="00313330">
              <w:rPr>
                <w:rFonts w:ascii="Arial" w:eastAsiaTheme="minorEastAsia" w:hAnsi="Arial" w:cs="Arial"/>
                <w:b/>
                <w:bCs/>
                <w:color w:val="000000" w:themeColor="text1"/>
                <w:kern w:val="24"/>
                <w:sz w:val="22"/>
                <w:szCs w:val="22"/>
              </w:rPr>
              <w:t>04</w:t>
            </w:r>
          </w:p>
        </w:tc>
        <w:tc>
          <w:tcPr>
            <w:tcW w:w="2005" w:type="dxa"/>
          </w:tcPr>
          <w:p w:rsidR="00593EA4" w:rsidRPr="00313330" w:rsidRDefault="00593EA4" w:rsidP="008E6DDD">
            <w:pPr>
              <w:tabs>
                <w:tab w:val="left" w:pos="4253"/>
              </w:tabs>
              <w:rPr>
                <w:rFonts w:ascii="Arial" w:hAnsi="Arial" w:cs="Arial"/>
                <w:color w:val="000000"/>
                <w:sz w:val="22"/>
                <w:szCs w:val="22"/>
              </w:rPr>
            </w:pPr>
            <w:r w:rsidRPr="00313330">
              <w:rPr>
                <w:rFonts w:ascii="Arial" w:eastAsiaTheme="minorEastAsia" w:hAnsi="Arial" w:cs="Arial"/>
                <w:b/>
                <w:bCs/>
                <w:color w:val="000000" w:themeColor="text1"/>
                <w:kern w:val="24"/>
                <w:sz w:val="22"/>
                <w:szCs w:val="22"/>
              </w:rPr>
              <w:t>2/7</w:t>
            </w:r>
          </w:p>
        </w:tc>
        <w:tc>
          <w:tcPr>
            <w:tcW w:w="2321" w:type="dxa"/>
          </w:tcPr>
          <w:p w:rsidR="00593EA4" w:rsidRPr="00313330" w:rsidRDefault="00593EA4" w:rsidP="008E6DDD">
            <w:pPr>
              <w:tabs>
                <w:tab w:val="left" w:pos="4253"/>
              </w:tabs>
              <w:rPr>
                <w:rFonts w:ascii="Arial" w:hAnsi="Arial" w:cs="Arial"/>
                <w:color w:val="000000"/>
                <w:sz w:val="22"/>
                <w:szCs w:val="22"/>
              </w:rPr>
            </w:pPr>
            <w:r w:rsidRPr="00313330">
              <w:rPr>
                <w:rFonts w:ascii="Arial" w:eastAsiaTheme="minorEastAsia" w:hAnsi="Arial" w:cs="Arial"/>
                <w:b/>
                <w:bCs/>
                <w:color w:val="000000" w:themeColor="text1"/>
                <w:kern w:val="24"/>
                <w:sz w:val="22"/>
                <w:szCs w:val="22"/>
              </w:rPr>
              <w:t>09</w:t>
            </w:r>
          </w:p>
        </w:tc>
      </w:tr>
    </w:tbl>
    <w:p w:rsidR="00593EA4" w:rsidRDefault="00593EA4" w:rsidP="00593EA4">
      <w:pPr>
        <w:tabs>
          <w:tab w:val="left" w:pos="4253"/>
        </w:tabs>
        <w:rPr>
          <w:rFonts w:ascii="Arial" w:hAnsi="Arial" w:cs="Arial"/>
          <w:color w:val="000000"/>
        </w:rPr>
      </w:pPr>
      <w:r>
        <w:rPr>
          <w:rFonts w:ascii="Arial" w:hAnsi="Arial" w:cs="Arial"/>
          <w:color w:val="000000"/>
        </w:rPr>
        <w:t>Source: Department of Social Development 2019</w:t>
      </w:r>
    </w:p>
    <w:p w:rsidR="00593EA4" w:rsidRPr="00217804" w:rsidRDefault="00593EA4" w:rsidP="00593EA4">
      <w:pPr>
        <w:tabs>
          <w:tab w:val="left" w:pos="4253"/>
        </w:tabs>
        <w:rPr>
          <w:rFonts w:ascii="Arial" w:hAnsi="Arial" w:cs="Arial"/>
          <w:color w:val="000000"/>
          <w:lang w:val="en-ZA"/>
        </w:rPr>
      </w:pPr>
      <w:r w:rsidRPr="00217804">
        <w:rPr>
          <w:rFonts w:ascii="Arial" w:hAnsi="Arial" w:cs="Arial"/>
          <w:b/>
          <w:bCs/>
          <w:color w:val="000000"/>
          <w:lang w:val="en-ZA"/>
        </w:rPr>
        <w:t>Home Community Based Care</w:t>
      </w:r>
    </w:p>
    <w:tbl>
      <w:tblPr>
        <w:tblStyle w:val="TableGrid"/>
        <w:tblW w:w="11057" w:type="dxa"/>
        <w:tblInd w:w="-856" w:type="dxa"/>
        <w:tblLook w:val="04A0" w:firstRow="1" w:lastRow="0" w:firstColumn="1" w:lastColumn="0" w:noHBand="0" w:noVBand="1"/>
      </w:tblPr>
      <w:tblGrid>
        <w:gridCol w:w="2259"/>
        <w:gridCol w:w="1470"/>
        <w:gridCol w:w="1437"/>
        <w:gridCol w:w="1446"/>
        <w:gridCol w:w="2184"/>
        <w:gridCol w:w="2261"/>
      </w:tblGrid>
      <w:tr w:rsidR="00593EA4" w:rsidTr="008E6DDD">
        <w:tc>
          <w:tcPr>
            <w:tcW w:w="2321"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 xml:space="preserve">Number of HCBC  centers existing </w:t>
            </w:r>
          </w:p>
        </w:tc>
        <w:tc>
          <w:tcPr>
            <w:tcW w:w="148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 xml:space="preserve">Number of HCBC centres receiving funding </w:t>
            </w:r>
          </w:p>
        </w:tc>
        <w:tc>
          <w:tcPr>
            <w:tcW w:w="1459"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How many HCBC centres not funded</w:t>
            </w:r>
          </w:p>
        </w:tc>
        <w:tc>
          <w:tcPr>
            <w:tcW w:w="1466"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Overall backlog for HCBC  centres</w:t>
            </w:r>
          </w:p>
        </w:tc>
        <w:tc>
          <w:tcPr>
            <w:tcW w:w="200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Fully/Conditionally Registered HCBC Centres</w:t>
            </w:r>
          </w:p>
        </w:tc>
        <w:tc>
          <w:tcPr>
            <w:tcW w:w="2321"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Planned Target for 2017/18 -2019/20 MTEF</w:t>
            </w:r>
          </w:p>
        </w:tc>
      </w:tr>
      <w:tr w:rsidR="00593EA4" w:rsidTr="008E6DDD">
        <w:tc>
          <w:tcPr>
            <w:tcW w:w="2321"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02</w:t>
            </w:r>
          </w:p>
        </w:tc>
        <w:tc>
          <w:tcPr>
            <w:tcW w:w="148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02</w:t>
            </w:r>
          </w:p>
        </w:tc>
        <w:tc>
          <w:tcPr>
            <w:tcW w:w="1459"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w:t>
            </w:r>
          </w:p>
        </w:tc>
        <w:tc>
          <w:tcPr>
            <w:tcW w:w="1466"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w:t>
            </w:r>
          </w:p>
        </w:tc>
        <w:tc>
          <w:tcPr>
            <w:tcW w:w="200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NPO</w:t>
            </w:r>
          </w:p>
        </w:tc>
        <w:tc>
          <w:tcPr>
            <w:tcW w:w="2321"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02</w:t>
            </w:r>
          </w:p>
        </w:tc>
      </w:tr>
    </w:tbl>
    <w:p w:rsidR="00A51093" w:rsidRDefault="00593EA4" w:rsidP="00A51093">
      <w:pPr>
        <w:tabs>
          <w:tab w:val="left" w:pos="4253"/>
        </w:tabs>
        <w:rPr>
          <w:rFonts w:ascii="Arial" w:hAnsi="Arial" w:cs="Arial"/>
          <w:color w:val="000000"/>
        </w:rPr>
      </w:pPr>
      <w:r>
        <w:rPr>
          <w:rFonts w:ascii="Arial" w:hAnsi="Arial" w:cs="Arial"/>
          <w:color w:val="000000"/>
        </w:rPr>
        <w:t>Source: Department of Social Development 2019</w:t>
      </w:r>
    </w:p>
    <w:p w:rsidR="00593EA4" w:rsidRPr="00E15D39" w:rsidRDefault="00593EA4" w:rsidP="00593EA4">
      <w:pPr>
        <w:pStyle w:val="Heading3"/>
        <w:tabs>
          <w:tab w:val="left" w:pos="4253"/>
        </w:tabs>
        <w:rPr>
          <w:rFonts w:ascii="Arial" w:hAnsi="Arial" w:cs="Arial"/>
          <w:color w:val="000000" w:themeColor="text1"/>
        </w:rPr>
      </w:pPr>
      <w:r>
        <w:rPr>
          <w:rFonts w:ascii="Arial" w:hAnsi="Arial" w:cs="Arial"/>
          <w:color w:val="000000" w:themeColor="text1"/>
        </w:rPr>
        <w:lastRenderedPageBreak/>
        <w:t>3.3.19</w:t>
      </w:r>
      <w:r w:rsidRPr="00E15D39">
        <w:rPr>
          <w:rFonts w:ascii="Arial" w:hAnsi="Arial" w:cs="Arial"/>
          <w:color w:val="000000" w:themeColor="text1"/>
        </w:rPr>
        <w:t xml:space="preserve"> Community halls</w:t>
      </w:r>
    </w:p>
    <w:p w:rsidR="00593EA4" w:rsidRDefault="00593EA4" w:rsidP="00593EA4">
      <w:pPr>
        <w:tabs>
          <w:tab w:val="left" w:pos="4253"/>
        </w:tabs>
        <w:rPr>
          <w:rFonts w:ascii="Arial" w:hAnsi="Arial" w:cs="Arial"/>
          <w:color w:val="000000"/>
        </w:rPr>
      </w:pPr>
      <w:r w:rsidRPr="00E15D39">
        <w:rPr>
          <w:rFonts w:ascii="Arial" w:hAnsi="Arial" w:cs="Arial"/>
          <w:color w:val="000000"/>
        </w:rPr>
        <w:t xml:space="preserve">The Municipality has Makgwabe, Mogaladi and Phaahla Community halls as the only places to can be used to accommodate communities during municipal </w:t>
      </w:r>
      <w:r w:rsidR="00314FC9">
        <w:rPr>
          <w:rFonts w:ascii="Arial" w:hAnsi="Arial" w:cs="Arial"/>
          <w:color w:val="000000"/>
        </w:rPr>
        <w:t>meetings / activities, b</w:t>
      </w:r>
      <w:r w:rsidR="007D679A">
        <w:rPr>
          <w:rFonts w:ascii="Arial" w:hAnsi="Arial" w:cs="Arial"/>
          <w:color w:val="000000"/>
        </w:rPr>
        <w:t>ut</w:t>
      </w:r>
      <w:r>
        <w:rPr>
          <w:rFonts w:ascii="Arial" w:hAnsi="Arial" w:cs="Arial"/>
          <w:color w:val="000000"/>
        </w:rPr>
        <w:t xml:space="preserve"> some of the halls are in poor state </w:t>
      </w:r>
      <w:r w:rsidR="00E917B1">
        <w:rPr>
          <w:rFonts w:ascii="Arial" w:hAnsi="Arial" w:cs="Arial"/>
          <w:color w:val="000000"/>
        </w:rPr>
        <w:t>and as such the municipality will</w:t>
      </w:r>
      <w:r>
        <w:rPr>
          <w:rFonts w:ascii="Arial" w:hAnsi="Arial" w:cs="Arial"/>
          <w:color w:val="000000"/>
        </w:rPr>
        <w:t xml:space="preserve"> set aside a budget to rehabilitate the hal</w:t>
      </w:r>
      <w:r w:rsidR="00E917B1">
        <w:rPr>
          <w:rFonts w:ascii="Arial" w:hAnsi="Arial" w:cs="Arial"/>
          <w:color w:val="000000"/>
        </w:rPr>
        <w:t>ls</w:t>
      </w:r>
      <w:r>
        <w:rPr>
          <w:rFonts w:ascii="Arial" w:hAnsi="Arial" w:cs="Arial"/>
          <w:color w:val="000000"/>
        </w:rPr>
        <w:t>.</w:t>
      </w:r>
      <w:r w:rsidRPr="00E15D39">
        <w:rPr>
          <w:rFonts w:ascii="Arial" w:hAnsi="Arial" w:cs="Arial"/>
          <w:color w:val="000000"/>
        </w:rPr>
        <w:t xml:space="preserve"> It also rely on traditional council’s halls and schools in various villages to accommodate communities during municipal meetings and Imbizos .In some instances even soccer fields  are used to hold big government functions because of insufficient halls within the municipal area.</w:t>
      </w:r>
    </w:p>
    <w:p w:rsidR="00593EA4" w:rsidRPr="00AE3CC1" w:rsidRDefault="00593EA4" w:rsidP="00593EA4">
      <w:pPr>
        <w:tabs>
          <w:tab w:val="left" w:pos="4253"/>
        </w:tabs>
        <w:rPr>
          <w:rFonts w:ascii="Arial" w:hAnsi="Arial" w:cs="Arial"/>
          <w:b/>
          <w:color w:val="000000"/>
        </w:rPr>
      </w:pPr>
      <w:r w:rsidRPr="00AE3CC1">
        <w:rPr>
          <w:rFonts w:ascii="Arial" w:hAnsi="Arial" w:cs="Arial"/>
          <w:b/>
          <w:color w:val="000000" w:themeColor="text1"/>
        </w:rPr>
        <w:t xml:space="preserve">3.3.20 Safety, Security and </w:t>
      </w:r>
      <w:r w:rsidR="007D679A" w:rsidRPr="00AE3CC1">
        <w:rPr>
          <w:rFonts w:ascii="Arial" w:hAnsi="Arial" w:cs="Arial"/>
          <w:b/>
          <w:color w:val="000000" w:themeColor="text1"/>
        </w:rPr>
        <w:t>liaison</w:t>
      </w:r>
      <w:r w:rsidRPr="00AE3CC1">
        <w:rPr>
          <w:rFonts w:ascii="Arial" w:hAnsi="Arial" w:cs="Arial"/>
          <w:b/>
          <w:color w:val="000000" w:themeColor="text1"/>
        </w:rPr>
        <w:t xml:space="preserve"> mandate</w:t>
      </w:r>
    </w:p>
    <w:p w:rsidR="00593EA4" w:rsidRPr="00F4614D" w:rsidRDefault="00593EA4" w:rsidP="00593EA4">
      <w:pPr>
        <w:ind w:left="360"/>
        <w:rPr>
          <w:rFonts w:ascii="Arial" w:hAnsi="Arial" w:cs="Arial"/>
          <w:lang w:val="en-ZA"/>
        </w:rPr>
      </w:pPr>
      <w:r w:rsidRPr="00F4614D">
        <w:rPr>
          <w:rFonts w:ascii="Arial" w:hAnsi="Arial" w:cs="Arial"/>
          <w:b/>
          <w:bCs/>
          <w:lang w:val="en-ZA"/>
        </w:rPr>
        <w:t>The Constitution Section 206 (3)</w:t>
      </w:r>
    </w:p>
    <w:p w:rsidR="00593EA4" w:rsidRPr="00F4614D" w:rsidRDefault="00593EA4" w:rsidP="00593EA4">
      <w:pPr>
        <w:ind w:left="360"/>
        <w:rPr>
          <w:rFonts w:ascii="Arial" w:hAnsi="Arial" w:cs="Arial"/>
          <w:lang w:val="en-ZA"/>
        </w:rPr>
      </w:pPr>
      <w:r w:rsidRPr="00F4614D">
        <w:rPr>
          <w:rFonts w:ascii="Arial" w:hAnsi="Arial" w:cs="Arial"/>
          <w:lang w:val="en-ZA"/>
        </w:rPr>
        <w:t>Monitor Police conduct, Oversee the effectiveness and efficiency of Police service delivery including receiving reports, promote good relations between community and the police, report to cabinet member responsible for policing matters in the province.</w:t>
      </w:r>
    </w:p>
    <w:p w:rsidR="00593EA4" w:rsidRPr="00F4614D" w:rsidRDefault="00593EA4" w:rsidP="00593EA4">
      <w:pPr>
        <w:ind w:left="360"/>
        <w:rPr>
          <w:rFonts w:ascii="Arial" w:hAnsi="Arial" w:cs="Arial"/>
          <w:lang w:val="en-ZA"/>
        </w:rPr>
      </w:pPr>
      <w:r w:rsidRPr="00F4614D">
        <w:rPr>
          <w:rFonts w:ascii="Arial" w:hAnsi="Arial" w:cs="Arial"/>
          <w:b/>
          <w:bCs/>
          <w:lang w:val="en-ZA"/>
        </w:rPr>
        <w:t>NDP Vision 2030</w:t>
      </w:r>
    </w:p>
    <w:p w:rsidR="00593EA4" w:rsidRPr="00F4614D" w:rsidRDefault="00593EA4" w:rsidP="00593EA4">
      <w:pPr>
        <w:ind w:left="360"/>
        <w:rPr>
          <w:rFonts w:ascii="Arial" w:hAnsi="Arial" w:cs="Arial"/>
          <w:lang w:val="en-ZA"/>
        </w:rPr>
      </w:pPr>
      <w:r w:rsidRPr="00F4614D">
        <w:rPr>
          <w:rFonts w:ascii="Arial" w:hAnsi="Arial" w:cs="Arial"/>
          <w:lang w:val="en-ZA"/>
        </w:rPr>
        <w:t xml:space="preserve">In 2030 “people living in South Africa feel safe and have no fear of crime. They are safe at home, at school, at work and they enjoy an active community life free of fear. Women can walk freely in the streets and children can play safely outside.” </w:t>
      </w:r>
    </w:p>
    <w:p w:rsidR="00593EA4" w:rsidRPr="00F4614D" w:rsidRDefault="00593EA4" w:rsidP="00593EA4">
      <w:pPr>
        <w:ind w:left="360"/>
        <w:rPr>
          <w:rFonts w:ascii="Arial" w:hAnsi="Arial" w:cs="Arial"/>
          <w:lang w:val="en-ZA"/>
        </w:rPr>
      </w:pPr>
      <w:r>
        <w:rPr>
          <w:rFonts w:ascii="Arial" w:hAnsi="Arial" w:cs="Arial"/>
          <w:b/>
          <w:bCs/>
          <w:lang w:val="en-ZA"/>
        </w:rPr>
        <w:t>MTSF /Limpopo Development Plan</w:t>
      </w:r>
      <w:r w:rsidRPr="00F4614D">
        <w:rPr>
          <w:rFonts w:ascii="Arial" w:hAnsi="Arial" w:cs="Arial"/>
          <w:b/>
          <w:bCs/>
          <w:lang w:val="en-ZA"/>
        </w:rPr>
        <w:t>:</w:t>
      </w:r>
    </w:p>
    <w:p w:rsidR="00593EA4" w:rsidRPr="000E0403" w:rsidRDefault="00593EA4" w:rsidP="009A552D">
      <w:pPr>
        <w:numPr>
          <w:ilvl w:val="0"/>
          <w:numId w:val="119"/>
        </w:numPr>
        <w:rPr>
          <w:rFonts w:ascii="Arial" w:hAnsi="Arial" w:cs="Arial"/>
          <w:color w:val="000000" w:themeColor="text1"/>
          <w:lang w:val="en-ZA"/>
        </w:rPr>
      </w:pPr>
      <w:r w:rsidRPr="000E0403">
        <w:rPr>
          <w:rFonts w:ascii="Arial" w:hAnsi="Arial" w:cs="Arial"/>
          <w:color w:val="000000" w:themeColor="text1"/>
          <w:lang w:val="en-ZA"/>
        </w:rPr>
        <w:t>Reduced levels of contact crime</w:t>
      </w:r>
    </w:p>
    <w:p w:rsidR="00593EA4" w:rsidRPr="00F4614D" w:rsidRDefault="00593EA4" w:rsidP="009A552D">
      <w:pPr>
        <w:numPr>
          <w:ilvl w:val="0"/>
          <w:numId w:val="119"/>
        </w:numPr>
        <w:rPr>
          <w:rFonts w:ascii="Arial" w:hAnsi="Arial" w:cs="Arial"/>
          <w:lang w:val="en-ZA"/>
        </w:rPr>
      </w:pPr>
      <w:r w:rsidRPr="00F4614D">
        <w:rPr>
          <w:rFonts w:ascii="Arial" w:hAnsi="Arial" w:cs="Arial"/>
          <w:lang w:val="en-ZA"/>
        </w:rPr>
        <w:t>Domestic stability ensured; and</w:t>
      </w:r>
    </w:p>
    <w:p w:rsidR="00593EA4" w:rsidRPr="000E0403" w:rsidRDefault="00593EA4" w:rsidP="009A552D">
      <w:pPr>
        <w:numPr>
          <w:ilvl w:val="0"/>
          <w:numId w:val="119"/>
        </w:numPr>
        <w:rPr>
          <w:rFonts w:ascii="Arial" w:hAnsi="Arial" w:cs="Arial"/>
          <w:lang w:val="en-ZA"/>
        </w:rPr>
      </w:pPr>
      <w:r w:rsidRPr="00F4614D">
        <w:rPr>
          <w:rFonts w:ascii="Arial" w:hAnsi="Arial" w:cs="Arial"/>
          <w:lang w:val="en-ZA"/>
        </w:rPr>
        <w:t>Secure identity of all persons in South Africa</w:t>
      </w:r>
    </w:p>
    <w:p w:rsidR="00593EA4" w:rsidRPr="00F4614D" w:rsidRDefault="00593EA4" w:rsidP="009A552D">
      <w:pPr>
        <w:numPr>
          <w:ilvl w:val="0"/>
          <w:numId w:val="119"/>
        </w:numPr>
        <w:rPr>
          <w:rFonts w:ascii="Arial" w:hAnsi="Arial" w:cs="Arial"/>
          <w:lang w:val="en-ZA"/>
        </w:rPr>
      </w:pPr>
      <w:r w:rsidRPr="00F4614D">
        <w:rPr>
          <w:rFonts w:ascii="Arial" w:hAnsi="Arial" w:cs="Arial"/>
          <w:lang w:val="en-ZA"/>
        </w:rPr>
        <w:t>An efficient and effective Criminal Justice System</w:t>
      </w:r>
    </w:p>
    <w:p w:rsidR="00593EA4" w:rsidRPr="00F4614D" w:rsidRDefault="00593EA4" w:rsidP="009A552D">
      <w:pPr>
        <w:numPr>
          <w:ilvl w:val="0"/>
          <w:numId w:val="119"/>
        </w:numPr>
        <w:rPr>
          <w:rFonts w:ascii="Arial" w:hAnsi="Arial" w:cs="Arial"/>
          <w:lang w:val="en-ZA"/>
        </w:rPr>
      </w:pPr>
      <w:r w:rsidRPr="00F4614D">
        <w:rPr>
          <w:rFonts w:ascii="Arial" w:hAnsi="Arial" w:cs="Arial"/>
          <w:lang w:val="en-ZA"/>
        </w:rPr>
        <w:t>South Africa’s borders effectively defended, protected, secured and well-managed</w:t>
      </w:r>
    </w:p>
    <w:p w:rsidR="00593EA4" w:rsidRPr="00F4614D" w:rsidRDefault="00593EA4" w:rsidP="009A552D">
      <w:pPr>
        <w:numPr>
          <w:ilvl w:val="0"/>
          <w:numId w:val="119"/>
        </w:numPr>
        <w:rPr>
          <w:rFonts w:ascii="Arial" w:hAnsi="Arial" w:cs="Arial"/>
          <w:lang w:val="en-ZA"/>
        </w:rPr>
      </w:pPr>
      <w:r w:rsidRPr="00F4614D">
        <w:rPr>
          <w:rFonts w:ascii="Arial" w:hAnsi="Arial" w:cs="Arial"/>
          <w:lang w:val="en-ZA"/>
        </w:rPr>
        <w:t xml:space="preserve">Secure cyber space </w:t>
      </w:r>
    </w:p>
    <w:p w:rsidR="00593EA4" w:rsidRDefault="00593EA4" w:rsidP="00593EA4">
      <w:pPr>
        <w:ind w:left="360"/>
        <w:rPr>
          <w:rFonts w:ascii="Arial" w:hAnsi="Arial" w:cs="Arial"/>
          <w:color w:val="000000"/>
        </w:rPr>
      </w:pPr>
      <w:r w:rsidRPr="00187EF8">
        <w:rPr>
          <w:rFonts w:ascii="Arial" w:hAnsi="Arial" w:cs="Arial"/>
          <w:color w:val="000000"/>
        </w:rPr>
        <w:t xml:space="preserve">Makhuduthamaga Local Municipality has two Magistrate Courts located at Nebo and Schoonoord (Sekhukhune) </w:t>
      </w:r>
    </w:p>
    <w:p w:rsidR="00AB1598" w:rsidRDefault="00AB1598" w:rsidP="00593EA4">
      <w:pPr>
        <w:rPr>
          <w:rFonts w:ascii="Arial" w:hAnsi="Arial" w:cs="Arial"/>
          <w:b/>
        </w:rPr>
      </w:pPr>
    </w:p>
    <w:p w:rsidR="00D711D5" w:rsidRPr="00227B6E" w:rsidRDefault="00D711D5" w:rsidP="00227B6E">
      <w:pPr>
        <w:rPr>
          <w:rFonts w:ascii="Arial" w:hAnsi="Arial" w:cs="Arial"/>
          <w:b/>
          <w:lang w:val="en-ZA"/>
        </w:rPr>
      </w:pPr>
    </w:p>
    <w:p w:rsidR="00227B6E" w:rsidRDefault="00227B6E" w:rsidP="00227B6E">
      <w:pPr>
        <w:rPr>
          <w:rFonts w:ascii="Arial" w:hAnsi="Arial" w:cs="Arial"/>
          <w:b/>
        </w:rPr>
      </w:pPr>
      <w:r w:rsidRPr="00227B6E">
        <w:rPr>
          <w:rFonts w:ascii="Arial" w:hAnsi="Arial" w:cs="Arial"/>
          <w:b/>
        </w:rPr>
        <w:t xml:space="preserve"> </w:t>
      </w:r>
    </w:p>
    <w:p w:rsidR="00434330" w:rsidRDefault="00434330" w:rsidP="00227B6E">
      <w:pPr>
        <w:rPr>
          <w:rFonts w:ascii="Arial" w:hAnsi="Arial" w:cs="Arial"/>
          <w:b/>
        </w:rPr>
      </w:pPr>
    </w:p>
    <w:p w:rsidR="00434330" w:rsidRDefault="00434330" w:rsidP="00227B6E">
      <w:pPr>
        <w:rPr>
          <w:rFonts w:ascii="Arial" w:hAnsi="Arial" w:cs="Arial"/>
          <w:b/>
        </w:rPr>
      </w:pPr>
    </w:p>
    <w:p w:rsidR="00E917B1" w:rsidRDefault="00E917B1" w:rsidP="00227B6E">
      <w:pPr>
        <w:rPr>
          <w:rFonts w:ascii="Arial" w:hAnsi="Arial" w:cs="Arial"/>
          <w:b/>
        </w:rPr>
      </w:pPr>
    </w:p>
    <w:p w:rsidR="00593EA4" w:rsidRPr="00C614BB" w:rsidRDefault="00593EA4" w:rsidP="00227B6E">
      <w:pPr>
        <w:rPr>
          <w:rFonts w:ascii="Arial" w:hAnsi="Arial" w:cs="Arial"/>
          <w:b/>
        </w:rPr>
      </w:pPr>
      <w:r w:rsidRPr="00C614BB">
        <w:rPr>
          <w:rFonts w:ascii="Arial" w:hAnsi="Arial" w:cs="Arial"/>
          <w:b/>
        </w:rPr>
        <w:lastRenderedPageBreak/>
        <w:t>Police stations that services Makhuduthamaga Local Municipality Communities</w:t>
      </w:r>
    </w:p>
    <w:tbl>
      <w:tblPr>
        <w:tblStyle w:val="TableGrid"/>
        <w:tblW w:w="0" w:type="auto"/>
        <w:tblLook w:val="04A0" w:firstRow="1" w:lastRow="0" w:firstColumn="1" w:lastColumn="0" w:noHBand="0" w:noVBand="1"/>
      </w:tblPr>
      <w:tblGrid>
        <w:gridCol w:w="3080"/>
        <w:gridCol w:w="3081"/>
        <w:gridCol w:w="3081"/>
      </w:tblGrid>
      <w:tr w:rsidR="00593EA4" w:rsidRPr="00C614BB" w:rsidTr="008E6DDD">
        <w:tc>
          <w:tcPr>
            <w:tcW w:w="3080" w:type="dxa"/>
          </w:tcPr>
          <w:p w:rsidR="00593EA4" w:rsidRPr="00C614BB" w:rsidRDefault="00593EA4" w:rsidP="008E6DDD">
            <w:pPr>
              <w:rPr>
                <w:rFonts w:ascii="Arial" w:hAnsi="Arial" w:cs="Arial"/>
                <w:b/>
                <w:sz w:val="22"/>
                <w:szCs w:val="22"/>
              </w:rPr>
            </w:pPr>
            <w:r w:rsidRPr="00C614BB">
              <w:rPr>
                <w:rFonts w:ascii="Arial" w:hAnsi="Arial" w:cs="Arial"/>
                <w:b/>
                <w:sz w:val="22"/>
                <w:szCs w:val="22"/>
              </w:rPr>
              <w:t>Polokwane cluster</w:t>
            </w:r>
          </w:p>
        </w:tc>
        <w:tc>
          <w:tcPr>
            <w:tcW w:w="3081" w:type="dxa"/>
          </w:tcPr>
          <w:p w:rsidR="00593EA4" w:rsidRPr="00C614BB" w:rsidRDefault="00593EA4" w:rsidP="008E6DDD">
            <w:pPr>
              <w:rPr>
                <w:rFonts w:ascii="Arial" w:hAnsi="Arial" w:cs="Arial"/>
                <w:b/>
                <w:sz w:val="22"/>
                <w:szCs w:val="22"/>
              </w:rPr>
            </w:pPr>
            <w:r w:rsidRPr="00C614BB">
              <w:rPr>
                <w:rFonts w:ascii="Arial" w:hAnsi="Arial" w:cs="Arial"/>
                <w:b/>
                <w:sz w:val="22"/>
                <w:szCs w:val="22"/>
              </w:rPr>
              <w:t>Burgersfort cluster</w:t>
            </w:r>
          </w:p>
        </w:tc>
        <w:tc>
          <w:tcPr>
            <w:tcW w:w="3081" w:type="dxa"/>
          </w:tcPr>
          <w:p w:rsidR="00593EA4" w:rsidRPr="00C614BB" w:rsidRDefault="00593EA4" w:rsidP="008E6DDD">
            <w:pPr>
              <w:rPr>
                <w:rFonts w:ascii="Arial" w:hAnsi="Arial" w:cs="Arial"/>
                <w:b/>
                <w:sz w:val="22"/>
                <w:szCs w:val="22"/>
              </w:rPr>
            </w:pPr>
            <w:r w:rsidRPr="00C614BB">
              <w:rPr>
                <w:rFonts w:ascii="Arial" w:hAnsi="Arial" w:cs="Arial"/>
                <w:b/>
                <w:sz w:val="22"/>
                <w:szCs w:val="22"/>
              </w:rPr>
              <w:t>Groblersdal cluster</w:t>
            </w:r>
          </w:p>
        </w:tc>
      </w:tr>
      <w:tr w:rsidR="00593EA4" w:rsidRPr="00C614BB" w:rsidTr="008E6DDD">
        <w:tc>
          <w:tcPr>
            <w:tcW w:w="3080" w:type="dxa"/>
          </w:tcPr>
          <w:p w:rsidR="00593EA4" w:rsidRPr="00C614BB" w:rsidRDefault="00593EA4" w:rsidP="008E6DDD">
            <w:pPr>
              <w:rPr>
                <w:rFonts w:ascii="Arial" w:hAnsi="Arial" w:cs="Arial"/>
                <w:sz w:val="22"/>
                <w:szCs w:val="22"/>
              </w:rPr>
            </w:pPr>
            <w:r w:rsidRPr="00C614BB">
              <w:rPr>
                <w:rFonts w:ascii="Arial" w:hAnsi="Arial" w:cs="Arial"/>
                <w:sz w:val="22"/>
                <w:szCs w:val="22"/>
              </w:rPr>
              <w:t>1.Jane Furse Police Station</w:t>
            </w:r>
          </w:p>
        </w:tc>
        <w:tc>
          <w:tcPr>
            <w:tcW w:w="3081" w:type="dxa"/>
          </w:tcPr>
          <w:p w:rsidR="00593EA4" w:rsidRPr="00C614BB" w:rsidRDefault="00593EA4" w:rsidP="008E6DDD">
            <w:pPr>
              <w:rPr>
                <w:rFonts w:ascii="Arial" w:hAnsi="Arial" w:cs="Arial"/>
                <w:sz w:val="22"/>
                <w:szCs w:val="22"/>
              </w:rPr>
            </w:pPr>
            <w:r w:rsidRPr="00C614BB">
              <w:rPr>
                <w:rFonts w:ascii="Arial" w:hAnsi="Arial" w:cs="Arial"/>
                <w:sz w:val="22"/>
                <w:szCs w:val="22"/>
              </w:rPr>
              <w:t>Sekhukhune Police Station</w:t>
            </w:r>
          </w:p>
        </w:tc>
        <w:tc>
          <w:tcPr>
            <w:tcW w:w="3081" w:type="dxa"/>
          </w:tcPr>
          <w:p w:rsidR="00593EA4" w:rsidRPr="00C614BB" w:rsidRDefault="00593EA4" w:rsidP="008E6DDD">
            <w:pPr>
              <w:rPr>
                <w:rFonts w:ascii="Arial" w:hAnsi="Arial" w:cs="Arial"/>
                <w:sz w:val="22"/>
                <w:szCs w:val="22"/>
              </w:rPr>
            </w:pPr>
            <w:r w:rsidRPr="00C614BB">
              <w:rPr>
                <w:rFonts w:ascii="Arial" w:hAnsi="Arial" w:cs="Arial"/>
                <w:sz w:val="22"/>
                <w:szCs w:val="22"/>
              </w:rPr>
              <w:t>Nebo Police station</w:t>
            </w:r>
          </w:p>
        </w:tc>
      </w:tr>
      <w:tr w:rsidR="00593EA4" w:rsidRPr="00C614BB" w:rsidTr="008E6DDD">
        <w:tc>
          <w:tcPr>
            <w:tcW w:w="3080" w:type="dxa"/>
          </w:tcPr>
          <w:p w:rsidR="00593EA4" w:rsidRPr="00C614BB" w:rsidRDefault="00593EA4" w:rsidP="008E6DDD">
            <w:pPr>
              <w:rPr>
                <w:rFonts w:ascii="Arial" w:hAnsi="Arial" w:cs="Arial"/>
                <w:sz w:val="22"/>
                <w:szCs w:val="22"/>
              </w:rPr>
            </w:pPr>
            <w:r w:rsidRPr="00C614BB">
              <w:rPr>
                <w:rFonts w:ascii="Arial" w:hAnsi="Arial" w:cs="Arial"/>
                <w:sz w:val="22"/>
                <w:szCs w:val="22"/>
              </w:rPr>
              <w:t>2.Masemola Police station</w:t>
            </w:r>
          </w:p>
        </w:tc>
        <w:tc>
          <w:tcPr>
            <w:tcW w:w="3081" w:type="dxa"/>
          </w:tcPr>
          <w:p w:rsidR="00593EA4" w:rsidRPr="00C614BB" w:rsidRDefault="00593EA4" w:rsidP="008E6DDD">
            <w:pPr>
              <w:rPr>
                <w:rFonts w:ascii="Arial" w:hAnsi="Arial" w:cs="Arial"/>
                <w:sz w:val="22"/>
                <w:szCs w:val="22"/>
              </w:rPr>
            </w:pPr>
          </w:p>
        </w:tc>
        <w:tc>
          <w:tcPr>
            <w:tcW w:w="3081" w:type="dxa"/>
          </w:tcPr>
          <w:p w:rsidR="00593EA4" w:rsidRPr="00C614BB" w:rsidRDefault="00593EA4" w:rsidP="008E6DDD">
            <w:pPr>
              <w:rPr>
                <w:rFonts w:ascii="Arial" w:hAnsi="Arial" w:cs="Arial"/>
                <w:sz w:val="22"/>
                <w:szCs w:val="22"/>
              </w:rPr>
            </w:pPr>
            <w:r w:rsidRPr="00C614BB">
              <w:rPr>
                <w:rFonts w:ascii="Arial" w:hAnsi="Arial" w:cs="Arial"/>
                <w:sz w:val="22"/>
                <w:szCs w:val="22"/>
              </w:rPr>
              <w:t>Hlogotlou Police Station</w:t>
            </w:r>
            <w:r>
              <w:rPr>
                <w:rFonts w:ascii="Arial" w:hAnsi="Arial" w:cs="Arial"/>
                <w:sz w:val="22"/>
                <w:szCs w:val="22"/>
              </w:rPr>
              <w:t xml:space="preserve"> (wards 1,4 and 6)</w:t>
            </w:r>
          </w:p>
        </w:tc>
      </w:tr>
    </w:tbl>
    <w:p w:rsidR="00593EA4" w:rsidRPr="00C614BB" w:rsidRDefault="00593EA4" w:rsidP="00593EA4">
      <w:pPr>
        <w:rPr>
          <w:rFonts w:ascii="Arial" w:hAnsi="Arial" w:cs="Arial"/>
        </w:rPr>
      </w:pPr>
      <w:r w:rsidRPr="00C614BB">
        <w:rPr>
          <w:rFonts w:ascii="Arial" w:hAnsi="Arial" w:cs="Arial"/>
        </w:rPr>
        <w:t xml:space="preserve">Source: Department of Safety, Security and </w:t>
      </w:r>
      <w:r w:rsidR="00AB1598" w:rsidRPr="00C614BB">
        <w:rPr>
          <w:rFonts w:ascii="Arial" w:hAnsi="Arial" w:cs="Arial"/>
        </w:rPr>
        <w:t>liaison</w:t>
      </w:r>
      <w:r w:rsidR="00227B6E">
        <w:rPr>
          <w:rFonts w:ascii="Arial" w:hAnsi="Arial" w:cs="Arial"/>
        </w:rPr>
        <w:t>, 2019</w:t>
      </w:r>
    </w:p>
    <w:p w:rsidR="00593EA4" w:rsidRDefault="00593EA4" w:rsidP="00593EA4">
      <w:pPr>
        <w:ind w:left="360"/>
        <w:rPr>
          <w:rFonts w:ascii="Arial" w:hAnsi="Arial" w:cs="Arial"/>
          <w:color w:val="000000"/>
        </w:rPr>
      </w:pPr>
      <w:r w:rsidRPr="00187EF8">
        <w:rPr>
          <w:rFonts w:ascii="Arial" w:hAnsi="Arial" w:cs="Arial"/>
          <w:color w:val="000000"/>
        </w:rPr>
        <w:t xml:space="preserve">According to planning standards one police station </w:t>
      </w:r>
      <w:r w:rsidR="00AB1598" w:rsidRPr="00187EF8">
        <w:rPr>
          <w:rFonts w:ascii="Arial" w:hAnsi="Arial" w:cs="Arial"/>
          <w:color w:val="000000"/>
        </w:rPr>
        <w:t>supposed to</w:t>
      </w:r>
      <w:r w:rsidRPr="00187EF8">
        <w:rPr>
          <w:rFonts w:ascii="Arial" w:hAnsi="Arial" w:cs="Arial"/>
          <w:color w:val="000000"/>
        </w:rPr>
        <w:t xml:space="preserve"> serve 25 000 people. In Makhuduthamaga therefore there were </w:t>
      </w:r>
      <w:r w:rsidR="00AB1598" w:rsidRPr="00187EF8">
        <w:rPr>
          <w:rFonts w:ascii="Arial" w:hAnsi="Arial" w:cs="Arial"/>
          <w:color w:val="000000"/>
        </w:rPr>
        <w:t>supposed to</w:t>
      </w:r>
      <w:r w:rsidRPr="00187EF8">
        <w:rPr>
          <w:rFonts w:ascii="Arial" w:hAnsi="Arial" w:cs="Arial"/>
          <w:color w:val="000000"/>
        </w:rPr>
        <w:t xml:space="preserve"> be 11 Police Stations</w:t>
      </w:r>
    </w:p>
    <w:p w:rsidR="00D711D5" w:rsidRPr="00227B6E" w:rsidRDefault="00227B6E" w:rsidP="009A552D">
      <w:pPr>
        <w:numPr>
          <w:ilvl w:val="0"/>
          <w:numId w:val="178"/>
        </w:numPr>
        <w:rPr>
          <w:rFonts w:ascii="Arial" w:hAnsi="Arial" w:cs="Arial"/>
          <w:color w:val="000000"/>
          <w:lang w:val="en-ZA"/>
        </w:rPr>
      </w:pPr>
      <w:r w:rsidRPr="00227B6E">
        <w:rPr>
          <w:rFonts w:ascii="Arial" w:hAnsi="Arial" w:cs="Arial"/>
          <w:b/>
          <w:color w:val="000000"/>
        </w:rPr>
        <w:t>Backlog</w:t>
      </w:r>
      <w:r>
        <w:rPr>
          <w:rFonts w:ascii="Arial" w:hAnsi="Arial" w:cs="Arial"/>
          <w:color w:val="000000"/>
        </w:rPr>
        <w:t xml:space="preserve"> : </w:t>
      </w:r>
      <w:r w:rsidR="00EE77AB" w:rsidRPr="00227B6E">
        <w:rPr>
          <w:rFonts w:ascii="Arial" w:hAnsi="Arial" w:cs="Arial"/>
          <w:color w:val="000000"/>
        </w:rPr>
        <w:t>07</w:t>
      </w:r>
    </w:p>
    <w:p w:rsidR="00D711D5" w:rsidRPr="00AD36F1" w:rsidRDefault="00EE77AB" w:rsidP="00AD36F1">
      <w:pPr>
        <w:rPr>
          <w:rFonts w:ascii="Arial" w:hAnsi="Arial" w:cs="Arial"/>
          <w:color w:val="000000"/>
          <w:lang w:val="en-ZA"/>
        </w:rPr>
      </w:pPr>
      <w:r w:rsidRPr="00AD36F1">
        <w:rPr>
          <w:rFonts w:ascii="Arial" w:hAnsi="Arial" w:cs="Arial"/>
          <w:color w:val="000000"/>
        </w:rPr>
        <w:t>There are Community Policing Forums (CPFs) in all Police Stations and Community Safety Forums (CSFs) in all local municipalities.</w:t>
      </w:r>
    </w:p>
    <w:p w:rsidR="00D711D5" w:rsidRPr="00AD36F1" w:rsidRDefault="00EE77AB" w:rsidP="00AD36F1">
      <w:pPr>
        <w:rPr>
          <w:rFonts w:ascii="Arial" w:hAnsi="Arial" w:cs="Arial"/>
          <w:color w:val="000000"/>
          <w:lang w:val="en-ZA"/>
        </w:rPr>
      </w:pPr>
      <w:r w:rsidRPr="00AD36F1">
        <w:rPr>
          <w:rFonts w:ascii="Arial" w:hAnsi="Arial" w:cs="Arial"/>
          <w:color w:val="000000"/>
        </w:rPr>
        <w:t>Department of Community Safety is currently providing stipends to CPF and CSF members. However there is a need for local municipalities to consider the possibility of having a funding model for the CSF structures.</w:t>
      </w:r>
    </w:p>
    <w:p w:rsidR="00D711D5" w:rsidRPr="00AD36F1" w:rsidRDefault="00EE77AB" w:rsidP="00AD36F1">
      <w:pPr>
        <w:rPr>
          <w:rFonts w:ascii="Arial" w:hAnsi="Arial" w:cs="Arial"/>
          <w:color w:val="000000"/>
          <w:lang w:val="en-ZA"/>
        </w:rPr>
      </w:pPr>
      <w:r w:rsidRPr="00AD36F1">
        <w:rPr>
          <w:rFonts w:ascii="Arial" w:hAnsi="Arial" w:cs="Arial"/>
          <w:color w:val="000000"/>
        </w:rPr>
        <w:t>The local municipalities are also expected to establish street committees in all wards.</w:t>
      </w:r>
    </w:p>
    <w:p w:rsidR="00593EA4" w:rsidRPr="007C2062" w:rsidRDefault="00593EA4" w:rsidP="00593EA4">
      <w:pPr>
        <w:rPr>
          <w:rFonts w:ascii="Arial" w:hAnsi="Arial" w:cs="Arial"/>
          <w:b/>
        </w:rPr>
      </w:pPr>
      <w:r w:rsidRPr="007C2062">
        <w:rPr>
          <w:rFonts w:ascii="Arial" w:hAnsi="Arial" w:cs="Arial"/>
          <w:b/>
        </w:rPr>
        <w:t>Contact /</w:t>
      </w:r>
      <w:r>
        <w:rPr>
          <w:rFonts w:ascii="Arial" w:hAnsi="Arial" w:cs="Arial"/>
          <w:b/>
        </w:rPr>
        <w:t>P</w:t>
      </w:r>
      <w:r w:rsidRPr="007C2062">
        <w:rPr>
          <w:rFonts w:ascii="Arial" w:hAnsi="Arial" w:cs="Arial"/>
          <w:b/>
        </w:rPr>
        <w:t xml:space="preserve">roperty </w:t>
      </w:r>
      <w:r>
        <w:rPr>
          <w:rFonts w:ascii="Arial" w:hAnsi="Arial" w:cs="Arial"/>
          <w:b/>
        </w:rPr>
        <w:t>C</w:t>
      </w:r>
      <w:r w:rsidRPr="007C2062">
        <w:rPr>
          <w:rFonts w:ascii="Arial" w:hAnsi="Arial" w:cs="Arial"/>
          <w:b/>
        </w:rPr>
        <w:t xml:space="preserve">rime </w:t>
      </w:r>
      <w:r>
        <w:rPr>
          <w:rFonts w:ascii="Arial" w:hAnsi="Arial" w:cs="Arial"/>
          <w:b/>
        </w:rPr>
        <w:t>S</w:t>
      </w:r>
      <w:r w:rsidRPr="007C2062">
        <w:rPr>
          <w:rFonts w:ascii="Arial" w:hAnsi="Arial" w:cs="Arial"/>
          <w:b/>
        </w:rPr>
        <w:t>tatistics</w:t>
      </w:r>
      <w:r>
        <w:rPr>
          <w:rFonts w:ascii="Arial" w:hAnsi="Arial" w:cs="Arial"/>
          <w:b/>
        </w:rPr>
        <w:t xml:space="preserve"> in Police S</w:t>
      </w:r>
      <w:r w:rsidRPr="007C2062">
        <w:rPr>
          <w:rFonts w:ascii="Arial" w:hAnsi="Arial" w:cs="Arial"/>
          <w:b/>
        </w:rPr>
        <w:t>tatio</w:t>
      </w:r>
      <w:r>
        <w:rPr>
          <w:rFonts w:ascii="Arial" w:hAnsi="Arial" w:cs="Arial"/>
          <w:b/>
        </w:rPr>
        <w:t>ns that service Makhuduthamaga Communities</w:t>
      </w:r>
    </w:p>
    <w:p w:rsidR="00593EA4" w:rsidRPr="007C2062" w:rsidRDefault="00593EA4" w:rsidP="00593EA4">
      <w:pPr>
        <w:rPr>
          <w:rFonts w:ascii="Arial" w:hAnsi="Arial" w:cs="Arial"/>
          <w:b/>
        </w:rPr>
      </w:pPr>
      <w:r w:rsidRPr="007C2062">
        <w:rPr>
          <w:rFonts w:ascii="Arial" w:hAnsi="Arial" w:cs="Arial"/>
          <w:b/>
        </w:rPr>
        <w:t>Crime</w:t>
      </w:r>
    </w:p>
    <w:tbl>
      <w:tblPr>
        <w:tblStyle w:val="TableGrid"/>
        <w:tblW w:w="0" w:type="auto"/>
        <w:tblLook w:val="04A0" w:firstRow="1" w:lastRow="0" w:firstColumn="1" w:lastColumn="0" w:noHBand="0" w:noVBand="1"/>
      </w:tblPr>
      <w:tblGrid>
        <w:gridCol w:w="2547"/>
        <w:gridCol w:w="2351"/>
        <w:gridCol w:w="1731"/>
        <w:gridCol w:w="2693"/>
      </w:tblGrid>
      <w:tr w:rsidR="00593EA4" w:rsidRPr="007C2062" w:rsidTr="008E6DDD">
        <w:tc>
          <w:tcPr>
            <w:tcW w:w="2547" w:type="dxa"/>
          </w:tcPr>
          <w:p w:rsidR="00593EA4" w:rsidRPr="007C2062" w:rsidRDefault="00593EA4" w:rsidP="008E6DDD">
            <w:pPr>
              <w:rPr>
                <w:rFonts w:ascii="Arial" w:hAnsi="Arial" w:cs="Arial"/>
                <w:b/>
                <w:sz w:val="22"/>
                <w:szCs w:val="22"/>
              </w:rPr>
            </w:pPr>
            <w:r w:rsidRPr="007C2062">
              <w:rPr>
                <w:rFonts w:ascii="Arial" w:hAnsi="Arial" w:cs="Arial"/>
                <w:b/>
                <w:sz w:val="22"/>
                <w:szCs w:val="22"/>
              </w:rPr>
              <w:t>Police station</w:t>
            </w:r>
          </w:p>
        </w:tc>
        <w:tc>
          <w:tcPr>
            <w:tcW w:w="2351" w:type="dxa"/>
          </w:tcPr>
          <w:p w:rsidR="00593EA4" w:rsidRPr="007C2062" w:rsidRDefault="00593EA4" w:rsidP="008E6DDD">
            <w:pPr>
              <w:rPr>
                <w:rFonts w:ascii="Arial" w:hAnsi="Arial" w:cs="Arial"/>
                <w:b/>
                <w:sz w:val="22"/>
                <w:szCs w:val="22"/>
              </w:rPr>
            </w:pPr>
            <w:r w:rsidRPr="007C2062">
              <w:rPr>
                <w:rFonts w:ascii="Arial" w:hAnsi="Arial" w:cs="Arial"/>
                <w:b/>
                <w:sz w:val="22"/>
                <w:szCs w:val="22"/>
              </w:rPr>
              <w:t>Cluster</w:t>
            </w:r>
          </w:p>
        </w:tc>
        <w:tc>
          <w:tcPr>
            <w:tcW w:w="1731" w:type="dxa"/>
          </w:tcPr>
          <w:p w:rsidR="00593EA4" w:rsidRPr="007C2062" w:rsidRDefault="00593EA4" w:rsidP="008E6DDD">
            <w:pPr>
              <w:rPr>
                <w:rFonts w:ascii="Arial" w:hAnsi="Arial" w:cs="Arial"/>
                <w:b/>
                <w:sz w:val="22"/>
                <w:szCs w:val="22"/>
              </w:rPr>
            </w:pPr>
            <w:r w:rsidRPr="007C2062">
              <w:rPr>
                <w:rFonts w:ascii="Arial" w:hAnsi="Arial" w:cs="Arial"/>
                <w:b/>
                <w:sz w:val="22"/>
                <w:szCs w:val="22"/>
              </w:rPr>
              <w:t>2015</w:t>
            </w:r>
          </w:p>
        </w:tc>
        <w:tc>
          <w:tcPr>
            <w:tcW w:w="2693" w:type="dxa"/>
          </w:tcPr>
          <w:p w:rsidR="00593EA4" w:rsidRPr="007C2062" w:rsidRDefault="00593EA4" w:rsidP="008E6DDD">
            <w:pPr>
              <w:rPr>
                <w:rFonts w:ascii="Arial" w:hAnsi="Arial" w:cs="Arial"/>
                <w:b/>
                <w:sz w:val="22"/>
                <w:szCs w:val="22"/>
              </w:rPr>
            </w:pPr>
            <w:r w:rsidRPr="007C2062">
              <w:rPr>
                <w:rFonts w:ascii="Arial" w:hAnsi="Arial" w:cs="Arial"/>
                <w:b/>
                <w:sz w:val="22"/>
                <w:szCs w:val="22"/>
              </w:rPr>
              <w:t>2016</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1.Masemola</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07</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08</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2. Jane Furse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18</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16</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3.Sekhukhune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Burgersfort</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10</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10</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4.Nebo</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12</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13</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5.Hlogotlou</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7</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14</w:t>
            </w:r>
          </w:p>
        </w:tc>
      </w:tr>
    </w:tbl>
    <w:p w:rsidR="004A4249" w:rsidRDefault="004A4249" w:rsidP="00593EA4">
      <w:pPr>
        <w:rPr>
          <w:rFonts w:ascii="Arial" w:hAnsi="Arial" w:cs="Arial"/>
        </w:rPr>
      </w:pPr>
    </w:p>
    <w:p w:rsidR="00A51093" w:rsidRDefault="00A51093" w:rsidP="00593EA4">
      <w:pPr>
        <w:rPr>
          <w:rFonts w:ascii="Arial" w:hAnsi="Arial" w:cs="Arial"/>
          <w:b/>
        </w:rPr>
      </w:pPr>
    </w:p>
    <w:p w:rsidR="00A51093" w:rsidRDefault="00A51093" w:rsidP="00593EA4">
      <w:pPr>
        <w:rPr>
          <w:rFonts w:ascii="Arial" w:hAnsi="Arial" w:cs="Arial"/>
          <w:b/>
        </w:rPr>
      </w:pPr>
    </w:p>
    <w:p w:rsidR="00A51093" w:rsidRDefault="00A51093" w:rsidP="00593EA4">
      <w:pPr>
        <w:rPr>
          <w:rFonts w:ascii="Arial" w:hAnsi="Arial" w:cs="Arial"/>
          <w:b/>
        </w:rPr>
      </w:pPr>
    </w:p>
    <w:p w:rsidR="00A51093" w:rsidRDefault="00A51093" w:rsidP="00593EA4">
      <w:pPr>
        <w:rPr>
          <w:rFonts w:ascii="Arial" w:hAnsi="Arial" w:cs="Arial"/>
          <w:b/>
        </w:rPr>
      </w:pPr>
    </w:p>
    <w:p w:rsidR="00593EA4" w:rsidRPr="00C614BB" w:rsidRDefault="00593EA4" w:rsidP="00593EA4">
      <w:pPr>
        <w:rPr>
          <w:rFonts w:ascii="Arial" w:hAnsi="Arial" w:cs="Arial"/>
          <w:b/>
        </w:rPr>
      </w:pPr>
      <w:r w:rsidRPr="00C614BB">
        <w:rPr>
          <w:rFonts w:ascii="Arial" w:hAnsi="Arial" w:cs="Arial"/>
          <w:b/>
        </w:rPr>
        <w:lastRenderedPageBreak/>
        <w:t>Sexual offences</w:t>
      </w:r>
    </w:p>
    <w:tbl>
      <w:tblPr>
        <w:tblStyle w:val="TableGrid"/>
        <w:tblW w:w="0" w:type="auto"/>
        <w:tblLook w:val="04A0" w:firstRow="1" w:lastRow="0" w:firstColumn="1" w:lastColumn="0" w:noHBand="0" w:noVBand="1"/>
      </w:tblPr>
      <w:tblGrid>
        <w:gridCol w:w="2547"/>
        <w:gridCol w:w="2351"/>
        <w:gridCol w:w="1731"/>
        <w:gridCol w:w="2693"/>
      </w:tblGrid>
      <w:tr w:rsidR="00593EA4" w:rsidRPr="007C2062" w:rsidTr="008E6DDD">
        <w:tc>
          <w:tcPr>
            <w:tcW w:w="2547" w:type="dxa"/>
          </w:tcPr>
          <w:p w:rsidR="00593EA4" w:rsidRPr="007C2062" w:rsidRDefault="00593EA4" w:rsidP="008E6DDD">
            <w:pPr>
              <w:rPr>
                <w:rFonts w:ascii="Arial" w:hAnsi="Arial" w:cs="Arial"/>
                <w:b/>
                <w:sz w:val="22"/>
                <w:szCs w:val="22"/>
              </w:rPr>
            </w:pPr>
            <w:r w:rsidRPr="007C2062">
              <w:rPr>
                <w:rFonts w:ascii="Arial" w:hAnsi="Arial" w:cs="Arial"/>
                <w:b/>
                <w:sz w:val="22"/>
                <w:szCs w:val="22"/>
              </w:rPr>
              <w:t>Police station</w:t>
            </w:r>
          </w:p>
        </w:tc>
        <w:tc>
          <w:tcPr>
            <w:tcW w:w="2351" w:type="dxa"/>
          </w:tcPr>
          <w:p w:rsidR="00593EA4" w:rsidRPr="007C2062" w:rsidRDefault="00593EA4" w:rsidP="008E6DDD">
            <w:pPr>
              <w:rPr>
                <w:rFonts w:ascii="Arial" w:hAnsi="Arial" w:cs="Arial"/>
                <w:b/>
                <w:sz w:val="22"/>
                <w:szCs w:val="22"/>
              </w:rPr>
            </w:pPr>
            <w:r w:rsidRPr="007C2062">
              <w:rPr>
                <w:rFonts w:ascii="Arial" w:hAnsi="Arial" w:cs="Arial"/>
                <w:b/>
                <w:sz w:val="22"/>
                <w:szCs w:val="22"/>
              </w:rPr>
              <w:t>Cluster</w:t>
            </w:r>
          </w:p>
        </w:tc>
        <w:tc>
          <w:tcPr>
            <w:tcW w:w="1731" w:type="dxa"/>
          </w:tcPr>
          <w:p w:rsidR="00593EA4" w:rsidRPr="007C2062" w:rsidRDefault="00593EA4" w:rsidP="008E6DDD">
            <w:pPr>
              <w:rPr>
                <w:rFonts w:ascii="Arial" w:hAnsi="Arial" w:cs="Arial"/>
                <w:b/>
                <w:sz w:val="22"/>
                <w:szCs w:val="22"/>
              </w:rPr>
            </w:pPr>
            <w:r w:rsidRPr="007C2062">
              <w:rPr>
                <w:rFonts w:ascii="Arial" w:hAnsi="Arial" w:cs="Arial"/>
                <w:b/>
                <w:sz w:val="22"/>
                <w:szCs w:val="22"/>
              </w:rPr>
              <w:t>2015</w:t>
            </w:r>
          </w:p>
        </w:tc>
        <w:tc>
          <w:tcPr>
            <w:tcW w:w="2693" w:type="dxa"/>
          </w:tcPr>
          <w:p w:rsidR="00593EA4" w:rsidRPr="007C2062" w:rsidRDefault="00593EA4" w:rsidP="008E6DDD">
            <w:pPr>
              <w:rPr>
                <w:rFonts w:ascii="Arial" w:hAnsi="Arial" w:cs="Arial"/>
                <w:b/>
                <w:sz w:val="22"/>
                <w:szCs w:val="22"/>
              </w:rPr>
            </w:pPr>
            <w:r w:rsidRPr="007C2062">
              <w:rPr>
                <w:rFonts w:ascii="Arial" w:hAnsi="Arial" w:cs="Arial"/>
                <w:b/>
                <w:sz w:val="22"/>
                <w:szCs w:val="22"/>
              </w:rPr>
              <w:t>2016</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1.Masemola</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13</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20</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2. Jane Furse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39</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49</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3.Sekhukhune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Burgersfort</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43</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34</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4.Nebo</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76</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63</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5.Hlogotlou</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60</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68</w:t>
            </w:r>
          </w:p>
        </w:tc>
      </w:tr>
    </w:tbl>
    <w:p w:rsidR="00593EA4" w:rsidRPr="00C614BB" w:rsidRDefault="00593EA4" w:rsidP="00593EA4">
      <w:pPr>
        <w:rPr>
          <w:rFonts w:ascii="Arial" w:hAnsi="Arial" w:cs="Arial"/>
          <w:b/>
        </w:rPr>
      </w:pPr>
      <w:r w:rsidRPr="00C614BB">
        <w:rPr>
          <w:rFonts w:ascii="Arial" w:hAnsi="Arial" w:cs="Arial"/>
          <w:b/>
        </w:rPr>
        <w:t>Assault GBH</w:t>
      </w:r>
    </w:p>
    <w:tbl>
      <w:tblPr>
        <w:tblStyle w:val="TableGrid"/>
        <w:tblW w:w="0" w:type="auto"/>
        <w:tblLook w:val="04A0" w:firstRow="1" w:lastRow="0" w:firstColumn="1" w:lastColumn="0" w:noHBand="0" w:noVBand="1"/>
      </w:tblPr>
      <w:tblGrid>
        <w:gridCol w:w="2547"/>
        <w:gridCol w:w="2351"/>
        <w:gridCol w:w="1731"/>
        <w:gridCol w:w="2693"/>
      </w:tblGrid>
      <w:tr w:rsidR="00593EA4" w:rsidRPr="007C2062" w:rsidTr="008E6DDD">
        <w:tc>
          <w:tcPr>
            <w:tcW w:w="2547" w:type="dxa"/>
          </w:tcPr>
          <w:p w:rsidR="00593EA4" w:rsidRPr="007C2062" w:rsidRDefault="00593EA4" w:rsidP="008E6DDD">
            <w:pPr>
              <w:rPr>
                <w:rFonts w:ascii="Arial" w:hAnsi="Arial" w:cs="Arial"/>
                <w:b/>
                <w:sz w:val="22"/>
                <w:szCs w:val="22"/>
              </w:rPr>
            </w:pPr>
            <w:r w:rsidRPr="007C2062">
              <w:rPr>
                <w:rFonts w:ascii="Arial" w:hAnsi="Arial" w:cs="Arial"/>
                <w:b/>
                <w:sz w:val="22"/>
                <w:szCs w:val="22"/>
              </w:rPr>
              <w:t>Police station</w:t>
            </w:r>
          </w:p>
        </w:tc>
        <w:tc>
          <w:tcPr>
            <w:tcW w:w="2351" w:type="dxa"/>
          </w:tcPr>
          <w:p w:rsidR="00593EA4" w:rsidRPr="007C2062" w:rsidRDefault="00593EA4" w:rsidP="008E6DDD">
            <w:pPr>
              <w:rPr>
                <w:rFonts w:ascii="Arial" w:hAnsi="Arial" w:cs="Arial"/>
                <w:b/>
                <w:sz w:val="22"/>
                <w:szCs w:val="22"/>
              </w:rPr>
            </w:pPr>
            <w:r w:rsidRPr="007C2062">
              <w:rPr>
                <w:rFonts w:ascii="Arial" w:hAnsi="Arial" w:cs="Arial"/>
                <w:b/>
                <w:sz w:val="22"/>
                <w:szCs w:val="22"/>
              </w:rPr>
              <w:t>Cluster</w:t>
            </w:r>
          </w:p>
        </w:tc>
        <w:tc>
          <w:tcPr>
            <w:tcW w:w="1731" w:type="dxa"/>
          </w:tcPr>
          <w:p w:rsidR="00593EA4" w:rsidRPr="007C2062" w:rsidRDefault="00593EA4" w:rsidP="008E6DDD">
            <w:pPr>
              <w:rPr>
                <w:rFonts w:ascii="Arial" w:hAnsi="Arial" w:cs="Arial"/>
                <w:b/>
                <w:sz w:val="22"/>
                <w:szCs w:val="22"/>
              </w:rPr>
            </w:pPr>
            <w:r w:rsidRPr="007C2062">
              <w:rPr>
                <w:rFonts w:ascii="Arial" w:hAnsi="Arial" w:cs="Arial"/>
                <w:b/>
                <w:sz w:val="22"/>
                <w:szCs w:val="22"/>
              </w:rPr>
              <w:t>2015</w:t>
            </w:r>
          </w:p>
        </w:tc>
        <w:tc>
          <w:tcPr>
            <w:tcW w:w="2693" w:type="dxa"/>
          </w:tcPr>
          <w:p w:rsidR="00593EA4" w:rsidRPr="007C2062" w:rsidRDefault="00593EA4" w:rsidP="008E6DDD">
            <w:pPr>
              <w:rPr>
                <w:rFonts w:ascii="Arial" w:hAnsi="Arial" w:cs="Arial"/>
                <w:b/>
                <w:sz w:val="22"/>
                <w:szCs w:val="22"/>
              </w:rPr>
            </w:pPr>
            <w:r w:rsidRPr="007C2062">
              <w:rPr>
                <w:rFonts w:ascii="Arial" w:hAnsi="Arial" w:cs="Arial"/>
                <w:b/>
                <w:sz w:val="22"/>
                <w:szCs w:val="22"/>
              </w:rPr>
              <w:t>2016</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1.Masemola</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pStyle w:val="NormalWeb"/>
              <w:spacing w:before="0" w:beforeAutospacing="0" w:after="0" w:afterAutospacing="0"/>
              <w:rPr>
                <w:rFonts w:ascii="Arial" w:hAnsi="Arial" w:cs="Arial"/>
                <w:color w:val="000000" w:themeColor="text1"/>
                <w:sz w:val="22"/>
                <w:szCs w:val="22"/>
              </w:rPr>
            </w:pPr>
            <w:r w:rsidRPr="007C2062">
              <w:rPr>
                <w:rFonts w:ascii="Arial" w:hAnsi="Arial" w:cs="Arial"/>
                <w:bCs/>
                <w:color w:val="000000" w:themeColor="text1"/>
                <w:kern w:val="24"/>
                <w:sz w:val="22"/>
                <w:szCs w:val="22"/>
              </w:rPr>
              <w:t>68</w:t>
            </w:r>
          </w:p>
        </w:tc>
        <w:tc>
          <w:tcPr>
            <w:tcW w:w="2693" w:type="dxa"/>
          </w:tcPr>
          <w:p w:rsidR="00593EA4" w:rsidRPr="007C2062" w:rsidRDefault="00593EA4" w:rsidP="008E6DDD">
            <w:pPr>
              <w:pStyle w:val="NormalWeb"/>
              <w:spacing w:before="0" w:beforeAutospacing="0" w:after="0" w:afterAutospacing="0"/>
              <w:rPr>
                <w:rFonts w:ascii="Arial" w:hAnsi="Arial" w:cs="Arial"/>
                <w:color w:val="000000" w:themeColor="text1"/>
                <w:sz w:val="22"/>
                <w:szCs w:val="22"/>
              </w:rPr>
            </w:pPr>
            <w:r w:rsidRPr="007C2062">
              <w:rPr>
                <w:rFonts w:ascii="Arial" w:hAnsi="Arial" w:cs="Arial"/>
                <w:bCs/>
                <w:color w:val="000000" w:themeColor="text1"/>
                <w:kern w:val="24"/>
                <w:sz w:val="22"/>
                <w:szCs w:val="22"/>
              </w:rPr>
              <w:t>60</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2. Jane Furse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105</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140</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3.Sekhukhune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Burgersfort</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43</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34</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4.Nebo</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76</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63</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5.Hlogotlou</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60</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68</w:t>
            </w:r>
          </w:p>
        </w:tc>
      </w:tr>
    </w:tbl>
    <w:p w:rsidR="00593EA4" w:rsidRDefault="00593EA4" w:rsidP="00593EA4">
      <w:pPr>
        <w:rPr>
          <w:rFonts w:ascii="Arial" w:hAnsi="Arial" w:cs="Arial"/>
          <w:b/>
          <w:bCs/>
        </w:rPr>
      </w:pPr>
    </w:p>
    <w:p w:rsidR="00593EA4" w:rsidRPr="007C2062" w:rsidRDefault="00593EA4" w:rsidP="00593EA4">
      <w:pPr>
        <w:rPr>
          <w:rFonts w:ascii="Arial" w:hAnsi="Arial" w:cs="Arial"/>
        </w:rPr>
      </w:pPr>
      <w:r w:rsidRPr="007C2062">
        <w:rPr>
          <w:rFonts w:ascii="Arial" w:hAnsi="Arial" w:cs="Arial"/>
          <w:b/>
          <w:bCs/>
        </w:rPr>
        <w:t xml:space="preserve">Common Robbery </w:t>
      </w:r>
    </w:p>
    <w:tbl>
      <w:tblPr>
        <w:tblStyle w:val="TableGrid"/>
        <w:tblW w:w="0" w:type="auto"/>
        <w:tblLook w:val="04A0" w:firstRow="1" w:lastRow="0" w:firstColumn="1" w:lastColumn="0" w:noHBand="0" w:noVBand="1"/>
      </w:tblPr>
      <w:tblGrid>
        <w:gridCol w:w="2547"/>
        <w:gridCol w:w="2351"/>
        <w:gridCol w:w="1731"/>
        <w:gridCol w:w="2693"/>
      </w:tblGrid>
      <w:tr w:rsidR="00593EA4" w:rsidRPr="007C2062" w:rsidTr="008E6DDD">
        <w:tc>
          <w:tcPr>
            <w:tcW w:w="2547" w:type="dxa"/>
          </w:tcPr>
          <w:p w:rsidR="00593EA4" w:rsidRPr="007C2062" w:rsidRDefault="00593EA4" w:rsidP="008E6DDD">
            <w:pPr>
              <w:rPr>
                <w:rFonts w:ascii="Arial" w:hAnsi="Arial" w:cs="Arial"/>
                <w:b/>
                <w:sz w:val="22"/>
                <w:szCs w:val="22"/>
              </w:rPr>
            </w:pPr>
            <w:r w:rsidRPr="007C2062">
              <w:rPr>
                <w:rFonts w:ascii="Arial" w:hAnsi="Arial" w:cs="Arial"/>
                <w:b/>
                <w:sz w:val="22"/>
                <w:szCs w:val="22"/>
              </w:rPr>
              <w:t>Police station</w:t>
            </w:r>
          </w:p>
        </w:tc>
        <w:tc>
          <w:tcPr>
            <w:tcW w:w="2351" w:type="dxa"/>
          </w:tcPr>
          <w:p w:rsidR="00593EA4" w:rsidRPr="007C2062" w:rsidRDefault="00593EA4" w:rsidP="008E6DDD">
            <w:pPr>
              <w:rPr>
                <w:rFonts w:ascii="Arial" w:hAnsi="Arial" w:cs="Arial"/>
                <w:b/>
                <w:sz w:val="22"/>
                <w:szCs w:val="22"/>
              </w:rPr>
            </w:pPr>
            <w:r w:rsidRPr="007C2062">
              <w:rPr>
                <w:rFonts w:ascii="Arial" w:hAnsi="Arial" w:cs="Arial"/>
                <w:b/>
                <w:sz w:val="22"/>
                <w:szCs w:val="22"/>
              </w:rPr>
              <w:t>Cluster</w:t>
            </w:r>
          </w:p>
        </w:tc>
        <w:tc>
          <w:tcPr>
            <w:tcW w:w="1731" w:type="dxa"/>
          </w:tcPr>
          <w:p w:rsidR="00593EA4" w:rsidRPr="007C2062" w:rsidRDefault="00593EA4" w:rsidP="008E6DDD">
            <w:pPr>
              <w:rPr>
                <w:rFonts w:ascii="Arial" w:hAnsi="Arial" w:cs="Arial"/>
                <w:b/>
                <w:sz w:val="22"/>
                <w:szCs w:val="22"/>
              </w:rPr>
            </w:pPr>
            <w:r w:rsidRPr="007C2062">
              <w:rPr>
                <w:rFonts w:ascii="Arial" w:hAnsi="Arial" w:cs="Arial"/>
                <w:b/>
                <w:sz w:val="22"/>
                <w:szCs w:val="22"/>
              </w:rPr>
              <w:t>2015</w:t>
            </w:r>
          </w:p>
        </w:tc>
        <w:tc>
          <w:tcPr>
            <w:tcW w:w="2693" w:type="dxa"/>
          </w:tcPr>
          <w:p w:rsidR="00593EA4" w:rsidRPr="007C2062" w:rsidRDefault="00593EA4" w:rsidP="008E6DDD">
            <w:pPr>
              <w:rPr>
                <w:rFonts w:ascii="Arial" w:hAnsi="Arial" w:cs="Arial"/>
                <w:b/>
                <w:sz w:val="22"/>
                <w:szCs w:val="22"/>
              </w:rPr>
            </w:pPr>
            <w:r w:rsidRPr="007C2062">
              <w:rPr>
                <w:rFonts w:ascii="Arial" w:hAnsi="Arial" w:cs="Arial"/>
                <w:b/>
                <w:sz w:val="22"/>
                <w:szCs w:val="22"/>
              </w:rPr>
              <w:t>2016</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1.Masemola</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08</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23</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2. Jane Furse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25</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43</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3.Sekhukhune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Burgersfort</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34</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27</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4.Nebo</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34</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41</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5.Hlogotlou</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27</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32</w:t>
            </w:r>
          </w:p>
        </w:tc>
      </w:tr>
    </w:tbl>
    <w:p w:rsidR="00593EA4" w:rsidRDefault="00593EA4" w:rsidP="00593EA4">
      <w:pPr>
        <w:rPr>
          <w:rFonts w:ascii="Arial" w:hAnsi="Arial" w:cs="Arial"/>
          <w:b/>
          <w:bCs/>
        </w:rPr>
      </w:pPr>
    </w:p>
    <w:p w:rsidR="00A51093" w:rsidRDefault="00A51093" w:rsidP="00593EA4">
      <w:pPr>
        <w:rPr>
          <w:rFonts w:ascii="Arial" w:hAnsi="Arial" w:cs="Arial"/>
          <w:b/>
          <w:bCs/>
        </w:rPr>
      </w:pPr>
    </w:p>
    <w:p w:rsidR="00A51093" w:rsidRDefault="00A51093" w:rsidP="00593EA4">
      <w:pPr>
        <w:rPr>
          <w:rFonts w:ascii="Arial" w:hAnsi="Arial" w:cs="Arial"/>
          <w:b/>
          <w:bCs/>
        </w:rPr>
      </w:pPr>
    </w:p>
    <w:p w:rsidR="00A51093" w:rsidRDefault="00A51093" w:rsidP="00593EA4">
      <w:pPr>
        <w:rPr>
          <w:rFonts w:ascii="Arial" w:hAnsi="Arial" w:cs="Arial"/>
          <w:b/>
          <w:bCs/>
        </w:rPr>
      </w:pPr>
    </w:p>
    <w:p w:rsidR="00593EA4" w:rsidRPr="007C2062" w:rsidRDefault="00593EA4" w:rsidP="00593EA4">
      <w:pPr>
        <w:rPr>
          <w:rFonts w:ascii="Arial" w:hAnsi="Arial" w:cs="Arial"/>
        </w:rPr>
      </w:pPr>
      <w:r w:rsidRPr="007C2062">
        <w:rPr>
          <w:rFonts w:ascii="Arial" w:hAnsi="Arial" w:cs="Arial"/>
          <w:b/>
          <w:bCs/>
        </w:rPr>
        <w:lastRenderedPageBreak/>
        <w:t>Burglary at Residential</w:t>
      </w:r>
    </w:p>
    <w:tbl>
      <w:tblPr>
        <w:tblStyle w:val="TableGrid"/>
        <w:tblW w:w="0" w:type="auto"/>
        <w:tblLook w:val="04A0" w:firstRow="1" w:lastRow="0" w:firstColumn="1" w:lastColumn="0" w:noHBand="0" w:noVBand="1"/>
      </w:tblPr>
      <w:tblGrid>
        <w:gridCol w:w="2547"/>
        <w:gridCol w:w="2351"/>
        <w:gridCol w:w="1731"/>
        <w:gridCol w:w="2693"/>
      </w:tblGrid>
      <w:tr w:rsidR="00593EA4" w:rsidRPr="007C2062" w:rsidTr="008E6DDD">
        <w:tc>
          <w:tcPr>
            <w:tcW w:w="2547" w:type="dxa"/>
          </w:tcPr>
          <w:p w:rsidR="00593EA4" w:rsidRPr="007C2062" w:rsidRDefault="00593EA4" w:rsidP="008E6DDD">
            <w:pPr>
              <w:rPr>
                <w:rFonts w:ascii="Arial" w:hAnsi="Arial" w:cs="Arial"/>
                <w:b/>
                <w:sz w:val="22"/>
                <w:szCs w:val="22"/>
              </w:rPr>
            </w:pPr>
            <w:r w:rsidRPr="007C2062">
              <w:rPr>
                <w:rFonts w:ascii="Arial" w:hAnsi="Arial" w:cs="Arial"/>
                <w:b/>
                <w:sz w:val="22"/>
                <w:szCs w:val="22"/>
              </w:rPr>
              <w:t>Police station</w:t>
            </w:r>
          </w:p>
        </w:tc>
        <w:tc>
          <w:tcPr>
            <w:tcW w:w="2351" w:type="dxa"/>
          </w:tcPr>
          <w:p w:rsidR="00593EA4" w:rsidRPr="007C2062" w:rsidRDefault="00593EA4" w:rsidP="008E6DDD">
            <w:pPr>
              <w:rPr>
                <w:rFonts w:ascii="Arial" w:hAnsi="Arial" w:cs="Arial"/>
                <w:b/>
                <w:sz w:val="22"/>
                <w:szCs w:val="22"/>
              </w:rPr>
            </w:pPr>
            <w:r w:rsidRPr="007C2062">
              <w:rPr>
                <w:rFonts w:ascii="Arial" w:hAnsi="Arial" w:cs="Arial"/>
                <w:b/>
                <w:sz w:val="22"/>
                <w:szCs w:val="22"/>
              </w:rPr>
              <w:t>Cluster</w:t>
            </w:r>
          </w:p>
        </w:tc>
        <w:tc>
          <w:tcPr>
            <w:tcW w:w="1731" w:type="dxa"/>
          </w:tcPr>
          <w:p w:rsidR="00593EA4" w:rsidRPr="007C2062" w:rsidRDefault="00593EA4" w:rsidP="008E6DDD">
            <w:pPr>
              <w:rPr>
                <w:rFonts w:ascii="Arial" w:hAnsi="Arial" w:cs="Arial"/>
                <w:b/>
                <w:sz w:val="22"/>
                <w:szCs w:val="22"/>
              </w:rPr>
            </w:pPr>
            <w:r w:rsidRPr="007C2062">
              <w:rPr>
                <w:rFonts w:ascii="Arial" w:hAnsi="Arial" w:cs="Arial"/>
                <w:b/>
                <w:sz w:val="22"/>
                <w:szCs w:val="22"/>
              </w:rPr>
              <w:t>2015</w:t>
            </w:r>
          </w:p>
        </w:tc>
        <w:tc>
          <w:tcPr>
            <w:tcW w:w="2693" w:type="dxa"/>
          </w:tcPr>
          <w:p w:rsidR="00593EA4" w:rsidRPr="007C2062" w:rsidRDefault="00593EA4" w:rsidP="008E6DDD">
            <w:pPr>
              <w:rPr>
                <w:rFonts w:ascii="Arial" w:hAnsi="Arial" w:cs="Arial"/>
                <w:b/>
                <w:sz w:val="22"/>
                <w:szCs w:val="22"/>
              </w:rPr>
            </w:pPr>
            <w:r w:rsidRPr="007C2062">
              <w:rPr>
                <w:rFonts w:ascii="Arial" w:hAnsi="Arial" w:cs="Arial"/>
                <w:b/>
                <w:sz w:val="22"/>
                <w:szCs w:val="22"/>
              </w:rPr>
              <w:t>2016</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1.Masemola</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49</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57</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2. Jane Furse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118</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106</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3.Sekhukhune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Burgersfort</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70</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84</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4.Nebo</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147</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169</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5.Hlogotlou</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142</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143</w:t>
            </w:r>
          </w:p>
        </w:tc>
      </w:tr>
    </w:tbl>
    <w:p w:rsidR="00593EA4" w:rsidRDefault="00593EA4" w:rsidP="00593EA4">
      <w:pPr>
        <w:rPr>
          <w:rFonts w:ascii="Arial" w:hAnsi="Arial" w:cs="Arial"/>
          <w:b/>
          <w:bCs/>
        </w:rPr>
      </w:pPr>
    </w:p>
    <w:p w:rsidR="00593EA4" w:rsidRPr="007C2062" w:rsidRDefault="00593EA4" w:rsidP="00593EA4">
      <w:pPr>
        <w:rPr>
          <w:rFonts w:ascii="Arial" w:hAnsi="Arial" w:cs="Arial"/>
        </w:rPr>
      </w:pPr>
      <w:r w:rsidRPr="007C2062">
        <w:rPr>
          <w:rFonts w:ascii="Arial" w:hAnsi="Arial" w:cs="Arial"/>
          <w:b/>
          <w:bCs/>
        </w:rPr>
        <w:t>Theft of motor Vehicle</w:t>
      </w:r>
    </w:p>
    <w:tbl>
      <w:tblPr>
        <w:tblStyle w:val="TableGrid"/>
        <w:tblW w:w="0" w:type="auto"/>
        <w:tblLook w:val="04A0" w:firstRow="1" w:lastRow="0" w:firstColumn="1" w:lastColumn="0" w:noHBand="0" w:noVBand="1"/>
      </w:tblPr>
      <w:tblGrid>
        <w:gridCol w:w="2547"/>
        <w:gridCol w:w="2351"/>
        <w:gridCol w:w="1731"/>
        <w:gridCol w:w="2693"/>
      </w:tblGrid>
      <w:tr w:rsidR="00593EA4" w:rsidRPr="007C2062" w:rsidTr="008E6DDD">
        <w:tc>
          <w:tcPr>
            <w:tcW w:w="2547" w:type="dxa"/>
          </w:tcPr>
          <w:p w:rsidR="00593EA4" w:rsidRPr="007C2062" w:rsidRDefault="00593EA4" w:rsidP="008E6DDD">
            <w:pPr>
              <w:rPr>
                <w:rFonts w:ascii="Arial" w:hAnsi="Arial" w:cs="Arial"/>
                <w:b/>
                <w:sz w:val="22"/>
                <w:szCs w:val="22"/>
              </w:rPr>
            </w:pPr>
            <w:r w:rsidRPr="007C2062">
              <w:rPr>
                <w:rFonts w:ascii="Arial" w:hAnsi="Arial" w:cs="Arial"/>
                <w:b/>
                <w:sz w:val="22"/>
                <w:szCs w:val="22"/>
              </w:rPr>
              <w:t>Police station</w:t>
            </w:r>
          </w:p>
        </w:tc>
        <w:tc>
          <w:tcPr>
            <w:tcW w:w="2351" w:type="dxa"/>
          </w:tcPr>
          <w:p w:rsidR="00593EA4" w:rsidRPr="007C2062" w:rsidRDefault="00593EA4" w:rsidP="008E6DDD">
            <w:pPr>
              <w:rPr>
                <w:rFonts w:ascii="Arial" w:hAnsi="Arial" w:cs="Arial"/>
                <w:b/>
                <w:sz w:val="22"/>
                <w:szCs w:val="22"/>
              </w:rPr>
            </w:pPr>
            <w:r w:rsidRPr="007C2062">
              <w:rPr>
                <w:rFonts w:ascii="Arial" w:hAnsi="Arial" w:cs="Arial"/>
                <w:b/>
                <w:sz w:val="22"/>
                <w:szCs w:val="22"/>
              </w:rPr>
              <w:t>Cluster</w:t>
            </w:r>
          </w:p>
        </w:tc>
        <w:tc>
          <w:tcPr>
            <w:tcW w:w="1731" w:type="dxa"/>
          </w:tcPr>
          <w:p w:rsidR="00593EA4" w:rsidRPr="007C2062" w:rsidRDefault="00593EA4" w:rsidP="008E6DDD">
            <w:pPr>
              <w:rPr>
                <w:rFonts w:ascii="Arial" w:hAnsi="Arial" w:cs="Arial"/>
                <w:b/>
                <w:sz w:val="22"/>
                <w:szCs w:val="22"/>
              </w:rPr>
            </w:pPr>
            <w:r w:rsidRPr="007C2062">
              <w:rPr>
                <w:rFonts w:ascii="Arial" w:hAnsi="Arial" w:cs="Arial"/>
                <w:b/>
                <w:sz w:val="22"/>
                <w:szCs w:val="22"/>
              </w:rPr>
              <w:t>2015</w:t>
            </w:r>
          </w:p>
        </w:tc>
        <w:tc>
          <w:tcPr>
            <w:tcW w:w="2693" w:type="dxa"/>
          </w:tcPr>
          <w:p w:rsidR="00593EA4" w:rsidRPr="007C2062" w:rsidRDefault="00593EA4" w:rsidP="008E6DDD">
            <w:pPr>
              <w:rPr>
                <w:rFonts w:ascii="Arial" w:hAnsi="Arial" w:cs="Arial"/>
                <w:b/>
                <w:sz w:val="22"/>
                <w:szCs w:val="22"/>
              </w:rPr>
            </w:pPr>
            <w:r w:rsidRPr="007C2062">
              <w:rPr>
                <w:rFonts w:ascii="Arial" w:hAnsi="Arial" w:cs="Arial"/>
                <w:b/>
                <w:sz w:val="22"/>
                <w:szCs w:val="22"/>
              </w:rPr>
              <w:t>2016</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1.Masemola</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03</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04</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2. Jane Furse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08</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11</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3.Sekhukhune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Burgersfort</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04</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11</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4.Nebo</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07</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16</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5.Hlogotlou</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22</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17</w:t>
            </w:r>
          </w:p>
        </w:tc>
      </w:tr>
    </w:tbl>
    <w:p w:rsidR="00593EA4" w:rsidRPr="007C2062" w:rsidRDefault="00593EA4" w:rsidP="00593EA4">
      <w:pPr>
        <w:rPr>
          <w:rFonts w:ascii="Arial" w:hAnsi="Arial" w:cs="Arial"/>
        </w:rPr>
      </w:pPr>
    </w:p>
    <w:p w:rsidR="00593EA4" w:rsidRPr="007C2062" w:rsidRDefault="00593EA4" w:rsidP="00593EA4">
      <w:pPr>
        <w:rPr>
          <w:rFonts w:ascii="Arial" w:hAnsi="Arial" w:cs="Arial"/>
        </w:rPr>
      </w:pPr>
      <w:r w:rsidRPr="007C2062">
        <w:rPr>
          <w:rFonts w:ascii="Arial" w:hAnsi="Arial" w:cs="Arial"/>
          <w:b/>
          <w:bCs/>
        </w:rPr>
        <w:t>Stock Theft</w:t>
      </w:r>
    </w:p>
    <w:tbl>
      <w:tblPr>
        <w:tblStyle w:val="TableGrid"/>
        <w:tblW w:w="0" w:type="auto"/>
        <w:tblLook w:val="04A0" w:firstRow="1" w:lastRow="0" w:firstColumn="1" w:lastColumn="0" w:noHBand="0" w:noVBand="1"/>
      </w:tblPr>
      <w:tblGrid>
        <w:gridCol w:w="2547"/>
        <w:gridCol w:w="2351"/>
        <w:gridCol w:w="1731"/>
        <w:gridCol w:w="2693"/>
      </w:tblGrid>
      <w:tr w:rsidR="00593EA4" w:rsidRPr="007C2062" w:rsidTr="008E6DDD">
        <w:tc>
          <w:tcPr>
            <w:tcW w:w="2547" w:type="dxa"/>
          </w:tcPr>
          <w:p w:rsidR="00593EA4" w:rsidRPr="007C2062" w:rsidRDefault="00593EA4" w:rsidP="008E6DDD">
            <w:pPr>
              <w:rPr>
                <w:rFonts w:ascii="Arial" w:hAnsi="Arial" w:cs="Arial"/>
                <w:b/>
                <w:sz w:val="22"/>
                <w:szCs w:val="22"/>
              </w:rPr>
            </w:pPr>
            <w:r w:rsidRPr="007C2062">
              <w:rPr>
                <w:rFonts w:ascii="Arial" w:hAnsi="Arial" w:cs="Arial"/>
                <w:b/>
                <w:sz w:val="22"/>
                <w:szCs w:val="22"/>
              </w:rPr>
              <w:t>Police station</w:t>
            </w:r>
          </w:p>
        </w:tc>
        <w:tc>
          <w:tcPr>
            <w:tcW w:w="2351" w:type="dxa"/>
          </w:tcPr>
          <w:p w:rsidR="00593EA4" w:rsidRPr="007C2062" w:rsidRDefault="00593EA4" w:rsidP="008E6DDD">
            <w:pPr>
              <w:rPr>
                <w:rFonts w:ascii="Arial" w:hAnsi="Arial" w:cs="Arial"/>
                <w:b/>
                <w:sz w:val="22"/>
                <w:szCs w:val="22"/>
              </w:rPr>
            </w:pPr>
            <w:r w:rsidRPr="007C2062">
              <w:rPr>
                <w:rFonts w:ascii="Arial" w:hAnsi="Arial" w:cs="Arial"/>
                <w:b/>
                <w:sz w:val="22"/>
                <w:szCs w:val="22"/>
              </w:rPr>
              <w:t>Cluster</w:t>
            </w:r>
          </w:p>
        </w:tc>
        <w:tc>
          <w:tcPr>
            <w:tcW w:w="1731" w:type="dxa"/>
          </w:tcPr>
          <w:p w:rsidR="00593EA4" w:rsidRPr="007C2062" w:rsidRDefault="00593EA4" w:rsidP="008E6DDD">
            <w:pPr>
              <w:rPr>
                <w:rFonts w:ascii="Arial" w:hAnsi="Arial" w:cs="Arial"/>
                <w:b/>
                <w:sz w:val="22"/>
                <w:szCs w:val="22"/>
              </w:rPr>
            </w:pPr>
            <w:r w:rsidRPr="007C2062">
              <w:rPr>
                <w:rFonts w:ascii="Arial" w:hAnsi="Arial" w:cs="Arial"/>
                <w:b/>
                <w:sz w:val="22"/>
                <w:szCs w:val="22"/>
              </w:rPr>
              <w:t>2015</w:t>
            </w:r>
          </w:p>
        </w:tc>
        <w:tc>
          <w:tcPr>
            <w:tcW w:w="2693" w:type="dxa"/>
          </w:tcPr>
          <w:p w:rsidR="00593EA4" w:rsidRPr="007C2062" w:rsidRDefault="00593EA4" w:rsidP="008E6DDD">
            <w:pPr>
              <w:rPr>
                <w:rFonts w:ascii="Arial" w:hAnsi="Arial" w:cs="Arial"/>
                <w:b/>
                <w:sz w:val="22"/>
                <w:szCs w:val="22"/>
              </w:rPr>
            </w:pPr>
            <w:r w:rsidRPr="007C2062">
              <w:rPr>
                <w:rFonts w:ascii="Arial" w:hAnsi="Arial" w:cs="Arial"/>
                <w:b/>
                <w:sz w:val="22"/>
                <w:szCs w:val="22"/>
              </w:rPr>
              <w:t>2016</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1.Masemola</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30</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39</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2. Jane Furse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11</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07</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3.Sekhukhune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Burgersfort</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34</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21</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4.Nebo</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36</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70</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5.Hlogotlou</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19</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18</w:t>
            </w:r>
          </w:p>
        </w:tc>
      </w:tr>
    </w:tbl>
    <w:p w:rsidR="00593EA4" w:rsidRPr="007C2062" w:rsidRDefault="00593EA4" w:rsidP="00593EA4">
      <w:pPr>
        <w:rPr>
          <w:rFonts w:ascii="Arial" w:hAnsi="Arial" w:cs="Arial"/>
        </w:rPr>
      </w:pPr>
      <w:r w:rsidRPr="007C2062">
        <w:rPr>
          <w:rFonts w:ascii="Arial" w:hAnsi="Arial" w:cs="Arial"/>
        </w:rPr>
        <w:t>Source: Department of S</w:t>
      </w:r>
      <w:r w:rsidR="00227B6E">
        <w:rPr>
          <w:rFonts w:ascii="Arial" w:hAnsi="Arial" w:cs="Arial"/>
        </w:rPr>
        <w:t>afety, Security and liaison 2019</w:t>
      </w:r>
    </w:p>
    <w:p w:rsidR="00CF293B" w:rsidRDefault="00CF293B" w:rsidP="00593EA4">
      <w:pPr>
        <w:rPr>
          <w:rFonts w:ascii="Arial" w:hAnsi="Arial" w:cs="Arial"/>
          <w:b/>
        </w:rPr>
      </w:pPr>
    </w:p>
    <w:p w:rsidR="00434330" w:rsidRDefault="00434330" w:rsidP="00593EA4">
      <w:pPr>
        <w:rPr>
          <w:rFonts w:ascii="Arial" w:hAnsi="Arial" w:cs="Arial"/>
          <w:b/>
        </w:rPr>
      </w:pPr>
    </w:p>
    <w:p w:rsidR="00593EA4" w:rsidRPr="00C614BB" w:rsidRDefault="00593EA4" w:rsidP="00593EA4">
      <w:pPr>
        <w:rPr>
          <w:rFonts w:ascii="Arial" w:hAnsi="Arial" w:cs="Arial"/>
          <w:b/>
        </w:rPr>
      </w:pPr>
      <w:r w:rsidRPr="00C614BB">
        <w:rPr>
          <w:rFonts w:ascii="Arial" w:hAnsi="Arial" w:cs="Arial"/>
          <w:b/>
        </w:rPr>
        <w:lastRenderedPageBreak/>
        <w:t>Hot spot police station within Makhuduthamaga municipal area</w:t>
      </w:r>
    </w:p>
    <w:tbl>
      <w:tblPr>
        <w:tblStyle w:val="TableGrid"/>
        <w:tblW w:w="0" w:type="auto"/>
        <w:tblLook w:val="04A0" w:firstRow="1" w:lastRow="0" w:firstColumn="1" w:lastColumn="0" w:noHBand="0" w:noVBand="1"/>
      </w:tblPr>
      <w:tblGrid>
        <w:gridCol w:w="4508"/>
        <w:gridCol w:w="4672"/>
      </w:tblGrid>
      <w:tr w:rsidR="00593EA4" w:rsidRPr="00C614BB" w:rsidTr="008E6DDD">
        <w:tc>
          <w:tcPr>
            <w:tcW w:w="4508" w:type="dxa"/>
          </w:tcPr>
          <w:p w:rsidR="00593EA4" w:rsidRPr="00C614BB" w:rsidRDefault="00593EA4" w:rsidP="008E6DDD">
            <w:pPr>
              <w:rPr>
                <w:rFonts w:ascii="Arial" w:hAnsi="Arial" w:cs="Arial"/>
                <w:b/>
                <w:sz w:val="22"/>
                <w:szCs w:val="22"/>
              </w:rPr>
            </w:pPr>
            <w:r w:rsidRPr="00C614BB">
              <w:rPr>
                <w:rFonts w:ascii="Arial" w:hAnsi="Arial" w:cs="Arial"/>
                <w:b/>
                <w:sz w:val="22"/>
                <w:szCs w:val="22"/>
              </w:rPr>
              <w:t>Type of crime</w:t>
            </w:r>
          </w:p>
        </w:tc>
        <w:tc>
          <w:tcPr>
            <w:tcW w:w="4672" w:type="dxa"/>
          </w:tcPr>
          <w:p w:rsidR="00593EA4" w:rsidRPr="00C614BB" w:rsidRDefault="00593EA4" w:rsidP="008E6DDD">
            <w:pPr>
              <w:tabs>
                <w:tab w:val="left" w:pos="3060"/>
              </w:tabs>
              <w:rPr>
                <w:rFonts w:ascii="Arial" w:hAnsi="Arial" w:cs="Arial"/>
                <w:b/>
                <w:sz w:val="22"/>
                <w:szCs w:val="22"/>
              </w:rPr>
            </w:pPr>
            <w:r w:rsidRPr="00C614BB">
              <w:rPr>
                <w:rFonts w:ascii="Arial" w:hAnsi="Arial" w:cs="Arial"/>
                <w:b/>
                <w:sz w:val="22"/>
                <w:szCs w:val="22"/>
              </w:rPr>
              <w:t>Hot spot police station</w:t>
            </w:r>
            <w:r w:rsidRPr="00C614BB">
              <w:rPr>
                <w:rFonts w:ascii="Arial" w:hAnsi="Arial" w:cs="Arial"/>
                <w:b/>
                <w:sz w:val="22"/>
                <w:szCs w:val="22"/>
              </w:rPr>
              <w:tab/>
            </w:r>
          </w:p>
        </w:tc>
      </w:tr>
      <w:tr w:rsidR="00593EA4" w:rsidRPr="007C2062" w:rsidTr="008E6DDD">
        <w:tc>
          <w:tcPr>
            <w:tcW w:w="4508" w:type="dxa"/>
          </w:tcPr>
          <w:p w:rsidR="00593EA4" w:rsidRPr="007C2062" w:rsidRDefault="00593EA4" w:rsidP="008E6DDD">
            <w:pPr>
              <w:rPr>
                <w:rFonts w:ascii="Arial" w:hAnsi="Arial" w:cs="Arial"/>
                <w:sz w:val="22"/>
                <w:szCs w:val="22"/>
              </w:rPr>
            </w:pPr>
            <w:r w:rsidRPr="007C2062">
              <w:rPr>
                <w:rFonts w:ascii="Arial" w:hAnsi="Arial" w:cs="Arial"/>
                <w:sz w:val="22"/>
                <w:szCs w:val="22"/>
              </w:rPr>
              <w:t>Business robbery</w:t>
            </w:r>
          </w:p>
        </w:tc>
        <w:tc>
          <w:tcPr>
            <w:tcW w:w="4672" w:type="dxa"/>
          </w:tcPr>
          <w:p w:rsidR="00593EA4" w:rsidRPr="007C2062" w:rsidRDefault="00593EA4" w:rsidP="008E6DDD">
            <w:pPr>
              <w:rPr>
                <w:rFonts w:ascii="Arial" w:hAnsi="Arial" w:cs="Arial"/>
                <w:sz w:val="22"/>
                <w:szCs w:val="22"/>
              </w:rPr>
            </w:pPr>
            <w:r w:rsidRPr="007C2062">
              <w:rPr>
                <w:rFonts w:ascii="Arial" w:hAnsi="Arial" w:cs="Arial"/>
                <w:sz w:val="22"/>
                <w:szCs w:val="22"/>
              </w:rPr>
              <w:t>Sekhukhune Police station</w:t>
            </w:r>
          </w:p>
        </w:tc>
      </w:tr>
    </w:tbl>
    <w:p w:rsidR="00593EA4" w:rsidRPr="007C2062" w:rsidRDefault="00593EA4" w:rsidP="00593EA4">
      <w:pPr>
        <w:rPr>
          <w:rFonts w:ascii="Arial" w:hAnsi="Arial" w:cs="Arial"/>
        </w:rPr>
      </w:pPr>
      <w:r w:rsidRPr="007C2062">
        <w:rPr>
          <w:rFonts w:ascii="Arial" w:hAnsi="Arial" w:cs="Arial"/>
        </w:rPr>
        <w:t>Source: Department of S</w:t>
      </w:r>
      <w:r w:rsidR="00227B6E">
        <w:rPr>
          <w:rFonts w:ascii="Arial" w:hAnsi="Arial" w:cs="Arial"/>
        </w:rPr>
        <w:t>afety, Security and liaison 2019</w:t>
      </w:r>
    </w:p>
    <w:p w:rsidR="00593EA4" w:rsidRPr="00C614BB" w:rsidRDefault="00593EA4" w:rsidP="00593EA4">
      <w:pPr>
        <w:rPr>
          <w:rFonts w:ascii="Arial" w:hAnsi="Arial" w:cs="Arial"/>
          <w:b/>
        </w:rPr>
      </w:pPr>
      <w:r w:rsidRPr="00C614BB">
        <w:rPr>
          <w:rFonts w:ascii="Arial" w:hAnsi="Arial" w:cs="Arial"/>
          <w:b/>
        </w:rPr>
        <w:t>Problematic schools</w:t>
      </w:r>
      <w:r>
        <w:rPr>
          <w:rFonts w:ascii="Arial" w:hAnsi="Arial" w:cs="Arial"/>
          <w:b/>
        </w:rPr>
        <w:t xml:space="preserve"> (in terms of crime)</w:t>
      </w:r>
      <w:r w:rsidRPr="00C614BB">
        <w:rPr>
          <w:rFonts w:ascii="Arial" w:hAnsi="Arial" w:cs="Arial"/>
          <w:b/>
        </w:rPr>
        <w:t xml:space="preserve"> within Makhuduthamaga municipal area</w:t>
      </w:r>
    </w:p>
    <w:tbl>
      <w:tblPr>
        <w:tblStyle w:val="TableGrid"/>
        <w:tblW w:w="0" w:type="auto"/>
        <w:tblInd w:w="-289" w:type="dxa"/>
        <w:tblLook w:val="04A0" w:firstRow="1" w:lastRow="0" w:firstColumn="1" w:lastColumn="0" w:noHBand="0" w:noVBand="1"/>
      </w:tblPr>
      <w:tblGrid>
        <w:gridCol w:w="1476"/>
        <w:gridCol w:w="1560"/>
        <w:gridCol w:w="2976"/>
        <w:gridCol w:w="3457"/>
      </w:tblGrid>
      <w:tr w:rsidR="00593EA4" w:rsidRPr="007C2062" w:rsidTr="008E6DDD">
        <w:tc>
          <w:tcPr>
            <w:tcW w:w="1476" w:type="dxa"/>
          </w:tcPr>
          <w:p w:rsidR="00593EA4" w:rsidRPr="00C614BB" w:rsidRDefault="00593EA4" w:rsidP="008E6DDD">
            <w:pPr>
              <w:rPr>
                <w:rFonts w:ascii="Arial" w:hAnsi="Arial" w:cs="Arial"/>
                <w:b/>
                <w:sz w:val="22"/>
                <w:szCs w:val="22"/>
              </w:rPr>
            </w:pPr>
            <w:r w:rsidRPr="00C614BB">
              <w:rPr>
                <w:rFonts w:ascii="Arial" w:hAnsi="Arial" w:cs="Arial"/>
                <w:b/>
                <w:sz w:val="22"/>
                <w:szCs w:val="22"/>
              </w:rPr>
              <w:t>Cluster</w:t>
            </w:r>
          </w:p>
        </w:tc>
        <w:tc>
          <w:tcPr>
            <w:tcW w:w="1560" w:type="dxa"/>
          </w:tcPr>
          <w:p w:rsidR="00593EA4" w:rsidRPr="00C614BB" w:rsidRDefault="00593EA4" w:rsidP="008E6DDD">
            <w:pPr>
              <w:rPr>
                <w:rFonts w:ascii="Arial" w:hAnsi="Arial" w:cs="Arial"/>
                <w:b/>
                <w:sz w:val="22"/>
                <w:szCs w:val="22"/>
              </w:rPr>
            </w:pPr>
            <w:r w:rsidRPr="00C614BB">
              <w:rPr>
                <w:rFonts w:ascii="Arial" w:hAnsi="Arial" w:cs="Arial"/>
                <w:b/>
                <w:sz w:val="22"/>
                <w:szCs w:val="22"/>
              </w:rPr>
              <w:t>Police station</w:t>
            </w:r>
          </w:p>
        </w:tc>
        <w:tc>
          <w:tcPr>
            <w:tcW w:w="2976" w:type="dxa"/>
          </w:tcPr>
          <w:p w:rsidR="00593EA4" w:rsidRPr="00C614BB" w:rsidRDefault="00593EA4" w:rsidP="008E6DDD">
            <w:pPr>
              <w:rPr>
                <w:rFonts w:ascii="Arial" w:hAnsi="Arial" w:cs="Arial"/>
                <w:b/>
                <w:sz w:val="22"/>
                <w:szCs w:val="22"/>
              </w:rPr>
            </w:pPr>
            <w:r w:rsidRPr="00C614BB">
              <w:rPr>
                <w:rFonts w:ascii="Arial" w:hAnsi="Arial" w:cs="Arial"/>
                <w:b/>
                <w:sz w:val="22"/>
                <w:szCs w:val="22"/>
              </w:rPr>
              <w:t>Name of problematic school</w:t>
            </w:r>
          </w:p>
        </w:tc>
        <w:tc>
          <w:tcPr>
            <w:tcW w:w="3457" w:type="dxa"/>
          </w:tcPr>
          <w:p w:rsidR="00593EA4" w:rsidRPr="00C614BB" w:rsidRDefault="00593EA4" w:rsidP="008E6DDD">
            <w:pPr>
              <w:rPr>
                <w:rFonts w:ascii="Arial" w:hAnsi="Arial" w:cs="Arial"/>
                <w:b/>
                <w:sz w:val="22"/>
                <w:szCs w:val="22"/>
              </w:rPr>
            </w:pPr>
            <w:r w:rsidRPr="00C614BB">
              <w:rPr>
                <w:rFonts w:ascii="Arial" w:hAnsi="Arial" w:cs="Arial"/>
                <w:b/>
                <w:sz w:val="22"/>
                <w:szCs w:val="22"/>
              </w:rPr>
              <w:t>Crime committed</w:t>
            </w:r>
          </w:p>
        </w:tc>
      </w:tr>
      <w:tr w:rsidR="00593EA4" w:rsidRPr="007C2062" w:rsidTr="008E6DDD">
        <w:tc>
          <w:tcPr>
            <w:tcW w:w="1476"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560" w:type="dxa"/>
          </w:tcPr>
          <w:p w:rsidR="00593EA4" w:rsidRPr="007C2062" w:rsidRDefault="00593EA4" w:rsidP="008E6DDD">
            <w:pPr>
              <w:rPr>
                <w:rFonts w:ascii="Arial" w:hAnsi="Arial" w:cs="Arial"/>
                <w:sz w:val="22"/>
                <w:szCs w:val="22"/>
              </w:rPr>
            </w:pPr>
            <w:r w:rsidRPr="007C2062">
              <w:rPr>
                <w:rFonts w:ascii="Arial" w:hAnsi="Arial" w:cs="Arial"/>
                <w:sz w:val="22"/>
                <w:szCs w:val="22"/>
              </w:rPr>
              <w:t>Jane furse</w:t>
            </w:r>
          </w:p>
        </w:tc>
        <w:tc>
          <w:tcPr>
            <w:tcW w:w="2976" w:type="dxa"/>
          </w:tcPr>
          <w:p w:rsidR="00593EA4" w:rsidRPr="007C2062" w:rsidRDefault="00593EA4" w:rsidP="008E6DDD">
            <w:pPr>
              <w:rPr>
                <w:rFonts w:ascii="Arial" w:hAnsi="Arial" w:cs="Arial"/>
                <w:sz w:val="22"/>
                <w:szCs w:val="22"/>
              </w:rPr>
            </w:pPr>
            <w:r w:rsidRPr="007C2062">
              <w:rPr>
                <w:rFonts w:ascii="Arial" w:hAnsi="Arial" w:cs="Arial"/>
                <w:sz w:val="22"/>
                <w:szCs w:val="22"/>
              </w:rPr>
              <w:t>Kgoloko High School</w:t>
            </w:r>
          </w:p>
        </w:tc>
        <w:tc>
          <w:tcPr>
            <w:tcW w:w="3457" w:type="dxa"/>
          </w:tcPr>
          <w:p w:rsidR="00593EA4" w:rsidRPr="007C2062" w:rsidRDefault="00CF293B" w:rsidP="008E6DDD">
            <w:pPr>
              <w:rPr>
                <w:rFonts w:ascii="Arial" w:hAnsi="Arial" w:cs="Arial"/>
                <w:sz w:val="22"/>
                <w:szCs w:val="22"/>
              </w:rPr>
            </w:pPr>
            <w:r w:rsidRPr="007C2062">
              <w:rPr>
                <w:rFonts w:ascii="Arial" w:hAnsi="Arial" w:cs="Arial"/>
                <w:sz w:val="22"/>
                <w:szCs w:val="22"/>
              </w:rPr>
              <w:t>Drugs, dangerous</w:t>
            </w:r>
            <w:r w:rsidR="00593EA4" w:rsidRPr="007C2062">
              <w:rPr>
                <w:rFonts w:ascii="Arial" w:hAnsi="Arial" w:cs="Arial"/>
                <w:sz w:val="22"/>
                <w:szCs w:val="22"/>
              </w:rPr>
              <w:t xml:space="preserve"> weapons and bullying</w:t>
            </w:r>
          </w:p>
        </w:tc>
      </w:tr>
      <w:tr w:rsidR="00593EA4" w:rsidRPr="007C2062" w:rsidTr="008E6DDD">
        <w:tc>
          <w:tcPr>
            <w:tcW w:w="1476" w:type="dxa"/>
          </w:tcPr>
          <w:p w:rsidR="00593EA4" w:rsidRDefault="00593EA4" w:rsidP="008E6DDD">
            <w:r w:rsidRPr="00E70D4C">
              <w:rPr>
                <w:rFonts w:ascii="Arial" w:hAnsi="Arial" w:cs="Arial"/>
                <w:sz w:val="22"/>
                <w:szCs w:val="22"/>
              </w:rPr>
              <w:t>Polokwane</w:t>
            </w:r>
          </w:p>
        </w:tc>
        <w:tc>
          <w:tcPr>
            <w:tcW w:w="1560" w:type="dxa"/>
          </w:tcPr>
          <w:p w:rsidR="00593EA4" w:rsidRPr="007C2062" w:rsidRDefault="00593EA4" w:rsidP="008E6DDD">
            <w:pPr>
              <w:rPr>
                <w:rFonts w:ascii="Arial" w:hAnsi="Arial" w:cs="Arial"/>
                <w:sz w:val="22"/>
                <w:szCs w:val="22"/>
              </w:rPr>
            </w:pPr>
            <w:r w:rsidRPr="007C2062">
              <w:rPr>
                <w:rFonts w:ascii="Arial" w:hAnsi="Arial" w:cs="Arial"/>
                <w:sz w:val="22"/>
                <w:szCs w:val="22"/>
              </w:rPr>
              <w:t>Jane furse</w:t>
            </w:r>
          </w:p>
        </w:tc>
        <w:tc>
          <w:tcPr>
            <w:tcW w:w="2976" w:type="dxa"/>
          </w:tcPr>
          <w:p w:rsidR="00593EA4" w:rsidRPr="007C2062" w:rsidRDefault="00593EA4" w:rsidP="008E6DDD">
            <w:pPr>
              <w:rPr>
                <w:rFonts w:ascii="Arial" w:hAnsi="Arial" w:cs="Arial"/>
                <w:sz w:val="22"/>
                <w:szCs w:val="22"/>
              </w:rPr>
            </w:pPr>
            <w:r w:rsidRPr="007C2062">
              <w:rPr>
                <w:rFonts w:ascii="Arial" w:hAnsi="Arial" w:cs="Arial"/>
                <w:sz w:val="22"/>
                <w:szCs w:val="22"/>
              </w:rPr>
              <w:t xml:space="preserve">Phiri ya </w:t>
            </w:r>
            <w:r w:rsidR="00CF293B" w:rsidRPr="007C2062">
              <w:rPr>
                <w:rFonts w:ascii="Arial" w:hAnsi="Arial" w:cs="Arial"/>
                <w:sz w:val="22"/>
                <w:szCs w:val="22"/>
              </w:rPr>
              <w:t>Gae</w:t>
            </w:r>
            <w:r w:rsidRPr="007C2062">
              <w:rPr>
                <w:rFonts w:ascii="Arial" w:hAnsi="Arial" w:cs="Arial"/>
                <w:sz w:val="22"/>
                <w:szCs w:val="22"/>
              </w:rPr>
              <w:t xml:space="preserve"> High School</w:t>
            </w:r>
          </w:p>
        </w:tc>
        <w:tc>
          <w:tcPr>
            <w:tcW w:w="3457" w:type="dxa"/>
          </w:tcPr>
          <w:p w:rsidR="00593EA4" w:rsidRPr="007C2062" w:rsidRDefault="00CF293B" w:rsidP="008E6DDD">
            <w:pPr>
              <w:rPr>
                <w:rFonts w:ascii="Arial" w:hAnsi="Arial" w:cs="Arial"/>
                <w:sz w:val="22"/>
                <w:szCs w:val="22"/>
              </w:rPr>
            </w:pPr>
            <w:r w:rsidRPr="007C2062">
              <w:rPr>
                <w:rFonts w:ascii="Arial" w:hAnsi="Arial" w:cs="Arial"/>
                <w:sz w:val="22"/>
                <w:szCs w:val="22"/>
              </w:rPr>
              <w:t>Drugs, dangerous</w:t>
            </w:r>
            <w:r w:rsidR="00593EA4" w:rsidRPr="007C2062">
              <w:rPr>
                <w:rFonts w:ascii="Arial" w:hAnsi="Arial" w:cs="Arial"/>
                <w:sz w:val="22"/>
                <w:szCs w:val="22"/>
              </w:rPr>
              <w:t xml:space="preserve"> weapons and bullying</w:t>
            </w:r>
          </w:p>
        </w:tc>
      </w:tr>
      <w:tr w:rsidR="00593EA4" w:rsidRPr="007C2062" w:rsidTr="008E6DDD">
        <w:tc>
          <w:tcPr>
            <w:tcW w:w="1476" w:type="dxa"/>
          </w:tcPr>
          <w:p w:rsidR="00593EA4" w:rsidRDefault="00593EA4" w:rsidP="008E6DDD">
            <w:r w:rsidRPr="00E70D4C">
              <w:rPr>
                <w:rFonts w:ascii="Arial" w:hAnsi="Arial" w:cs="Arial"/>
                <w:sz w:val="22"/>
                <w:szCs w:val="22"/>
              </w:rPr>
              <w:t>Polokwane</w:t>
            </w:r>
          </w:p>
        </w:tc>
        <w:tc>
          <w:tcPr>
            <w:tcW w:w="1560" w:type="dxa"/>
          </w:tcPr>
          <w:p w:rsidR="00593EA4" w:rsidRPr="007C2062" w:rsidRDefault="00593EA4" w:rsidP="008E6DDD">
            <w:pPr>
              <w:rPr>
                <w:rFonts w:ascii="Arial" w:hAnsi="Arial" w:cs="Arial"/>
                <w:sz w:val="22"/>
                <w:szCs w:val="22"/>
              </w:rPr>
            </w:pPr>
            <w:r w:rsidRPr="007C2062">
              <w:rPr>
                <w:rFonts w:ascii="Arial" w:hAnsi="Arial" w:cs="Arial"/>
                <w:sz w:val="22"/>
                <w:szCs w:val="22"/>
              </w:rPr>
              <w:t>Jane furse</w:t>
            </w:r>
          </w:p>
        </w:tc>
        <w:tc>
          <w:tcPr>
            <w:tcW w:w="2976" w:type="dxa"/>
          </w:tcPr>
          <w:p w:rsidR="00593EA4" w:rsidRPr="007C2062" w:rsidRDefault="00593EA4" w:rsidP="008E6DDD">
            <w:pPr>
              <w:rPr>
                <w:rFonts w:ascii="Arial" w:hAnsi="Arial" w:cs="Arial"/>
                <w:sz w:val="22"/>
                <w:szCs w:val="22"/>
              </w:rPr>
            </w:pPr>
            <w:r w:rsidRPr="007C2062">
              <w:rPr>
                <w:rFonts w:ascii="Arial" w:hAnsi="Arial" w:cs="Arial"/>
                <w:sz w:val="22"/>
                <w:szCs w:val="22"/>
              </w:rPr>
              <w:t>Tenyane High School</w:t>
            </w:r>
          </w:p>
        </w:tc>
        <w:tc>
          <w:tcPr>
            <w:tcW w:w="3457" w:type="dxa"/>
          </w:tcPr>
          <w:p w:rsidR="00593EA4" w:rsidRPr="007C2062" w:rsidRDefault="00593EA4" w:rsidP="008E6DDD">
            <w:pPr>
              <w:rPr>
                <w:rFonts w:ascii="Arial" w:hAnsi="Arial" w:cs="Arial"/>
                <w:sz w:val="22"/>
                <w:szCs w:val="22"/>
              </w:rPr>
            </w:pPr>
            <w:r w:rsidRPr="007C2062">
              <w:rPr>
                <w:rFonts w:ascii="Arial" w:hAnsi="Arial" w:cs="Arial"/>
                <w:sz w:val="22"/>
                <w:szCs w:val="22"/>
              </w:rPr>
              <w:t>Drugs and bullying</w:t>
            </w:r>
          </w:p>
        </w:tc>
      </w:tr>
      <w:tr w:rsidR="00593EA4" w:rsidRPr="007C2062" w:rsidTr="008E6DDD">
        <w:tc>
          <w:tcPr>
            <w:tcW w:w="1476" w:type="dxa"/>
          </w:tcPr>
          <w:p w:rsidR="00593EA4" w:rsidRDefault="00593EA4" w:rsidP="008E6DDD">
            <w:r w:rsidRPr="00E70D4C">
              <w:rPr>
                <w:rFonts w:ascii="Arial" w:hAnsi="Arial" w:cs="Arial"/>
                <w:sz w:val="22"/>
                <w:szCs w:val="22"/>
              </w:rPr>
              <w:t>Polokwane</w:t>
            </w:r>
          </w:p>
        </w:tc>
        <w:tc>
          <w:tcPr>
            <w:tcW w:w="1560" w:type="dxa"/>
          </w:tcPr>
          <w:p w:rsidR="00593EA4" w:rsidRPr="007C2062" w:rsidRDefault="00593EA4" w:rsidP="008E6DDD">
            <w:pPr>
              <w:rPr>
                <w:rFonts w:ascii="Arial" w:hAnsi="Arial" w:cs="Arial"/>
                <w:sz w:val="22"/>
                <w:szCs w:val="22"/>
              </w:rPr>
            </w:pPr>
            <w:r w:rsidRPr="007C2062">
              <w:rPr>
                <w:rFonts w:ascii="Arial" w:hAnsi="Arial" w:cs="Arial"/>
                <w:sz w:val="22"/>
                <w:szCs w:val="22"/>
              </w:rPr>
              <w:t>Jane furse</w:t>
            </w:r>
          </w:p>
        </w:tc>
        <w:tc>
          <w:tcPr>
            <w:tcW w:w="2976" w:type="dxa"/>
          </w:tcPr>
          <w:p w:rsidR="00593EA4" w:rsidRPr="007C2062" w:rsidRDefault="00593EA4" w:rsidP="008E6DDD">
            <w:pPr>
              <w:rPr>
                <w:rFonts w:ascii="Arial" w:hAnsi="Arial" w:cs="Arial"/>
                <w:sz w:val="22"/>
                <w:szCs w:val="22"/>
              </w:rPr>
            </w:pPr>
            <w:r w:rsidRPr="007C2062">
              <w:rPr>
                <w:rFonts w:ascii="Arial" w:hAnsi="Arial" w:cs="Arial"/>
                <w:sz w:val="22"/>
                <w:szCs w:val="22"/>
              </w:rPr>
              <w:t>Molepane School</w:t>
            </w:r>
          </w:p>
        </w:tc>
        <w:tc>
          <w:tcPr>
            <w:tcW w:w="3457" w:type="dxa"/>
          </w:tcPr>
          <w:p w:rsidR="00593EA4" w:rsidRPr="007C2062" w:rsidRDefault="00593EA4" w:rsidP="008E6DDD">
            <w:pPr>
              <w:rPr>
                <w:rFonts w:ascii="Arial" w:hAnsi="Arial" w:cs="Arial"/>
                <w:sz w:val="22"/>
                <w:szCs w:val="22"/>
              </w:rPr>
            </w:pPr>
            <w:r w:rsidRPr="007C2062">
              <w:rPr>
                <w:rFonts w:ascii="Arial" w:hAnsi="Arial" w:cs="Arial"/>
                <w:sz w:val="22"/>
                <w:szCs w:val="22"/>
              </w:rPr>
              <w:t>Bullying and substance abuse</w:t>
            </w:r>
          </w:p>
        </w:tc>
      </w:tr>
      <w:tr w:rsidR="00593EA4" w:rsidRPr="007C2062" w:rsidTr="008E6DDD">
        <w:tc>
          <w:tcPr>
            <w:tcW w:w="1476" w:type="dxa"/>
          </w:tcPr>
          <w:p w:rsidR="00593EA4" w:rsidRDefault="00593EA4" w:rsidP="008E6DDD">
            <w:r w:rsidRPr="00E70D4C">
              <w:rPr>
                <w:rFonts w:ascii="Arial" w:hAnsi="Arial" w:cs="Arial"/>
                <w:sz w:val="22"/>
                <w:szCs w:val="22"/>
              </w:rPr>
              <w:t>Polokwane</w:t>
            </w:r>
          </w:p>
        </w:tc>
        <w:tc>
          <w:tcPr>
            <w:tcW w:w="1560" w:type="dxa"/>
          </w:tcPr>
          <w:p w:rsidR="00593EA4" w:rsidRPr="007C2062" w:rsidRDefault="00593EA4" w:rsidP="008E6DDD">
            <w:pPr>
              <w:rPr>
                <w:rFonts w:ascii="Arial" w:hAnsi="Arial" w:cs="Arial"/>
                <w:sz w:val="22"/>
                <w:szCs w:val="22"/>
              </w:rPr>
            </w:pPr>
            <w:r w:rsidRPr="007C2062">
              <w:rPr>
                <w:rFonts w:ascii="Arial" w:hAnsi="Arial" w:cs="Arial"/>
                <w:sz w:val="22"/>
                <w:szCs w:val="22"/>
              </w:rPr>
              <w:t>Masemola</w:t>
            </w:r>
          </w:p>
        </w:tc>
        <w:tc>
          <w:tcPr>
            <w:tcW w:w="2976" w:type="dxa"/>
          </w:tcPr>
          <w:p w:rsidR="00593EA4" w:rsidRPr="007C2062" w:rsidRDefault="00593EA4" w:rsidP="008E6DDD">
            <w:pPr>
              <w:rPr>
                <w:rFonts w:ascii="Arial" w:hAnsi="Arial" w:cs="Arial"/>
                <w:sz w:val="22"/>
                <w:szCs w:val="22"/>
              </w:rPr>
            </w:pPr>
            <w:r w:rsidRPr="007C2062">
              <w:rPr>
                <w:rFonts w:ascii="Arial" w:hAnsi="Arial" w:cs="Arial"/>
                <w:sz w:val="22"/>
                <w:szCs w:val="22"/>
              </w:rPr>
              <w:t>Masemola High School</w:t>
            </w:r>
          </w:p>
        </w:tc>
        <w:tc>
          <w:tcPr>
            <w:tcW w:w="3457" w:type="dxa"/>
          </w:tcPr>
          <w:p w:rsidR="00593EA4" w:rsidRPr="007C2062" w:rsidRDefault="00593EA4" w:rsidP="008E6DDD">
            <w:pPr>
              <w:rPr>
                <w:rFonts w:ascii="Arial" w:hAnsi="Arial" w:cs="Arial"/>
                <w:sz w:val="22"/>
                <w:szCs w:val="22"/>
              </w:rPr>
            </w:pPr>
            <w:r w:rsidRPr="007C2062">
              <w:rPr>
                <w:rFonts w:ascii="Arial" w:hAnsi="Arial" w:cs="Arial"/>
                <w:sz w:val="22"/>
                <w:szCs w:val="22"/>
              </w:rPr>
              <w:t>Substance abuse</w:t>
            </w:r>
          </w:p>
        </w:tc>
      </w:tr>
      <w:tr w:rsidR="00593EA4" w:rsidRPr="007C2062" w:rsidTr="008E6DDD">
        <w:tc>
          <w:tcPr>
            <w:tcW w:w="1476" w:type="dxa"/>
          </w:tcPr>
          <w:p w:rsidR="00593EA4" w:rsidRDefault="00593EA4" w:rsidP="008E6DDD">
            <w:r w:rsidRPr="00E70D4C">
              <w:rPr>
                <w:rFonts w:ascii="Arial" w:hAnsi="Arial" w:cs="Arial"/>
                <w:sz w:val="22"/>
                <w:szCs w:val="22"/>
              </w:rPr>
              <w:t>Polokwane</w:t>
            </w:r>
          </w:p>
        </w:tc>
        <w:tc>
          <w:tcPr>
            <w:tcW w:w="1560" w:type="dxa"/>
          </w:tcPr>
          <w:p w:rsidR="00593EA4" w:rsidRPr="007C2062" w:rsidRDefault="00593EA4" w:rsidP="008E6DDD">
            <w:pPr>
              <w:rPr>
                <w:rFonts w:ascii="Arial" w:hAnsi="Arial" w:cs="Arial"/>
                <w:sz w:val="22"/>
                <w:szCs w:val="22"/>
              </w:rPr>
            </w:pPr>
            <w:r w:rsidRPr="007C2062">
              <w:rPr>
                <w:rFonts w:ascii="Arial" w:hAnsi="Arial" w:cs="Arial"/>
                <w:sz w:val="22"/>
                <w:szCs w:val="22"/>
              </w:rPr>
              <w:t>Masemola</w:t>
            </w:r>
          </w:p>
        </w:tc>
        <w:tc>
          <w:tcPr>
            <w:tcW w:w="2976" w:type="dxa"/>
          </w:tcPr>
          <w:p w:rsidR="00593EA4" w:rsidRPr="007C2062" w:rsidRDefault="00593EA4" w:rsidP="008E6DDD">
            <w:pPr>
              <w:rPr>
                <w:rFonts w:ascii="Arial" w:hAnsi="Arial" w:cs="Arial"/>
                <w:sz w:val="22"/>
                <w:szCs w:val="22"/>
              </w:rPr>
            </w:pPr>
            <w:r w:rsidRPr="007C2062">
              <w:rPr>
                <w:rFonts w:ascii="Arial" w:hAnsi="Arial" w:cs="Arial"/>
                <w:sz w:val="22"/>
                <w:szCs w:val="22"/>
              </w:rPr>
              <w:t>Phoroane Secondary school</w:t>
            </w:r>
          </w:p>
        </w:tc>
        <w:tc>
          <w:tcPr>
            <w:tcW w:w="3457" w:type="dxa"/>
          </w:tcPr>
          <w:p w:rsidR="00593EA4" w:rsidRPr="007C2062" w:rsidRDefault="00593EA4" w:rsidP="008E6DDD">
            <w:pPr>
              <w:rPr>
                <w:rFonts w:ascii="Arial" w:hAnsi="Arial" w:cs="Arial"/>
                <w:sz w:val="22"/>
                <w:szCs w:val="22"/>
              </w:rPr>
            </w:pPr>
            <w:r w:rsidRPr="007C2062">
              <w:rPr>
                <w:rFonts w:ascii="Arial" w:hAnsi="Arial" w:cs="Arial"/>
                <w:sz w:val="22"/>
                <w:szCs w:val="22"/>
              </w:rPr>
              <w:t>Bullying and substance abuse</w:t>
            </w:r>
          </w:p>
        </w:tc>
      </w:tr>
      <w:tr w:rsidR="00593EA4" w:rsidRPr="007C2062" w:rsidTr="008E6DDD">
        <w:tc>
          <w:tcPr>
            <w:tcW w:w="1476"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560" w:type="dxa"/>
          </w:tcPr>
          <w:p w:rsidR="00593EA4" w:rsidRPr="007C2062" w:rsidRDefault="00593EA4" w:rsidP="008E6DDD">
            <w:pPr>
              <w:rPr>
                <w:rFonts w:ascii="Arial" w:hAnsi="Arial" w:cs="Arial"/>
                <w:sz w:val="22"/>
                <w:szCs w:val="22"/>
              </w:rPr>
            </w:pPr>
            <w:r w:rsidRPr="007C2062">
              <w:rPr>
                <w:rFonts w:ascii="Arial" w:hAnsi="Arial" w:cs="Arial"/>
                <w:sz w:val="22"/>
                <w:szCs w:val="22"/>
              </w:rPr>
              <w:t>Hlogotlou</w:t>
            </w:r>
          </w:p>
        </w:tc>
        <w:tc>
          <w:tcPr>
            <w:tcW w:w="2976" w:type="dxa"/>
          </w:tcPr>
          <w:p w:rsidR="00593EA4" w:rsidRPr="007C2062" w:rsidRDefault="00593EA4" w:rsidP="008E6DDD">
            <w:pPr>
              <w:rPr>
                <w:rFonts w:ascii="Arial" w:hAnsi="Arial" w:cs="Arial"/>
                <w:sz w:val="22"/>
                <w:szCs w:val="22"/>
              </w:rPr>
            </w:pPr>
            <w:r w:rsidRPr="007C2062">
              <w:rPr>
                <w:rFonts w:ascii="Arial" w:hAnsi="Arial" w:cs="Arial"/>
                <w:sz w:val="22"/>
                <w:szCs w:val="22"/>
              </w:rPr>
              <w:t>AM Mashego Secondary School</w:t>
            </w:r>
          </w:p>
        </w:tc>
        <w:tc>
          <w:tcPr>
            <w:tcW w:w="3457" w:type="dxa"/>
          </w:tcPr>
          <w:p w:rsidR="00593EA4" w:rsidRPr="007C2062" w:rsidRDefault="00593EA4" w:rsidP="008E6DDD">
            <w:pPr>
              <w:rPr>
                <w:rFonts w:ascii="Arial" w:hAnsi="Arial" w:cs="Arial"/>
                <w:sz w:val="22"/>
                <w:szCs w:val="22"/>
              </w:rPr>
            </w:pPr>
            <w:r w:rsidRPr="007C2062">
              <w:rPr>
                <w:rFonts w:ascii="Arial" w:hAnsi="Arial" w:cs="Arial"/>
                <w:sz w:val="22"/>
                <w:szCs w:val="22"/>
              </w:rPr>
              <w:t>Drugs and bullying</w:t>
            </w:r>
          </w:p>
        </w:tc>
      </w:tr>
      <w:tr w:rsidR="00593EA4" w:rsidRPr="007C2062" w:rsidTr="008E6DDD">
        <w:tc>
          <w:tcPr>
            <w:tcW w:w="1476" w:type="dxa"/>
          </w:tcPr>
          <w:p w:rsidR="00593EA4" w:rsidRDefault="00593EA4" w:rsidP="008E6DDD">
            <w:r w:rsidRPr="00242AE8">
              <w:rPr>
                <w:rFonts w:ascii="Arial" w:hAnsi="Arial" w:cs="Arial"/>
                <w:sz w:val="22"/>
                <w:szCs w:val="22"/>
              </w:rPr>
              <w:t>Groblersdal</w:t>
            </w:r>
          </w:p>
        </w:tc>
        <w:tc>
          <w:tcPr>
            <w:tcW w:w="1560" w:type="dxa"/>
          </w:tcPr>
          <w:p w:rsidR="00593EA4" w:rsidRPr="007C2062" w:rsidRDefault="00593EA4" w:rsidP="008E6DDD">
            <w:pPr>
              <w:rPr>
                <w:rFonts w:ascii="Arial" w:hAnsi="Arial" w:cs="Arial"/>
                <w:sz w:val="22"/>
                <w:szCs w:val="22"/>
              </w:rPr>
            </w:pPr>
            <w:r w:rsidRPr="007C2062">
              <w:rPr>
                <w:rFonts w:ascii="Arial" w:hAnsi="Arial" w:cs="Arial"/>
                <w:sz w:val="22"/>
                <w:szCs w:val="22"/>
              </w:rPr>
              <w:t>Hlogotlo</w:t>
            </w:r>
            <w:r w:rsidR="00477632">
              <w:rPr>
                <w:rFonts w:ascii="Arial" w:hAnsi="Arial" w:cs="Arial"/>
                <w:sz w:val="22"/>
                <w:szCs w:val="22"/>
              </w:rPr>
              <w:t>u</w:t>
            </w:r>
          </w:p>
        </w:tc>
        <w:tc>
          <w:tcPr>
            <w:tcW w:w="2976" w:type="dxa"/>
          </w:tcPr>
          <w:p w:rsidR="00593EA4" w:rsidRPr="007C2062" w:rsidRDefault="00593EA4" w:rsidP="008E6DDD">
            <w:pPr>
              <w:rPr>
                <w:rFonts w:ascii="Arial" w:hAnsi="Arial" w:cs="Arial"/>
                <w:sz w:val="22"/>
                <w:szCs w:val="22"/>
              </w:rPr>
            </w:pPr>
            <w:r w:rsidRPr="007C2062">
              <w:rPr>
                <w:rFonts w:ascii="Arial" w:hAnsi="Arial" w:cs="Arial"/>
                <w:sz w:val="22"/>
                <w:szCs w:val="22"/>
              </w:rPr>
              <w:t>Zama Zama Secondary School</w:t>
            </w:r>
          </w:p>
        </w:tc>
        <w:tc>
          <w:tcPr>
            <w:tcW w:w="3457" w:type="dxa"/>
          </w:tcPr>
          <w:p w:rsidR="00593EA4" w:rsidRPr="007C2062" w:rsidRDefault="00593EA4" w:rsidP="008E6DDD">
            <w:pPr>
              <w:rPr>
                <w:rFonts w:ascii="Arial" w:hAnsi="Arial" w:cs="Arial"/>
                <w:sz w:val="22"/>
                <w:szCs w:val="22"/>
              </w:rPr>
            </w:pPr>
            <w:r w:rsidRPr="007C2062">
              <w:rPr>
                <w:rFonts w:ascii="Arial" w:hAnsi="Arial" w:cs="Arial"/>
                <w:sz w:val="22"/>
                <w:szCs w:val="22"/>
              </w:rPr>
              <w:t>Substance abuse</w:t>
            </w:r>
          </w:p>
        </w:tc>
      </w:tr>
      <w:tr w:rsidR="00593EA4" w:rsidRPr="007C2062" w:rsidTr="008E6DDD">
        <w:tc>
          <w:tcPr>
            <w:tcW w:w="1476" w:type="dxa"/>
          </w:tcPr>
          <w:p w:rsidR="00593EA4" w:rsidRDefault="00593EA4" w:rsidP="008E6DDD">
            <w:r w:rsidRPr="00242AE8">
              <w:rPr>
                <w:rFonts w:ascii="Arial" w:hAnsi="Arial" w:cs="Arial"/>
                <w:sz w:val="22"/>
                <w:szCs w:val="22"/>
              </w:rPr>
              <w:t>Groblersdal</w:t>
            </w:r>
          </w:p>
        </w:tc>
        <w:tc>
          <w:tcPr>
            <w:tcW w:w="1560" w:type="dxa"/>
          </w:tcPr>
          <w:p w:rsidR="00593EA4" w:rsidRPr="007C2062" w:rsidRDefault="00593EA4" w:rsidP="008E6DDD">
            <w:pPr>
              <w:rPr>
                <w:rFonts w:ascii="Arial" w:hAnsi="Arial" w:cs="Arial"/>
                <w:sz w:val="22"/>
                <w:szCs w:val="22"/>
              </w:rPr>
            </w:pPr>
            <w:r w:rsidRPr="007C2062">
              <w:rPr>
                <w:rFonts w:ascii="Arial" w:hAnsi="Arial" w:cs="Arial"/>
                <w:sz w:val="22"/>
                <w:szCs w:val="22"/>
              </w:rPr>
              <w:t>Nebo</w:t>
            </w:r>
          </w:p>
        </w:tc>
        <w:tc>
          <w:tcPr>
            <w:tcW w:w="2976" w:type="dxa"/>
          </w:tcPr>
          <w:p w:rsidR="00593EA4" w:rsidRPr="007C2062" w:rsidRDefault="00593EA4" w:rsidP="008E6DDD">
            <w:pPr>
              <w:rPr>
                <w:rFonts w:ascii="Arial" w:hAnsi="Arial" w:cs="Arial"/>
                <w:sz w:val="22"/>
                <w:szCs w:val="22"/>
              </w:rPr>
            </w:pPr>
            <w:r w:rsidRPr="007C2062">
              <w:rPr>
                <w:rFonts w:ascii="Arial" w:hAnsi="Arial" w:cs="Arial"/>
                <w:sz w:val="22"/>
                <w:szCs w:val="22"/>
              </w:rPr>
              <w:t>Tseke Marishane Secondary School</w:t>
            </w:r>
          </w:p>
        </w:tc>
        <w:tc>
          <w:tcPr>
            <w:tcW w:w="3457" w:type="dxa"/>
          </w:tcPr>
          <w:p w:rsidR="00593EA4" w:rsidRPr="007C2062" w:rsidRDefault="00593EA4" w:rsidP="008E6DDD">
            <w:pPr>
              <w:rPr>
                <w:rFonts w:ascii="Arial" w:hAnsi="Arial" w:cs="Arial"/>
                <w:sz w:val="22"/>
                <w:szCs w:val="22"/>
              </w:rPr>
            </w:pPr>
            <w:r w:rsidRPr="007C2062">
              <w:rPr>
                <w:rFonts w:ascii="Arial" w:hAnsi="Arial" w:cs="Arial"/>
                <w:sz w:val="22"/>
                <w:szCs w:val="22"/>
              </w:rPr>
              <w:t>Drugs ,substance abuse and bullying</w:t>
            </w:r>
          </w:p>
        </w:tc>
      </w:tr>
      <w:tr w:rsidR="00593EA4" w:rsidRPr="007C2062" w:rsidTr="008E6DDD">
        <w:tc>
          <w:tcPr>
            <w:tcW w:w="1476" w:type="dxa"/>
          </w:tcPr>
          <w:p w:rsidR="00593EA4" w:rsidRDefault="00593EA4" w:rsidP="008E6DDD">
            <w:r w:rsidRPr="00242AE8">
              <w:rPr>
                <w:rFonts w:ascii="Arial" w:hAnsi="Arial" w:cs="Arial"/>
                <w:sz w:val="22"/>
                <w:szCs w:val="22"/>
              </w:rPr>
              <w:t>Groblersdal</w:t>
            </w:r>
          </w:p>
        </w:tc>
        <w:tc>
          <w:tcPr>
            <w:tcW w:w="1560" w:type="dxa"/>
          </w:tcPr>
          <w:p w:rsidR="00593EA4" w:rsidRPr="007C2062" w:rsidRDefault="00593EA4" w:rsidP="008E6DDD">
            <w:pPr>
              <w:rPr>
                <w:rFonts w:ascii="Arial" w:hAnsi="Arial" w:cs="Arial"/>
                <w:sz w:val="22"/>
                <w:szCs w:val="22"/>
              </w:rPr>
            </w:pPr>
            <w:r w:rsidRPr="007C2062">
              <w:rPr>
                <w:rFonts w:ascii="Arial" w:hAnsi="Arial" w:cs="Arial"/>
                <w:sz w:val="22"/>
                <w:szCs w:val="22"/>
              </w:rPr>
              <w:t>Nebo</w:t>
            </w:r>
          </w:p>
        </w:tc>
        <w:tc>
          <w:tcPr>
            <w:tcW w:w="2976" w:type="dxa"/>
          </w:tcPr>
          <w:p w:rsidR="00593EA4" w:rsidRPr="007C2062" w:rsidRDefault="00477632" w:rsidP="008E6DDD">
            <w:pPr>
              <w:rPr>
                <w:rFonts w:ascii="Arial" w:hAnsi="Arial" w:cs="Arial"/>
                <w:sz w:val="22"/>
                <w:szCs w:val="22"/>
              </w:rPr>
            </w:pPr>
            <w:r w:rsidRPr="007C2062">
              <w:rPr>
                <w:rFonts w:ascii="Arial" w:hAnsi="Arial" w:cs="Arial"/>
                <w:sz w:val="22"/>
                <w:szCs w:val="22"/>
              </w:rPr>
              <w:t>Matshumane</w:t>
            </w:r>
            <w:r w:rsidR="00593EA4" w:rsidRPr="007C2062">
              <w:rPr>
                <w:rFonts w:ascii="Arial" w:hAnsi="Arial" w:cs="Arial"/>
                <w:sz w:val="22"/>
                <w:szCs w:val="22"/>
              </w:rPr>
              <w:t xml:space="preserve"> High School</w:t>
            </w:r>
          </w:p>
        </w:tc>
        <w:tc>
          <w:tcPr>
            <w:tcW w:w="3457" w:type="dxa"/>
          </w:tcPr>
          <w:p w:rsidR="00593EA4" w:rsidRPr="007C2062" w:rsidRDefault="00593EA4" w:rsidP="008E6DDD">
            <w:pPr>
              <w:rPr>
                <w:rFonts w:ascii="Arial" w:hAnsi="Arial" w:cs="Arial"/>
                <w:sz w:val="22"/>
                <w:szCs w:val="22"/>
              </w:rPr>
            </w:pPr>
            <w:r w:rsidRPr="007C2062">
              <w:rPr>
                <w:rFonts w:ascii="Arial" w:hAnsi="Arial" w:cs="Arial"/>
                <w:sz w:val="22"/>
                <w:szCs w:val="22"/>
              </w:rPr>
              <w:t>Drugs ,substance abuse and bullying</w:t>
            </w:r>
          </w:p>
        </w:tc>
      </w:tr>
      <w:tr w:rsidR="00593EA4" w:rsidRPr="007C2062" w:rsidTr="008E6DDD">
        <w:tc>
          <w:tcPr>
            <w:tcW w:w="1476" w:type="dxa"/>
          </w:tcPr>
          <w:p w:rsidR="00593EA4" w:rsidRPr="007C2062" w:rsidRDefault="00593EA4" w:rsidP="008E6DDD">
            <w:pPr>
              <w:rPr>
                <w:rFonts w:ascii="Arial" w:hAnsi="Arial" w:cs="Arial"/>
                <w:sz w:val="22"/>
                <w:szCs w:val="22"/>
              </w:rPr>
            </w:pPr>
            <w:r w:rsidRPr="007C2062">
              <w:rPr>
                <w:rFonts w:ascii="Arial" w:hAnsi="Arial" w:cs="Arial"/>
                <w:sz w:val="22"/>
                <w:szCs w:val="22"/>
              </w:rPr>
              <w:t>Burgersfort</w:t>
            </w:r>
          </w:p>
        </w:tc>
        <w:tc>
          <w:tcPr>
            <w:tcW w:w="1560" w:type="dxa"/>
          </w:tcPr>
          <w:p w:rsidR="00593EA4" w:rsidRPr="007C2062" w:rsidRDefault="00593EA4" w:rsidP="008E6DDD">
            <w:pPr>
              <w:rPr>
                <w:rFonts w:ascii="Arial" w:hAnsi="Arial" w:cs="Arial"/>
                <w:sz w:val="22"/>
                <w:szCs w:val="22"/>
              </w:rPr>
            </w:pPr>
            <w:r w:rsidRPr="007C2062">
              <w:rPr>
                <w:rFonts w:ascii="Arial" w:hAnsi="Arial" w:cs="Arial"/>
                <w:sz w:val="22"/>
                <w:szCs w:val="22"/>
              </w:rPr>
              <w:t>Sekhukhune</w:t>
            </w:r>
          </w:p>
        </w:tc>
        <w:tc>
          <w:tcPr>
            <w:tcW w:w="2976" w:type="dxa"/>
          </w:tcPr>
          <w:p w:rsidR="00593EA4" w:rsidRPr="007C2062" w:rsidRDefault="00593EA4" w:rsidP="008E6DDD">
            <w:pPr>
              <w:rPr>
                <w:rFonts w:ascii="Arial" w:hAnsi="Arial" w:cs="Arial"/>
                <w:sz w:val="22"/>
                <w:szCs w:val="22"/>
              </w:rPr>
            </w:pPr>
            <w:r w:rsidRPr="007C2062">
              <w:rPr>
                <w:rFonts w:ascii="Arial" w:hAnsi="Arial" w:cs="Arial"/>
                <w:sz w:val="22"/>
                <w:szCs w:val="22"/>
              </w:rPr>
              <w:t>Nkotwane High School</w:t>
            </w:r>
          </w:p>
        </w:tc>
        <w:tc>
          <w:tcPr>
            <w:tcW w:w="3457" w:type="dxa"/>
          </w:tcPr>
          <w:p w:rsidR="00593EA4" w:rsidRPr="007C2062" w:rsidRDefault="00593EA4" w:rsidP="008E6DDD">
            <w:pPr>
              <w:rPr>
                <w:rFonts w:ascii="Arial" w:hAnsi="Arial" w:cs="Arial"/>
                <w:sz w:val="22"/>
                <w:szCs w:val="22"/>
              </w:rPr>
            </w:pPr>
            <w:r w:rsidRPr="007C2062">
              <w:rPr>
                <w:rFonts w:ascii="Arial" w:hAnsi="Arial" w:cs="Arial"/>
                <w:sz w:val="22"/>
                <w:szCs w:val="22"/>
              </w:rPr>
              <w:t>Bullying and substance abuse</w:t>
            </w:r>
          </w:p>
        </w:tc>
      </w:tr>
      <w:tr w:rsidR="00593EA4" w:rsidRPr="007C2062" w:rsidTr="008E6DDD">
        <w:tc>
          <w:tcPr>
            <w:tcW w:w="1476" w:type="dxa"/>
          </w:tcPr>
          <w:p w:rsidR="00593EA4" w:rsidRDefault="00593EA4" w:rsidP="008E6DDD">
            <w:r w:rsidRPr="00C722D8">
              <w:rPr>
                <w:rFonts w:ascii="Arial" w:hAnsi="Arial" w:cs="Arial"/>
                <w:sz w:val="22"/>
                <w:szCs w:val="22"/>
              </w:rPr>
              <w:t>Burgersfort</w:t>
            </w:r>
          </w:p>
        </w:tc>
        <w:tc>
          <w:tcPr>
            <w:tcW w:w="1560" w:type="dxa"/>
          </w:tcPr>
          <w:p w:rsidR="00593EA4" w:rsidRPr="007C2062" w:rsidRDefault="00593EA4" w:rsidP="008E6DDD">
            <w:pPr>
              <w:rPr>
                <w:rFonts w:ascii="Arial" w:hAnsi="Arial" w:cs="Arial"/>
                <w:sz w:val="22"/>
                <w:szCs w:val="22"/>
              </w:rPr>
            </w:pPr>
            <w:r w:rsidRPr="007C2062">
              <w:rPr>
                <w:rFonts w:ascii="Arial" w:hAnsi="Arial" w:cs="Arial"/>
                <w:sz w:val="22"/>
                <w:szCs w:val="22"/>
              </w:rPr>
              <w:t>Sekhukhune</w:t>
            </w:r>
          </w:p>
        </w:tc>
        <w:tc>
          <w:tcPr>
            <w:tcW w:w="2976" w:type="dxa"/>
          </w:tcPr>
          <w:p w:rsidR="00593EA4" w:rsidRPr="007C2062" w:rsidRDefault="00593EA4" w:rsidP="008E6DDD">
            <w:pPr>
              <w:rPr>
                <w:rFonts w:ascii="Arial" w:hAnsi="Arial" w:cs="Arial"/>
                <w:sz w:val="22"/>
                <w:szCs w:val="22"/>
              </w:rPr>
            </w:pPr>
            <w:r w:rsidRPr="007C2062">
              <w:rPr>
                <w:rFonts w:ascii="Arial" w:hAnsi="Arial" w:cs="Arial"/>
                <w:sz w:val="22"/>
                <w:szCs w:val="22"/>
              </w:rPr>
              <w:t>Baaphadima High School</w:t>
            </w:r>
          </w:p>
        </w:tc>
        <w:tc>
          <w:tcPr>
            <w:tcW w:w="3457" w:type="dxa"/>
          </w:tcPr>
          <w:p w:rsidR="00593EA4" w:rsidRPr="007C2062" w:rsidRDefault="00593EA4" w:rsidP="008E6DDD">
            <w:pPr>
              <w:rPr>
                <w:rFonts w:ascii="Arial" w:hAnsi="Arial" w:cs="Arial"/>
                <w:sz w:val="22"/>
                <w:szCs w:val="22"/>
              </w:rPr>
            </w:pPr>
            <w:r w:rsidRPr="007C2062">
              <w:rPr>
                <w:rFonts w:ascii="Arial" w:hAnsi="Arial" w:cs="Arial"/>
                <w:sz w:val="22"/>
                <w:szCs w:val="22"/>
              </w:rPr>
              <w:t>Drugs and bullying</w:t>
            </w:r>
          </w:p>
        </w:tc>
      </w:tr>
      <w:tr w:rsidR="00593EA4" w:rsidRPr="007C2062" w:rsidTr="008E6DDD">
        <w:tc>
          <w:tcPr>
            <w:tcW w:w="1476" w:type="dxa"/>
          </w:tcPr>
          <w:p w:rsidR="00593EA4" w:rsidRDefault="00593EA4" w:rsidP="008E6DDD">
            <w:r w:rsidRPr="00C722D8">
              <w:rPr>
                <w:rFonts w:ascii="Arial" w:hAnsi="Arial" w:cs="Arial"/>
                <w:sz w:val="22"/>
                <w:szCs w:val="22"/>
              </w:rPr>
              <w:t>Burgersfort</w:t>
            </w:r>
          </w:p>
        </w:tc>
        <w:tc>
          <w:tcPr>
            <w:tcW w:w="1560" w:type="dxa"/>
          </w:tcPr>
          <w:p w:rsidR="00593EA4" w:rsidRPr="007C2062" w:rsidRDefault="00593EA4" w:rsidP="008E6DDD">
            <w:pPr>
              <w:rPr>
                <w:rFonts w:ascii="Arial" w:hAnsi="Arial" w:cs="Arial"/>
                <w:sz w:val="22"/>
                <w:szCs w:val="22"/>
              </w:rPr>
            </w:pPr>
            <w:r w:rsidRPr="007C2062">
              <w:rPr>
                <w:rFonts w:ascii="Arial" w:hAnsi="Arial" w:cs="Arial"/>
                <w:sz w:val="22"/>
                <w:szCs w:val="22"/>
              </w:rPr>
              <w:t>Sekhukhune</w:t>
            </w:r>
          </w:p>
        </w:tc>
        <w:tc>
          <w:tcPr>
            <w:tcW w:w="2976" w:type="dxa"/>
          </w:tcPr>
          <w:p w:rsidR="00593EA4" w:rsidRPr="007C2062" w:rsidRDefault="00593EA4" w:rsidP="008E6DDD">
            <w:pPr>
              <w:rPr>
                <w:rFonts w:ascii="Arial" w:hAnsi="Arial" w:cs="Arial"/>
                <w:sz w:val="22"/>
                <w:szCs w:val="22"/>
              </w:rPr>
            </w:pPr>
            <w:r w:rsidRPr="007C2062">
              <w:rPr>
                <w:rFonts w:ascii="Arial" w:hAnsi="Arial" w:cs="Arial"/>
                <w:sz w:val="22"/>
                <w:szCs w:val="22"/>
              </w:rPr>
              <w:t>Tshehlwaneng High School</w:t>
            </w:r>
          </w:p>
        </w:tc>
        <w:tc>
          <w:tcPr>
            <w:tcW w:w="3457" w:type="dxa"/>
          </w:tcPr>
          <w:p w:rsidR="00593EA4" w:rsidRPr="007C2062" w:rsidRDefault="00593EA4" w:rsidP="008E6DDD">
            <w:pPr>
              <w:rPr>
                <w:rFonts w:ascii="Arial" w:hAnsi="Arial" w:cs="Arial"/>
                <w:sz w:val="22"/>
                <w:szCs w:val="22"/>
              </w:rPr>
            </w:pPr>
            <w:r w:rsidRPr="007C2062">
              <w:rPr>
                <w:rFonts w:ascii="Arial" w:hAnsi="Arial" w:cs="Arial"/>
                <w:sz w:val="22"/>
                <w:szCs w:val="22"/>
              </w:rPr>
              <w:t>Drugs and bullying</w:t>
            </w:r>
          </w:p>
        </w:tc>
      </w:tr>
    </w:tbl>
    <w:p w:rsidR="00593EA4" w:rsidRPr="007C2062" w:rsidRDefault="00593EA4" w:rsidP="00593EA4">
      <w:pPr>
        <w:rPr>
          <w:rFonts w:ascii="Arial" w:hAnsi="Arial" w:cs="Arial"/>
        </w:rPr>
      </w:pPr>
      <w:r w:rsidRPr="007C2062">
        <w:rPr>
          <w:rFonts w:ascii="Arial" w:hAnsi="Arial" w:cs="Arial"/>
        </w:rPr>
        <w:t>Source: Department of S</w:t>
      </w:r>
      <w:r w:rsidR="00227B6E">
        <w:rPr>
          <w:rFonts w:ascii="Arial" w:hAnsi="Arial" w:cs="Arial"/>
        </w:rPr>
        <w:t>afety, Security and liaison 2019</w:t>
      </w:r>
    </w:p>
    <w:p w:rsidR="00AD36F1" w:rsidRDefault="00AD36F1" w:rsidP="00593EA4">
      <w:pPr>
        <w:pStyle w:val="ListParagraph"/>
        <w:tabs>
          <w:tab w:val="left" w:pos="4253"/>
        </w:tabs>
        <w:ind w:left="0"/>
        <w:rPr>
          <w:rFonts w:ascii="Arial" w:hAnsi="Arial" w:cs="Arial"/>
          <w:b/>
          <w:color w:val="000000"/>
        </w:rPr>
      </w:pPr>
    </w:p>
    <w:p w:rsidR="00AD36F1" w:rsidRDefault="00AD36F1" w:rsidP="00593EA4">
      <w:pPr>
        <w:pStyle w:val="ListParagraph"/>
        <w:tabs>
          <w:tab w:val="left" w:pos="4253"/>
        </w:tabs>
        <w:ind w:left="0"/>
        <w:rPr>
          <w:rFonts w:ascii="Arial" w:hAnsi="Arial" w:cs="Arial"/>
          <w:b/>
          <w:color w:val="000000"/>
        </w:rPr>
      </w:pPr>
    </w:p>
    <w:p w:rsidR="00593EA4" w:rsidRPr="00E15D39" w:rsidRDefault="00593EA4" w:rsidP="00593EA4">
      <w:pPr>
        <w:pStyle w:val="ListParagraph"/>
        <w:tabs>
          <w:tab w:val="left" w:pos="4253"/>
        </w:tabs>
        <w:ind w:left="0"/>
        <w:rPr>
          <w:rFonts w:ascii="Arial" w:hAnsi="Arial" w:cs="Arial"/>
          <w:b/>
          <w:color w:val="000000"/>
        </w:rPr>
      </w:pPr>
      <w:r w:rsidRPr="00E15D39">
        <w:rPr>
          <w:rFonts w:ascii="Arial" w:hAnsi="Arial" w:cs="Arial"/>
          <w:b/>
          <w:color w:val="000000"/>
        </w:rPr>
        <w:lastRenderedPageBreak/>
        <w:t>Development challenges:</w:t>
      </w:r>
    </w:p>
    <w:p w:rsidR="00593EA4" w:rsidRPr="00E15D39" w:rsidRDefault="00593EA4" w:rsidP="009A552D">
      <w:pPr>
        <w:pStyle w:val="ListParagraph"/>
        <w:numPr>
          <w:ilvl w:val="0"/>
          <w:numId w:val="51"/>
        </w:numPr>
        <w:tabs>
          <w:tab w:val="left" w:pos="4253"/>
        </w:tabs>
        <w:rPr>
          <w:rFonts w:ascii="Arial" w:hAnsi="Arial" w:cs="Arial"/>
          <w:b/>
          <w:color w:val="000000"/>
        </w:rPr>
      </w:pPr>
      <w:r w:rsidRPr="00E15D39">
        <w:rPr>
          <w:rFonts w:ascii="Arial" w:hAnsi="Arial" w:cs="Arial"/>
          <w:color w:val="000000"/>
        </w:rPr>
        <w:t>Establishment of additional satellite police stations in some wards</w:t>
      </w:r>
    </w:p>
    <w:p w:rsidR="00593EA4" w:rsidRPr="00E15D39" w:rsidRDefault="00593EA4" w:rsidP="009A552D">
      <w:pPr>
        <w:pStyle w:val="ListParagraph"/>
        <w:numPr>
          <w:ilvl w:val="0"/>
          <w:numId w:val="51"/>
        </w:numPr>
        <w:tabs>
          <w:tab w:val="left" w:pos="4253"/>
        </w:tabs>
        <w:rPr>
          <w:rFonts w:ascii="Arial" w:hAnsi="Arial" w:cs="Arial"/>
          <w:b/>
          <w:color w:val="000000"/>
        </w:rPr>
      </w:pPr>
      <w:r w:rsidRPr="00E15D39">
        <w:rPr>
          <w:rFonts w:ascii="Arial" w:hAnsi="Arial" w:cs="Arial"/>
          <w:color w:val="000000"/>
        </w:rPr>
        <w:t>Revival and capacitating of Community Policing Forums</w:t>
      </w:r>
    </w:p>
    <w:p w:rsidR="00593EA4" w:rsidRPr="00E15D39" w:rsidRDefault="00593EA4" w:rsidP="009A552D">
      <w:pPr>
        <w:pStyle w:val="ListParagraph"/>
        <w:numPr>
          <w:ilvl w:val="0"/>
          <w:numId w:val="51"/>
        </w:numPr>
        <w:tabs>
          <w:tab w:val="left" w:pos="4253"/>
        </w:tabs>
        <w:rPr>
          <w:rFonts w:ascii="Arial" w:hAnsi="Arial" w:cs="Arial"/>
          <w:b/>
          <w:color w:val="000000"/>
        </w:rPr>
      </w:pPr>
      <w:r w:rsidRPr="00E15D39">
        <w:rPr>
          <w:rFonts w:ascii="Arial" w:hAnsi="Arial" w:cs="Arial"/>
          <w:color w:val="000000"/>
        </w:rPr>
        <w:t>Conducting crime prevention and awareness campaigns</w:t>
      </w:r>
    </w:p>
    <w:p w:rsidR="00593EA4" w:rsidRPr="00E15D39" w:rsidRDefault="00593EA4" w:rsidP="00593EA4">
      <w:pPr>
        <w:pStyle w:val="Heading3"/>
        <w:tabs>
          <w:tab w:val="left" w:pos="4253"/>
        </w:tabs>
        <w:rPr>
          <w:rFonts w:ascii="Arial" w:hAnsi="Arial" w:cs="Arial"/>
          <w:color w:val="000000" w:themeColor="text1"/>
        </w:rPr>
      </w:pPr>
      <w:r>
        <w:rPr>
          <w:rFonts w:ascii="Arial" w:hAnsi="Arial" w:cs="Arial"/>
          <w:color w:val="000000" w:themeColor="text1"/>
        </w:rPr>
        <w:t xml:space="preserve">3.3.21 </w:t>
      </w:r>
      <w:r w:rsidRPr="00E15D39">
        <w:rPr>
          <w:rFonts w:ascii="Arial" w:hAnsi="Arial" w:cs="Arial"/>
          <w:color w:val="000000" w:themeColor="text1"/>
        </w:rPr>
        <w:t>Traffic Services</w:t>
      </w:r>
    </w:p>
    <w:p w:rsidR="00593EA4" w:rsidRDefault="00593EA4" w:rsidP="00593EA4">
      <w:pPr>
        <w:tabs>
          <w:tab w:val="left" w:pos="4253"/>
        </w:tabs>
        <w:rPr>
          <w:rFonts w:ascii="Arial" w:hAnsi="Arial" w:cs="Arial"/>
          <w:color w:val="000000"/>
        </w:rPr>
      </w:pPr>
      <w:r w:rsidRPr="00E15D39">
        <w:rPr>
          <w:rFonts w:ascii="Arial" w:hAnsi="Arial" w:cs="Arial"/>
          <w:color w:val="000000"/>
        </w:rPr>
        <w:t>The Municipality has two Traffic Stations</w:t>
      </w:r>
      <w:r>
        <w:rPr>
          <w:rFonts w:ascii="Arial" w:hAnsi="Arial" w:cs="Arial"/>
          <w:color w:val="000000"/>
        </w:rPr>
        <w:t xml:space="preserve"> (Sekhukhune and Nebo)</w:t>
      </w:r>
      <w:r w:rsidRPr="00E15D39">
        <w:rPr>
          <w:rFonts w:ascii="Arial" w:hAnsi="Arial" w:cs="Arial"/>
          <w:color w:val="000000"/>
        </w:rPr>
        <w:t xml:space="preserve"> within the municipal </w:t>
      </w:r>
      <w:r w:rsidR="00477632" w:rsidRPr="00E15D39">
        <w:rPr>
          <w:rFonts w:ascii="Arial" w:hAnsi="Arial" w:cs="Arial"/>
          <w:color w:val="000000"/>
        </w:rPr>
        <w:t>area.</w:t>
      </w:r>
      <w:r w:rsidR="00477632">
        <w:rPr>
          <w:rFonts w:ascii="Arial" w:hAnsi="Arial" w:cs="Arial"/>
          <w:color w:val="000000"/>
        </w:rPr>
        <w:t xml:space="preserve"> The</w:t>
      </w:r>
      <w:r>
        <w:rPr>
          <w:rFonts w:ascii="Arial" w:hAnsi="Arial" w:cs="Arial"/>
          <w:color w:val="000000"/>
        </w:rPr>
        <w:t xml:space="preserve"> municipality has also planned to build a Grade </w:t>
      </w:r>
      <w:proofErr w:type="gramStart"/>
      <w:r>
        <w:rPr>
          <w:rFonts w:ascii="Arial" w:hAnsi="Arial" w:cs="Arial"/>
          <w:color w:val="000000"/>
        </w:rPr>
        <w:t>A</w:t>
      </w:r>
      <w:proofErr w:type="gramEnd"/>
      <w:r>
        <w:rPr>
          <w:rFonts w:ascii="Arial" w:hAnsi="Arial" w:cs="Arial"/>
          <w:color w:val="000000"/>
        </w:rPr>
        <w:t xml:space="preserve"> station in th</w:t>
      </w:r>
      <w:r w:rsidR="00314FC9">
        <w:rPr>
          <w:rFonts w:ascii="Arial" w:hAnsi="Arial" w:cs="Arial"/>
          <w:color w:val="000000"/>
        </w:rPr>
        <w:t>e 2021/22</w:t>
      </w:r>
      <w:r>
        <w:rPr>
          <w:rFonts w:ascii="Arial" w:hAnsi="Arial" w:cs="Arial"/>
          <w:color w:val="000000"/>
        </w:rPr>
        <w:t xml:space="preserve"> financial year in the Masemola cluster.</w:t>
      </w:r>
      <w:r w:rsidRPr="00E15D39">
        <w:rPr>
          <w:rFonts w:ascii="Arial" w:hAnsi="Arial" w:cs="Arial"/>
          <w:color w:val="000000"/>
        </w:rPr>
        <w:t xml:space="preserve"> The services of the stations were fully transferred to the Municipality from the Provincial Department</w:t>
      </w:r>
      <w:r>
        <w:rPr>
          <w:rFonts w:ascii="Arial" w:hAnsi="Arial" w:cs="Arial"/>
          <w:color w:val="000000"/>
        </w:rPr>
        <w:t xml:space="preserve"> Transport,</w:t>
      </w:r>
      <w:r w:rsidRPr="00E15D39">
        <w:rPr>
          <w:rFonts w:ascii="Arial" w:hAnsi="Arial" w:cs="Arial"/>
          <w:color w:val="000000"/>
        </w:rPr>
        <w:t xml:space="preserve"> Security, Safety and Liaison. Upgrading and maintenance of </w:t>
      </w:r>
      <w:r>
        <w:rPr>
          <w:rFonts w:ascii="Arial" w:hAnsi="Arial" w:cs="Arial"/>
          <w:color w:val="000000"/>
        </w:rPr>
        <w:t xml:space="preserve">both </w:t>
      </w:r>
      <w:r w:rsidRPr="00E15D39">
        <w:rPr>
          <w:rFonts w:ascii="Arial" w:hAnsi="Arial" w:cs="Arial"/>
          <w:color w:val="000000"/>
        </w:rPr>
        <w:t>Nebo and Sekhu</w:t>
      </w:r>
      <w:r>
        <w:rPr>
          <w:rFonts w:ascii="Arial" w:hAnsi="Arial" w:cs="Arial"/>
          <w:color w:val="000000"/>
        </w:rPr>
        <w:t xml:space="preserve">khune Traffic </w:t>
      </w:r>
      <w:r w:rsidR="00314FC9">
        <w:rPr>
          <w:rFonts w:ascii="Arial" w:hAnsi="Arial" w:cs="Arial"/>
          <w:color w:val="000000"/>
        </w:rPr>
        <w:t>Stations was done</w:t>
      </w:r>
      <w:r w:rsidRPr="00E15D39">
        <w:rPr>
          <w:rFonts w:ascii="Arial" w:hAnsi="Arial" w:cs="Arial"/>
          <w:color w:val="000000"/>
        </w:rPr>
        <w:t xml:space="preserve">. Five Examiners were appointed through absorption for the two Stations. Programs to acquire the services of other personnel to address the shortage at both Nebo and Sekhukhune are also at an advanced stage. Sekhukhune and Nebo DLTC are fully functional. </w:t>
      </w:r>
    </w:p>
    <w:p w:rsidR="00593EA4" w:rsidRPr="00E31C49" w:rsidRDefault="00593EA4" w:rsidP="00593EA4">
      <w:pPr>
        <w:tabs>
          <w:tab w:val="left" w:pos="4253"/>
        </w:tabs>
        <w:rPr>
          <w:rFonts w:ascii="Arial" w:hAnsi="Arial" w:cs="Arial"/>
          <w:color w:val="000000"/>
        </w:rPr>
      </w:pPr>
      <w:r w:rsidRPr="00E15D39">
        <w:rPr>
          <w:rFonts w:ascii="Arial" w:hAnsi="Arial" w:cs="Arial"/>
          <w:b/>
          <w:color w:val="000000" w:themeColor="text1"/>
        </w:rPr>
        <w:t>The Municipality renders traffic services by:</w:t>
      </w:r>
    </w:p>
    <w:p w:rsidR="00593EA4" w:rsidRPr="00E15D39" w:rsidRDefault="00593EA4" w:rsidP="009A552D">
      <w:pPr>
        <w:pStyle w:val="ListParagraph"/>
        <w:numPr>
          <w:ilvl w:val="0"/>
          <w:numId w:val="52"/>
        </w:numPr>
        <w:tabs>
          <w:tab w:val="left" w:pos="4253"/>
        </w:tabs>
        <w:contextualSpacing w:val="0"/>
        <w:rPr>
          <w:rFonts w:ascii="Arial" w:hAnsi="Arial" w:cs="Arial"/>
          <w:color w:val="000000" w:themeColor="text1"/>
        </w:rPr>
      </w:pPr>
      <w:r w:rsidRPr="00E15D39">
        <w:rPr>
          <w:rFonts w:ascii="Arial" w:hAnsi="Arial" w:cs="Arial"/>
          <w:color w:val="000000" w:themeColor="text1"/>
        </w:rPr>
        <w:t>Law enforcement to decrease incidents affecting traffic safety</w:t>
      </w:r>
    </w:p>
    <w:p w:rsidR="00593EA4" w:rsidRPr="00E15D39" w:rsidRDefault="00593EA4" w:rsidP="009A552D">
      <w:pPr>
        <w:pStyle w:val="ListParagraph"/>
        <w:numPr>
          <w:ilvl w:val="0"/>
          <w:numId w:val="52"/>
        </w:numPr>
        <w:tabs>
          <w:tab w:val="left" w:pos="4253"/>
        </w:tabs>
        <w:contextualSpacing w:val="0"/>
        <w:rPr>
          <w:rFonts w:ascii="Arial" w:hAnsi="Arial" w:cs="Arial"/>
          <w:color w:val="000000" w:themeColor="text1"/>
        </w:rPr>
      </w:pPr>
      <w:r w:rsidRPr="00E15D39">
        <w:rPr>
          <w:rFonts w:ascii="Arial" w:hAnsi="Arial" w:cs="Arial"/>
          <w:color w:val="000000" w:themeColor="text1"/>
        </w:rPr>
        <w:t>Monitoring and collecting outstanding fines</w:t>
      </w:r>
    </w:p>
    <w:p w:rsidR="00593EA4" w:rsidRPr="004B7491" w:rsidRDefault="00593EA4" w:rsidP="009A552D">
      <w:pPr>
        <w:pStyle w:val="ListParagraph"/>
        <w:numPr>
          <w:ilvl w:val="0"/>
          <w:numId w:val="52"/>
        </w:numPr>
        <w:tabs>
          <w:tab w:val="left" w:pos="4253"/>
        </w:tabs>
        <w:contextualSpacing w:val="0"/>
        <w:rPr>
          <w:rFonts w:ascii="Arial" w:hAnsi="Arial" w:cs="Arial"/>
          <w:color w:val="000000" w:themeColor="text1"/>
        </w:rPr>
      </w:pPr>
      <w:r w:rsidRPr="00E15D39">
        <w:rPr>
          <w:rFonts w:ascii="Arial" w:hAnsi="Arial" w:cs="Arial"/>
          <w:color w:val="000000" w:themeColor="text1"/>
        </w:rPr>
        <w:t xml:space="preserve">Performing an agency function for the Provincial Government by testing and licensing vehicles on an agency basis. </w:t>
      </w:r>
    </w:p>
    <w:p w:rsidR="00593EA4" w:rsidRDefault="00593EA4" w:rsidP="00593EA4">
      <w:pPr>
        <w:pStyle w:val="ListParagraph"/>
        <w:tabs>
          <w:tab w:val="left" w:pos="4253"/>
        </w:tabs>
        <w:ind w:left="0"/>
        <w:rPr>
          <w:rFonts w:ascii="Arial" w:hAnsi="Arial" w:cs="Arial"/>
          <w:b/>
          <w:color w:val="000000"/>
        </w:rPr>
      </w:pPr>
    </w:p>
    <w:p w:rsidR="00593EA4" w:rsidRPr="00E15D39" w:rsidRDefault="00593EA4" w:rsidP="00593EA4">
      <w:pPr>
        <w:pStyle w:val="ListParagraph"/>
        <w:tabs>
          <w:tab w:val="left" w:pos="4253"/>
        </w:tabs>
        <w:ind w:left="0"/>
        <w:rPr>
          <w:rFonts w:ascii="Arial" w:hAnsi="Arial" w:cs="Arial"/>
          <w:b/>
          <w:color w:val="000000"/>
        </w:rPr>
      </w:pPr>
      <w:r>
        <w:rPr>
          <w:rFonts w:ascii="Arial" w:hAnsi="Arial" w:cs="Arial"/>
          <w:b/>
          <w:color w:val="000000"/>
        </w:rPr>
        <w:t xml:space="preserve">3.3.22 </w:t>
      </w:r>
      <w:r w:rsidRPr="00E15D39">
        <w:rPr>
          <w:rFonts w:ascii="Arial" w:hAnsi="Arial" w:cs="Arial"/>
          <w:b/>
          <w:color w:val="000000"/>
        </w:rPr>
        <w:t>Social cohesion</w:t>
      </w:r>
    </w:p>
    <w:p w:rsidR="00593EA4" w:rsidRPr="00E15D39" w:rsidRDefault="00593EA4" w:rsidP="00593EA4">
      <w:pPr>
        <w:pStyle w:val="ListParagraph"/>
        <w:tabs>
          <w:tab w:val="left" w:pos="4253"/>
        </w:tabs>
        <w:ind w:left="0"/>
        <w:rPr>
          <w:rFonts w:ascii="Arial" w:hAnsi="Arial" w:cs="Arial"/>
          <w:color w:val="000000"/>
        </w:rPr>
      </w:pPr>
      <w:r w:rsidRPr="00E15D39">
        <w:rPr>
          <w:rFonts w:ascii="Arial" w:hAnsi="Arial" w:cs="Arial"/>
          <w:color w:val="000000"/>
        </w:rPr>
        <w:t xml:space="preserve">The following factors affect the required social cohesion among communities and individuals in the municipality namely: </w:t>
      </w:r>
    </w:p>
    <w:p w:rsidR="00593EA4" w:rsidRPr="00E15D39" w:rsidRDefault="00593EA4" w:rsidP="009A552D">
      <w:pPr>
        <w:numPr>
          <w:ilvl w:val="0"/>
          <w:numId w:val="50"/>
        </w:numPr>
        <w:tabs>
          <w:tab w:val="left" w:pos="4253"/>
        </w:tabs>
        <w:spacing w:after="100" w:afterAutospacing="1" w:line="240" w:lineRule="auto"/>
        <w:contextualSpacing/>
        <w:rPr>
          <w:rFonts w:ascii="Arial" w:hAnsi="Arial" w:cs="Arial"/>
          <w:color w:val="000000"/>
        </w:rPr>
      </w:pPr>
      <w:r w:rsidRPr="00E15D39">
        <w:rPr>
          <w:rFonts w:ascii="Arial" w:hAnsi="Arial" w:cs="Arial"/>
          <w:color w:val="000000"/>
        </w:rPr>
        <w:t xml:space="preserve">Low per capita income levels </w:t>
      </w:r>
    </w:p>
    <w:p w:rsidR="00593EA4" w:rsidRPr="00E15D39" w:rsidRDefault="00593EA4" w:rsidP="009A552D">
      <w:pPr>
        <w:numPr>
          <w:ilvl w:val="0"/>
          <w:numId w:val="50"/>
        </w:numPr>
        <w:tabs>
          <w:tab w:val="left" w:pos="4253"/>
        </w:tabs>
        <w:spacing w:after="100" w:afterAutospacing="1" w:line="240" w:lineRule="auto"/>
        <w:contextualSpacing/>
        <w:rPr>
          <w:rFonts w:ascii="Arial" w:hAnsi="Arial" w:cs="Arial"/>
          <w:color w:val="000000"/>
        </w:rPr>
      </w:pPr>
      <w:r w:rsidRPr="00E15D39">
        <w:rPr>
          <w:rFonts w:ascii="Arial" w:hAnsi="Arial" w:cs="Arial"/>
          <w:color w:val="000000"/>
        </w:rPr>
        <w:t xml:space="preserve">High illiteracy rates </w:t>
      </w:r>
    </w:p>
    <w:p w:rsidR="00593EA4" w:rsidRPr="00E15D39" w:rsidRDefault="00593EA4" w:rsidP="009A552D">
      <w:pPr>
        <w:numPr>
          <w:ilvl w:val="0"/>
          <w:numId w:val="50"/>
        </w:numPr>
        <w:tabs>
          <w:tab w:val="left" w:pos="4253"/>
        </w:tabs>
        <w:spacing w:after="100" w:afterAutospacing="1" w:line="240" w:lineRule="auto"/>
        <w:contextualSpacing/>
        <w:rPr>
          <w:rFonts w:ascii="Arial" w:hAnsi="Arial" w:cs="Arial"/>
          <w:color w:val="000000"/>
        </w:rPr>
      </w:pPr>
      <w:r w:rsidRPr="00E15D39">
        <w:rPr>
          <w:rFonts w:ascii="Arial" w:hAnsi="Arial" w:cs="Arial"/>
          <w:color w:val="000000"/>
        </w:rPr>
        <w:t>Hunger</w:t>
      </w:r>
    </w:p>
    <w:p w:rsidR="00593EA4" w:rsidRPr="00E15D39" w:rsidRDefault="00593EA4" w:rsidP="009A552D">
      <w:pPr>
        <w:numPr>
          <w:ilvl w:val="0"/>
          <w:numId w:val="50"/>
        </w:numPr>
        <w:tabs>
          <w:tab w:val="left" w:pos="4253"/>
        </w:tabs>
        <w:spacing w:after="100" w:afterAutospacing="1" w:line="240" w:lineRule="auto"/>
        <w:contextualSpacing/>
        <w:rPr>
          <w:rFonts w:ascii="Arial" w:hAnsi="Arial" w:cs="Arial"/>
          <w:color w:val="000000"/>
        </w:rPr>
      </w:pPr>
      <w:r w:rsidRPr="00E15D39">
        <w:rPr>
          <w:rFonts w:ascii="Arial" w:hAnsi="Arial" w:cs="Arial"/>
          <w:color w:val="000000"/>
        </w:rPr>
        <w:t>Unemployment and other social ills</w:t>
      </w:r>
    </w:p>
    <w:p w:rsidR="00593EA4" w:rsidRPr="00E15D39" w:rsidRDefault="00593EA4" w:rsidP="00593EA4">
      <w:pPr>
        <w:tabs>
          <w:tab w:val="left" w:pos="4253"/>
        </w:tabs>
        <w:rPr>
          <w:rFonts w:ascii="Arial" w:hAnsi="Arial" w:cs="Arial"/>
          <w:color w:val="000000"/>
        </w:rPr>
      </w:pPr>
      <w:r w:rsidRPr="00E15D39">
        <w:rPr>
          <w:rFonts w:ascii="Arial" w:hAnsi="Arial" w:cs="Arial"/>
          <w:color w:val="000000"/>
        </w:rPr>
        <w:t xml:space="preserve">The inability of the municipality to deal with the above usually results in unrests and social challenges. </w:t>
      </w:r>
      <w:r w:rsidR="00CF293B">
        <w:rPr>
          <w:rFonts w:ascii="Arial" w:hAnsi="Arial" w:cs="Arial"/>
          <w:color w:val="000000"/>
        </w:rPr>
        <w:t>A multi-</w:t>
      </w:r>
      <w:r w:rsidRPr="00E15D39">
        <w:rPr>
          <w:rFonts w:ascii="Arial" w:hAnsi="Arial" w:cs="Arial"/>
          <w:color w:val="000000"/>
        </w:rPr>
        <w:t>pronged approach is required to deal with the situation</w:t>
      </w:r>
    </w:p>
    <w:p w:rsidR="00593EA4" w:rsidRDefault="00593EA4" w:rsidP="00593EA4">
      <w:pPr>
        <w:rPr>
          <w:rFonts w:ascii="Arial" w:hAnsi="Arial" w:cs="Arial"/>
        </w:rPr>
      </w:pPr>
      <w:r w:rsidRPr="00E15D39">
        <w:rPr>
          <w:rFonts w:ascii="Arial" w:hAnsi="Arial" w:cs="Arial"/>
          <w:noProof/>
          <w:lang w:val="en-ZA" w:eastAsia="en-ZA"/>
        </w:rPr>
        <w:lastRenderedPageBreak/>
        <w:drawing>
          <wp:anchor distT="0" distB="0" distL="114300" distR="114300" simplePos="0" relativeHeight="251674624" behindDoc="0" locked="0" layoutInCell="1" allowOverlap="1" wp14:anchorId="61A6DEB2" wp14:editId="59BA4E85">
            <wp:simplePos x="0" y="0"/>
            <wp:positionH relativeFrom="column">
              <wp:posOffset>-895350</wp:posOffset>
            </wp:positionH>
            <wp:positionV relativeFrom="paragraph">
              <wp:posOffset>219075</wp:posOffset>
            </wp:positionV>
            <wp:extent cx="7591425" cy="4743450"/>
            <wp:effectExtent l="19050" t="0" r="0" b="0"/>
            <wp:wrapSquare wrapText="bothSides"/>
            <wp:docPr id="34" name="Picture 40" descr="D:\Work\Makhuduthamaga SDF_14\Maps\CommunityFacilities.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D:\Work\Makhuduthamaga SDF_14\Maps\CommunityFacilities.jpg"/>
                    <pic:cNvPicPr preferRelativeResize="0">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7590790" cy="4743450"/>
                    </a:xfrm>
                    <a:prstGeom prst="rect">
                      <a:avLst/>
                    </a:prstGeom>
                    <a:noFill/>
                    <a:ln>
                      <a:noFill/>
                    </a:ln>
                  </pic:spPr>
                </pic:pic>
              </a:graphicData>
            </a:graphic>
          </wp:anchor>
        </w:drawing>
      </w:r>
    </w:p>
    <w:p w:rsidR="00314FC9" w:rsidRDefault="00314FC9" w:rsidP="00593EA4">
      <w:pPr>
        <w:rPr>
          <w:rFonts w:ascii="Arial" w:hAnsi="Arial" w:cs="Arial"/>
          <w:b/>
          <w:u w:val="single"/>
        </w:rPr>
      </w:pPr>
    </w:p>
    <w:p w:rsidR="00593EA4" w:rsidRPr="001E3CC7" w:rsidRDefault="00593EA4" w:rsidP="00593EA4">
      <w:pPr>
        <w:rPr>
          <w:rFonts w:ascii="Arial" w:hAnsi="Arial" w:cs="Arial"/>
        </w:rPr>
      </w:pPr>
      <w:r w:rsidRPr="001E3CC7">
        <w:rPr>
          <w:rFonts w:ascii="Arial" w:hAnsi="Arial" w:cs="Arial"/>
          <w:b/>
          <w:u w:val="single"/>
        </w:rPr>
        <w:t>BASIC SERVICES DELIVERY AND INFRASTRUCTURE DEVELOPMENT SWOT ANALYSIS</w:t>
      </w:r>
    </w:p>
    <w:tbl>
      <w:tblPr>
        <w:tblStyle w:val="TableGrid"/>
        <w:tblW w:w="0" w:type="auto"/>
        <w:tblLook w:val="04A0" w:firstRow="1" w:lastRow="0" w:firstColumn="1" w:lastColumn="0" w:noHBand="0" w:noVBand="1"/>
      </w:tblPr>
      <w:tblGrid>
        <w:gridCol w:w="3104"/>
        <w:gridCol w:w="6246"/>
      </w:tblGrid>
      <w:tr w:rsidR="00593EA4" w:rsidRPr="001E3CC7" w:rsidTr="008E6DDD">
        <w:tc>
          <w:tcPr>
            <w:tcW w:w="3168" w:type="dxa"/>
          </w:tcPr>
          <w:p w:rsidR="00593EA4" w:rsidRPr="001E3CC7" w:rsidRDefault="00593EA4" w:rsidP="008E6DDD">
            <w:pPr>
              <w:tabs>
                <w:tab w:val="left" w:pos="2813"/>
                <w:tab w:val="left" w:pos="4253"/>
              </w:tabs>
              <w:rPr>
                <w:rFonts w:ascii="Arial" w:hAnsi="Arial" w:cs="Arial"/>
                <w:b/>
                <w:sz w:val="22"/>
                <w:szCs w:val="22"/>
              </w:rPr>
            </w:pPr>
            <w:r w:rsidRPr="001E3CC7">
              <w:rPr>
                <w:rFonts w:ascii="Arial" w:hAnsi="Arial" w:cs="Arial"/>
                <w:b/>
                <w:sz w:val="22"/>
                <w:szCs w:val="22"/>
              </w:rPr>
              <w:t>STRENGTHS</w:t>
            </w:r>
          </w:p>
        </w:tc>
        <w:tc>
          <w:tcPr>
            <w:tcW w:w="6408" w:type="dxa"/>
          </w:tcPr>
          <w:p w:rsidR="00A53685" w:rsidRPr="00832799" w:rsidRDefault="009A552D" w:rsidP="009A552D">
            <w:pPr>
              <w:numPr>
                <w:ilvl w:val="0"/>
                <w:numId w:val="221"/>
              </w:numPr>
              <w:tabs>
                <w:tab w:val="left" w:pos="2813"/>
                <w:tab w:val="left" w:pos="4253"/>
              </w:tabs>
              <w:rPr>
                <w:rFonts w:ascii="Arial" w:hAnsi="Arial" w:cs="Arial"/>
                <w:sz w:val="22"/>
                <w:szCs w:val="22"/>
                <w:lang w:val="en-ZA"/>
              </w:rPr>
            </w:pPr>
            <w:r w:rsidRPr="00832799">
              <w:rPr>
                <w:rFonts w:ascii="Arial" w:hAnsi="Arial" w:cs="Arial"/>
                <w:sz w:val="22"/>
                <w:szCs w:val="22"/>
                <w:lang w:val="en-ZA"/>
              </w:rPr>
              <w:t>Existing developed municipal infrastructures(Roads and bridges)</w:t>
            </w:r>
          </w:p>
          <w:p w:rsidR="00A53685" w:rsidRPr="00832799" w:rsidRDefault="009A552D" w:rsidP="009A552D">
            <w:pPr>
              <w:numPr>
                <w:ilvl w:val="0"/>
                <w:numId w:val="221"/>
              </w:numPr>
              <w:tabs>
                <w:tab w:val="left" w:pos="2813"/>
                <w:tab w:val="left" w:pos="4253"/>
              </w:tabs>
              <w:rPr>
                <w:rFonts w:ascii="Arial" w:hAnsi="Arial" w:cs="Arial"/>
                <w:sz w:val="22"/>
                <w:szCs w:val="22"/>
                <w:lang w:val="en-ZA"/>
              </w:rPr>
            </w:pPr>
            <w:r w:rsidRPr="00832799">
              <w:rPr>
                <w:rFonts w:ascii="Arial" w:hAnsi="Arial" w:cs="Arial"/>
                <w:sz w:val="22"/>
                <w:szCs w:val="22"/>
                <w:lang w:val="en-ZA"/>
              </w:rPr>
              <w:t>Collaboration of  infrastructure operation and maintenance teams(in-house and outsourced)</w:t>
            </w:r>
          </w:p>
          <w:p w:rsidR="00A53685" w:rsidRPr="00832799" w:rsidRDefault="009A552D" w:rsidP="009A552D">
            <w:pPr>
              <w:numPr>
                <w:ilvl w:val="0"/>
                <w:numId w:val="221"/>
              </w:numPr>
              <w:tabs>
                <w:tab w:val="left" w:pos="2813"/>
                <w:tab w:val="left" w:pos="4253"/>
              </w:tabs>
              <w:rPr>
                <w:rFonts w:ascii="Arial" w:hAnsi="Arial" w:cs="Arial"/>
                <w:sz w:val="22"/>
                <w:szCs w:val="22"/>
                <w:lang w:val="en-ZA"/>
              </w:rPr>
            </w:pPr>
            <w:r w:rsidRPr="00832799">
              <w:rPr>
                <w:rFonts w:ascii="Arial" w:hAnsi="Arial" w:cs="Arial"/>
                <w:sz w:val="22"/>
                <w:szCs w:val="22"/>
                <w:lang w:val="en-ZA"/>
              </w:rPr>
              <w:t>Ability appraise new and existing infrastructure for development and maintenance/rehabilitation</w:t>
            </w:r>
          </w:p>
          <w:p w:rsidR="00A53685" w:rsidRPr="00832799" w:rsidRDefault="009A552D" w:rsidP="009A552D">
            <w:pPr>
              <w:numPr>
                <w:ilvl w:val="0"/>
                <w:numId w:val="221"/>
              </w:numPr>
              <w:tabs>
                <w:tab w:val="left" w:pos="2813"/>
                <w:tab w:val="left" w:pos="4253"/>
              </w:tabs>
              <w:rPr>
                <w:rFonts w:ascii="Arial" w:hAnsi="Arial" w:cs="Arial"/>
                <w:sz w:val="22"/>
                <w:szCs w:val="22"/>
                <w:lang w:val="en-ZA"/>
              </w:rPr>
            </w:pPr>
            <w:r w:rsidRPr="00832799">
              <w:rPr>
                <w:rFonts w:ascii="Arial" w:hAnsi="Arial" w:cs="Arial"/>
                <w:sz w:val="22"/>
                <w:szCs w:val="22"/>
                <w:lang w:val="en-ZA"/>
              </w:rPr>
              <w:t>Ability to spend  MIG grant on time</w:t>
            </w:r>
          </w:p>
          <w:p w:rsidR="00593EA4" w:rsidRPr="00832799" w:rsidRDefault="009A552D" w:rsidP="009A552D">
            <w:pPr>
              <w:numPr>
                <w:ilvl w:val="0"/>
                <w:numId w:val="221"/>
              </w:numPr>
              <w:tabs>
                <w:tab w:val="left" w:pos="2813"/>
                <w:tab w:val="left" w:pos="4253"/>
              </w:tabs>
              <w:rPr>
                <w:rFonts w:ascii="Arial" w:hAnsi="Arial" w:cs="Arial"/>
                <w:sz w:val="22"/>
                <w:szCs w:val="22"/>
                <w:lang w:val="en-ZA"/>
              </w:rPr>
            </w:pPr>
            <w:r w:rsidRPr="00832799">
              <w:rPr>
                <w:rFonts w:ascii="Arial" w:hAnsi="Arial" w:cs="Arial"/>
                <w:sz w:val="22"/>
                <w:szCs w:val="22"/>
                <w:lang w:val="en-ZA"/>
              </w:rPr>
              <w:t>Effective political support</w:t>
            </w:r>
          </w:p>
          <w:p w:rsidR="008C38EB" w:rsidRPr="00832799" w:rsidRDefault="008C38EB" w:rsidP="009A552D">
            <w:pPr>
              <w:numPr>
                <w:ilvl w:val="0"/>
                <w:numId w:val="221"/>
              </w:numPr>
              <w:tabs>
                <w:tab w:val="left" w:pos="2813"/>
                <w:tab w:val="left" w:pos="4253"/>
              </w:tabs>
              <w:rPr>
                <w:rFonts w:ascii="Arial" w:hAnsi="Arial" w:cs="Arial"/>
                <w:sz w:val="22"/>
                <w:szCs w:val="22"/>
                <w:lang w:val="en-ZA"/>
              </w:rPr>
            </w:pPr>
            <w:r w:rsidRPr="00832799">
              <w:rPr>
                <w:rFonts w:ascii="Arial" w:hAnsi="Arial" w:cs="Arial"/>
                <w:sz w:val="22"/>
                <w:szCs w:val="22"/>
              </w:rPr>
              <w:t>Established Road Traffic Management and Licensing Services</w:t>
            </w:r>
          </w:p>
          <w:p w:rsidR="002C26DB" w:rsidRPr="00832799" w:rsidRDefault="008C38EB" w:rsidP="009A552D">
            <w:pPr>
              <w:numPr>
                <w:ilvl w:val="0"/>
                <w:numId w:val="221"/>
              </w:numPr>
              <w:tabs>
                <w:tab w:val="left" w:pos="2813"/>
                <w:tab w:val="left" w:pos="4253"/>
              </w:tabs>
              <w:rPr>
                <w:rFonts w:ascii="Arial" w:hAnsi="Arial" w:cs="Arial"/>
                <w:sz w:val="22"/>
                <w:szCs w:val="22"/>
                <w:lang w:val="en-ZA"/>
              </w:rPr>
            </w:pPr>
            <w:r w:rsidRPr="00832799">
              <w:rPr>
                <w:rFonts w:ascii="Arial" w:hAnsi="Arial" w:cs="Arial"/>
                <w:sz w:val="22"/>
                <w:szCs w:val="22"/>
              </w:rPr>
              <w:lastRenderedPageBreak/>
              <w:t>Existing environmental, waste and disaster management divisions</w:t>
            </w:r>
          </w:p>
          <w:p w:rsidR="008C38EB" w:rsidRPr="00832799" w:rsidRDefault="008C38EB" w:rsidP="009A552D">
            <w:pPr>
              <w:numPr>
                <w:ilvl w:val="0"/>
                <w:numId w:val="221"/>
              </w:numPr>
              <w:tabs>
                <w:tab w:val="left" w:pos="2813"/>
                <w:tab w:val="left" w:pos="4253"/>
              </w:tabs>
              <w:rPr>
                <w:rFonts w:ascii="Arial" w:hAnsi="Arial" w:cs="Arial"/>
                <w:sz w:val="22"/>
                <w:szCs w:val="22"/>
                <w:lang w:val="en-ZA"/>
              </w:rPr>
            </w:pPr>
            <w:r w:rsidRPr="00832799">
              <w:rPr>
                <w:rFonts w:ascii="Arial" w:hAnsi="Arial" w:cs="Arial"/>
                <w:sz w:val="22"/>
                <w:szCs w:val="22"/>
              </w:rPr>
              <w:t xml:space="preserve">Community </w:t>
            </w:r>
            <w:r w:rsidR="00832799" w:rsidRPr="00832799">
              <w:rPr>
                <w:rFonts w:ascii="Arial" w:hAnsi="Arial" w:cs="Arial"/>
                <w:sz w:val="22"/>
                <w:szCs w:val="22"/>
              </w:rPr>
              <w:t>Sports, Arts</w:t>
            </w:r>
            <w:r w:rsidRPr="00832799">
              <w:rPr>
                <w:rFonts w:ascii="Arial" w:hAnsi="Arial" w:cs="Arial"/>
                <w:sz w:val="22"/>
                <w:szCs w:val="22"/>
              </w:rPr>
              <w:t xml:space="preserve"> &amp; </w:t>
            </w:r>
            <w:r w:rsidR="00832799" w:rsidRPr="00832799">
              <w:rPr>
                <w:rFonts w:ascii="Arial" w:hAnsi="Arial" w:cs="Arial"/>
                <w:sz w:val="22"/>
                <w:szCs w:val="22"/>
              </w:rPr>
              <w:t>culture facilities in</w:t>
            </w:r>
            <w:r w:rsidRPr="00832799">
              <w:rPr>
                <w:rFonts w:ascii="Arial" w:hAnsi="Arial" w:cs="Arial"/>
                <w:sz w:val="22"/>
                <w:szCs w:val="22"/>
              </w:rPr>
              <w:t xml:space="preserve"> place.</w:t>
            </w:r>
          </w:p>
          <w:p w:rsidR="008C38EB" w:rsidRPr="00832799" w:rsidRDefault="008C38EB" w:rsidP="009A552D">
            <w:pPr>
              <w:numPr>
                <w:ilvl w:val="0"/>
                <w:numId w:val="221"/>
              </w:numPr>
              <w:tabs>
                <w:tab w:val="left" w:pos="2813"/>
                <w:tab w:val="left" w:pos="4253"/>
              </w:tabs>
              <w:rPr>
                <w:rFonts w:ascii="Arial" w:hAnsi="Arial" w:cs="Arial"/>
                <w:lang w:val="en-ZA"/>
              </w:rPr>
            </w:pPr>
            <w:r w:rsidRPr="00832799">
              <w:rPr>
                <w:rFonts w:ascii="Arial" w:hAnsi="Arial" w:cs="Arial"/>
                <w:sz w:val="22"/>
                <w:szCs w:val="22"/>
              </w:rPr>
              <w:t>Sound relationship with sector departments (SLA).</w:t>
            </w:r>
          </w:p>
        </w:tc>
      </w:tr>
      <w:tr w:rsidR="00593EA4" w:rsidRPr="001E3CC7" w:rsidTr="007610A2">
        <w:trPr>
          <w:trHeight w:val="4526"/>
        </w:trPr>
        <w:tc>
          <w:tcPr>
            <w:tcW w:w="3168" w:type="dxa"/>
          </w:tcPr>
          <w:p w:rsidR="00593EA4" w:rsidRPr="001E3CC7" w:rsidRDefault="00593EA4" w:rsidP="008E6DDD">
            <w:pPr>
              <w:tabs>
                <w:tab w:val="left" w:pos="2813"/>
                <w:tab w:val="left" w:pos="4253"/>
              </w:tabs>
              <w:rPr>
                <w:rFonts w:ascii="Arial" w:hAnsi="Arial" w:cs="Arial"/>
                <w:b/>
                <w:sz w:val="22"/>
                <w:szCs w:val="22"/>
              </w:rPr>
            </w:pPr>
            <w:r w:rsidRPr="001E3CC7">
              <w:rPr>
                <w:rFonts w:ascii="Arial" w:hAnsi="Arial" w:cs="Arial"/>
                <w:b/>
                <w:sz w:val="22"/>
                <w:szCs w:val="22"/>
              </w:rPr>
              <w:lastRenderedPageBreak/>
              <w:t>WEAKNESES</w:t>
            </w:r>
          </w:p>
        </w:tc>
        <w:tc>
          <w:tcPr>
            <w:tcW w:w="6408" w:type="dxa"/>
          </w:tcPr>
          <w:p w:rsidR="00A53685" w:rsidRPr="00832799" w:rsidRDefault="009A552D" w:rsidP="009A552D">
            <w:pPr>
              <w:pStyle w:val="ListParagraph"/>
              <w:numPr>
                <w:ilvl w:val="0"/>
                <w:numId w:val="80"/>
              </w:numPr>
              <w:tabs>
                <w:tab w:val="left" w:pos="2813"/>
                <w:tab w:val="left" w:pos="4253"/>
              </w:tabs>
              <w:rPr>
                <w:rFonts w:ascii="Arial" w:hAnsi="Arial" w:cs="Arial"/>
                <w:sz w:val="22"/>
                <w:szCs w:val="22"/>
                <w:lang w:val="en-ZA"/>
              </w:rPr>
            </w:pPr>
            <w:r w:rsidRPr="00832799">
              <w:rPr>
                <w:rFonts w:ascii="Arial" w:hAnsi="Arial" w:cs="Arial"/>
                <w:sz w:val="22"/>
                <w:szCs w:val="22"/>
                <w:lang w:val="en-ZA"/>
              </w:rPr>
              <w:t xml:space="preserve">Rely  on grants </w:t>
            </w:r>
          </w:p>
          <w:p w:rsidR="00A53685" w:rsidRPr="00832799" w:rsidRDefault="009A552D" w:rsidP="009A552D">
            <w:pPr>
              <w:pStyle w:val="ListParagraph"/>
              <w:numPr>
                <w:ilvl w:val="0"/>
                <w:numId w:val="80"/>
              </w:numPr>
              <w:tabs>
                <w:tab w:val="left" w:pos="2813"/>
                <w:tab w:val="left" w:pos="4253"/>
              </w:tabs>
              <w:rPr>
                <w:rFonts w:ascii="Arial" w:hAnsi="Arial" w:cs="Arial"/>
                <w:sz w:val="22"/>
                <w:szCs w:val="22"/>
                <w:lang w:val="en-ZA"/>
              </w:rPr>
            </w:pPr>
            <w:r w:rsidRPr="00832799">
              <w:rPr>
                <w:rFonts w:ascii="Arial" w:hAnsi="Arial" w:cs="Arial"/>
                <w:sz w:val="22"/>
                <w:szCs w:val="22"/>
              </w:rPr>
              <w:t>Service delivery maintenance plants break-down</w:t>
            </w:r>
          </w:p>
          <w:p w:rsidR="00A53685" w:rsidRPr="00832799" w:rsidRDefault="009A552D" w:rsidP="009A552D">
            <w:pPr>
              <w:pStyle w:val="ListParagraph"/>
              <w:numPr>
                <w:ilvl w:val="0"/>
                <w:numId w:val="80"/>
              </w:numPr>
              <w:tabs>
                <w:tab w:val="left" w:pos="2813"/>
                <w:tab w:val="left" w:pos="4253"/>
              </w:tabs>
              <w:rPr>
                <w:rFonts w:ascii="Arial" w:hAnsi="Arial" w:cs="Arial"/>
                <w:sz w:val="22"/>
                <w:szCs w:val="22"/>
                <w:lang w:val="en-ZA"/>
              </w:rPr>
            </w:pPr>
            <w:r w:rsidRPr="00832799">
              <w:rPr>
                <w:rFonts w:ascii="Arial" w:hAnsi="Arial" w:cs="Arial"/>
                <w:sz w:val="22"/>
                <w:szCs w:val="22"/>
              </w:rPr>
              <w:t>insufficient funds to develop service delivery plans</w:t>
            </w:r>
          </w:p>
          <w:p w:rsidR="00A53685" w:rsidRPr="00832799" w:rsidRDefault="009A552D" w:rsidP="009A552D">
            <w:pPr>
              <w:pStyle w:val="ListParagraph"/>
              <w:numPr>
                <w:ilvl w:val="0"/>
                <w:numId w:val="80"/>
              </w:numPr>
              <w:tabs>
                <w:tab w:val="left" w:pos="2813"/>
                <w:tab w:val="left" w:pos="4253"/>
              </w:tabs>
              <w:rPr>
                <w:rFonts w:ascii="Arial" w:hAnsi="Arial" w:cs="Arial"/>
                <w:sz w:val="22"/>
                <w:szCs w:val="22"/>
                <w:lang w:val="en-ZA"/>
              </w:rPr>
            </w:pPr>
            <w:r w:rsidRPr="00832799">
              <w:rPr>
                <w:rFonts w:ascii="Arial" w:hAnsi="Arial" w:cs="Arial"/>
                <w:sz w:val="22"/>
                <w:szCs w:val="22"/>
              </w:rPr>
              <w:t>inability to provide in-house accredited training to EPWP IG participants</w:t>
            </w:r>
          </w:p>
          <w:p w:rsidR="007610A2" w:rsidRPr="00832799" w:rsidRDefault="00093E5E" w:rsidP="009A552D">
            <w:pPr>
              <w:pStyle w:val="ListParagraph"/>
              <w:numPr>
                <w:ilvl w:val="0"/>
                <w:numId w:val="80"/>
              </w:numPr>
              <w:tabs>
                <w:tab w:val="left" w:pos="2813"/>
                <w:tab w:val="left" w:pos="4253"/>
              </w:tabs>
              <w:rPr>
                <w:rFonts w:ascii="Arial" w:hAnsi="Arial" w:cs="Arial"/>
                <w:sz w:val="22"/>
                <w:szCs w:val="22"/>
                <w:lang w:val="en-ZA"/>
              </w:rPr>
            </w:pPr>
            <w:r w:rsidRPr="00832799">
              <w:rPr>
                <w:rFonts w:ascii="Arial" w:hAnsi="Arial" w:cs="Arial"/>
                <w:sz w:val="22"/>
                <w:szCs w:val="22"/>
              </w:rPr>
              <w:t>Lack of law enforcement facilities, Personnel, equipment and non functional Vehicle Testing Station</w:t>
            </w:r>
          </w:p>
          <w:p w:rsidR="00093E5E" w:rsidRPr="00832799" w:rsidRDefault="00093E5E" w:rsidP="009A552D">
            <w:pPr>
              <w:pStyle w:val="ListParagraph"/>
              <w:numPr>
                <w:ilvl w:val="0"/>
                <w:numId w:val="80"/>
              </w:numPr>
              <w:tabs>
                <w:tab w:val="left" w:pos="2813"/>
                <w:tab w:val="left" w:pos="4253"/>
              </w:tabs>
              <w:rPr>
                <w:rFonts w:ascii="Arial" w:hAnsi="Arial" w:cs="Arial"/>
                <w:sz w:val="22"/>
                <w:szCs w:val="22"/>
                <w:lang w:val="en-ZA"/>
              </w:rPr>
            </w:pPr>
            <w:r w:rsidRPr="00832799">
              <w:rPr>
                <w:rFonts w:ascii="Arial" w:hAnsi="Arial" w:cs="Arial"/>
                <w:sz w:val="22"/>
                <w:szCs w:val="22"/>
              </w:rPr>
              <w:t xml:space="preserve">The municipality does not have the authority to regulate illegal mini taxi type operations </w:t>
            </w:r>
          </w:p>
          <w:p w:rsidR="00093E5E" w:rsidRPr="00832799" w:rsidRDefault="00093E5E" w:rsidP="009A552D">
            <w:pPr>
              <w:pStyle w:val="ListParagraph"/>
              <w:numPr>
                <w:ilvl w:val="0"/>
                <w:numId w:val="80"/>
              </w:numPr>
              <w:tabs>
                <w:tab w:val="left" w:pos="2813"/>
                <w:tab w:val="left" w:pos="4253"/>
              </w:tabs>
              <w:rPr>
                <w:rFonts w:ascii="Arial" w:hAnsi="Arial" w:cs="Arial"/>
                <w:sz w:val="22"/>
                <w:szCs w:val="22"/>
                <w:lang w:val="en-ZA"/>
              </w:rPr>
            </w:pPr>
            <w:r w:rsidRPr="00832799">
              <w:rPr>
                <w:rFonts w:ascii="Arial" w:hAnsi="Arial" w:cs="Arial"/>
                <w:sz w:val="22"/>
                <w:szCs w:val="22"/>
              </w:rPr>
              <w:t>In adequate capacity in rendering house to house waste collection as stipulated by the National Waste Management Strategy</w:t>
            </w:r>
          </w:p>
          <w:p w:rsidR="00093E5E" w:rsidRPr="00832799" w:rsidRDefault="00093E5E" w:rsidP="009A552D">
            <w:pPr>
              <w:pStyle w:val="ListParagraph"/>
              <w:numPr>
                <w:ilvl w:val="0"/>
                <w:numId w:val="80"/>
              </w:numPr>
              <w:tabs>
                <w:tab w:val="left" w:pos="2813"/>
                <w:tab w:val="left" w:pos="4253"/>
              </w:tabs>
              <w:rPr>
                <w:rFonts w:ascii="Arial" w:hAnsi="Arial" w:cs="Arial"/>
                <w:sz w:val="22"/>
                <w:szCs w:val="22"/>
                <w:lang w:val="en-ZA"/>
              </w:rPr>
            </w:pPr>
            <w:r w:rsidRPr="00832799">
              <w:rPr>
                <w:rFonts w:ascii="Arial" w:hAnsi="Arial" w:cs="Arial"/>
                <w:sz w:val="22"/>
                <w:szCs w:val="22"/>
              </w:rPr>
              <w:t>High Volumes of recyclable material not being reclaimed by the recyclers and illegal dumping sites</w:t>
            </w:r>
          </w:p>
          <w:p w:rsidR="00093E5E" w:rsidRPr="00832799" w:rsidRDefault="00093E5E" w:rsidP="009A552D">
            <w:pPr>
              <w:pStyle w:val="ListParagraph"/>
              <w:numPr>
                <w:ilvl w:val="0"/>
                <w:numId w:val="80"/>
              </w:numPr>
              <w:tabs>
                <w:tab w:val="left" w:pos="2813"/>
                <w:tab w:val="left" w:pos="4253"/>
              </w:tabs>
              <w:rPr>
                <w:rFonts w:ascii="Arial" w:hAnsi="Arial" w:cs="Arial"/>
                <w:sz w:val="22"/>
                <w:szCs w:val="22"/>
                <w:lang w:val="en-ZA"/>
              </w:rPr>
            </w:pPr>
            <w:r w:rsidRPr="00832799">
              <w:rPr>
                <w:rFonts w:ascii="Arial" w:hAnsi="Arial" w:cs="Arial"/>
                <w:sz w:val="22"/>
                <w:szCs w:val="22"/>
              </w:rPr>
              <w:t>Lack of transfer stations</w:t>
            </w:r>
          </w:p>
          <w:p w:rsidR="00093E5E" w:rsidRPr="00832799" w:rsidRDefault="00093E5E" w:rsidP="009A552D">
            <w:pPr>
              <w:pStyle w:val="ListParagraph"/>
              <w:numPr>
                <w:ilvl w:val="0"/>
                <w:numId w:val="80"/>
              </w:numPr>
              <w:tabs>
                <w:tab w:val="left" w:pos="2813"/>
                <w:tab w:val="left" w:pos="4253"/>
              </w:tabs>
              <w:rPr>
                <w:rFonts w:ascii="Arial" w:hAnsi="Arial" w:cs="Arial"/>
                <w:sz w:val="22"/>
                <w:szCs w:val="22"/>
                <w:lang w:val="en-ZA"/>
              </w:rPr>
            </w:pPr>
            <w:r w:rsidRPr="00832799">
              <w:rPr>
                <w:rFonts w:ascii="Arial" w:hAnsi="Arial" w:cs="Arial"/>
                <w:sz w:val="22"/>
                <w:szCs w:val="22"/>
              </w:rPr>
              <w:t>Lack of capacity maintenance of Sports Facilities and Parks</w:t>
            </w:r>
          </w:p>
          <w:p w:rsidR="00093E5E" w:rsidRPr="00832799" w:rsidRDefault="00093E5E" w:rsidP="009A552D">
            <w:pPr>
              <w:pStyle w:val="ListParagraph"/>
              <w:numPr>
                <w:ilvl w:val="0"/>
                <w:numId w:val="80"/>
              </w:numPr>
              <w:tabs>
                <w:tab w:val="left" w:pos="2813"/>
                <w:tab w:val="left" w:pos="4253"/>
              </w:tabs>
              <w:rPr>
                <w:rFonts w:ascii="Arial" w:hAnsi="Arial" w:cs="Arial"/>
                <w:sz w:val="22"/>
                <w:szCs w:val="22"/>
                <w:lang w:val="en-ZA"/>
              </w:rPr>
            </w:pPr>
            <w:r w:rsidRPr="00832799">
              <w:rPr>
                <w:rFonts w:ascii="Arial" w:hAnsi="Arial" w:cs="Arial"/>
                <w:sz w:val="22"/>
                <w:szCs w:val="22"/>
              </w:rPr>
              <w:t>Shortage of Personnel for the maintenance of sports facilities and parks</w:t>
            </w:r>
          </w:p>
          <w:p w:rsidR="00093E5E" w:rsidRPr="00832799" w:rsidRDefault="00093E5E" w:rsidP="009A552D">
            <w:pPr>
              <w:pStyle w:val="ListParagraph"/>
              <w:numPr>
                <w:ilvl w:val="0"/>
                <w:numId w:val="80"/>
              </w:numPr>
              <w:tabs>
                <w:tab w:val="left" w:pos="2813"/>
                <w:tab w:val="left" w:pos="4253"/>
              </w:tabs>
              <w:rPr>
                <w:rFonts w:ascii="Arial" w:hAnsi="Arial" w:cs="Arial"/>
                <w:sz w:val="22"/>
                <w:szCs w:val="22"/>
                <w:lang w:val="en-ZA"/>
              </w:rPr>
            </w:pPr>
            <w:r w:rsidRPr="00832799">
              <w:rPr>
                <w:rFonts w:ascii="Arial" w:hAnsi="Arial" w:cs="Arial"/>
                <w:sz w:val="22"/>
                <w:szCs w:val="22"/>
              </w:rPr>
              <w:t>Failure to execute obligations as per SLA</w:t>
            </w:r>
          </w:p>
        </w:tc>
      </w:tr>
      <w:tr w:rsidR="00593EA4" w:rsidRPr="001E3CC7" w:rsidTr="008E6DDD">
        <w:tc>
          <w:tcPr>
            <w:tcW w:w="3168" w:type="dxa"/>
          </w:tcPr>
          <w:p w:rsidR="00593EA4" w:rsidRPr="001E3CC7" w:rsidRDefault="00593EA4" w:rsidP="008E6DDD">
            <w:pPr>
              <w:tabs>
                <w:tab w:val="left" w:pos="2813"/>
                <w:tab w:val="left" w:pos="4253"/>
              </w:tabs>
              <w:rPr>
                <w:rFonts w:ascii="Arial" w:hAnsi="Arial" w:cs="Arial"/>
                <w:b/>
                <w:sz w:val="22"/>
                <w:szCs w:val="22"/>
              </w:rPr>
            </w:pPr>
            <w:r w:rsidRPr="001E3CC7">
              <w:rPr>
                <w:rFonts w:ascii="Arial" w:hAnsi="Arial" w:cs="Arial"/>
                <w:b/>
                <w:sz w:val="22"/>
                <w:szCs w:val="22"/>
              </w:rPr>
              <w:t>OPPORTUNITIES</w:t>
            </w:r>
          </w:p>
        </w:tc>
        <w:tc>
          <w:tcPr>
            <w:tcW w:w="6408" w:type="dxa"/>
          </w:tcPr>
          <w:p w:rsidR="002C26DB" w:rsidRPr="00832799" w:rsidRDefault="002C26DB" w:rsidP="009A552D">
            <w:pPr>
              <w:pStyle w:val="ListParagraph"/>
              <w:numPr>
                <w:ilvl w:val="0"/>
                <w:numId w:val="81"/>
              </w:numPr>
              <w:tabs>
                <w:tab w:val="left" w:pos="2813"/>
                <w:tab w:val="left" w:pos="4253"/>
              </w:tabs>
              <w:rPr>
                <w:rFonts w:ascii="Arial" w:hAnsi="Arial" w:cs="Arial"/>
                <w:bCs/>
                <w:sz w:val="22"/>
                <w:szCs w:val="22"/>
                <w:lang w:val="en-ZA"/>
              </w:rPr>
            </w:pPr>
            <w:r w:rsidRPr="00832799">
              <w:rPr>
                <w:rFonts w:ascii="Arial" w:hAnsi="Arial" w:cs="Arial"/>
                <w:bCs/>
                <w:sz w:val="22"/>
                <w:szCs w:val="22"/>
                <w:lang w:val="en-ZA"/>
              </w:rPr>
              <w:t>Grant Funding(MIG,ES,EPWP and INEP)</w:t>
            </w:r>
          </w:p>
          <w:p w:rsidR="00A53685" w:rsidRPr="00832799" w:rsidRDefault="002C26DB" w:rsidP="009A552D">
            <w:pPr>
              <w:pStyle w:val="ListParagraph"/>
              <w:numPr>
                <w:ilvl w:val="0"/>
                <w:numId w:val="81"/>
              </w:numPr>
              <w:tabs>
                <w:tab w:val="left" w:pos="2813"/>
                <w:tab w:val="left" w:pos="4253"/>
              </w:tabs>
              <w:rPr>
                <w:rFonts w:ascii="Arial" w:hAnsi="Arial" w:cs="Arial"/>
                <w:bCs/>
                <w:sz w:val="22"/>
                <w:szCs w:val="22"/>
                <w:lang w:val="en-ZA"/>
              </w:rPr>
            </w:pPr>
            <w:r w:rsidRPr="00832799">
              <w:rPr>
                <w:rFonts w:ascii="Arial" w:hAnsi="Arial" w:cs="Arial"/>
                <w:bCs/>
                <w:sz w:val="22"/>
                <w:szCs w:val="22"/>
                <w:lang w:val="en-ZA"/>
              </w:rPr>
              <w:t xml:space="preserve"> </w:t>
            </w:r>
            <w:r w:rsidR="009A552D" w:rsidRPr="00832799">
              <w:rPr>
                <w:rFonts w:ascii="Arial" w:hAnsi="Arial" w:cs="Arial"/>
                <w:bCs/>
                <w:sz w:val="22"/>
                <w:szCs w:val="22"/>
                <w:lang w:val="en-ZA"/>
              </w:rPr>
              <w:t>Creating employment through projects realisation.</w:t>
            </w:r>
          </w:p>
          <w:p w:rsidR="00A53685" w:rsidRPr="00832799" w:rsidRDefault="009A552D" w:rsidP="009A552D">
            <w:pPr>
              <w:pStyle w:val="ListParagraph"/>
              <w:numPr>
                <w:ilvl w:val="0"/>
                <w:numId w:val="81"/>
              </w:numPr>
              <w:tabs>
                <w:tab w:val="left" w:pos="2813"/>
                <w:tab w:val="left" w:pos="4253"/>
              </w:tabs>
              <w:rPr>
                <w:rFonts w:ascii="Arial" w:hAnsi="Arial" w:cs="Arial"/>
                <w:bCs/>
                <w:sz w:val="22"/>
                <w:szCs w:val="22"/>
                <w:lang w:val="en-ZA"/>
              </w:rPr>
            </w:pPr>
            <w:r w:rsidRPr="00832799">
              <w:rPr>
                <w:rFonts w:ascii="Arial" w:hAnsi="Arial" w:cs="Arial"/>
                <w:bCs/>
                <w:sz w:val="22"/>
                <w:szCs w:val="22"/>
                <w:lang w:val="en-ZA"/>
              </w:rPr>
              <w:t>Sustainable road infrastructure to boost economic growth</w:t>
            </w:r>
          </w:p>
          <w:p w:rsidR="002C26DB" w:rsidRPr="00832799" w:rsidRDefault="002C26DB" w:rsidP="009A552D">
            <w:pPr>
              <w:pStyle w:val="ListParagraph"/>
              <w:numPr>
                <w:ilvl w:val="0"/>
                <w:numId w:val="81"/>
              </w:numPr>
              <w:tabs>
                <w:tab w:val="left" w:pos="2813"/>
                <w:tab w:val="left" w:pos="4253"/>
              </w:tabs>
              <w:rPr>
                <w:rFonts w:ascii="Arial" w:hAnsi="Arial" w:cs="Arial"/>
                <w:bCs/>
                <w:sz w:val="22"/>
                <w:szCs w:val="22"/>
                <w:lang w:val="en-ZA"/>
              </w:rPr>
            </w:pPr>
            <w:r w:rsidRPr="00832799">
              <w:rPr>
                <w:rFonts w:ascii="Arial" w:hAnsi="Arial" w:cs="Arial"/>
                <w:bCs/>
                <w:sz w:val="22"/>
                <w:szCs w:val="22"/>
              </w:rPr>
              <w:t>Collaboration with public/private institution for infrastructure development</w:t>
            </w:r>
          </w:p>
          <w:p w:rsidR="00093E5E" w:rsidRPr="00832799" w:rsidRDefault="00093E5E" w:rsidP="009A552D">
            <w:pPr>
              <w:pStyle w:val="ListParagraph"/>
              <w:numPr>
                <w:ilvl w:val="0"/>
                <w:numId w:val="81"/>
              </w:numPr>
              <w:tabs>
                <w:tab w:val="left" w:pos="2813"/>
                <w:tab w:val="left" w:pos="4253"/>
              </w:tabs>
              <w:rPr>
                <w:rFonts w:ascii="Arial" w:hAnsi="Arial" w:cs="Arial"/>
                <w:bCs/>
                <w:sz w:val="22"/>
                <w:szCs w:val="22"/>
                <w:lang w:val="en-ZA"/>
              </w:rPr>
            </w:pPr>
            <w:r w:rsidRPr="00832799">
              <w:rPr>
                <w:rFonts w:ascii="Arial" w:hAnsi="Arial" w:cs="Arial"/>
                <w:bCs/>
                <w:sz w:val="22"/>
                <w:szCs w:val="22"/>
              </w:rPr>
              <w:t>Public safety</w:t>
            </w:r>
          </w:p>
          <w:p w:rsidR="00093E5E" w:rsidRPr="00832799" w:rsidRDefault="00093E5E" w:rsidP="009A552D">
            <w:pPr>
              <w:pStyle w:val="ListParagraph"/>
              <w:numPr>
                <w:ilvl w:val="0"/>
                <w:numId w:val="81"/>
              </w:numPr>
              <w:tabs>
                <w:tab w:val="left" w:pos="2813"/>
                <w:tab w:val="left" w:pos="4253"/>
              </w:tabs>
              <w:rPr>
                <w:rFonts w:ascii="Arial" w:hAnsi="Arial" w:cs="Arial"/>
                <w:bCs/>
                <w:sz w:val="22"/>
                <w:szCs w:val="22"/>
                <w:lang w:val="en-ZA"/>
              </w:rPr>
            </w:pPr>
            <w:r w:rsidRPr="00832799">
              <w:rPr>
                <w:rFonts w:ascii="Arial" w:hAnsi="Arial" w:cs="Arial"/>
                <w:bCs/>
                <w:sz w:val="22"/>
                <w:szCs w:val="22"/>
              </w:rPr>
              <w:t>Job creation through EPWP environmental projects which lead to sustainable economic growth.</w:t>
            </w:r>
          </w:p>
          <w:p w:rsidR="00093E5E" w:rsidRPr="00832799" w:rsidRDefault="00093E5E" w:rsidP="009A552D">
            <w:pPr>
              <w:pStyle w:val="ListParagraph"/>
              <w:numPr>
                <w:ilvl w:val="0"/>
                <w:numId w:val="81"/>
              </w:numPr>
              <w:tabs>
                <w:tab w:val="left" w:pos="2813"/>
                <w:tab w:val="left" w:pos="4253"/>
              </w:tabs>
              <w:rPr>
                <w:rFonts w:ascii="Arial" w:hAnsi="Arial" w:cs="Arial"/>
                <w:bCs/>
                <w:sz w:val="22"/>
                <w:szCs w:val="22"/>
                <w:lang w:val="en-ZA"/>
              </w:rPr>
            </w:pPr>
            <w:r w:rsidRPr="00832799">
              <w:rPr>
                <w:rFonts w:ascii="Arial" w:hAnsi="Arial" w:cs="Arial"/>
                <w:bCs/>
                <w:sz w:val="22"/>
                <w:szCs w:val="22"/>
              </w:rPr>
              <w:t>Job creation through EPWP and recycling programs.</w:t>
            </w:r>
          </w:p>
          <w:p w:rsidR="00093E5E" w:rsidRPr="00832799" w:rsidRDefault="00093E5E" w:rsidP="009A552D">
            <w:pPr>
              <w:pStyle w:val="ListParagraph"/>
              <w:numPr>
                <w:ilvl w:val="0"/>
                <w:numId w:val="81"/>
              </w:numPr>
              <w:tabs>
                <w:tab w:val="left" w:pos="2813"/>
                <w:tab w:val="left" w:pos="4253"/>
              </w:tabs>
              <w:rPr>
                <w:rFonts w:ascii="Arial" w:hAnsi="Arial" w:cs="Arial"/>
                <w:bCs/>
                <w:sz w:val="22"/>
                <w:szCs w:val="22"/>
                <w:lang w:val="en-ZA"/>
              </w:rPr>
            </w:pPr>
            <w:r w:rsidRPr="00832799">
              <w:rPr>
                <w:rFonts w:ascii="Arial" w:hAnsi="Arial" w:cs="Arial"/>
                <w:bCs/>
                <w:sz w:val="22"/>
                <w:szCs w:val="22"/>
              </w:rPr>
              <w:t xml:space="preserve">Well informed and alert community on disaster related issues. </w:t>
            </w:r>
          </w:p>
          <w:p w:rsidR="00093E5E" w:rsidRPr="00832799" w:rsidRDefault="00093E5E" w:rsidP="009A552D">
            <w:pPr>
              <w:pStyle w:val="ListParagraph"/>
              <w:numPr>
                <w:ilvl w:val="0"/>
                <w:numId w:val="81"/>
              </w:numPr>
              <w:tabs>
                <w:tab w:val="left" w:pos="2813"/>
                <w:tab w:val="left" w:pos="4253"/>
              </w:tabs>
              <w:rPr>
                <w:rFonts w:ascii="Arial" w:hAnsi="Arial" w:cs="Arial"/>
                <w:bCs/>
                <w:sz w:val="22"/>
                <w:szCs w:val="22"/>
                <w:lang w:val="en-ZA"/>
              </w:rPr>
            </w:pPr>
            <w:r w:rsidRPr="00832799">
              <w:rPr>
                <w:rFonts w:ascii="Arial" w:hAnsi="Arial" w:cs="Arial"/>
                <w:bCs/>
                <w:sz w:val="22"/>
                <w:szCs w:val="22"/>
              </w:rPr>
              <w:t>Establishment of buyback centres.</w:t>
            </w:r>
          </w:p>
          <w:p w:rsidR="00093E5E" w:rsidRPr="00832799" w:rsidRDefault="00093E5E" w:rsidP="009A552D">
            <w:pPr>
              <w:pStyle w:val="ListParagraph"/>
              <w:numPr>
                <w:ilvl w:val="0"/>
                <w:numId w:val="81"/>
              </w:numPr>
              <w:tabs>
                <w:tab w:val="left" w:pos="2813"/>
                <w:tab w:val="left" w:pos="4253"/>
              </w:tabs>
              <w:rPr>
                <w:rFonts w:ascii="Arial" w:hAnsi="Arial" w:cs="Arial"/>
                <w:bCs/>
                <w:sz w:val="22"/>
                <w:szCs w:val="22"/>
                <w:lang w:val="en-ZA"/>
              </w:rPr>
            </w:pPr>
            <w:r w:rsidRPr="00832799">
              <w:rPr>
                <w:rFonts w:ascii="Arial" w:hAnsi="Arial" w:cs="Arial"/>
                <w:bCs/>
                <w:sz w:val="22"/>
                <w:szCs w:val="22"/>
              </w:rPr>
              <w:t>Reduction of drug, alcohol abuse and crime.</w:t>
            </w:r>
          </w:p>
          <w:p w:rsidR="00093E5E" w:rsidRPr="00832799" w:rsidRDefault="00093E5E" w:rsidP="009A552D">
            <w:pPr>
              <w:pStyle w:val="ListParagraph"/>
              <w:numPr>
                <w:ilvl w:val="0"/>
                <w:numId w:val="81"/>
              </w:numPr>
              <w:tabs>
                <w:tab w:val="left" w:pos="2813"/>
                <w:tab w:val="left" w:pos="4253"/>
              </w:tabs>
              <w:rPr>
                <w:rFonts w:ascii="Arial" w:hAnsi="Arial" w:cs="Arial"/>
                <w:bCs/>
                <w:sz w:val="22"/>
                <w:szCs w:val="22"/>
                <w:lang w:val="en-ZA"/>
              </w:rPr>
            </w:pPr>
            <w:r w:rsidRPr="00832799">
              <w:rPr>
                <w:rFonts w:ascii="Arial" w:hAnsi="Arial" w:cs="Arial"/>
                <w:bCs/>
                <w:sz w:val="22"/>
                <w:szCs w:val="22"/>
              </w:rPr>
              <w:t>Promotion of healthy lifestyle.</w:t>
            </w:r>
          </w:p>
          <w:p w:rsidR="00593EA4" w:rsidRPr="00DD6B05" w:rsidRDefault="00093E5E" w:rsidP="009A552D">
            <w:pPr>
              <w:pStyle w:val="ListParagraph"/>
              <w:numPr>
                <w:ilvl w:val="0"/>
                <w:numId w:val="81"/>
              </w:numPr>
              <w:tabs>
                <w:tab w:val="left" w:pos="2813"/>
                <w:tab w:val="left" w:pos="4253"/>
              </w:tabs>
              <w:rPr>
                <w:rFonts w:ascii="Arial" w:hAnsi="Arial" w:cs="Arial"/>
                <w:bCs/>
                <w:sz w:val="22"/>
                <w:szCs w:val="22"/>
                <w:lang w:val="en-ZA"/>
              </w:rPr>
            </w:pPr>
            <w:r w:rsidRPr="00832799">
              <w:rPr>
                <w:rFonts w:ascii="Arial" w:hAnsi="Arial" w:cs="Arial"/>
                <w:bCs/>
                <w:sz w:val="22"/>
                <w:szCs w:val="22"/>
              </w:rPr>
              <w:lastRenderedPageBreak/>
              <w:t>Creation of job opportunities</w:t>
            </w:r>
          </w:p>
        </w:tc>
      </w:tr>
      <w:tr w:rsidR="00593EA4" w:rsidRPr="003B3C34" w:rsidTr="008E6DDD">
        <w:tc>
          <w:tcPr>
            <w:tcW w:w="3168" w:type="dxa"/>
          </w:tcPr>
          <w:p w:rsidR="00593EA4" w:rsidRPr="003B3C34" w:rsidRDefault="00593EA4" w:rsidP="008E6DDD">
            <w:pPr>
              <w:tabs>
                <w:tab w:val="left" w:pos="2813"/>
                <w:tab w:val="left" w:pos="4253"/>
              </w:tabs>
              <w:rPr>
                <w:rFonts w:ascii="Arial" w:hAnsi="Arial" w:cs="Arial"/>
                <w:b/>
                <w:sz w:val="22"/>
                <w:szCs w:val="22"/>
              </w:rPr>
            </w:pPr>
            <w:r w:rsidRPr="003B3C34">
              <w:rPr>
                <w:rFonts w:ascii="Arial" w:hAnsi="Arial" w:cs="Arial"/>
                <w:b/>
                <w:sz w:val="22"/>
                <w:szCs w:val="22"/>
              </w:rPr>
              <w:lastRenderedPageBreak/>
              <w:t>THREATHS</w:t>
            </w:r>
          </w:p>
        </w:tc>
        <w:tc>
          <w:tcPr>
            <w:tcW w:w="6408" w:type="dxa"/>
          </w:tcPr>
          <w:p w:rsidR="00A53685" w:rsidRPr="00832799" w:rsidRDefault="009A552D" w:rsidP="009A552D">
            <w:pPr>
              <w:pStyle w:val="ListParagraph"/>
              <w:numPr>
                <w:ilvl w:val="0"/>
                <w:numId w:val="82"/>
              </w:numPr>
              <w:tabs>
                <w:tab w:val="left" w:pos="2813"/>
                <w:tab w:val="left" w:pos="4253"/>
              </w:tabs>
              <w:rPr>
                <w:rFonts w:ascii="Arial" w:hAnsi="Arial" w:cs="Arial"/>
                <w:sz w:val="22"/>
                <w:szCs w:val="22"/>
                <w:lang w:val="en-ZA"/>
              </w:rPr>
            </w:pPr>
            <w:r w:rsidRPr="00832799">
              <w:rPr>
                <w:rFonts w:ascii="Arial" w:hAnsi="Arial" w:cs="Arial"/>
                <w:sz w:val="22"/>
                <w:szCs w:val="22"/>
                <w:lang w:val="en-ZA"/>
              </w:rPr>
              <w:t>Insufficient funds to implement the projects</w:t>
            </w:r>
          </w:p>
          <w:p w:rsidR="00A53685" w:rsidRPr="00832799" w:rsidRDefault="009A552D" w:rsidP="009A552D">
            <w:pPr>
              <w:pStyle w:val="ListParagraph"/>
              <w:numPr>
                <w:ilvl w:val="0"/>
                <w:numId w:val="82"/>
              </w:numPr>
              <w:tabs>
                <w:tab w:val="left" w:pos="2813"/>
                <w:tab w:val="left" w:pos="4253"/>
              </w:tabs>
              <w:rPr>
                <w:rFonts w:ascii="Arial" w:hAnsi="Arial" w:cs="Arial"/>
                <w:sz w:val="22"/>
                <w:szCs w:val="22"/>
                <w:lang w:val="en-ZA"/>
              </w:rPr>
            </w:pPr>
            <w:r w:rsidRPr="00832799">
              <w:rPr>
                <w:rFonts w:ascii="Arial" w:hAnsi="Arial" w:cs="Arial"/>
                <w:sz w:val="22"/>
                <w:szCs w:val="22"/>
                <w:lang w:val="en-ZA"/>
              </w:rPr>
              <w:t>Poor maintenance of national and provincial roads</w:t>
            </w:r>
          </w:p>
          <w:p w:rsidR="00DD6B05" w:rsidRPr="00832799" w:rsidRDefault="008C38EB" w:rsidP="009A552D">
            <w:pPr>
              <w:pStyle w:val="ListParagraph"/>
              <w:numPr>
                <w:ilvl w:val="0"/>
                <w:numId w:val="82"/>
              </w:numPr>
              <w:tabs>
                <w:tab w:val="left" w:pos="2813"/>
                <w:tab w:val="left" w:pos="4253"/>
              </w:tabs>
              <w:rPr>
                <w:rFonts w:ascii="Arial" w:hAnsi="Arial" w:cs="Arial"/>
                <w:sz w:val="22"/>
                <w:szCs w:val="22"/>
                <w:lang w:val="en-ZA"/>
              </w:rPr>
            </w:pPr>
            <w:r w:rsidRPr="00832799">
              <w:rPr>
                <w:rFonts w:ascii="Arial" w:hAnsi="Arial" w:cs="Arial"/>
                <w:sz w:val="22"/>
                <w:szCs w:val="22"/>
              </w:rPr>
              <w:t>Poor operation and maintenance of water infrastructure</w:t>
            </w:r>
          </w:p>
          <w:p w:rsidR="00A53685" w:rsidRPr="00832799" w:rsidRDefault="009A552D" w:rsidP="009A552D">
            <w:pPr>
              <w:pStyle w:val="ListParagraph"/>
              <w:numPr>
                <w:ilvl w:val="0"/>
                <w:numId w:val="82"/>
              </w:numPr>
              <w:tabs>
                <w:tab w:val="left" w:pos="2813"/>
                <w:tab w:val="left" w:pos="4253"/>
              </w:tabs>
              <w:rPr>
                <w:rFonts w:ascii="Arial" w:hAnsi="Arial" w:cs="Arial"/>
                <w:sz w:val="22"/>
                <w:szCs w:val="22"/>
                <w:lang w:val="en-ZA"/>
              </w:rPr>
            </w:pPr>
            <w:r w:rsidRPr="00832799">
              <w:rPr>
                <w:rFonts w:ascii="Arial" w:hAnsi="Arial" w:cs="Arial"/>
                <w:sz w:val="22"/>
                <w:szCs w:val="22"/>
                <w:lang w:val="en-ZA"/>
              </w:rPr>
              <w:t>Topographical location</w:t>
            </w:r>
          </w:p>
          <w:p w:rsidR="00A53685" w:rsidRPr="00832799" w:rsidRDefault="009A552D" w:rsidP="009A552D">
            <w:pPr>
              <w:pStyle w:val="ListParagraph"/>
              <w:numPr>
                <w:ilvl w:val="0"/>
                <w:numId w:val="82"/>
              </w:numPr>
              <w:tabs>
                <w:tab w:val="left" w:pos="2813"/>
                <w:tab w:val="left" w:pos="4253"/>
              </w:tabs>
              <w:rPr>
                <w:rFonts w:ascii="Arial" w:hAnsi="Arial" w:cs="Arial"/>
                <w:sz w:val="22"/>
                <w:szCs w:val="22"/>
                <w:lang w:val="en-ZA"/>
              </w:rPr>
            </w:pPr>
            <w:r w:rsidRPr="00832799">
              <w:rPr>
                <w:rFonts w:ascii="Arial" w:hAnsi="Arial" w:cs="Arial"/>
                <w:sz w:val="22"/>
                <w:szCs w:val="22"/>
                <w:lang w:val="en-ZA"/>
              </w:rPr>
              <w:t>Delay in implementation of RDP houses</w:t>
            </w:r>
          </w:p>
          <w:p w:rsidR="00A53685" w:rsidRPr="00832799" w:rsidRDefault="009A552D" w:rsidP="009A552D">
            <w:pPr>
              <w:pStyle w:val="ListParagraph"/>
              <w:numPr>
                <w:ilvl w:val="0"/>
                <w:numId w:val="82"/>
              </w:numPr>
              <w:tabs>
                <w:tab w:val="left" w:pos="2813"/>
                <w:tab w:val="left" w:pos="4253"/>
              </w:tabs>
              <w:rPr>
                <w:rFonts w:ascii="Arial" w:hAnsi="Arial" w:cs="Arial"/>
                <w:sz w:val="22"/>
                <w:szCs w:val="22"/>
                <w:lang w:val="en-ZA"/>
              </w:rPr>
            </w:pPr>
            <w:r w:rsidRPr="00832799">
              <w:rPr>
                <w:rFonts w:ascii="Arial" w:hAnsi="Arial" w:cs="Arial"/>
                <w:sz w:val="22"/>
                <w:szCs w:val="22"/>
                <w:lang w:val="en-ZA"/>
              </w:rPr>
              <w:t>Not electricity licence holder</w:t>
            </w:r>
          </w:p>
          <w:p w:rsidR="00A53685" w:rsidRPr="00832799" w:rsidRDefault="009A552D" w:rsidP="009A552D">
            <w:pPr>
              <w:pStyle w:val="ListParagraph"/>
              <w:numPr>
                <w:ilvl w:val="0"/>
                <w:numId w:val="82"/>
              </w:numPr>
              <w:tabs>
                <w:tab w:val="left" w:pos="2813"/>
                <w:tab w:val="left" w:pos="4253"/>
              </w:tabs>
              <w:rPr>
                <w:rFonts w:ascii="Arial" w:hAnsi="Arial" w:cs="Arial"/>
                <w:sz w:val="22"/>
                <w:szCs w:val="22"/>
                <w:lang w:val="en-ZA"/>
              </w:rPr>
            </w:pPr>
            <w:r w:rsidRPr="00832799">
              <w:rPr>
                <w:rFonts w:ascii="Arial" w:hAnsi="Arial" w:cs="Arial"/>
                <w:sz w:val="22"/>
                <w:szCs w:val="22"/>
                <w:lang w:val="en-ZA"/>
              </w:rPr>
              <w:t>Not  Water Service provider</w:t>
            </w:r>
          </w:p>
          <w:p w:rsidR="00093E5E" w:rsidRPr="00832799" w:rsidRDefault="00093E5E" w:rsidP="009A552D">
            <w:pPr>
              <w:pStyle w:val="ListParagraph"/>
              <w:numPr>
                <w:ilvl w:val="0"/>
                <w:numId w:val="82"/>
              </w:numPr>
              <w:tabs>
                <w:tab w:val="left" w:pos="2813"/>
                <w:tab w:val="left" w:pos="4253"/>
              </w:tabs>
              <w:rPr>
                <w:rFonts w:ascii="Arial" w:hAnsi="Arial" w:cs="Arial"/>
                <w:sz w:val="22"/>
                <w:szCs w:val="22"/>
                <w:lang w:val="en-ZA"/>
              </w:rPr>
            </w:pPr>
            <w:r w:rsidRPr="00832799">
              <w:rPr>
                <w:rFonts w:ascii="Arial" w:hAnsi="Arial" w:cs="Arial"/>
                <w:sz w:val="22"/>
                <w:szCs w:val="22"/>
              </w:rPr>
              <w:t xml:space="preserve">Competition by other </w:t>
            </w:r>
            <w:r w:rsidR="00832799" w:rsidRPr="00832799">
              <w:rPr>
                <w:rFonts w:ascii="Arial" w:hAnsi="Arial" w:cs="Arial"/>
                <w:sz w:val="22"/>
                <w:szCs w:val="22"/>
              </w:rPr>
              <w:t>Institutions in</w:t>
            </w:r>
            <w:r w:rsidRPr="00832799">
              <w:rPr>
                <w:rFonts w:ascii="Arial" w:hAnsi="Arial" w:cs="Arial"/>
                <w:sz w:val="22"/>
                <w:szCs w:val="22"/>
              </w:rPr>
              <w:t xml:space="preserve"> Revenue Collection.</w:t>
            </w:r>
          </w:p>
          <w:p w:rsidR="00832799" w:rsidRPr="00832799" w:rsidRDefault="00832799" w:rsidP="009A552D">
            <w:pPr>
              <w:pStyle w:val="ListParagraph"/>
              <w:numPr>
                <w:ilvl w:val="0"/>
                <w:numId w:val="82"/>
              </w:numPr>
              <w:tabs>
                <w:tab w:val="left" w:pos="2813"/>
                <w:tab w:val="left" w:pos="4253"/>
              </w:tabs>
              <w:rPr>
                <w:rFonts w:ascii="Arial" w:hAnsi="Arial" w:cs="Arial"/>
                <w:sz w:val="22"/>
                <w:szCs w:val="22"/>
                <w:lang w:val="en-ZA"/>
              </w:rPr>
            </w:pPr>
            <w:r w:rsidRPr="00832799">
              <w:rPr>
                <w:rFonts w:ascii="Arial" w:hAnsi="Arial" w:cs="Arial"/>
                <w:sz w:val="22"/>
                <w:szCs w:val="22"/>
              </w:rPr>
              <w:t>Continuous network failure which affects NaTIS systems.</w:t>
            </w:r>
          </w:p>
          <w:p w:rsidR="00832799" w:rsidRPr="00832799" w:rsidRDefault="00832799" w:rsidP="009A552D">
            <w:pPr>
              <w:pStyle w:val="ListParagraph"/>
              <w:numPr>
                <w:ilvl w:val="0"/>
                <w:numId w:val="82"/>
              </w:numPr>
              <w:tabs>
                <w:tab w:val="left" w:pos="2813"/>
                <w:tab w:val="left" w:pos="4253"/>
              </w:tabs>
              <w:rPr>
                <w:rFonts w:ascii="Arial" w:hAnsi="Arial" w:cs="Arial"/>
                <w:sz w:val="22"/>
                <w:szCs w:val="22"/>
                <w:lang w:val="en-ZA"/>
              </w:rPr>
            </w:pPr>
            <w:r w:rsidRPr="00832799">
              <w:rPr>
                <w:rFonts w:ascii="Arial" w:hAnsi="Arial" w:cs="Arial"/>
                <w:sz w:val="22"/>
                <w:szCs w:val="22"/>
              </w:rPr>
              <w:t>Poor maintenance of Systems at DLTC’s by DoT</w:t>
            </w:r>
          </w:p>
          <w:p w:rsidR="00832799" w:rsidRPr="00832799" w:rsidRDefault="00832799" w:rsidP="009A552D">
            <w:pPr>
              <w:pStyle w:val="ListParagraph"/>
              <w:numPr>
                <w:ilvl w:val="0"/>
                <w:numId w:val="82"/>
              </w:numPr>
              <w:tabs>
                <w:tab w:val="left" w:pos="2813"/>
                <w:tab w:val="left" w:pos="4253"/>
              </w:tabs>
              <w:rPr>
                <w:rFonts w:ascii="Arial" w:hAnsi="Arial" w:cs="Arial"/>
                <w:sz w:val="22"/>
                <w:szCs w:val="22"/>
                <w:lang w:val="en-ZA"/>
              </w:rPr>
            </w:pPr>
            <w:r w:rsidRPr="00832799">
              <w:rPr>
                <w:rFonts w:ascii="Arial" w:hAnsi="Arial" w:cs="Arial"/>
                <w:sz w:val="22"/>
                <w:szCs w:val="22"/>
              </w:rPr>
              <w:t>Illegal public transport operations</w:t>
            </w:r>
          </w:p>
          <w:p w:rsidR="00832799" w:rsidRPr="00832799" w:rsidRDefault="00832799" w:rsidP="009A552D">
            <w:pPr>
              <w:pStyle w:val="ListParagraph"/>
              <w:numPr>
                <w:ilvl w:val="0"/>
                <w:numId w:val="82"/>
              </w:numPr>
              <w:tabs>
                <w:tab w:val="left" w:pos="2813"/>
                <w:tab w:val="left" w:pos="4253"/>
              </w:tabs>
              <w:rPr>
                <w:rFonts w:ascii="Arial" w:hAnsi="Arial" w:cs="Arial"/>
                <w:sz w:val="22"/>
                <w:szCs w:val="22"/>
                <w:lang w:val="en-ZA"/>
              </w:rPr>
            </w:pPr>
            <w:r w:rsidRPr="00832799">
              <w:rPr>
                <w:rFonts w:ascii="Arial" w:hAnsi="Arial" w:cs="Arial"/>
                <w:sz w:val="22"/>
                <w:szCs w:val="22"/>
              </w:rPr>
              <w:t xml:space="preserve">Land, air and water pollution which may result in outbreak of deceases and contribution to climate change. </w:t>
            </w:r>
          </w:p>
          <w:p w:rsidR="00832799" w:rsidRPr="00832799" w:rsidRDefault="00832799" w:rsidP="009A552D">
            <w:pPr>
              <w:pStyle w:val="ListParagraph"/>
              <w:numPr>
                <w:ilvl w:val="0"/>
                <w:numId w:val="82"/>
              </w:numPr>
              <w:tabs>
                <w:tab w:val="left" w:pos="2813"/>
                <w:tab w:val="left" w:pos="4253"/>
              </w:tabs>
              <w:rPr>
                <w:rFonts w:ascii="Arial" w:hAnsi="Arial" w:cs="Arial"/>
                <w:sz w:val="22"/>
                <w:szCs w:val="22"/>
                <w:lang w:val="en-ZA"/>
              </w:rPr>
            </w:pPr>
            <w:r w:rsidRPr="00832799">
              <w:rPr>
                <w:rFonts w:ascii="Arial" w:hAnsi="Arial" w:cs="Arial"/>
                <w:sz w:val="22"/>
                <w:szCs w:val="22"/>
              </w:rPr>
              <w:t>Limited life span of landfill site.</w:t>
            </w:r>
          </w:p>
          <w:p w:rsidR="008C38EB" w:rsidRPr="00832799" w:rsidRDefault="00832799" w:rsidP="009A552D">
            <w:pPr>
              <w:pStyle w:val="ListParagraph"/>
              <w:numPr>
                <w:ilvl w:val="0"/>
                <w:numId w:val="82"/>
              </w:numPr>
              <w:tabs>
                <w:tab w:val="left" w:pos="2813"/>
                <w:tab w:val="left" w:pos="4253"/>
              </w:tabs>
              <w:rPr>
                <w:rFonts w:ascii="Arial" w:hAnsi="Arial" w:cs="Arial"/>
                <w:sz w:val="22"/>
                <w:szCs w:val="22"/>
                <w:lang w:val="en-ZA"/>
              </w:rPr>
            </w:pPr>
            <w:r w:rsidRPr="00832799">
              <w:rPr>
                <w:rFonts w:ascii="Arial" w:hAnsi="Arial" w:cs="Arial"/>
                <w:sz w:val="22"/>
                <w:szCs w:val="22"/>
              </w:rPr>
              <w:t>People building along the river banks and wetlands become victims of floods</w:t>
            </w:r>
          </w:p>
          <w:p w:rsidR="00832799" w:rsidRPr="00832799" w:rsidRDefault="00832799" w:rsidP="009A552D">
            <w:pPr>
              <w:pStyle w:val="ListParagraph"/>
              <w:numPr>
                <w:ilvl w:val="0"/>
                <w:numId w:val="82"/>
              </w:numPr>
              <w:tabs>
                <w:tab w:val="left" w:pos="2813"/>
                <w:tab w:val="left" w:pos="4253"/>
              </w:tabs>
              <w:rPr>
                <w:rFonts w:ascii="Arial" w:hAnsi="Arial" w:cs="Arial"/>
                <w:sz w:val="22"/>
                <w:szCs w:val="22"/>
                <w:lang w:val="en-ZA"/>
              </w:rPr>
            </w:pPr>
            <w:r w:rsidRPr="00832799">
              <w:rPr>
                <w:rFonts w:ascii="Arial" w:hAnsi="Arial" w:cs="Arial"/>
                <w:sz w:val="22"/>
                <w:szCs w:val="22"/>
              </w:rPr>
              <w:t xml:space="preserve">Vandalism of sports facilities  </w:t>
            </w:r>
          </w:p>
          <w:p w:rsidR="00593EA4" w:rsidRPr="003B3C34" w:rsidRDefault="00593EA4" w:rsidP="00DD6B05">
            <w:pPr>
              <w:pStyle w:val="ListParagraph"/>
              <w:tabs>
                <w:tab w:val="left" w:pos="2813"/>
                <w:tab w:val="left" w:pos="4253"/>
              </w:tabs>
              <w:spacing w:after="0" w:line="240" w:lineRule="auto"/>
              <w:rPr>
                <w:rFonts w:ascii="Arial" w:hAnsi="Arial" w:cs="Arial"/>
                <w:sz w:val="22"/>
                <w:szCs w:val="22"/>
                <w:lang w:val="en-ZA"/>
              </w:rPr>
            </w:pPr>
          </w:p>
        </w:tc>
      </w:tr>
    </w:tbl>
    <w:p w:rsidR="00832799" w:rsidRDefault="00832799" w:rsidP="00593EA4">
      <w:pPr>
        <w:tabs>
          <w:tab w:val="left" w:pos="2813"/>
          <w:tab w:val="left" w:pos="4253"/>
        </w:tabs>
        <w:rPr>
          <w:rFonts w:ascii="Arial" w:hAnsi="Arial" w:cs="Arial"/>
          <w:b/>
        </w:rPr>
      </w:pPr>
    </w:p>
    <w:p w:rsidR="00832799" w:rsidRDefault="00832799" w:rsidP="00593EA4">
      <w:pPr>
        <w:tabs>
          <w:tab w:val="left" w:pos="2813"/>
          <w:tab w:val="left" w:pos="4253"/>
        </w:tabs>
        <w:rPr>
          <w:rFonts w:ascii="Arial" w:hAnsi="Arial" w:cs="Arial"/>
          <w:b/>
        </w:rPr>
      </w:pPr>
    </w:p>
    <w:p w:rsidR="00832799" w:rsidRDefault="00832799" w:rsidP="00593EA4">
      <w:pPr>
        <w:tabs>
          <w:tab w:val="left" w:pos="2813"/>
          <w:tab w:val="left" w:pos="4253"/>
        </w:tabs>
        <w:rPr>
          <w:rFonts w:ascii="Arial" w:hAnsi="Arial" w:cs="Arial"/>
          <w:b/>
        </w:rPr>
      </w:pPr>
    </w:p>
    <w:p w:rsidR="00832799" w:rsidRDefault="00832799" w:rsidP="00593EA4">
      <w:pPr>
        <w:tabs>
          <w:tab w:val="left" w:pos="2813"/>
          <w:tab w:val="left" w:pos="4253"/>
        </w:tabs>
        <w:rPr>
          <w:rFonts w:ascii="Arial" w:hAnsi="Arial" w:cs="Arial"/>
          <w:b/>
        </w:rPr>
      </w:pPr>
    </w:p>
    <w:p w:rsidR="00832799" w:rsidRDefault="00832799" w:rsidP="00593EA4">
      <w:pPr>
        <w:tabs>
          <w:tab w:val="left" w:pos="2813"/>
          <w:tab w:val="left" w:pos="4253"/>
        </w:tabs>
        <w:rPr>
          <w:rFonts w:ascii="Arial" w:hAnsi="Arial" w:cs="Arial"/>
          <w:b/>
        </w:rPr>
      </w:pPr>
    </w:p>
    <w:p w:rsidR="00832799" w:rsidRDefault="00832799" w:rsidP="00593EA4">
      <w:pPr>
        <w:tabs>
          <w:tab w:val="left" w:pos="2813"/>
          <w:tab w:val="left" w:pos="4253"/>
        </w:tabs>
        <w:rPr>
          <w:rFonts w:ascii="Arial" w:hAnsi="Arial" w:cs="Arial"/>
          <w:b/>
        </w:rPr>
      </w:pPr>
    </w:p>
    <w:p w:rsidR="00832799" w:rsidRDefault="00832799" w:rsidP="00593EA4">
      <w:pPr>
        <w:tabs>
          <w:tab w:val="left" w:pos="2813"/>
          <w:tab w:val="left" w:pos="4253"/>
        </w:tabs>
        <w:rPr>
          <w:rFonts w:ascii="Arial" w:hAnsi="Arial" w:cs="Arial"/>
          <w:b/>
        </w:rPr>
      </w:pPr>
    </w:p>
    <w:p w:rsidR="00832799" w:rsidRDefault="00832799" w:rsidP="00593EA4">
      <w:pPr>
        <w:tabs>
          <w:tab w:val="left" w:pos="2813"/>
          <w:tab w:val="left" w:pos="4253"/>
        </w:tabs>
        <w:rPr>
          <w:rFonts w:ascii="Arial" w:hAnsi="Arial" w:cs="Arial"/>
          <w:b/>
        </w:rPr>
      </w:pPr>
    </w:p>
    <w:p w:rsidR="00832799" w:rsidRDefault="00832799" w:rsidP="00593EA4">
      <w:pPr>
        <w:tabs>
          <w:tab w:val="left" w:pos="2813"/>
          <w:tab w:val="left" w:pos="4253"/>
        </w:tabs>
        <w:rPr>
          <w:rFonts w:ascii="Arial" w:hAnsi="Arial" w:cs="Arial"/>
          <w:b/>
        </w:rPr>
      </w:pPr>
    </w:p>
    <w:p w:rsidR="00832799" w:rsidRDefault="00832799" w:rsidP="00593EA4">
      <w:pPr>
        <w:tabs>
          <w:tab w:val="left" w:pos="2813"/>
          <w:tab w:val="left" w:pos="4253"/>
        </w:tabs>
        <w:rPr>
          <w:rFonts w:ascii="Arial" w:hAnsi="Arial" w:cs="Arial"/>
          <w:b/>
        </w:rPr>
      </w:pPr>
    </w:p>
    <w:p w:rsidR="00832799" w:rsidRDefault="00832799" w:rsidP="00593EA4">
      <w:pPr>
        <w:tabs>
          <w:tab w:val="left" w:pos="2813"/>
          <w:tab w:val="left" w:pos="4253"/>
        </w:tabs>
        <w:rPr>
          <w:rFonts w:ascii="Arial" w:hAnsi="Arial" w:cs="Arial"/>
          <w:b/>
        </w:rPr>
      </w:pPr>
    </w:p>
    <w:p w:rsidR="00314FC9" w:rsidRDefault="00314FC9" w:rsidP="00593EA4">
      <w:pPr>
        <w:tabs>
          <w:tab w:val="left" w:pos="2813"/>
          <w:tab w:val="left" w:pos="4253"/>
        </w:tabs>
        <w:rPr>
          <w:rFonts w:ascii="Arial" w:hAnsi="Arial" w:cs="Arial"/>
          <w:b/>
        </w:rPr>
      </w:pPr>
    </w:p>
    <w:p w:rsidR="00593EA4" w:rsidRPr="003B3C34" w:rsidRDefault="00593EA4" w:rsidP="00593EA4">
      <w:pPr>
        <w:tabs>
          <w:tab w:val="left" w:pos="2813"/>
          <w:tab w:val="left" w:pos="4253"/>
        </w:tabs>
        <w:rPr>
          <w:rFonts w:ascii="Arial" w:hAnsi="Arial" w:cs="Arial"/>
          <w:b/>
        </w:rPr>
      </w:pPr>
      <w:r w:rsidRPr="003B3C34">
        <w:rPr>
          <w:rFonts w:ascii="Arial" w:hAnsi="Arial" w:cs="Arial"/>
          <w:b/>
        </w:rPr>
        <w:lastRenderedPageBreak/>
        <w:t>CHALLENGES</w:t>
      </w:r>
    </w:p>
    <w:p w:rsidR="00593EA4" w:rsidRPr="003B3C34" w:rsidRDefault="00593EA4" w:rsidP="009A552D">
      <w:pPr>
        <w:pStyle w:val="Heading2"/>
        <w:numPr>
          <w:ilvl w:val="0"/>
          <w:numId w:val="99"/>
        </w:numPr>
        <w:tabs>
          <w:tab w:val="left" w:pos="4253"/>
        </w:tabs>
        <w:rPr>
          <w:rFonts w:ascii="Arial" w:hAnsi="Arial" w:cs="Arial"/>
          <w:b w:val="0"/>
          <w:color w:val="000000" w:themeColor="text1"/>
          <w:sz w:val="22"/>
          <w:szCs w:val="22"/>
          <w:lang w:val="en-ZA"/>
        </w:rPr>
      </w:pPr>
      <w:r w:rsidRPr="003B3C34">
        <w:rPr>
          <w:rFonts w:ascii="Arial" w:hAnsi="Arial" w:cs="Arial"/>
          <w:b w:val="0"/>
          <w:color w:val="000000" w:themeColor="text1"/>
          <w:sz w:val="22"/>
          <w:szCs w:val="22"/>
          <w:lang w:val="en-ZA"/>
        </w:rPr>
        <w:t>Inadequate housing for the needy</w:t>
      </w:r>
    </w:p>
    <w:p w:rsidR="00593EA4" w:rsidRPr="003B3C34" w:rsidRDefault="00593EA4" w:rsidP="009A552D">
      <w:pPr>
        <w:pStyle w:val="Heading2"/>
        <w:numPr>
          <w:ilvl w:val="0"/>
          <w:numId w:val="99"/>
        </w:numPr>
        <w:tabs>
          <w:tab w:val="left" w:pos="4253"/>
        </w:tabs>
        <w:rPr>
          <w:rFonts w:ascii="Arial" w:hAnsi="Arial" w:cs="Arial"/>
          <w:b w:val="0"/>
          <w:color w:val="000000" w:themeColor="text1"/>
          <w:sz w:val="22"/>
          <w:szCs w:val="22"/>
          <w:lang w:val="en-ZA"/>
        </w:rPr>
      </w:pPr>
      <w:r w:rsidRPr="003B3C34">
        <w:rPr>
          <w:rFonts w:ascii="Arial" w:hAnsi="Arial" w:cs="Arial"/>
          <w:b w:val="0"/>
          <w:color w:val="000000" w:themeColor="text1"/>
          <w:sz w:val="22"/>
          <w:szCs w:val="22"/>
          <w:lang w:val="en-ZA"/>
        </w:rPr>
        <w:t>Shortage of portable water and reliable sources</w:t>
      </w:r>
    </w:p>
    <w:p w:rsidR="00593EA4" w:rsidRPr="003B3C34" w:rsidRDefault="00593EA4" w:rsidP="009A552D">
      <w:pPr>
        <w:pStyle w:val="Heading2"/>
        <w:numPr>
          <w:ilvl w:val="0"/>
          <w:numId w:val="99"/>
        </w:numPr>
        <w:tabs>
          <w:tab w:val="left" w:pos="4253"/>
        </w:tabs>
        <w:rPr>
          <w:rFonts w:ascii="Arial" w:hAnsi="Arial" w:cs="Arial"/>
          <w:b w:val="0"/>
          <w:color w:val="000000" w:themeColor="text1"/>
          <w:sz w:val="22"/>
          <w:szCs w:val="22"/>
          <w:lang w:val="en-ZA"/>
        </w:rPr>
      </w:pPr>
      <w:r w:rsidRPr="003B3C34">
        <w:rPr>
          <w:rFonts w:ascii="Arial" w:hAnsi="Arial" w:cs="Arial"/>
          <w:b w:val="0"/>
          <w:color w:val="000000" w:themeColor="text1"/>
          <w:sz w:val="22"/>
          <w:szCs w:val="22"/>
          <w:lang w:val="en-ZA"/>
        </w:rPr>
        <w:t>Poor operation and maintenance of water infrastructure</w:t>
      </w:r>
    </w:p>
    <w:p w:rsidR="00593EA4" w:rsidRPr="003B3C34" w:rsidRDefault="00593EA4" w:rsidP="009A552D">
      <w:pPr>
        <w:pStyle w:val="Heading2"/>
        <w:numPr>
          <w:ilvl w:val="0"/>
          <w:numId w:val="99"/>
        </w:numPr>
        <w:tabs>
          <w:tab w:val="left" w:pos="4253"/>
        </w:tabs>
        <w:rPr>
          <w:rFonts w:ascii="Arial" w:hAnsi="Arial" w:cs="Arial"/>
          <w:b w:val="0"/>
          <w:color w:val="000000" w:themeColor="text1"/>
          <w:sz w:val="22"/>
          <w:szCs w:val="22"/>
          <w:lang w:val="en-ZA"/>
        </w:rPr>
      </w:pPr>
      <w:r w:rsidRPr="003B3C34">
        <w:rPr>
          <w:rFonts w:ascii="Arial" w:hAnsi="Arial" w:cs="Arial"/>
          <w:b w:val="0"/>
          <w:color w:val="000000" w:themeColor="text1"/>
          <w:sz w:val="22"/>
          <w:szCs w:val="22"/>
          <w:lang w:val="en-ZA"/>
        </w:rPr>
        <w:t>Insufficient basic level sanitation services</w:t>
      </w:r>
    </w:p>
    <w:p w:rsidR="00593EA4" w:rsidRPr="003B3C34" w:rsidRDefault="00593EA4" w:rsidP="009A552D">
      <w:pPr>
        <w:pStyle w:val="Heading2"/>
        <w:numPr>
          <w:ilvl w:val="0"/>
          <w:numId w:val="99"/>
        </w:numPr>
        <w:tabs>
          <w:tab w:val="left" w:pos="4253"/>
        </w:tabs>
        <w:rPr>
          <w:rFonts w:ascii="Arial" w:hAnsi="Arial" w:cs="Arial"/>
          <w:b w:val="0"/>
          <w:color w:val="000000" w:themeColor="text1"/>
          <w:sz w:val="22"/>
          <w:szCs w:val="22"/>
          <w:lang w:val="en-ZA"/>
        </w:rPr>
      </w:pPr>
      <w:r w:rsidRPr="003B3C34">
        <w:rPr>
          <w:rFonts w:ascii="Arial" w:hAnsi="Arial" w:cs="Arial"/>
          <w:b w:val="0"/>
          <w:color w:val="000000" w:themeColor="text1"/>
          <w:sz w:val="22"/>
          <w:szCs w:val="22"/>
          <w:lang w:val="en-ZA"/>
        </w:rPr>
        <w:t>Electricity post connection backlog and la</w:t>
      </w:r>
      <w:r w:rsidR="008C20B0">
        <w:rPr>
          <w:rFonts w:ascii="Arial" w:hAnsi="Arial" w:cs="Arial"/>
          <w:b w:val="0"/>
          <w:color w:val="000000" w:themeColor="text1"/>
          <w:sz w:val="22"/>
          <w:szCs w:val="22"/>
          <w:lang w:val="en-ZA"/>
        </w:rPr>
        <w:t>ck of capacity from existing network</w:t>
      </w:r>
    </w:p>
    <w:p w:rsidR="00593EA4" w:rsidRPr="008C20B0" w:rsidRDefault="008C20B0" w:rsidP="009A552D">
      <w:pPr>
        <w:pStyle w:val="Heading2"/>
        <w:numPr>
          <w:ilvl w:val="0"/>
          <w:numId w:val="99"/>
        </w:numPr>
        <w:tabs>
          <w:tab w:val="left" w:pos="4253"/>
        </w:tabs>
        <w:rPr>
          <w:rFonts w:ascii="Arial" w:hAnsi="Arial" w:cs="Arial"/>
          <w:b w:val="0"/>
          <w:color w:val="000000" w:themeColor="text1"/>
          <w:sz w:val="22"/>
          <w:szCs w:val="22"/>
          <w:lang w:val="en-ZA"/>
        </w:rPr>
      </w:pPr>
      <w:r>
        <w:rPr>
          <w:rFonts w:ascii="Arial" w:hAnsi="Arial" w:cs="Arial"/>
          <w:b w:val="0"/>
          <w:color w:val="000000" w:themeColor="text1"/>
          <w:sz w:val="22"/>
          <w:szCs w:val="22"/>
          <w:lang w:val="en-ZA"/>
        </w:rPr>
        <w:t>Roads maintenance and rehabilitation backlog</w:t>
      </w:r>
    </w:p>
    <w:p w:rsidR="00593EA4" w:rsidRPr="003B3C34" w:rsidRDefault="00593EA4" w:rsidP="009A552D">
      <w:pPr>
        <w:pStyle w:val="Heading2"/>
        <w:numPr>
          <w:ilvl w:val="0"/>
          <w:numId w:val="99"/>
        </w:numPr>
        <w:tabs>
          <w:tab w:val="left" w:pos="4253"/>
        </w:tabs>
        <w:rPr>
          <w:rFonts w:ascii="Arial" w:hAnsi="Arial" w:cs="Arial"/>
          <w:b w:val="0"/>
          <w:color w:val="000000" w:themeColor="text1"/>
          <w:sz w:val="22"/>
          <w:szCs w:val="22"/>
          <w:lang w:val="en-ZA"/>
        </w:rPr>
      </w:pPr>
      <w:r w:rsidRPr="003B3C34">
        <w:rPr>
          <w:rFonts w:ascii="Arial" w:hAnsi="Arial" w:cs="Arial"/>
          <w:b w:val="0"/>
          <w:color w:val="000000" w:themeColor="text1"/>
          <w:sz w:val="22"/>
          <w:szCs w:val="22"/>
          <w:lang w:val="en-ZA"/>
        </w:rPr>
        <w:t xml:space="preserve">Turn </w:t>
      </w:r>
      <w:r w:rsidR="00AB1598">
        <w:rPr>
          <w:rFonts w:ascii="Arial" w:hAnsi="Arial" w:cs="Arial"/>
          <w:b w:val="0"/>
          <w:color w:val="000000" w:themeColor="text1"/>
          <w:sz w:val="22"/>
          <w:szCs w:val="22"/>
          <w:lang w:val="en-ZA"/>
        </w:rPr>
        <w:t>-</w:t>
      </w:r>
      <w:r w:rsidRPr="003B3C34">
        <w:rPr>
          <w:rFonts w:ascii="Arial" w:hAnsi="Arial" w:cs="Arial"/>
          <w:b w:val="0"/>
          <w:color w:val="000000" w:themeColor="text1"/>
          <w:sz w:val="22"/>
          <w:szCs w:val="22"/>
          <w:lang w:val="en-ZA"/>
        </w:rPr>
        <w:t>around time for maintenance of infrastructure plants</w:t>
      </w:r>
    </w:p>
    <w:p w:rsidR="00593EA4" w:rsidRPr="003B3C34" w:rsidRDefault="00593EA4" w:rsidP="009A552D">
      <w:pPr>
        <w:pStyle w:val="Heading2"/>
        <w:numPr>
          <w:ilvl w:val="0"/>
          <w:numId w:val="99"/>
        </w:numPr>
        <w:tabs>
          <w:tab w:val="left" w:pos="4253"/>
        </w:tabs>
        <w:rPr>
          <w:rFonts w:ascii="Arial" w:hAnsi="Arial" w:cs="Arial"/>
          <w:b w:val="0"/>
          <w:color w:val="000000" w:themeColor="text1"/>
          <w:sz w:val="22"/>
          <w:szCs w:val="22"/>
          <w:lang w:val="en-ZA"/>
        </w:rPr>
      </w:pPr>
      <w:r w:rsidRPr="003B3C34">
        <w:rPr>
          <w:rFonts w:ascii="Arial" w:hAnsi="Arial" w:cs="Arial"/>
          <w:b w:val="0"/>
          <w:color w:val="000000" w:themeColor="text1"/>
          <w:sz w:val="22"/>
          <w:szCs w:val="22"/>
          <w:lang w:val="en-ZA"/>
        </w:rPr>
        <w:t>Insufficient storm water mechanism due to topography (existing housing pattern)</w:t>
      </w:r>
    </w:p>
    <w:p w:rsidR="00593EA4" w:rsidRPr="003B3C34" w:rsidRDefault="00593EA4" w:rsidP="009A552D">
      <w:pPr>
        <w:pStyle w:val="Heading2"/>
        <w:numPr>
          <w:ilvl w:val="0"/>
          <w:numId w:val="99"/>
        </w:numPr>
        <w:tabs>
          <w:tab w:val="left" w:pos="4253"/>
        </w:tabs>
        <w:rPr>
          <w:rFonts w:ascii="Arial" w:hAnsi="Arial" w:cs="Arial"/>
          <w:b w:val="0"/>
          <w:color w:val="000000" w:themeColor="text1"/>
          <w:sz w:val="22"/>
          <w:szCs w:val="22"/>
          <w:lang w:val="en-ZA"/>
        </w:rPr>
      </w:pPr>
      <w:r w:rsidRPr="003B3C34">
        <w:rPr>
          <w:rFonts w:ascii="Arial" w:hAnsi="Arial" w:cs="Arial"/>
          <w:b w:val="0"/>
          <w:color w:val="000000" w:themeColor="text1"/>
          <w:sz w:val="22"/>
          <w:szCs w:val="22"/>
        </w:rPr>
        <w:t>Lack of public transport facilities</w:t>
      </w:r>
    </w:p>
    <w:p w:rsidR="00593EA4" w:rsidRPr="003B3C34" w:rsidRDefault="00593EA4" w:rsidP="009A552D">
      <w:pPr>
        <w:pStyle w:val="Heading2"/>
        <w:numPr>
          <w:ilvl w:val="0"/>
          <w:numId w:val="99"/>
        </w:numPr>
        <w:tabs>
          <w:tab w:val="left" w:pos="4253"/>
        </w:tabs>
        <w:rPr>
          <w:rFonts w:ascii="Arial" w:hAnsi="Arial" w:cs="Arial"/>
          <w:b w:val="0"/>
          <w:color w:val="000000" w:themeColor="text1"/>
          <w:sz w:val="22"/>
          <w:szCs w:val="22"/>
          <w:lang w:val="en-ZA"/>
        </w:rPr>
      </w:pPr>
      <w:r w:rsidRPr="003B3C34">
        <w:rPr>
          <w:rFonts w:ascii="Arial" w:hAnsi="Arial" w:cs="Arial"/>
          <w:b w:val="0"/>
          <w:color w:val="000000" w:themeColor="text1"/>
          <w:sz w:val="22"/>
          <w:szCs w:val="22"/>
        </w:rPr>
        <w:t>Insufficient clinics</w:t>
      </w:r>
      <w:r w:rsidRPr="003B3C34">
        <w:rPr>
          <w:rFonts w:ascii="Arial" w:hAnsi="Arial" w:cs="Arial"/>
          <w:b w:val="0"/>
          <w:color w:val="000000" w:themeColor="text1"/>
          <w:sz w:val="22"/>
          <w:szCs w:val="22"/>
          <w:lang w:val="en-ZA"/>
        </w:rPr>
        <w:t xml:space="preserve"> </w:t>
      </w:r>
    </w:p>
    <w:p w:rsidR="00593EA4" w:rsidRPr="003B3C34" w:rsidRDefault="00593EA4" w:rsidP="009A552D">
      <w:pPr>
        <w:numPr>
          <w:ilvl w:val="0"/>
          <w:numId w:val="99"/>
        </w:numPr>
        <w:rPr>
          <w:rFonts w:ascii="Arial" w:hAnsi="Arial" w:cs="Arial"/>
          <w:lang w:val="en-ZA"/>
        </w:rPr>
      </w:pPr>
      <w:r w:rsidRPr="003B3C34">
        <w:rPr>
          <w:rFonts w:ascii="Arial" w:hAnsi="Arial" w:cs="Arial"/>
        </w:rPr>
        <w:t>Inadequate educational facilities and equipments</w:t>
      </w:r>
    </w:p>
    <w:p w:rsidR="00593EA4" w:rsidRPr="003B3C34" w:rsidRDefault="00593EA4" w:rsidP="009A552D">
      <w:pPr>
        <w:numPr>
          <w:ilvl w:val="0"/>
          <w:numId w:val="99"/>
        </w:numPr>
        <w:rPr>
          <w:rFonts w:ascii="Arial" w:hAnsi="Arial" w:cs="Arial"/>
          <w:lang w:val="en-ZA"/>
        </w:rPr>
      </w:pPr>
      <w:r w:rsidRPr="003B3C34">
        <w:rPr>
          <w:rFonts w:ascii="Arial" w:hAnsi="Arial" w:cs="Arial"/>
        </w:rPr>
        <w:t>Lack of support to ECDs</w:t>
      </w:r>
    </w:p>
    <w:p w:rsidR="00593EA4" w:rsidRPr="003B3C34" w:rsidRDefault="00593EA4" w:rsidP="009A552D">
      <w:pPr>
        <w:numPr>
          <w:ilvl w:val="0"/>
          <w:numId w:val="99"/>
        </w:numPr>
        <w:rPr>
          <w:rFonts w:ascii="Arial" w:hAnsi="Arial" w:cs="Arial"/>
          <w:lang w:val="en-ZA"/>
        </w:rPr>
      </w:pPr>
      <w:r w:rsidRPr="003B3C34">
        <w:rPr>
          <w:rFonts w:ascii="Arial" w:hAnsi="Arial" w:cs="Arial"/>
        </w:rPr>
        <w:t>Waste management (informal disposal of waste, maintenance of landfill site, cost recovering, refuse removal not covering all villages)</w:t>
      </w:r>
    </w:p>
    <w:p w:rsidR="00593EA4" w:rsidRPr="003B3C34" w:rsidRDefault="00593EA4" w:rsidP="009A552D">
      <w:pPr>
        <w:numPr>
          <w:ilvl w:val="0"/>
          <w:numId w:val="99"/>
        </w:numPr>
        <w:rPr>
          <w:rFonts w:ascii="Arial" w:hAnsi="Arial" w:cs="Arial"/>
          <w:lang w:val="en-ZA"/>
        </w:rPr>
      </w:pPr>
      <w:r w:rsidRPr="003B3C34">
        <w:rPr>
          <w:rFonts w:ascii="Arial" w:hAnsi="Arial" w:cs="Arial"/>
        </w:rPr>
        <w:t>Environmental problems e.g. deforestation, erosion and alien species</w:t>
      </w:r>
    </w:p>
    <w:p w:rsidR="00593EA4" w:rsidRPr="003B3C34" w:rsidRDefault="00593EA4" w:rsidP="009A552D">
      <w:pPr>
        <w:numPr>
          <w:ilvl w:val="0"/>
          <w:numId w:val="99"/>
        </w:numPr>
        <w:rPr>
          <w:rFonts w:ascii="Arial" w:hAnsi="Arial" w:cs="Arial"/>
          <w:lang w:val="en-ZA"/>
        </w:rPr>
      </w:pPr>
      <w:r w:rsidRPr="003B3C34">
        <w:rPr>
          <w:rFonts w:ascii="Arial" w:hAnsi="Arial" w:cs="Arial"/>
        </w:rPr>
        <w:t>Lack of environmental bylaws</w:t>
      </w:r>
    </w:p>
    <w:p w:rsidR="00593EA4" w:rsidRPr="003B3C34" w:rsidRDefault="00593EA4" w:rsidP="009A552D">
      <w:pPr>
        <w:numPr>
          <w:ilvl w:val="0"/>
          <w:numId w:val="99"/>
        </w:numPr>
        <w:rPr>
          <w:rFonts w:ascii="Arial" w:hAnsi="Arial" w:cs="Arial"/>
          <w:lang w:val="en-ZA"/>
        </w:rPr>
      </w:pPr>
      <w:r w:rsidRPr="003B3C34">
        <w:rPr>
          <w:rFonts w:ascii="Arial" w:hAnsi="Arial" w:cs="Arial"/>
        </w:rPr>
        <w:t>Insufficient environmental awareness</w:t>
      </w:r>
    </w:p>
    <w:p w:rsidR="00593EA4" w:rsidRPr="008C20B0" w:rsidRDefault="00593EA4" w:rsidP="009A552D">
      <w:pPr>
        <w:numPr>
          <w:ilvl w:val="0"/>
          <w:numId w:val="99"/>
        </w:numPr>
        <w:rPr>
          <w:rFonts w:ascii="Arial" w:hAnsi="Arial" w:cs="Arial"/>
          <w:lang w:val="en-ZA"/>
        </w:rPr>
      </w:pPr>
      <w:r w:rsidRPr="003B3C34">
        <w:rPr>
          <w:rFonts w:ascii="Arial" w:hAnsi="Arial" w:cs="Arial"/>
        </w:rPr>
        <w:t>Fencing of cemeteries</w:t>
      </w:r>
    </w:p>
    <w:p w:rsidR="00593EA4" w:rsidRPr="003B3C34" w:rsidRDefault="00593EA4" w:rsidP="009A552D">
      <w:pPr>
        <w:numPr>
          <w:ilvl w:val="0"/>
          <w:numId w:val="99"/>
        </w:numPr>
        <w:rPr>
          <w:rFonts w:ascii="Arial" w:hAnsi="Arial" w:cs="Arial"/>
          <w:lang w:val="en-ZA"/>
        </w:rPr>
      </w:pPr>
      <w:r w:rsidRPr="003B3C34">
        <w:rPr>
          <w:rFonts w:ascii="Arial" w:hAnsi="Arial" w:cs="Arial"/>
        </w:rPr>
        <w:t>Sho</w:t>
      </w:r>
      <w:r w:rsidR="008C20B0">
        <w:rPr>
          <w:rFonts w:ascii="Arial" w:hAnsi="Arial" w:cs="Arial"/>
        </w:rPr>
        <w:t xml:space="preserve">rtage of sector plans (e.g. </w:t>
      </w:r>
      <w:r w:rsidRPr="003B3C34">
        <w:rPr>
          <w:rFonts w:ascii="Arial" w:hAnsi="Arial" w:cs="Arial"/>
        </w:rPr>
        <w:t xml:space="preserve">integrated transport plan, housing plan </w:t>
      </w:r>
      <w:r w:rsidR="008954E3" w:rsidRPr="003B3C34">
        <w:rPr>
          <w:rFonts w:ascii="Arial" w:hAnsi="Arial" w:cs="Arial"/>
        </w:rPr>
        <w:t>etc.</w:t>
      </w:r>
      <w:r w:rsidRPr="003B3C34">
        <w:rPr>
          <w:rFonts w:ascii="Arial" w:hAnsi="Arial" w:cs="Arial"/>
        </w:rPr>
        <w:t>)</w:t>
      </w:r>
    </w:p>
    <w:p w:rsidR="00593EA4" w:rsidRPr="003B3C34" w:rsidRDefault="00593EA4" w:rsidP="009A552D">
      <w:pPr>
        <w:numPr>
          <w:ilvl w:val="0"/>
          <w:numId w:val="99"/>
        </w:numPr>
        <w:rPr>
          <w:rFonts w:ascii="Arial" w:hAnsi="Arial" w:cs="Arial"/>
          <w:lang w:val="en-ZA"/>
        </w:rPr>
      </w:pPr>
      <w:r w:rsidRPr="003B3C34">
        <w:rPr>
          <w:rFonts w:ascii="Arial" w:hAnsi="Arial" w:cs="Arial"/>
        </w:rPr>
        <w:t>Poor network (cellphones,tv and radio coverage</w:t>
      </w:r>
    </w:p>
    <w:p w:rsidR="00593EA4" w:rsidRPr="008C20B0" w:rsidRDefault="00593EA4" w:rsidP="009A552D">
      <w:pPr>
        <w:numPr>
          <w:ilvl w:val="0"/>
          <w:numId w:val="99"/>
        </w:numPr>
        <w:rPr>
          <w:rFonts w:ascii="Arial" w:hAnsi="Arial" w:cs="Arial"/>
          <w:lang w:val="en-ZA"/>
        </w:rPr>
      </w:pPr>
      <w:r w:rsidRPr="003B3C34">
        <w:rPr>
          <w:rFonts w:ascii="Arial" w:hAnsi="Arial" w:cs="Arial"/>
          <w:bCs/>
          <w:lang w:val="en-ZA"/>
        </w:rPr>
        <w:t>Variation in employment contracts of traffic officers.</w:t>
      </w:r>
    </w:p>
    <w:p w:rsidR="00593EA4" w:rsidRPr="008C20B0" w:rsidRDefault="00593EA4" w:rsidP="009A552D">
      <w:pPr>
        <w:numPr>
          <w:ilvl w:val="0"/>
          <w:numId w:val="99"/>
        </w:numPr>
        <w:rPr>
          <w:rFonts w:ascii="Arial" w:hAnsi="Arial" w:cs="Arial"/>
          <w:lang w:val="en-ZA"/>
        </w:rPr>
      </w:pPr>
      <w:r w:rsidRPr="003B3C34">
        <w:rPr>
          <w:rFonts w:ascii="Arial" w:hAnsi="Arial" w:cs="Arial"/>
          <w:bCs/>
          <w:lang w:val="en-ZA"/>
        </w:rPr>
        <w:t>Failure to collect revenue through traffic fines.</w:t>
      </w:r>
    </w:p>
    <w:p w:rsidR="00593EA4" w:rsidRPr="003B3C34" w:rsidRDefault="00593EA4" w:rsidP="009A552D">
      <w:pPr>
        <w:numPr>
          <w:ilvl w:val="0"/>
          <w:numId w:val="99"/>
        </w:numPr>
        <w:rPr>
          <w:rFonts w:ascii="Arial" w:hAnsi="Arial" w:cs="Arial"/>
          <w:lang w:val="en-ZA"/>
        </w:rPr>
      </w:pPr>
      <w:r w:rsidRPr="003B3C34">
        <w:rPr>
          <w:rFonts w:ascii="Arial" w:hAnsi="Arial" w:cs="Arial"/>
          <w:lang w:val="en-GB"/>
        </w:rPr>
        <w:t>Inadequate infrastructure and recreational facilities to support departmental mandate.</w:t>
      </w:r>
    </w:p>
    <w:p w:rsidR="00593EA4" w:rsidRPr="008C20B0" w:rsidRDefault="008C20B0" w:rsidP="009A552D">
      <w:pPr>
        <w:numPr>
          <w:ilvl w:val="0"/>
          <w:numId w:val="99"/>
        </w:numPr>
        <w:rPr>
          <w:rFonts w:ascii="Arial" w:hAnsi="Arial" w:cs="Arial"/>
          <w:lang w:val="en-ZA"/>
        </w:rPr>
      </w:pPr>
      <w:r>
        <w:rPr>
          <w:rFonts w:ascii="Arial" w:hAnsi="Arial" w:cs="Arial"/>
          <w:lang w:val="en-GB"/>
        </w:rPr>
        <w:t>Failure to collect revenue through traffic fines</w:t>
      </w:r>
    </w:p>
    <w:p w:rsidR="008C20B0" w:rsidRPr="00AE3CC1" w:rsidRDefault="008C20B0" w:rsidP="009A552D">
      <w:pPr>
        <w:numPr>
          <w:ilvl w:val="0"/>
          <w:numId w:val="99"/>
        </w:numPr>
        <w:rPr>
          <w:rFonts w:ascii="Arial" w:hAnsi="Arial" w:cs="Arial"/>
          <w:lang w:val="en-ZA"/>
        </w:rPr>
      </w:pPr>
      <w:r>
        <w:rPr>
          <w:rFonts w:ascii="Arial" w:hAnsi="Arial" w:cs="Arial"/>
          <w:lang w:val="en-GB"/>
        </w:rPr>
        <w:t>Delay in upgrading DLTCs from Grade B to Grade A</w:t>
      </w:r>
    </w:p>
    <w:p w:rsidR="00832799" w:rsidRDefault="00832799" w:rsidP="00593EA4">
      <w:pPr>
        <w:rPr>
          <w:rFonts w:ascii="Arial" w:hAnsi="Arial" w:cs="Arial"/>
          <w:b/>
          <w:color w:val="000000"/>
        </w:rPr>
      </w:pPr>
    </w:p>
    <w:p w:rsidR="00593EA4" w:rsidRPr="008C63B9" w:rsidRDefault="00593EA4" w:rsidP="00593EA4">
      <w:pPr>
        <w:rPr>
          <w:rFonts w:ascii="Arial" w:hAnsi="Arial" w:cs="Arial"/>
        </w:rPr>
      </w:pPr>
      <w:r>
        <w:rPr>
          <w:rFonts w:ascii="Arial" w:hAnsi="Arial" w:cs="Arial"/>
          <w:b/>
          <w:color w:val="000000"/>
        </w:rPr>
        <w:lastRenderedPageBreak/>
        <w:t>3</w:t>
      </w:r>
      <w:r w:rsidRPr="00A0013C">
        <w:rPr>
          <w:rFonts w:ascii="Arial" w:hAnsi="Arial" w:cs="Arial"/>
          <w:b/>
          <w:color w:val="000000"/>
        </w:rPr>
        <w:t>.4. KPA 3: Local Economic Development (LED)</w:t>
      </w:r>
    </w:p>
    <w:p w:rsidR="00593EA4" w:rsidRPr="00FA00FA" w:rsidRDefault="00593EA4" w:rsidP="00593EA4">
      <w:pPr>
        <w:rPr>
          <w:rFonts w:ascii="Arial" w:hAnsi="Arial" w:cs="Arial"/>
          <w:b/>
        </w:rPr>
      </w:pPr>
      <w:r>
        <w:rPr>
          <w:rFonts w:ascii="Arial" w:hAnsi="Arial" w:cs="Arial"/>
          <w:b/>
        </w:rPr>
        <w:t xml:space="preserve">3.4.1 </w:t>
      </w:r>
      <w:r w:rsidRPr="00FA00FA">
        <w:rPr>
          <w:rFonts w:ascii="Arial" w:hAnsi="Arial" w:cs="Arial"/>
          <w:b/>
        </w:rPr>
        <w:t xml:space="preserve">Economic Structure </w:t>
      </w:r>
    </w:p>
    <w:p w:rsidR="00593EA4" w:rsidRPr="00A74EA0" w:rsidRDefault="00A54262" w:rsidP="00593EA4">
      <w:pPr>
        <w:rPr>
          <w:rFonts w:ascii="Arial" w:hAnsi="Arial" w:cs="Arial"/>
        </w:rPr>
      </w:pPr>
      <w:r w:rsidRPr="00F13666">
        <w:rPr>
          <w:rFonts w:ascii="Arial" w:hAnsi="Arial" w:cs="Arial"/>
        </w:rPr>
        <w:t>Economic growth is one of the main indicators of a pro</w:t>
      </w:r>
      <w:r>
        <w:rPr>
          <w:rFonts w:ascii="Arial" w:hAnsi="Arial" w:cs="Arial"/>
        </w:rPr>
        <w:t>gressing and developing municipality.</w:t>
      </w:r>
      <w:r w:rsidR="00593EA4" w:rsidRPr="00A74EA0">
        <w:rPr>
          <w:rFonts w:ascii="Arial" w:hAnsi="Arial" w:cs="Arial"/>
        </w:rPr>
        <w:t xml:space="preserve"> Makhuduthamaga municipality promotes agriculture, tourism and mining as the key growth sectors. There are a number of mining exploration exercises that are taking place within the municipality and should mining prove feasible, it will have an added impetus on the creation of much needed jobs in particular and the growth of the economy in general. </w:t>
      </w:r>
    </w:p>
    <w:p w:rsidR="00593EA4" w:rsidRPr="00A74EA0" w:rsidRDefault="00593EA4" w:rsidP="00593EA4">
      <w:pPr>
        <w:rPr>
          <w:rFonts w:ascii="Arial" w:hAnsi="Arial" w:cs="Arial"/>
        </w:rPr>
      </w:pPr>
      <w:r w:rsidRPr="00A74EA0">
        <w:rPr>
          <w:rFonts w:ascii="Arial" w:hAnsi="Arial" w:cs="Arial"/>
        </w:rPr>
        <w:t xml:space="preserve">The local economy is dominated by the tertiary/services sector, which accounted for 85% of the local economic output in 2015.  The secondary and primary sectors, respectively contributed 9.9% and 5.1% to the local economic output.   </w:t>
      </w:r>
    </w:p>
    <w:p w:rsidR="00593EA4" w:rsidRPr="00A74EA0" w:rsidRDefault="00593EA4" w:rsidP="00593EA4">
      <w:pPr>
        <w:rPr>
          <w:rFonts w:ascii="Arial" w:hAnsi="Arial" w:cs="Arial"/>
        </w:rPr>
      </w:pPr>
      <w:r>
        <w:rPr>
          <w:rFonts w:ascii="Arial" w:hAnsi="Arial" w:cs="Arial"/>
        </w:rPr>
        <w:t>T</w:t>
      </w:r>
      <w:r w:rsidRPr="00A74EA0">
        <w:rPr>
          <w:rFonts w:ascii="Arial" w:hAnsi="Arial" w:cs="Arial"/>
        </w:rPr>
        <w:t>he major contributor to the municipal economy is the government sector, which contributed approximately 41% to the local economy in 2015. The second largest contributor is   wholesale and retail (20%), followed by finance and business services 9% and community, transport and communication services at 8%.</w:t>
      </w:r>
    </w:p>
    <w:p w:rsidR="00593EA4" w:rsidRPr="00A74EA0" w:rsidRDefault="00593EA4" w:rsidP="00593EA4">
      <w:pPr>
        <w:rPr>
          <w:rFonts w:ascii="Arial" w:hAnsi="Arial" w:cs="Arial"/>
        </w:rPr>
      </w:pPr>
      <w:r w:rsidRPr="00A74EA0">
        <w:rPr>
          <w:rFonts w:ascii="Arial" w:hAnsi="Arial" w:cs="Arial"/>
        </w:rPr>
        <w:t xml:space="preserve"> Makhuduthamaga Gross Value Added stood at R4.4 billion in 2015, making municipality the third largest economy within Sekhukhune District. The dominant municipal economy in the district is Greater Tubatse with a GDP of R6.3 billion</w:t>
      </w:r>
    </w:p>
    <w:p w:rsidR="00593EA4" w:rsidRPr="00FA00FA" w:rsidRDefault="00593EA4" w:rsidP="00593EA4">
      <w:pPr>
        <w:rPr>
          <w:rFonts w:ascii="Arial" w:hAnsi="Arial" w:cs="Arial"/>
          <w:b/>
        </w:rPr>
      </w:pPr>
      <w:r>
        <w:rPr>
          <w:rFonts w:ascii="Arial" w:hAnsi="Arial" w:cs="Arial"/>
          <w:b/>
        </w:rPr>
        <w:t>3.4.2.</w:t>
      </w:r>
      <w:r w:rsidRPr="00FA00FA">
        <w:rPr>
          <w:rFonts w:ascii="Arial" w:hAnsi="Arial" w:cs="Arial"/>
          <w:b/>
        </w:rPr>
        <w:t xml:space="preserve"> Primary Sectors </w:t>
      </w:r>
    </w:p>
    <w:p w:rsidR="00E8097E" w:rsidRDefault="00593EA4" w:rsidP="00593EA4">
      <w:pPr>
        <w:rPr>
          <w:rFonts w:ascii="Arial" w:hAnsi="Arial" w:cs="Arial"/>
        </w:rPr>
      </w:pPr>
      <w:r w:rsidRPr="00A74EA0">
        <w:rPr>
          <w:rFonts w:ascii="Arial" w:hAnsi="Arial" w:cs="Arial"/>
        </w:rPr>
        <w:t xml:space="preserve">The primary sector’s output has increased in nominal terms from R38 million in 1995 to R221 million in 2015.  However, the sector’s contribution to the local economy has declined from 7.3% in 1995 to 5.1% in 2015. </w:t>
      </w:r>
    </w:p>
    <w:p w:rsidR="00593EA4" w:rsidRPr="00A74EA0" w:rsidRDefault="00593EA4" w:rsidP="00593EA4">
      <w:pPr>
        <w:rPr>
          <w:rFonts w:ascii="Arial" w:hAnsi="Arial" w:cs="Arial"/>
        </w:rPr>
      </w:pPr>
      <w:r w:rsidRPr="00A74EA0">
        <w:rPr>
          <w:rFonts w:ascii="Arial" w:hAnsi="Arial" w:cs="Arial"/>
        </w:rPr>
        <w:t>a) Agriculture,</w:t>
      </w:r>
      <w:r w:rsidRPr="00A74EA0">
        <w:rPr>
          <w:rFonts w:ascii="Arial" w:hAnsi="Arial" w:cs="Arial"/>
        </w:rPr>
        <w:tab/>
        <w:t>Fo</w:t>
      </w:r>
      <w:r>
        <w:rPr>
          <w:rFonts w:ascii="Arial" w:hAnsi="Arial" w:cs="Arial"/>
        </w:rPr>
        <w:t xml:space="preserve">restry and </w:t>
      </w:r>
      <w:r w:rsidRPr="00A74EA0">
        <w:rPr>
          <w:rFonts w:ascii="Arial" w:hAnsi="Arial" w:cs="Arial"/>
        </w:rPr>
        <w:t>Fishing</w:t>
      </w:r>
      <w:r w:rsidRPr="00A74EA0">
        <w:rPr>
          <w:rFonts w:ascii="Arial" w:hAnsi="Arial" w:cs="Arial"/>
        </w:rPr>
        <w:tab/>
      </w:r>
    </w:p>
    <w:p w:rsidR="00593EA4" w:rsidRPr="00A74EA0" w:rsidRDefault="00593EA4" w:rsidP="00593EA4">
      <w:pPr>
        <w:rPr>
          <w:rFonts w:ascii="Arial" w:hAnsi="Arial" w:cs="Arial"/>
        </w:rPr>
      </w:pPr>
      <w:r w:rsidRPr="00A74EA0">
        <w:rPr>
          <w:rFonts w:ascii="Arial" w:hAnsi="Arial" w:cs="Arial"/>
        </w:rPr>
        <w:t xml:space="preserve">Agriculture’s regional value output has increased from R3 million in 1995 to R18 million in 2015 – an average growth of 11% for the period.  However, the sector is a marginal contributor to the aggregate GVA, estimated at 0.4% in 2015. </w:t>
      </w:r>
    </w:p>
    <w:p w:rsidR="00593EA4" w:rsidRPr="00A74EA0" w:rsidRDefault="00593EA4" w:rsidP="00593EA4">
      <w:pPr>
        <w:rPr>
          <w:rFonts w:ascii="Arial" w:hAnsi="Arial" w:cs="Arial"/>
        </w:rPr>
      </w:pPr>
      <w:r w:rsidRPr="00A74EA0">
        <w:rPr>
          <w:rFonts w:ascii="Arial" w:hAnsi="Arial" w:cs="Arial"/>
        </w:rPr>
        <w:t xml:space="preserve">Most of the land that is under cultivation in Makhuduthamaga is used for subsistence purposes with only a small portion of the land under commercial farming. The scarcity of water may be the reason why agriculture is not a larger contributor to the GVA of the area. Moreover the status of land ownership and the fact that a significant amount of the land in Makhuduthamaga is under land claims hampers the development of the agriculture sector. Assessing the agriculture potential in the area could help unlock some of the factors that inhibit the full usage of land. </w:t>
      </w:r>
    </w:p>
    <w:p w:rsidR="00593EA4" w:rsidRPr="00A74EA0" w:rsidRDefault="00593EA4" w:rsidP="00593EA4">
      <w:pPr>
        <w:rPr>
          <w:rFonts w:ascii="Arial" w:hAnsi="Arial" w:cs="Arial"/>
        </w:rPr>
      </w:pPr>
      <w:r>
        <w:rPr>
          <w:rFonts w:ascii="Arial" w:hAnsi="Arial" w:cs="Arial"/>
        </w:rPr>
        <w:t xml:space="preserve">b) Mining and </w:t>
      </w:r>
      <w:r w:rsidRPr="00A74EA0">
        <w:rPr>
          <w:rFonts w:ascii="Arial" w:hAnsi="Arial" w:cs="Arial"/>
        </w:rPr>
        <w:t>Quarrying</w:t>
      </w:r>
      <w:r w:rsidRPr="00A74EA0">
        <w:rPr>
          <w:rFonts w:ascii="Arial" w:hAnsi="Arial" w:cs="Arial"/>
        </w:rPr>
        <w:tab/>
      </w:r>
    </w:p>
    <w:p w:rsidR="00593EA4" w:rsidRPr="00A74EA0" w:rsidRDefault="00593EA4" w:rsidP="00593EA4">
      <w:pPr>
        <w:rPr>
          <w:rFonts w:ascii="Arial" w:hAnsi="Arial" w:cs="Arial"/>
        </w:rPr>
      </w:pPr>
      <w:r>
        <w:rPr>
          <w:rFonts w:ascii="Arial" w:hAnsi="Arial" w:cs="Arial"/>
        </w:rPr>
        <w:t>Unlike Tubatse / Fetakgomo Municipality</w:t>
      </w:r>
      <w:r w:rsidRPr="00A74EA0">
        <w:rPr>
          <w:rFonts w:ascii="Arial" w:hAnsi="Arial" w:cs="Arial"/>
        </w:rPr>
        <w:t xml:space="preserve">, Makhuduthamaga has a low level of mining activities.  This is also depicted in the regional value add of the sector to the local economy. The mining sector has registered a growth rate of 14% since 1995, however, its regional economic value add has declined from 0.6% in 1995 to 0.4% in 2015. </w:t>
      </w:r>
    </w:p>
    <w:p w:rsidR="00593EA4" w:rsidRPr="00FA00FA" w:rsidRDefault="00593EA4" w:rsidP="00593EA4">
      <w:pPr>
        <w:rPr>
          <w:rFonts w:ascii="Arial" w:hAnsi="Arial" w:cs="Arial"/>
          <w:b/>
        </w:rPr>
      </w:pPr>
      <w:r w:rsidRPr="00FA00FA">
        <w:rPr>
          <w:rFonts w:ascii="Arial" w:hAnsi="Arial" w:cs="Arial"/>
          <w:b/>
        </w:rPr>
        <w:lastRenderedPageBreak/>
        <w:t xml:space="preserve"> </w:t>
      </w:r>
      <w:r>
        <w:rPr>
          <w:rFonts w:ascii="Arial" w:hAnsi="Arial" w:cs="Arial"/>
          <w:b/>
        </w:rPr>
        <w:t>3.4.3.</w:t>
      </w:r>
      <w:r w:rsidRPr="00FA00FA">
        <w:rPr>
          <w:rFonts w:ascii="Arial" w:hAnsi="Arial" w:cs="Arial"/>
          <w:b/>
        </w:rPr>
        <w:t xml:space="preserve"> Secondary Sectors </w:t>
      </w:r>
    </w:p>
    <w:p w:rsidR="00593EA4" w:rsidRDefault="00593EA4" w:rsidP="00593EA4">
      <w:pPr>
        <w:rPr>
          <w:rFonts w:ascii="Arial" w:hAnsi="Arial" w:cs="Arial"/>
        </w:rPr>
      </w:pPr>
      <w:r w:rsidRPr="00A74EA0">
        <w:rPr>
          <w:rFonts w:ascii="Arial" w:hAnsi="Arial" w:cs="Arial"/>
        </w:rPr>
        <w:t xml:space="preserve">The secondary sector of the MLM economy includes Manufacturing, Construction and Electricity, Gas and Water Supply.   The output of the secondary sector has grown from R51 million in 1995 to R431 million in 2015 – an average of 12%.  </w:t>
      </w:r>
    </w:p>
    <w:p w:rsidR="00593EA4" w:rsidRPr="00A74EA0" w:rsidRDefault="00593EA4" w:rsidP="00593EA4">
      <w:pPr>
        <w:rPr>
          <w:rFonts w:ascii="Arial" w:hAnsi="Arial" w:cs="Arial"/>
        </w:rPr>
      </w:pPr>
      <w:r w:rsidRPr="00A74EA0">
        <w:rPr>
          <w:rFonts w:ascii="Arial" w:hAnsi="Arial" w:cs="Arial"/>
        </w:rPr>
        <w:t>a) Manufacturing</w:t>
      </w:r>
      <w:r w:rsidRPr="00A74EA0">
        <w:rPr>
          <w:rFonts w:ascii="Arial" w:hAnsi="Arial" w:cs="Arial"/>
        </w:rPr>
        <w:tab/>
      </w:r>
    </w:p>
    <w:p w:rsidR="00593EA4" w:rsidRPr="00A74EA0" w:rsidRDefault="00593EA4" w:rsidP="00593EA4">
      <w:pPr>
        <w:rPr>
          <w:rFonts w:ascii="Arial" w:hAnsi="Arial" w:cs="Arial"/>
        </w:rPr>
      </w:pPr>
      <w:r w:rsidRPr="00A74EA0">
        <w:rPr>
          <w:rFonts w:ascii="Arial" w:hAnsi="Arial" w:cs="Arial"/>
        </w:rPr>
        <w:t xml:space="preserve">Makhuduthamaga does not have a strong manufacturing base.  The contribution of the Manufacturing sector to Secondary sector GVA was estimated at R15 million in 1995 and this increased to R69 million in 2015 – an average increase of 9% over the period.  </w:t>
      </w:r>
    </w:p>
    <w:p w:rsidR="00593EA4" w:rsidRPr="00A74EA0" w:rsidRDefault="00593EA4" w:rsidP="00593EA4">
      <w:pPr>
        <w:rPr>
          <w:rFonts w:ascii="Arial" w:hAnsi="Arial" w:cs="Arial"/>
        </w:rPr>
      </w:pPr>
      <w:r>
        <w:rPr>
          <w:rFonts w:ascii="Arial" w:hAnsi="Arial" w:cs="Arial"/>
        </w:rPr>
        <w:t>M</w:t>
      </w:r>
      <w:r w:rsidRPr="00A74EA0">
        <w:rPr>
          <w:rFonts w:ascii="Arial" w:hAnsi="Arial" w:cs="Arial"/>
        </w:rPr>
        <w:t>anufacturing contribution to the local output is very marginal across many areas with the exception of Jane Furse and surrounding areas</w:t>
      </w:r>
    </w:p>
    <w:p w:rsidR="00593EA4" w:rsidRPr="00A74EA0" w:rsidRDefault="00593EA4" w:rsidP="00593EA4">
      <w:pPr>
        <w:rPr>
          <w:rFonts w:ascii="Arial" w:hAnsi="Arial" w:cs="Arial"/>
        </w:rPr>
      </w:pPr>
      <w:r w:rsidRPr="00A74EA0">
        <w:rPr>
          <w:rFonts w:ascii="Arial" w:hAnsi="Arial" w:cs="Arial"/>
        </w:rPr>
        <w:t xml:space="preserve">The most common manufacturing activities include the making of sand bricks, windows, door and steel frames. These activities respond to local demand from infrastructure development relating to housing projects, road rehabilitation, and agriculture and to a lesser extent, mining activities. </w:t>
      </w:r>
    </w:p>
    <w:p w:rsidR="00593EA4" w:rsidRDefault="00593EA4" w:rsidP="00593EA4">
      <w:pPr>
        <w:rPr>
          <w:rFonts w:ascii="Arial" w:hAnsi="Arial" w:cs="Arial"/>
        </w:rPr>
      </w:pPr>
      <w:r w:rsidRPr="00A74EA0">
        <w:rPr>
          <w:rFonts w:ascii="Arial" w:hAnsi="Arial" w:cs="Arial"/>
        </w:rPr>
        <w:t xml:space="preserve">There is potential for growth in manufacturing if effective links can be made to exploit opportunities resulting from the wholesale and trade sector and public sector infrastructure spending.  </w:t>
      </w:r>
    </w:p>
    <w:p w:rsidR="00593EA4" w:rsidRPr="00A74EA0" w:rsidRDefault="00593EA4" w:rsidP="00593EA4">
      <w:pPr>
        <w:rPr>
          <w:rFonts w:ascii="Arial" w:hAnsi="Arial" w:cs="Arial"/>
        </w:rPr>
      </w:pPr>
      <w:r>
        <w:rPr>
          <w:rFonts w:ascii="Arial" w:hAnsi="Arial" w:cs="Arial"/>
        </w:rPr>
        <w:t xml:space="preserve">b) Electricity and </w:t>
      </w:r>
      <w:r w:rsidRPr="00A74EA0">
        <w:rPr>
          <w:rFonts w:ascii="Arial" w:hAnsi="Arial" w:cs="Arial"/>
        </w:rPr>
        <w:t>Water</w:t>
      </w:r>
      <w:r w:rsidRPr="00A74EA0">
        <w:rPr>
          <w:rFonts w:ascii="Arial" w:hAnsi="Arial" w:cs="Arial"/>
        </w:rPr>
        <w:tab/>
      </w:r>
    </w:p>
    <w:p w:rsidR="00593EA4" w:rsidRPr="00A74EA0" w:rsidRDefault="00593EA4" w:rsidP="00593EA4">
      <w:pPr>
        <w:rPr>
          <w:rFonts w:ascii="Arial" w:hAnsi="Arial" w:cs="Arial"/>
        </w:rPr>
      </w:pPr>
      <w:r w:rsidRPr="00A74EA0">
        <w:rPr>
          <w:rFonts w:ascii="Arial" w:hAnsi="Arial" w:cs="Arial"/>
        </w:rPr>
        <w:t xml:space="preserve">The sector contribution to the local economy increased from R20 million (3.8%) in 1995 to R206 million (4.7%) in 2015 – an average decrease of 13% over the period.   </w:t>
      </w:r>
    </w:p>
    <w:p w:rsidR="00593EA4" w:rsidRDefault="00593EA4" w:rsidP="00593EA4">
      <w:pPr>
        <w:rPr>
          <w:rFonts w:ascii="Arial" w:hAnsi="Arial" w:cs="Arial"/>
        </w:rPr>
      </w:pPr>
      <w:r w:rsidRPr="00A74EA0">
        <w:rPr>
          <w:rFonts w:ascii="Arial" w:hAnsi="Arial" w:cs="Arial"/>
        </w:rPr>
        <w:t>The largest GVA contribution of electricity services is concentrated in Jane Furse and the southern part of th</w:t>
      </w:r>
      <w:r>
        <w:rPr>
          <w:rFonts w:ascii="Arial" w:hAnsi="Arial" w:cs="Arial"/>
        </w:rPr>
        <w:t xml:space="preserve">e municipal area </w:t>
      </w:r>
    </w:p>
    <w:p w:rsidR="00593EA4" w:rsidRPr="0075224A" w:rsidRDefault="00593EA4" w:rsidP="00593EA4">
      <w:pPr>
        <w:rPr>
          <w:rFonts w:ascii="Arial" w:hAnsi="Arial" w:cs="Arial"/>
        </w:rPr>
      </w:pPr>
      <w:r w:rsidRPr="0075224A">
        <w:rPr>
          <w:rFonts w:ascii="Arial" w:hAnsi="Arial" w:cs="Arial"/>
        </w:rPr>
        <w:t>c) Construction</w:t>
      </w:r>
      <w:r w:rsidRPr="0075224A">
        <w:rPr>
          <w:rFonts w:ascii="Arial" w:hAnsi="Arial" w:cs="Arial"/>
        </w:rPr>
        <w:tab/>
      </w:r>
    </w:p>
    <w:p w:rsidR="00593EA4" w:rsidRPr="0075224A" w:rsidRDefault="00593EA4" w:rsidP="00593EA4">
      <w:pPr>
        <w:rPr>
          <w:rFonts w:ascii="Arial" w:hAnsi="Arial" w:cs="Arial"/>
        </w:rPr>
      </w:pPr>
      <w:r w:rsidRPr="0075224A">
        <w:rPr>
          <w:rFonts w:ascii="Arial" w:hAnsi="Arial" w:cs="Arial"/>
        </w:rPr>
        <w:t xml:space="preserve">The contribution of the Construction sector to MLM GVA increased from R16 million in 1995 to R156 million in 2015 – an average increase of 13% for the period.  </w:t>
      </w:r>
    </w:p>
    <w:p w:rsidR="00593EA4" w:rsidRDefault="00593EA4" w:rsidP="00593EA4">
      <w:pPr>
        <w:rPr>
          <w:rFonts w:ascii="Arial" w:hAnsi="Arial" w:cs="Arial"/>
        </w:rPr>
      </w:pPr>
      <w:r w:rsidRPr="0075224A">
        <w:rPr>
          <w:rFonts w:ascii="Arial" w:hAnsi="Arial" w:cs="Arial"/>
        </w:rPr>
        <w:t>This sector is linked to development within all the other sectors of the economy such as demand for construction of public sector infrastructure such as housing, roads, and the provision of basic services. Most of the work is currently sourced from outside of Makhuduthamaga, which poses the</w:t>
      </w:r>
      <w:r>
        <w:rPr>
          <w:rFonts w:ascii="Arial" w:hAnsi="Arial" w:cs="Arial"/>
        </w:rPr>
        <w:t xml:space="preserve"> </w:t>
      </w:r>
      <w:r w:rsidRPr="0075224A">
        <w:rPr>
          <w:rFonts w:ascii="Arial" w:hAnsi="Arial" w:cs="Arial"/>
        </w:rPr>
        <w:t>challenge for locals to become competitive enough or partner with already competitive contractors to share in this growth.</w:t>
      </w:r>
    </w:p>
    <w:p w:rsidR="00593EA4" w:rsidRPr="00CE6596" w:rsidRDefault="00593EA4" w:rsidP="00593EA4">
      <w:pPr>
        <w:rPr>
          <w:rFonts w:ascii="Arial" w:hAnsi="Arial" w:cs="Arial"/>
          <w:b/>
        </w:rPr>
      </w:pPr>
      <w:r w:rsidRPr="00CE6596">
        <w:rPr>
          <w:rFonts w:ascii="Arial" w:hAnsi="Arial" w:cs="Arial"/>
          <w:b/>
        </w:rPr>
        <w:t xml:space="preserve"> </w:t>
      </w:r>
      <w:r>
        <w:rPr>
          <w:rFonts w:ascii="Arial" w:hAnsi="Arial" w:cs="Arial"/>
          <w:b/>
        </w:rPr>
        <w:t>3.4.4.</w:t>
      </w:r>
      <w:r w:rsidRPr="00CE6596">
        <w:rPr>
          <w:rFonts w:ascii="Arial" w:hAnsi="Arial" w:cs="Arial"/>
          <w:b/>
        </w:rPr>
        <w:t xml:space="preserve"> Tertiary Sectors </w:t>
      </w:r>
    </w:p>
    <w:p w:rsidR="00593EA4" w:rsidRDefault="00593EA4" w:rsidP="00593EA4">
      <w:pPr>
        <w:rPr>
          <w:rFonts w:ascii="Arial" w:hAnsi="Arial" w:cs="Arial"/>
        </w:rPr>
      </w:pPr>
      <w:r w:rsidRPr="0075224A">
        <w:rPr>
          <w:rFonts w:ascii="Arial" w:hAnsi="Arial" w:cs="Arial"/>
        </w:rPr>
        <w:t xml:space="preserve">The tertiary sector’s contribution to the total economy has increased from R433 million in 1995 to R3.7 billion in 2015 – an average annual increase of 11%. </w:t>
      </w:r>
    </w:p>
    <w:p w:rsidR="00314FC9" w:rsidRPr="0075224A" w:rsidRDefault="00314FC9" w:rsidP="00593EA4">
      <w:pPr>
        <w:rPr>
          <w:rFonts w:ascii="Arial" w:hAnsi="Arial" w:cs="Arial"/>
        </w:rPr>
      </w:pPr>
    </w:p>
    <w:p w:rsidR="00593EA4" w:rsidRPr="0075224A" w:rsidRDefault="00593EA4" w:rsidP="00593EA4">
      <w:pPr>
        <w:rPr>
          <w:rFonts w:ascii="Arial" w:hAnsi="Arial" w:cs="Arial"/>
        </w:rPr>
      </w:pPr>
      <w:r>
        <w:rPr>
          <w:rFonts w:ascii="Arial" w:hAnsi="Arial" w:cs="Arial"/>
        </w:rPr>
        <w:lastRenderedPageBreak/>
        <w:t xml:space="preserve">a) Wholesale and </w:t>
      </w:r>
      <w:r w:rsidRPr="0075224A">
        <w:rPr>
          <w:rFonts w:ascii="Arial" w:hAnsi="Arial" w:cs="Arial"/>
        </w:rPr>
        <w:t>Retail</w:t>
      </w:r>
      <w:r w:rsidRPr="0075224A">
        <w:rPr>
          <w:rFonts w:ascii="Arial" w:hAnsi="Arial" w:cs="Arial"/>
        </w:rPr>
        <w:tab/>
      </w:r>
    </w:p>
    <w:p w:rsidR="00593EA4" w:rsidRDefault="00593EA4" w:rsidP="00593EA4">
      <w:pPr>
        <w:rPr>
          <w:rFonts w:ascii="Arial" w:hAnsi="Arial" w:cs="Arial"/>
        </w:rPr>
      </w:pPr>
      <w:r w:rsidRPr="0075224A">
        <w:rPr>
          <w:rFonts w:ascii="Arial" w:hAnsi="Arial" w:cs="Arial"/>
        </w:rPr>
        <w:t>The Wholesale and Retail sector is one of the dominant economic contributors (20%) in the municipality.  The sector contributed R96 million to MLM economy in 1995 and this increa</w:t>
      </w:r>
      <w:r>
        <w:rPr>
          <w:rFonts w:ascii="Arial" w:hAnsi="Arial" w:cs="Arial"/>
        </w:rPr>
        <w:t>sed to R867 million in 2015. This</w:t>
      </w:r>
      <w:r w:rsidRPr="0075224A">
        <w:rPr>
          <w:rFonts w:ascii="Arial" w:hAnsi="Arial" w:cs="Arial"/>
        </w:rPr>
        <w:t xml:space="preserve"> means the sector grew on average by a rate of 13% per annum from 1995 to 2015. The sector responds predominantly to local markets. Growth in this sector could be explained by increased local spending power as a result of growth in the public sector.</w:t>
      </w:r>
    </w:p>
    <w:p w:rsidR="00593EA4" w:rsidRPr="0075224A" w:rsidRDefault="00593EA4" w:rsidP="00593EA4">
      <w:pPr>
        <w:rPr>
          <w:rFonts w:ascii="Arial" w:hAnsi="Arial" w:cs="Arial"/>
        </w:rPr>
      </w:pPr>
      <w:r w:rsidRPr="0075224A">
        <w:rPr>
          <w:rFonts w:ascii="Arial" w:hAnsi="Arial" w:cs="Arial"/>
        </w:rPr>
        <w:t>The growth point in the Municipality, Jane Furse is a key retail centre and where repair services ar</w:t>
      </w:r>
      <w:r>
        <w:rPr>
          <w:rFonts w:ascii="Arial" w:hAnsi="Arial" w:cs="Arial"/>
        </w:rPr>
        <w:t>e provided.</w:t>
      </w:r>
      <w:r w:rsidRPr="0075224A">
        <w:rPr>
          <w:rFonts w:ascii="Arial" w:hAnsi="Arial" w:cs="Arial"/>
        </w:rPr>
        <w:t xml:space="preserve">  It is evident, as well, that residents from these </w:t>
      </w:r>
      <w:r w:rsidR="00CF293B" w:rsidRPr="0075224A">
        <w:rPr>
          <w:rFonts w:ascii="Arial" w:hAnsi="Arial" w:cs="Arial"/>
        </w:rPr>
        <w:t>neighborhoods</w:t>
      </w:r>
      <w:r w:rsidRPr="0075224A">
        <w:rPr>
          <w:rFonts w:ascii="Arial" w:hAnsi="Arial" w:cs="Arial"/>
        </w:rPr>
        <w:t xml:space="preserve"> do a substantial part of their shopping in the area.  While formal trade is mostly restricted to Jane Furse, informal trade takes place throughout the rural parts of the municipality, including the numerous villages. </w:t>
      </w:r>
    </w:p>
    <w:p w:rsidR="00593EA4" w:rsidRPr="0075224A" w:rsidRDefault="00593EA4" w:rsidP="00593EA4">
      <w:pPr>
        <w:rPr>
          <w:rFonts w:ascii="Arial" w:hAnsi="Arial" w:cs="Arial"/>
        </w:rPr>
      </w:pPr>
      <w:r>
        <w:rPr>
          <w:rFonts w:ascii="Arial" w:hAnsi="Arial" w:cs="Arial"/>
        </w:rPr>
        <w:t xml:space="preserve">b) Transport and </w:t>
      </w:r>
      <w:r w:rsidRPr="0075224A">
        <w:rPr>
          <w:rFonts w:ascii="Arial" w:hAnsi="Arial" w:cs="Arial"/>
        </w:rPr>
        <w:t>Communication</w:t>
      </w:r>
      <w:r w:rsidRPr="0075224A">
        <w:rPr>
          <w:rFonts w:ascii="Arial" w:hAnsi="Arial" w:cs="Arial"/>
        </w:rPr>
        <w:tab/>
      </w:r>
    </w:p>
    <w:p w:rsidR="00593EA4" w:rsidRDefault="00593EA4" w:rsidP="00593EA4">
      <w:pPr>
        <w:rPr>
          <w:rFonts w:ascii="Arial" w:hAnsi="Arial" w:cs="Arial"/>
        </w:rPr>
      </w:pPr>
      <w:r w:rsidRPr="0075224A">
        <w:rPr>
          <w:rFonts w:ascii="Arial" w:hAnsi="Arial" w:cs="Arial"/>
        </w:rPr>
        <w:t xml:space="preserve">The transport and communication sector is becoming more and more important each day, especially as a result of the increase in activities in other sectors. The sector contribution to local GVA was R49 million in 1995.  This figure increased by an estimated 9% to R337 million in 2015.   </w:t>
      </w:r>
    </w:p>
    <w:p w:rsidR="00593EA4" w:rsidRDefault="00593EA4" w:rsidP="00593EA4">
      <w:pPr>
        <w:rPr>
          <w:rFonts w:ascii="Arial" w:hAnsi="Arial" w:cs="Arial"/>
        </w:rPr>
      </w:pPr>
      <w:r w:rsidRPr="0075224A">
        <w:rPr>
          <w:rFonts w:ascii="Arial" w:hAnsi="Arial" w:cs="Arial"/>
        </w:rPr>
        <w:t>The anticipated increase in public sector infrastructure development also requires movement of vast amounts of material and people and thereby offers tremendous opportunity for passenger transport and material. Jane Furse is the centre of logistics and communications</w:t>
      </w:r>
    </w:p>
    <w:p w:rsidR="00593EA4" w:rsidRPr="0075224A" w:rsidRDefault="00593EA4" w:rsidP="00593EA4">
      <w:pPr>
        <w:rPr>
          <w:rFonts w:ascii="Arial" w:hAnsi="Arial" w:cs="Arial"/>
        </w:rPr>
      </w:pPr>
      <w:r>
        <w:rPr>
          <w:rFonts w:ascii="Arial" w:hAnsi="Arial" w:cs="Arial"/>
        </w:rPr>
        <w:t xml:space="preserve">c) Finance and Business </w:t>
      </w:r>
      <w:r w:rsidRPr="0075224A">
        <w:rPr>
          <w:rFonts w:ascii="Arial" w:hAnsi="Arial" w:cs="Arial"/>
        </w:rPr>
        <w:t>Services</w:t>
      </w:r>
      <w:r w:rsidRPr="0075224A">
        <w:rPr>
          <w:rFonts w:ascii="Arial" w:hAnsi="Arial" w:cs="Arial"/>
        </w:rPr>
        <w:tab/>
      </w:r>
    </w:p>
    <w:p w:rsidR="00593EA4" w:rsidRPr="0075224A" w:rsidRDefault="00593EA4" w:rsidP="00593EA4">
      <w:pPr>
        <w:rPr>
          <w:rFonts w:ascii="Arial" w:hAnsi="Arial" w:cs="Arial"/>
        </w:rPr>
      </w:pPr>
      <w:r w:rsidRPr="0075224A">
        <w:rPr>
          <w:rFonts w:ascii="Arial" w:hAnsi="Arial" w:cs="Arial"/>
        </w:rPr>
        <w:t xml:space="preserve">Finance, Real Estate and Business Services contribution to GVA increased from R47 million in 1995 to R393 million in 2015 – an average increase of 12% over the period.   </w:t>
      </w:r>
    </w:p>
    <w:p w:rsidR="00593EA4" w:rsidRDefault="00593EA4" w:rsidP="00593EA4">
      <w:pPr>
        <w:rPr>
          <w:rFonts w:ascii="Arial" w:hAnsi="Arial" w:cs="Arial"/>
        </w:rPr>
      </w:pPr>
      <w:r w:rsidRPr="0075224A">
        <w:rPr>
          <w:rFonts w:ascii="Arial" w:hAnsi="Arial" w:cs="Arial"/>
        </w:rPr>
        <w:t>The financial and business services sector is an equally important economic sector, especially in terms of its enabling qualities in support of other sectors. The majority of these services are concentrated within the economic node of Jane Furse</w:t>
      </w:r>
    </w:p>
    <w:p w:rsidR="00593EA4" w:rsidRPr="0075224A" w:rsidRDefault="00593EA4" w:rsidP="00593EA4">
      <w:pPr>
        <w:rPr>
          <w:rFonts w:ascii="Arial" w:hAnsi="Arial" w:cs="Arial"/>
        </w:rPr>
      </w:pPr>
      <w:r>
        <w:rPr>
          <w:rFonts w:ascii="Arial" w:hAnsi="Arial" w:cs="Arial"/>
        </w:rPr>
        <w:t>d) Community,</w:t>
      </w:r>
      <w:r>
        <w:rPr>
          <w:rFonts w:ascii="Arial" w:hAnsi="Arial" w:cs="Arial"/>
        </w:rPr>
        <w:tab/>
        <w:t>Social</w:t>
      </w:r>
      <w:r>
        <w:rPr>
          <w:rFonts w:ascii="Arial" w:hAnsi="Arial" w:cs="Arial"/>
        </w:rPr>
        <w:tab/>
        <w:t xml:space="preserve">and Personal </w:t>
      </w:r>
      <w:r w:rsidRPr="0075224A">
        <w:rPr>
          <w:rFonts w:ascii="Arial" w:hAnsi="Arial" w:cs="Arial"/>
        </w:rPr>
        <w:t>Services</w:t>
      </w:r>
      <w:r w:rsidRPr="0075224A">
        <w:rPr>
          <w:rFonts w:ascii="Arial" w:hAnsi="Arial" w:cs="Arial"/>
        </w:rPr>
        <w:tab/>
      </w:r>
    </w:p>
    <w:p w:rsidR="00593EA4" w:rsidRPr="0075224A" w:rsidRDefault="00593EA4" w:rsidP="00593EA4">
      <w:pPr>
        <w:rPr>
          <w:rFonts w:ascii="Arial" w:hAnsi="Arial" w:cs="Arial"/>
        </w:rPr>
      </w:pPr>
      <w:r w:rsidRPr="0075224A">
        <w:rPr>
          <w:rFonts w:ascii="Arial" w:hAnsi="Arial" w:cs="Arial"/>
        </w:rPr>
        <w:t>Personal, Social and Personal Services contribution to local GVA was R45 million in 1995.  The contribution in</w:t>
      </w:r>
      <w:r>
        <w:rPr>
          <w:rFonts w:ascii="Arial" w:hAnsi="Arial" w:cs="Arial"/>
        </w:rPr>
        <w:t>creased to R343 million in 2015</w:t>
      </w:r>
      <w:r w:rsidRPr="0075224A">
        <w:rPr>
          <w:rFonts w:ascii="Arial" w:hAnsi="Arial" w:cs="Arial"/>
        </w:rPr>
        <w:t xml:space="preserve"> - recording an average increase of 11% over the period under review.</w:t>
      </w:r>
    </w:p>
    <w:p w:rsidR="00593EA4" w:rsidRPr="0075224A" w:rsidRDefault="00593EA4" w:rsidP="00593EA4">
      <w:pPr>
        <w:rPr>
          <w:rFonts w:ascii="Arial" w:hAnsi="Arial" w:cs="Arial"/>
        </w:rPr>
      </w:pPr>
      <w:r>
        <w:rPr>
          <w:rFonts w:ascii="Arial" w:hAnsi="Arial" w:cs="Arial"/>
        </w:rPr>
        <w:t xml:space="preserve">e) General Government </w:t>
      </w:r>
      <w:r w:rsidRPr="0075224A">
        <w:rPr>
          <w:rFonts w:ascii="Arial" w:hAnsi="Arial" w:cs="Arial"/>
        </w:rPr>
        <w:t>Services</w:t>
      </w:r>
      <w:r w:rsidRPr="0075224A">
        <w:rPr>
          <w:rFonts w:ascii="Arial" w:hAnsi="Arial" w:cs="Arial"/>
        </w:rPr>
        <w:tab/>
      </w:r>
    </w:p>
    <w:p w:rsidR="00593EA4" w:rsidRDefault="00593EA4" w:rsidP="00593EA4">
      <w:pPr>
        <w:rPr>
          <w:rFonts w:ascii="Arial" w:hAnsi="Arial" w:cs="Arial"/>
        </w:rPr>
      </w:pPr>
      <w:r w:rsidRPr="0075224A">
        <w:rPr>
          <w:rFonts w:ascii="Arial" w:hAnsi="Arial" w:cs="Arial"/>
        </w:rPr>
        <w:t>Government services sector is the biggest contributor to the local GVA.  As the Municipality grew over time so has been the need for additional government services. Accordingly, the sector’s contribution to local GVA increased from R196 million in 1995 to R1.8 billion in 2015.The government sector employs 24% of the total population of Makhuduthamaga and provides public services and invests in development work. Besides the employment created, income generated and spent in Sekhukhune, the public sector also has a key role to play in the economy in the way decisions are taken</w:t>
      </w:r>
      <w:r>
        <w:rPr>
          <w:rFonts w:ascii="Arial" w:hAnsi="Arial" w:cs="Arial"/>
        </w:rPr>
        <w:t>.</w:t>
      </w:r>
    </w:p>
    <w:p w:rsidR="002A1235" w:rsidRDefault="002A1235" w:rsidP="00593EA4">
      <w:pPr>
        <w:rPr>
          <w:rFonts w:ascii="Arial" w:hAnsi="Arial" w:cs="Arial"/>
          <w:b/>
          <w:bCs/>
        </w:rPr>
      </w:pPr>
      <w:r w:rsidRPr="002A1235">
        <w:rPr>
          <w:rFonts w:ascii="Arial" w:hAnsi="Arial" w:cs="Arial"/>
          <w:b/>
          <w:bCs/>
        </w:rPr>
        <w:lastRenderedPageBreak/>
        <w:t>Gross Dome</w:t>
      </w:r>
      <w:r>
        <w:rPr>
          <w:rFonts w:ascii="Arial" w:hAnsi="Arial" w:cs="Arial"/>
          <w:b/>
          <w:bCs/>
        </w:rPr>
        <w:t>stic Produ</w:t>
      </w:r>
      <w:r w:rsidR="00673536">
        <w:rPr>
          <w:rFonts w:ascii="Arial" w:hAnsi="Arial" w:cs="Arial"/>
          <w:b/>
          <w:bCs/>
        </w:rPr>
        <w:t xml:space="preserve">ct (GDP) </w:t>
      </w:r>
    </w:p>
    <w:p w:rsidR="00A54262" w:rsidRDefault="00A54262" w:rsidP="00A54262">
      <w:pPr>
        <w:spacing w:after="0"/>
        <w:jc w:val="both"/>
        <w:rPr>
          <w:rFonts w:ascii="Arial" w:hAnsi="Arial" w:cs="Arial"/>
        </w:rPr>
      </w:pPr>
      <w:r w:rsidRPr="00F13666">
        <w:rPr>
          <w:rFonts w:ascii="Arial" w:hAnsi="Arial" w:cs="Arial"/>
        </w:rPr>
        <w:t>The Gross Domestic Product (GDP), an important indicator of economic performance, is used to compare economies and economic states. Gross Domestic Product by Region (GDP-R) represents the value of all goods and services produced within a region, over a period of one year, plus taxes and minus subsidies.</w:t>
      </w:r>
    </w:p>
    <w:p w:rsidR="00673536" w:rsidRPr="00A54262" w:rsidRDefault="00673536" w:rsidP="00A54262">
      <w:pPr>
        <w:spacing w:after="0"/>
        <w:jc w:val="both"/>
        <w:rPr>
          <w:rFonts w:ascii="Arial" w:hAnsi="Arial" w:cs="Arial"/>
        </w:rPr>
      </w:pPr>
    </w:p>
    <w:p w:rsidR="006058A7" w:rsidRDefault="006058A7" w:rsidP="00593EA4">
      <w:pPr>
        <w:spacing w:after="0" w:line="240" w:lineRule="auto"/>
        <w:rPr>
          <w:rFonts w:ascii="Arial" w:hAnsi="Arial" w:cs="Arial"/>
          <w:b/>
        </w:rPr>
      </w:pPr>
    </w:p>
    <w:p w:rsidR="006058A7" w:rsidRDefault="006058A7" w:rsidP="00593EA4">
      <w:pPr>
        <w:spacing w:after="0" w:line="240" w:lineRule="auto"/>
        <w:rPr>
          <w:rFonts w:ascii="Arial" w:hAnsi="Arial" w:cs="Arial"/>
          <w:b/>
        </w:rPr>
      </w:pPr>
    </w:p>
    <w:p w:rsidR="006058A7" w:rsidRDefault="00673536" w:rsidP="00593EA4">
      <w:pPr>
        <w:spacing w:after="0" w:line="240" w:lineRule="auto"/>
        <w:rPr>
          <w:rFonts w:ascii="Arial" w:hAnsi="Arial" w:cs="Arial"/>
          <w:b/>
        </w:rPr>
      </w:pPr>
      <w:r w:rsidRPr="00F13666">
        <w:rPr>
          <w:rFonts w:ascii="Arial" w:hAnsi="Arial" w:cs="Arial"/>
          <w:noProof/>
          <w:lang w:val="en-ZA" w:eastAsia="en-ZA"/>
        </w:rPr>
        <w:drawing>
          <wp:inline distT="0" distB="0" distL="0" distR="0" wp14:anchorId="5B6327D2" wp14:editId="05FB8586">
            <wp:extent cx="5731510" cy="4038600"/>
            <wp:effectExtent l="0" t="0" r="2540" b="0"/>
            <wp:docPr id="4"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AC138B" w:rsidRDefault="00AC138B" w:rsidP="00593EA4">
      <w:pPr>
        <w:spacing w:after="0" w:line="240" w:lineRule="auto"/>
        <w:rPr>
          <w:rFonts w:ascii="Arial" w:hAnsi="Arial" w:cs="Arial"/>
          <w:b/>
        </w:rPr>
      </w:pPr>
    </w:p>
    <w:p w:rsidR="00AC138B" w:rsidRDefault="00AC138B" w:rsidP="00593EA4">
      <w:pPr>
        <w:spacing w:after="0" w:line="240" w:lineRule="auto"/>
        <w:rPr>
          <w:rFonts w:ascii="Arial" w:hAnsi="Arial" w:cs="Arial"/>
          <w:b/>
        </w:rPr>
      </w:pPr>
    </w:p>
    <w:p w:rsidR="00AC138B" w:rsidRDefault="00AC138B"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314FC9" w:rsidRDefault="00314FC9" w:rsidP="00593EA4">
      <w:pPr>
        <w:spacing w:after="0" w:line="240" w:lineRule="auto"/>
        <w:rPr>
          <w:rFonts w:ascii="Arial" w:hAnsi="Arial" w:cs="Arial"/>
          <w:b/>
        </w:rPr>
      </w:pPr>
    </w:p>
    <w:p w:rsidR="006058A7" w:rsidRPr="008677E9" w:rsidRDefault="006058A7" w:rsidP="00593EA4">
      <w:pPr>
        <w:spacing w:after="0" w:line="240" w:lineRule="auto"/>
        <w:rPr>
          <w:rFonts w:ascii="Arial" w:hAnsi="Arial" w:cs="Arial"/>
          <w:b/>
        </w:rPr>
      </w:pPr>
      <w:r w:rsidRPr="008677E9">
        <w:rPr>
          <w:rFonts w:ascii="Arial" w:hAnsi="Arial" w:cs="Arial"/>
          <w:b/>
        </w:rPr>
        <w:lastRenderedPageBreak/>
        <w:t>Poverty</w:t>
      </w:r>
    </w:p>
    <w:p w:rsidR="006058A7" w:rsidRPr="008677E9" w:rsidRDefault="00AC138B" w:rsidP="00593EA4">
      <w:pPr>
        <w:spacing w:after="0" w:line="240" w:lineRule="auto"/>
        <w:rPr>
          <w:rFonts w:ascii="Arial" w:eastAsia="Times New Roman" w:hAnsi="Arial" w:cs="Arial"/>
          <w:bCs/>
          <w:lang w:bidi="en-US"/>
        </w:rPr>
      </w:pPr>
      <w:r w:rsidRPr="008677E9">
        <w:rPr>
          <w:rFonts w:ascii="Arial" w:eastAsia="Times New Roman" w:hAnsi="Arial" w:cs="Arial"/>
          <w:bCs/>
          <w:lang w:bidi="en-US"/>
        </w:rPr>
        <w:t xml:space="preserve">Percentage of People Living in Poverty - Local Municipalities </w:t>
      </w:r>
      <w:r w:rsidR="00F95262" w:rsidRPr="008677E9">
        <w:rPr>
          <w:rFonts w:ascii="Arial" w:eastAsia="Times New Roman" w:hAnsi="Arial" w:cs="Arial"/>
          <w:bCs/>
          <w:lang w:bidi="en-US"/>
        </w:rPr>
        <w:t>and</w:t>
      </w:r>
      <w:r w:rsidRPr="008677E9">
        <w:rPr>
          <w:rFonts w:ascii="Arial" w:eastAsia="Times New Roman" w:hAnsi="Arial" w:cs="Arial"/>
          <w:bCs/>
          <w:lang w:bidi="en-US"/>
        </w:rPr>
        <w:t xml:space="preserve"> </w:t>
      </w:r>
      <w:r w:rsidR="00F95262" w:rsidRPr="008677E9">
        <w:rPr>
          <w:rFonts w:ascii="Arial" w:eastAsia="Times New Roman" w:hAnsi="Arial" w:cs="Arial"/>
          <w:bCs/>
          <w:lang w:bidi="en-US"/>
        </w:rPr>
        <w:t>the</w:t>
      </w:r>
      <w:r w:rsidR="00F95262">
        <w:rPr>
          <w:rFonts w:ascii="Arial" w:eastAsia="Times New Roman" w:hAnsi="Arial" w:cs="Arial"/>
          <w:bCs/>
          <w:lang w:bidi="en-US"/>
        </w:rPr>
        <w:t xml:space="preserve"> r</w:t>
      </w:r>
      <w:r w:rsidRPr="008677E9">
        <w:rPr>
          <w:rFonts w:ascii="Arial" w:eastAsia="Times New Roman" w:hAnsi="Arial" w:cs="Arial"/>
          <w:bCs/>
          <w:lang w:bidi="en-US"/>
        </w:rPr>
        <w:t>est of Sekhukhune District Municipality</w:t>
      </w:r>
    </w:p>
    <w:p w:rsidR="00AC138B" w:rsidRDefault="00AC138B" w:rsidP="00593EA4">
      <w:pPr>
        <w:spacing w:after="0" w:line="240" w:lineRule="auto"/>
        <w:rPr>
          <w:rFonts w:ascii="Arial" w:hAnsi="Arial" w:cs="Arial"/>
          <w:b/>
        </w:rPr>
      </w:pPr>
    </w:p>
    <w:p w:rsidR="006058A7" w:rsidRDefault="006058A7" w:rsidP="00593EA4">
      <w:pPr>
        <w:spacing w:after="0" w:line="240" w:lineRule="auto"/>
        <w:rPr>
          <w:rFonts w:ascii="Arial" w:hAnsi="Arial" w:cs="Arial"/>
          <w:b/>
        </w:rPr>
      </w:pPr>
      <w:r w:rsidRPr="004A01EB">
        <w:rPr>
          <w:rFonts w:cs="Times New Roman"/>
          <w:noProof/>
          <w:lang w:val="en-ZA" w:eastAsia="en-ZA"/>
        </w:rPr>
        <w:drawing>
          <wp:inline distT="0" distB="0" distL="0" distR="0" wp14:anchorId="1D3E1E2E" wp14:editId="73187C89">
            <wp:extent cx="5943600" cy="4039218"/>
            <wp:effectExtent l="0" t="0" r="0" b="0"/>
            <wp:docPr id="19"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6058A7" w:rsidRDefault="006058A7" w:rsidP="00593EA4">
      <w:pPr>
        <w:spacing w:after="0" w:line="240" w:lineRule="auto"/>
        <w:rPr>
          <w:rFonts w:ascii="Arial" w:hAnsi="Arial" w:cs="Arial"/>
          <w:b/>
        </w:rPr>
      </w:pPr>
    </w:p>
    <w:p w:rsidR="006058A7" w:rsidRDefault="006058A7" w:rsidP="00593EA4">
      <w:pPr>
        <w:spacing w:after="0" w:line="240" w:lineRule="auto"/>
        <w:rPr>
          <w:rFonts w:ascii="Arial" w:hAnsi="Arial" w:cs="Arial"/>
          <w:b/>
        </w:rPr>
      </w:pPr>
    </w:p>
    <w:p w:rsidR="006058A7" w:rsidRDefault="006058A7" w:rsidP="00593EA4">
      <w:pPr>
        <w:spacing w:after="0" w:line="240" w:lineRule="auto"/>
        <w:rPr>
          <w:rFonts w:ascii="Arial" w:hAnsi="Arial" w:cs="Arial"/>
          <w:b/>
        </w:rPr>
      </w:pPr>
    </w:p>
    <w:p w:rsidR="00AC138B" w:rsidRPr="004A01EB" w:rsidRDefault="00AC138B" w:rsidP="00AC138B">
      <w:pPr>
        <w:jc w:val="both"/>
        <w:rPr>
          <w:rFonts w:ascii="Arial" w:hAnsi="Arial" w:cs="Arial"/>
        </w:rPr>
      </w:pPr>
      <w:r w:rsidRPr="004A01EB">
        <w:rPr>
          <w:rFonts w:ascii="Arial" w:hAnsi="Arial" w:cs="Arial"/>
        </w:rPr>
        <w:t>In terms of the percentage of people living in poverty for each of the locals within the Sekhukhune District Municipality, Makhuduthamaga Local Municipality has the highest percentage of people living in poverty, using the upper poverty line definition, with a total of 79.0%. T</w:t>
      </w:r>
      <w:r w:rsidR="00936443">
        <w:rPr>
          <w:rFonts w:ascii="Arial" w:hAnsi="Arial" w:cs="Arial"/>
        </w:rPr>
        <w:t>his is due to fact that there was</w:t>
      </w:r>
      <w:r w:rsidRPr="004A01EB">
        <w:rPr>
          <w:rFonts w:ascii="Arial" w:hAnsi="Arial" w:cs="Arial"/>
        </w:rPr>
        <w:t xml:space="preserve"> no formal town in the Municipal area for many years. However, with the growth of Jane Furse as the District Growth Point and the relocation of District offices from Lebowakgomo to Jane Furse it is expected that the economic activitie</w:t>
      </w:r>
      <w:r>
        <w:rPr>
          <w:rFonts w:ascii="Arial" w:hAnsi="Arial" w:cs="Arial"/>
        </w:rPr>
        <w:t xml:space="preserve">s will boom and </w:t>
      </w:r>
      <w:r w:rsidRPr="004A01EB">
        <w:rPr>
          <w:rFonts w:ascii="Arial" w:hAnsi="Arial" w:cs="Arial"/>
        </w:rPr>
        <w:t xml:space="preserve">job creation will benefit local residents. </w:t>
      </w:r>
    </w:p>
    <w:p w:rsidR="006058A7" w:rsidRDefault="00AC138B" w:rsidP="00AC138B">
      <w:pPr>
        <w:spacing w:after="0" w:line="240" w:lineRule="auto"/>
        <w:rPr>
          <w:rFonts w:ascii="Arial" w:hAnsi="Arial" w:cs="Arial"/>
          <w:b/>
        </w:rPr>
      </w:pPr>
      <w:r w:rsidRPr="004A01EB">
        <w:rPr>
          <w:rFonts w:ascii="Arial" w:hAnsi="Arial" w:cs="Arial"/>
        </w:rPr>
        <w:t>The lowest percentage of people living in poverty can be observed in the Fetakgomo Tubatse Local Municipality with a total of 70.4% living in poverty, using the upper poverty line definition</w:t>
      </w:r>
    </w:p>
    <w:p w:rsidR="006058A7" w:rsidRDefault="006058A7" w:rsidP="00593EA4">
      <w:pPr>
        <w:spacing w:after="0" w:line="240" w:lineRule="auto"/>
        <w:rPr>
          <w:rFonts w:ascii="Arial" w:hAnsi="Arial" w:cs="Arial"/>
          <w:b/>
        </w:rPr>
      </w:pPr>
    </w:p>
    <w:p w:rsidR="00AC138B" w:rsidRDefault="00AC138B" w:rsidP="00593EA4">
      <w:pPr>
        <w:spacing w:after="0" w:line="240" w:lineRule="auto"/>
        <w:rPr>
          <w:rFonts w:ascii="Arial" w:hAnsi="Arial" w:cs="Arial"/>
          <w:b/>
        </w:rPr>
      </w:pPr>
    </w:p>
    <w:p w:rsidR="003D3D86" w:rsidRDefault="003D3D86" w:rsidP="00593EA4">
      <w:pPr>
        <w:spacing w:after="0" w:line="240" w:lineRule="auto"/>
        <w:rPr>
          <w:rFonts w:ascii="Arial" w:hAnsi="Arial" w:cs="Arial"/>
          <w:b/>
        </w:rPr>
      </w:pPr>
    </w:p>
    <w:p w:rsidR="003D3D86" w:rsidRDefault="003D3D86" w:rsidP="00593EA4">
      <w:pPr>
        <w:spacing w:after="0" w:line="240" w:lineRule="auto"/>
        <w:rPr>
          <w:rFonts w:ascii="Arial" w:hAnsi="Arial" w:cs="Arial"/>
          <w:b/>
        </w:rPr>
      </w:pPr>
    </w:p>
    <w:p w:rsidR="003D3D86" w:rsidRDefault="003D3D86" w:rsidP="00593EA4">
      <w:pPr>
        <w:spacing w:after="0" w:line="240" w:lineRule="auto"/>
        <w:rPr>
          <w:rFonts w:ascii="Arial" w:hAnsi="Arial" w:cs="Arial"/>
          <w:b/>
        </w:rPr>
      </w:pPr>
    </w:p>
    <w:p w:rsidR="003D3D86" w:rsidRDefault="003D3D86" w:rsidP="00593EA4">
      <w:pPr>
        <w:spacing w:after="0" w:line="240" w:lineRule="auto"/>
        <w:rPr>
          <w:rFonts w:ascii="Arial" w:hAnsi="Arial" w:cs="Arial"/>
          <w:b/>
        </w:rPr>
      </w:pPr>
    </w:p>
    <w:p w:rsidR="003D3D86" w:rsidRDefault="003D3D86" w:rsidP="00593EA4">
      <w:pPr>
        <w:spacing w:after="0" w:line="240" w:lineRule="auto"/>
        <w:rPr>
          <w:rFonts w:ascii="Arial" w:hAnsi="Arial" w:cs="Arial"/>
          <w:b/>
        </w:rPr>
      </w:pPr>
    </w:p>
    <w:p w:rsidR="00246CA1" w:rsidRDefault="00246CA1" w:rsidP="00593EA4">
      <w:pPr>
        <w:spacing w:after="0" w:line="240" w:lineRule="auto"/>
        <w:rPr>
          <w:rFonts w:ascii="Arial" w:hAnsi="Arial" w:cs="Arial"/>
          <w:b/>
        </w:rPr>
      </w:pPr>
    </w:p>
    <w:p w:rsidR="00593EA4" w:rsidRPr="00A51093" w:rsidRDefault="00593EA4" w:rsidP="00593EA4">
      <w:pPr>
        <w:spacing w:after="0" w:line="240" w:lineRule="auto"/>
        <w:rPr>
          <w:rFonts w:ascii="Arial" w:hAnsi="Arial" w:cs="Arial"/>
          <w:b/>
        </w:rPr>
      </w:pPr>
      <w:r w:rsidRPr="00A51093">
        <w:rPr>
          <w:rFonts w:ascii="Arial" w:hAnsi="Arial" w:cs="Arial"/>
          <w:b/>
        </w:rPr>
        <w:lastRenderedPageBreak/>
        <w:t>Jobs cre</w:t>
      </w:r>
      <w:r w:rsidR="00F95262" w:rsidRPr="00A51093">
        <w:rPr>
          <w:rFonts w:ascii="Arial" w:hAnsi="Arial" w:cs="Arial"/>
          <w:b/>
        </w:rPr>
        <w:t>ated in</w:t>
      </w:r>
      <w:r w:rsidR="00157338" w:rsidRPr="00A51093">
        <w:rPr>
          <w:rFonts w:ascii="Arial" w:hAnsi="Arial" w:cs="Arial"/>
          <w:b/>
        </w:rPr>
        <w:t xml:space="preserve"> Makhuduthamaga Municipality</w:t>
      </w:r>
      <w:r w:rsidR="003D3D86" w:rsidRPr="00A51093">
        <w:rPr>
          <w:rFonts w:ascii="Arial" w:hAnsi="Arial" w:cs="Arial"/>
          <w:b/>
        </w:rPr>
        <w:t xml:space="preserve"> in the 2018/19</w:t>
      </w:r>
    </w:p>
    <w:p w:rsidR="003D3D86" w:rsidRPr="00A51093" w:rsidRDefault="003D3D86" w:rsidP="00593EA4">
      <w:pPr>
        <w:spacing w:after="0" w:line="240" w:lineRule="auto"/>
        <w:rPr>
          <w:rFonts w:ascii="Arial" w:hAnsi="Arial" w:cs="Arial"/>
          <w:b/>
        </w:rPr>
      </w:pPr>
    </w:p>
    <w:tbl>
      <w:tblPr>
        <w:tblW w:w="9351" w:type="dxa"/>
        <w:tblCellMar>
          <w:left w:w="0" w:type="dxa"/>
          <w:right w:w="0" w:type="dxa"/>
        </w:tblCellMar>
        <w:tblLook w:val="0420" w:firstRow="1" w:lastRow="0" w:firstColumn="0" w:lastColumn="0" w:noHBand="0" w:noVBand="1"/>
      </w:tblPr>
      <w:tblGrid>
        <w:gridCol w:w="1838"/>
        <w:gridCol w:w="1276"/>
        <w:gridCol w:w="1134"/>
        <w:gridCol w:w="1134"/>
        <w:gridCol w:w="1417"/>
        <w:gridCol w:w="2552"/>
      </w:tblGrid>
      <w:tr w:rsidR="003D3D86" w:rsidRPr="00A51093" w:rsidTr="00A51093">
        <w:trPr>
          <w:trHeight w:val="759"/>
        </w:trPr>
        <w:tc>
          <w:tcPr>
            <w:tcW w:w="1838"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b/>
                <w:bCs/>
              </w:rPr>
              <w:t>Grant/ Incentive</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b/>
                <w:bCs/>
              </w:rPr>
              <w:t>Total Jobs Created</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b/>
                <w:bCs/>
              </w:rPr>
              <w:t>Youth</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b/>
                <w:bCs/>
              </w:rPr>
              <w:t>Males</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b/>
                <w:bCs/>
              </w:rPr>
              <w:t>Females</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b/>
                <w:bCs/>
              </w:rPr>
              <w:t>People with disability</w:t>
            </w:r>
          </w:p>
        </w:tc>
      </w:tr>
      <w:tr w:rsidR="003D3D86" w:rsidRPr="00A51093" w:rsidTr="00A51093">
        <w:trPr>
          <w:trHeight w:val="685"/>
        </w:trPr>
        <w:tc>
          <w:tcPr>
            <w:tcW w:w="1838"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b/>
              </w:rPr>
            </w:pPr>
            <w:r w:rsidRPr="00A51093">
              <w:rPr>
                <w:rFonts w:ascii="Arial" w:hAnsi="Arial" w:cs="Arial"/>
                <w:b/>
              </w:rPr>
              <w:t>EPWP</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143</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57</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86</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0</w:t>
            </w:r>
          </w:p>
        </w:tc>
      </w:tr>
      <w:tr w:rsidR="003D3D86" w:rsidRPr="00A51093" w:rsidTr="00A51093">
        <w:trPr>
          <w:trHeight w:val="614"/>
        </w:trPr>
        <w:tc>
          <w:tcPr>
            <w:tcW w:w="1838"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b/>
              </w:rPr>
            </w:pPr>
            <w:r w:rsidRPr="00A51093">
              <w:rPr>
                <w:rFonts w:ascii="Arial" w:hAnsi="Arial" w:cs="Arial"/>
                <w:b/>
              </w:rPr>
              <w:t>CWP</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1235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264</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109</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862</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2</w:t>
            </w:r>
          </w:p>
        </w:tc>
      </w:tr>
      <w:tr w:rsidR="003D3D86" w:rsidRPr="00A51093" w:rsidTr="00A51093">
        <w:trPr>
          <w:trHeight w:val="932"/>
        </w:trPr>
        <w:tc>
          <w:tcPr>
            <w:tcW w:w="1838"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b/>
              </w:rPr>
            </w:pPr>
            <w:r w:rsidRPr="00A51093">
              <w:rPr>
                <w:rFonts w:ascii="Arial" w:hAnsi="Arial" w:cs="Arial"/>
                <w:b/>
              </w:rPr>
              <w:t>MIG</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57</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43</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 xml:space="preserve">37 </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0</w:t>
            </w:r>
          </w:p>
        </w:tc>
      </w:tr>
      <w:tr w:rsidR="003D3D86" w:rsidRPr="00A51093" w:rsidTr="00A51093">
        <w:trPr>
          <w:trHeight w:val="508"/>
        </w:trPr>
        <w:tc>
          <w:tcPr>
            <w:tcW w:w="1838"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b/>
              </w:rPr>
            </w:pPr>
            <w:r w:rsidRPr="00A51093">
              <w:rPr>
                <w:rFonts w:ascii="Arial" w:hAnsi="Arial" w:cs="Arial"/>
                <w:b/>
              </w:rPr>
              <w:t>Equitable Share</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113</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40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40</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73</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0</w:t>
            </w:r>
          </w:p>
        </w:tc>
      </w:tr>
    </w:tbl>
    <w:p w:rsidR="00157338" w:rsidRDefault="00157338" w:rsidP="00593EA4">
      <w:pPr>
        <w:spacing w:after="0" w:line="240" w:lineRule="auto"/>
        <w:rPr>
          <w:rFonts w:ascii="Arial" w:hAnsi="Arial" w:cs="Arial"/>
          <w:b/>
        </w:rPr>
      </w:pPr>
    </w:p>
    <w:p w:rsidR="00246CA1" w:rsidRDefault="00246CA1" w:rsidP="00593EA4">
      <w:pPr>
        <w:spacing w:after="0" w:line="240" w:lineRule="auto"/>
        <w:rPr>
          <w:rFonts w:ascii="Arial" w:hAnsi="Arial" w:cs="Arial"/>
          <w:b/>
        </w:rPr>
      </w:pPr>
      <w:r>
        <w:rPr>
          <w:rFonts w:ascii="Arial" w:hAnsi="Arial" w:cs="Arial"/>
          <w:b/>
        </w:rPr>
        <w:t>EPWP jobs created in Makhuduthamaga during 2014-2018/19 financial years</w:t>
      </w:r>
    </w:p>
    <w:p w:rsidR="00FB2735" w:rsidRPr="000C2FE1" w:rsidRDefault="00FB2735" w:rsidP="00593EA4">
      <w:pPr>
        <w:spacing w:after="0" w:line="240" w:lineRule="auto"/>
        <w:rPr>
          <w:rFonts w:ascii="Arial" w:hAnsi="Arial" w:cs="Arial"/>
          <w:b/>
        </w:rPr>
      </w:pPr>
      <w:r w:rsidRPr="00FB2735">
        <w:rPr>
          <w:rFonts w:ascii="Arial" w:hAnsi="Arial" w:cs="Arial"/>
          <w:b/>
          <w:noProof/>
          <w:lang w:val="en-ZA" w:eastAsia="en-ZA"/>
        </w:rPr>
        <w:drawing>
          <wp:inline distT="0" distB="0" distL="0" distR="0" wp14:anchorId="4824B98B" wp14:editId="5159870E">
            <wp:extent cx="6124575" cy="3000375"/>
            <wp:effectExtent l="0" t="0" r="9525" b="9525"/>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593EA4" w:rsidRPr="00A0013C" w:rsidRDefault="00593EA4" w:rsidP="00593EA4">
      <w:pPr>
        <w:pStyle w:val="ListParagraph"/>
        <w:tabs>
          <w:tab w:val="left" w:pos="4253"/>
        </w:tabs>
        <w:ind w:left="0"/>
        <w:rPr>
          <w:rFonts w:ascii="Arial" w:hAnsi="Arial" w:cs="Arial"/>
          <w:color w:val="000000"/>
        </w:rPr>
      </w:pPr>
    </w:p>
    <w:p w:rsidR="00593EA4" w:rsidRDefault="00593EA4" w:rsidP="00593EA4">
      <w:pPr>
        <w:rPr>
          <w:rFonts w:ascii="Arial" w:hAnsi="Arial" w:cs="Arial"/>
        </w:rPr>
      </w:pPr>
      <w:r w:rsidRPr="00E15D39">
        <w:rPr>
          <w:rFonts w:ascii="Arial" w:hAnsi="Arial" w:cs="Arial"/>
          <w:noProof/>
          <w:lang w:val="en-ZA" w:eastAsia="en-ZA"/>
        </w:rPr>
        <w:lastRenderedPageBreak/>
        <w:drawing>
          <wp:inline distT="0" distB="0" distL="0" distR="0" wp14:anchorId="0D6E8BF5" wp14:editId="64FBF6F7">
            <wp:extent cx="5543550" cy="4267200"/>
            <wp:effectExtent l="19050" t="0" r="19050" b="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593EA4" w:rsidRPr="00E15D39" w:rsidRDefault="00593EA4" w:rsidP="00593EA4">
      <w:pPr>
        <w:rPr>
          <w:rFonts w:ascii="Arial" w:hAnsi="Arial" w:cs="Arial"/>
        </w:rPr>
      </w:pPr>
      <w:r w:rsidRPr="00E15D39">
        <w:rPr>
          <w:rFonts w:ascii="Arial" w:hAnsi="Arial" w:cs="Arial"/>
        </w:rPr>
        <w:t xml:space="preserve">Source: Global Insight </w:t>
      </w:r>
      <w:r>
        <w:rPr>
          <w:rFonts w:ascii="Arial" w:hAnsi="Arial" w:cs="Arial"/>
        </w:rPr>
        <w:t>2015</w:t>
      </w:r>
    </w:p>
    <w:p w:rsidR="00593EA4" w:rsidRPr="00E15D39" w:rsidRDefault="00593EA4" w:rsidP="00593EA4">
      <w:pPr>
        <w:rPr>
          <w:rFonts w:ascii="Arial" w:hAnsi="Arial" w:cs="Arial"/>
        </w:rPr>
      </w:pPr>
    </w:p>
    <w:p w:rsidR="00593EA4" w:rsidRPr="00E15D39" w:rsidRDefault="00593EA4" w:rsidP="00593EA4">
      <w:pPr>
        <w:rPr>
          <w:rFonts w:ascii="Arial" w:hAnsi="Arial" w:cs="Arial"/>
        </w:rPr>
      </w:pPr>
    </w:p>
    <w:p w:rsidR="00593EA4" w:rsidRPr="00E15D39" w:rsidRDefault="00593EA4" w:rsidP="00593EA4">
      <w:pPr>
        <w:rPr>
          <w:rFonts w:ascii="Arial" w:hAnsi="Arial" w:cs="Arial"/>
        </w:rPr>
      </w:pPr>
      <w:r w:rsidRPr="00E15D39">
        <w:rPr>
          <w:rFonts w:ascii="Arial" w:hAnsi="Arial" w:cs="Arial"/>
          <w:noProof/>
          <w:lang w:val="en-ZA" w:eastAsia="en-ZA"/>
        </w:rPr>
        <w:lastRenderedPageBreak/>
        <w:drawing>
          <wp:inline distT="0" distB="0" distL="0" distR="0" wp14:anchorId="313E4E14" wp14:editId="3E4621C5">
            <wp:extent cx="5543550" cy="4324350"/>
            <wp:effectExtent l="19050" t="0" r="19050" b="0"/>
            <wp:docPr id="14"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593EA4" w:rsidRPr="00E15D39" w:rsidRDefault="00593EA4" w:rsidP="00593EA4">
      <w:pPr>
        <w:rPr>
          <w:rFonts w:ascii="Arial" w:hAnsi="Arial" w:cs="Arial"/>
        </w:rPr>
      </w:pPr>
      <w:r>
        <w:rPr>
          <w:rFonts w:ascii="Arial" w:hAnsi="Arial" w:cs="Arial"/>
        </w:rPr>
        <w:t>Source: Global Insight 2015</w:t>
      </w:r>
    </w:p>
    <w:p w:rsidR="00593EA4" w:rsidRPr="00E15D39" w:rsidRDefault="00593EA4" w:rsidP="00593EA4">
      <w:pPr>
        <w:spacing w:after="0"/>
        <w:rPr>
          <w:rFonts w:ascii="Arial" w:hAnsi="Arial" w:cs="Arial"/>
          <w:b/>
        </w:rPr>
      </w:pPr>
      <w:r>
        <w:rPr>
          <w:rFonts w:ascii="Arial" w:hAnsi="Arial" w:cs="Arial"/>
          <w:b/>
        </w:rPr>
        <w:t>3.4.5.</w:t>
      </w:r>
      <w:r w:rsidRPr="00E15D39">
        <w:rPr>
          <w:rFonts w:ascii="Arial" w:hAnsi="Arial" w:cs="Arial"/>
          <w:b/>
        </w:rPr>
        <w:t xml:space="preserve"> Agriculture</w:t>
      </w:r>
    </w:p>
    <w:p w:rsidR="00593EA4" w:rsidRPr="00E15D39" w:rsidRDefault="00593EA4" w:rsidP="00593EA4">
      <w:pPr>
        <w:spacing w:after="0"/>
        <w:rPr>
          <w:rFonts w:ascii="Arial" w:hAnsi="Arial" w:cs="Arial"/>
        </w:rPr>
      </w:pPr>
      <w:r w:rsidRPr="00E15D39">
        <w:rPr>
          <w:rFonts w:ascii="Arial" w:hAnsi="Arial" w:cs="Arial"/>
          <w:lang w:val="en-ZA"/>
        </w:rPr>
        <w:t>Programmes offered by LDARD</w:t>
      </w:r>
    </w:p>
    <w:p w:rsidR="00593EA4" w:rsidRPr="00E15D39" w:rsidRDefault="00593EA4" w:rsidP="009A552D">
      <w:pPr>
        <w:numPr>
          <w:ilvl w:val="0"/>
          <w:numId w:val="76"/>
        </w:numPr>
        <w:spacing w:after="0"/>
        <w:rPr>
          <w:rFonts w:ascii="Arial" w:hAnsi="Arial" w:cs="Arial"/>
        </w:rPr>
      </w:pPr>
      <w:r w:rsidRPr="00E15D39">
        <w:rPr>
          <w:rFonts w:ascii="Arial" w:hAnsi="Arial" w:cs="Arial"/>
          <w:lang w:val="en-ZA"/>
        </w:rPr>
        <w:t>Letsema = Production inputs  e.g. seedlings, seeds, fertilisers and chemicals</w:t>
      </w:r>
    </w:p>
    <w:p w:rsidR="00593EA4" w:rsidRPr="00E15D39" w:rsidRDefault="00593EA4" w:rsidP="009A552D">
      <w:pPr>
        <w:numPr>
          <w:ilvl w:val="0"/>
          <w:numId w:val="76"/>
        </w:numPr>
        <w:spacing w:after="0"/>
        <w:rPr>
          <w:rFonts w:ascii="Arial" w:hAnsi="Arial" w:cs="Arial"/>
        </w:rPr>
      </w:pPr>
      <w:r w:rsidRPr="00E15D39">
        <w:rPr>
          <w:rFonts w:ascii="Arial" w:hAnsi="Arial" w:cs="Arial"/>
          <w:lang w:val="en-ZA"/>
        </w:rPr>
        <w:t>Fetsa Tlala = Mechanization support for food production mainly maize, sorghum, beans including dry land farming/households</w:t>
      </w:r>
    </w:p>
    <w:p w:rsidR="00593EA4" w:rsidRPr="00E15D39" w:rsidRDefault="00593EA4" w:rsidP="009A552D">
      <w:pPr>
        <w:numPr>
          <w:ilvl w:val="0"/>
          <w:numId w:val="53"/>
        </w:numPr>
        <w:spacing w:after="0"/>
        <w:rPr>
          <w:rFonts w:ascii="Arial" w:hAnsi="Arial" w:cs="Arial"/>
        </w:rPr>
      </w:pPr>
      <w:r w:rsidRPr="00E15D39">
        <w:rPr>
          <w:rFonts w:ascii="Arial" w:hAnsi="Arial" w:cs="Arial"/>
          <w:lang w:val="en-ZA"/>
        </w:rPr>
        <w:t xml:space="preserve">CASP = </w:t>
      </w:r>
      <w:r w:rsidRPr="00E15D39">
        <w:rPr>
          <w:rFonts w:ascii="Arial" w:hAnsi="Arial" w:cs="Arial"/>
        </w:rPr>
        <w:t>Comprehensive Agricultural Support Program (CASP): CASP is a conditional grant that the province receives annually from Department of Agriculture, Forestry and Fisheries (DAFF). The irrigation schemes around Olifants River were revitalised through RESIS program funded through CASP.The names of the schemes in Makhuduthamaga are: Mogalatjane (131 ha ),Krokodilheuwel (243 ha) and Setlaboswane (119 ha)</w:t>
      </w:r>
    </w:p>
    <w:p w:rsidR="00593EA4" w:rsidRPr="00E15D39" w:rsidRDefault="00593EA4" w:rsidP="009A552D">
      <w:pPr>
        <w:numPr>
          <w:ilvl w:val="0"/>
          <w:numId w:val="76"/>
        </w:numPr>
        <w:spacing w:after="0"/>
        <w:rPr>
          <w:rFonts w:ascii="Arial" w:hAnsi="Arial" w:cs="Arial"/>
        </w:rPr>
      </w:pPr>
      <w:r w:rsidRPr="00E15D39">
        <w:rPr>
          <w:rFonts w:ascii="Arial" w:hAnsi="Arial" w:cs="Arial"/>
          <w:lang w:val="en-ZA"/>
        </w:rPr>
        <w:t>RESIS = Rehabilitation  of irrigation schemes</w:t>
      </w:r>
    </w:p>
    <w:p w:rsidR="00593EA4" w:rsidRPr="00E15D39" w:rsidRDefault="00593EA4" w:rsidP="009A552D">
      <w:pPr>
        <w:pStyle w:val="ListParagraph"/>
        <w:numPr>
          <w:ilvl w:val="0"/>
          <w:numId w:val="76"/>
        </w:numPr>
        <w:spacing w:after="0"/>
        <w:contextualSpacing w:val="0"/>
        <w:rPr>
          <w:rFonts w:ascii="Arial" w:hAnsi="Arial" w:cs="Arial"/>
        </w:rPr>
      </w:pPr>
      <w:r w:rsidRPr="00E15D39">
        <w:rPr>
          <w:rFonts w:ascii="Arial" w:hAnsi="Arial" w:cs="Arial"/>
        </w:rPr>
        <w:t>Technical support on both crop and animal production, including agribusiness advice as well as vaccination of livestock.</w:t>
      </w:r>
    </w:p>
    <w:p w:rsidR="00593EA4" w:rsidRPr="00E15D39" w:rsidRDefault="00593EA4" w:rsidP="00593EA4">
      <w:pPr>
        <w:spacing w:after="0"/>
        <w:ind w:left="360"/>
        <w:rPr>
          <w:rFonts w:ascii="Arial" w:hAnsi="Arial" w:cs="Arial"/>
        </w:rPr>
      </w:pPr>
    </w:p>
    <w:p w:rsidR="00593EA4" w:rsidRPr="00E15D39" w:rsidRDefault="00593EA4" w:rsidP="00593EA4">
      <w:pPr>
        <w:spacing w:after="0"/>
        <w:rPr>
          <w:rFonts w:ascii="Arial" w:hAnsi="Arial" w:cs="Arial"/>
          <w:b/>
        </w:rPr>
      </w:pPr>
    </w:p>
    <w:p w:rsidR="00593EA4" w:rsidRPr="00E15D39" w:rsidRDefault="00593EA4" w:rsidP="00593EA4">
      <w:pPr>
        <w:spacing w:after="0"/>
        <w:rPr>
          <w:rFonts w:ascii="Arial" w:hAnsi="Arial" w:cs="Arial"/>
          <w:b/>
        </w:rPr>
      </w:pPr>
    </w:p>
    <w:p w:rsidR="00593EA4" w:rsidRPr="00E15D39" w:rsidRDefault="00593EA4" w:rsidP="00593EA4">
      <w:pPr>
        <w:spacing w:after="0"/>
        <w:rPr>
          <w:rFonts w:ascii="Arial" w:hAnsi="Arial" w:cs="Arial"/>
        </w:rPr>
      </w:pPr>
    </w:p>
    <w:p w:rsidR="00593EA4" w:rsidRPr="00E15D39" w:rsidRDefault="00593EA4" w:rsidP="00593EA4">
      <w:pPr>
        <w:spacing w:after="0"/>
        <w:rPr>
          <w:rFonts w:ascii="Arial" w:hAnsi="Arial" w:cs="Arial"/>
          <w:b/>
        </w:rPr>
      </w:pPr>
      <w:r w:rsidRPr="00E15D39">
        <w:rPr>
          <w:rFonts w:ascii="Arial" w:hAnsi="Arial" w:cs="Arial"/>
          <w:b/>
        </w:rPr>
        <w:lastRenderedPageBreak/>
        <w:t>Fetsa Tlala initiatives (Integrated Food Security Program)</w:t>
      </w:r>
    </w:p>
    <w:p w:rsidR="00593EA4" w:rsidRPr="00E15D39" w:rsidRDefault="00593EA4" w:rsidP="00593EA4">
      <w:pPr>
        <w:rPr>
          <w:rFonts w:ascii="Arial" w:hAnsi="Arial" w:cs="Arial"/>
        </w:rPr>
      </w:pPr>
      <w:r w:rsidRPr="00E15D39">
        <w:rPr>
          <w:rFonts w:ascii="Arial" w:hAnsi="Arial" w:cs="Arial"/>
        </w:rPr>
        <w:t xml:space="preserve">This is a new program that LDA introduced in 2012 and it involves provision of mechanisation support coupled with production inputs to both dry-land and irrigation projects, though the main focus is communities farming on dry land - farmers producing maize, sorghum and dry beans. There is an agreement with FAO to sell maize to Lesotho and other identified countries consuming these grains. This is an incentive to encourage small scale farmers to produce more food for their families and sell some to other countries. The initiative also benefits local business because private tractors are hired to complement the departmental tractors and they are paid by LDA through Independent Development Trust (IDT). </w:t>
      </w:r>
    </w:p>
    <w:p w:rsidR="00593EA4" w:rsidRPr="00E15D39" w:rsidRDefault="00593EA4" w:rsidP="00593EA4">
      <w:pPr>
        <w:rPr>
          <w:rFonts w:ascii="Arial" w:hAnsi="Arial" w:cs="Arial"/>
        </w:rPr>
      </w:pPr>
    </w:p>
    <w:p w:rsidR="00593EA4" w:rsidRPr="00E15D39" w:rsidRDefault="00593EA4" w:rsidP="00593EA4">
      <w:pPr>
        <w:rPr>
          <w:rFonts w:ascii="Arial" w:hAnsi="Arial" w:cs="Arial"/>
        </w:rPr>
      </w:pPr>
      <w:r w:rsidRPr="00E15D39">
        <w:rPr>
          <w:rFonts w:ascii="Arial" w:hAnsi="Arial" w:cs="Arial"/>
          <w:noProof/>
          <w:lang w:val="en-ZA" w:eastAsia="en-ZA"/>
        </w:rPr>
        <w:drawing>
          <wp:inline distT="0" distB="0" distL="0" distR="0" wp14:anchorId="238A4781" wp14:editId="0AE5D78A">
            <wp:extent cx="5731510" cy="4274139"/>
            <wp:effectExtent l="19050" t="0" r="21590" b="0"/>
            <wp:docPr id="28"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593EA4" w:rsidRPr="00E15D39" w:rsidRDefault="00593EA4" w:rsidP="00593EA4">
      <w:pPr>
        <w:rPr>
          <w:rFonts w:ascii="Arial" w:hAnsi="Arial" w:cs="Arial"/>
        </w:rPr>
      </w:pPr>
      <w:r>
        <w:rPr>
          <w:rFonts w:ascii="Arial" w:hAnsi="Arial" w:cs="Arial"/>
        </w:rPr>
        <w:t>Source: Global Insight 2015</w:t>
      </w:r>
    </w:p>
    <w:p w:rsidR="00593EA4" w:rsidRPr="00E15D39" w:rsidRDefault="00593EA4" w:rsidP="00593EA4">
      <w:pPr>
        <w:rPr>
          <w:rFonts w:ascii="Arial" w:hAnsi="Arial" w:cs="Arial"/>
        </w:rPr>
      </w:pPr>
    </w:p>
    <w:p w:rsidR="00593EA4" w:rsidRPr="00E15D39" w:rsidRDefault="00593EA4" w:rsidP="00593EA4">
      <w:pPr>
        <w:rPr>
          <w:rFonts w:ascii="Arial" w:hAnsi="Arial" w:cs="Arial"/>
        </w:rPr>
      </w:pPr>
      <w:r w:rsidRPr="00E15D39">
        <w:rPr>
          <w:rFonts w:ascii="Arial" w:hAnsi="Arial" w:cs="Arial"/>
          <w:noProof/>
          <w:lang w:val="en-ZA" w:eastAsia="en-ZA"/>
        </w:rPr>
        <w:lastRenderedPageBreak/>
        <w:drawing>
          <wp:inline distT="0" distB="0" distL="0" distR="0" wp14:anchorId="2E8A7B09" wp14:editId="119EE110">
            <wp:extent cx="5731510" cy="4385585"/>
            <wp:effectExtent l="19050" t="0" r="21590" b="0"/>
            <wp:docPr id="30"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593EA4" w:rsidRPr="00E15D39" w:rsidRDefault="00593EA4" w:rsidP="00593EA4">
      <w:pPr>
        <w:rPr>
          <w:rFonts w:ascii="Arial" w:hAnsi="Arial" w:cs="Arial"/>
        </w:rPr>
      </w:pPr>
      <w:r>
        <w:rPr>
          <w:rFonts w:ascii="Arial" w:hAnsi="Arial" w:cs="Arial"/>
        </w:rPr>
        <w:t>Source: Global Insight 2015</w:t>
      </w:r>
    </w:p>
    <w:p w:rsidR="00593EA4" w:rsidRPr="00E15D39" w:rsidRDefault="00593EA4" w:rsidP="00593EA4">
      <w:pPr>
        <w:tabs>
          <w:tab w:val="left" w:pos="4253"/>
        </w:tabs>
        <w:rPr>
          <w:rFonts w:ascii="Arial" w:hAnsi="Arial" w:cs="Arial"/>
          <w:b/>
        </w:rPr>
      </w:pPr>
      <w:r w:rsidRPr="00E15D39">
        <w:rPr>
          <w:rFonts w:ascii="Arial" w:hAnsi="Arial" w:cs="Arial"/>
          <w:b/>
          <w:noProof/>
          <w:lang w:val="en-ZA" w:eastAsia="en-ZA"/>
        </w:rPr>
        <w:lastRenderedPageBreak/>
        <w:drawing>
          <wp:inline distT="0" distB="0" distL="0" distR="0" wp14:anchorId="172CDFA8" wp14:editId="2F8CF664">
            <wp:extent cx="5731510" cy="4249033"/>
            <wp:effectExtent l="19050" t="0" r="21590" b="0"/>
            <wp:docPr id="32"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593EA4" w:rsidRPr="00E15D39" w:rsidRDefault="00593EA4" w:rsidP="00593EA4">
      <w:pPr>
        <w:rPr>
          <w:rFonts w:ascii="Arial" w:hAnsi="Arial" w:cs="Arial"/>
        </w:rPr>
      </w:pPr>
      <w:r>
        <w:rPr>
          <w:rFonts w:ascii="Arial" w:hAnsi="Arial" w:cs="Arial"/>
        </w:rPr>
        <w:t>Source: Global Insight 2015</w:t>
      </w:r>
    </w:p>
    <w:p w:rsidR="00593EA4" w:rsidRPr="00E15D39" w:rsidRDefault="00593EA4" w:rsidP="00593EA4">
      <w:pPr>
        <w:tabs>
          <w:tab w:val="left" w:pos="4253"/>
        </w:tabs>
        <w:rPr>
          <w:rFonts w:ascii="Arial" w:hAnsi="Arial" w:cs="Arial"/>
        </w:rPr>
      </w:pPr>
      <w:r>
        <w:rPr>
          <w:rFonts w:ascii="Arial" w:hAnsi="Arial" w:cs="Arial"/>
          <w:b/>
        </w:rPr>
        <w:t>3.4.6.</w:t>
      </w:r>
      <w:r w:rsidRPr="00E15D39">
        <w:rPr>
          <w:rFonts w:ascii="Arial" w:hAnsi="Arial" w:cs="Arial"/>
          <w:b/>
        </w:rPr>
        <w:t xml:space="preserve"> Employment profile for Makhuduthamaga</w:t>
      </w:r>
    </w:p>
    <w:tbl>
      <w:tblPr>
        <w:tblStyle w:val="TableGrid"/>
        <w:tblW w:w="10632" w:type="dxa"/>
        <w:tblInd w:w="-318" w:type="dxa"/>
        <w:tblLook w:val="04A0" w:firstRow="1" w:lastRow="0" w:firstColumn="1" w:lastColumn="0" w:noHBand="0" w:noVBand="1"/>
      </w:tblPr>
      <w:tblGrid>
        <w:gridCol w:w="6805"/>
        <w:gridCol w:w="3827"/>
      </w:tblGrid>
      <w:tr w:rsidR="00593EA4" w:rsidRPr="00E15D39" w:rsidTr="008E6DDD">
        <w:tc>
          <w:tcPr>
            <w:tcW w:w="6805"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Employed</w:t>
            </w:r>
          </w:p>
        </w:tc>
        <w:tc>
          <w:tcPr>
            <w:tcW w:w="3827"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19534</w:t>
            </w:r>
          </w:p>
        </w:tc>
      </w:tr>
      <w:tr w:rsidR="00593EA4" w:rsidRPr="00E15D39" w:rsidTr="008E6DDD">
        <w:tc>
          <w:tcPr>
            <w:tcW w:w="6805"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Unemployed</w:t>
            </w:r>
          </w:p>
        </w:tc>
        <w:tc>
          <w:tcPr>
            <w:tcW w:w="3827"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32780</w:t>
            </w:r>
          </w:p>
        </w:tc>
      </w:tr>
      <w:tr w:rsidR="00593EA4" w:rsidRPr="00E15D39" w:rsidTr="008E6DDD">
        <w:tc>
          <w:tcPr>
            <w:tcW w:w="6805"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Discouraged work seeker</w:t>
            </w:r>
          </w:p>
        </w:tc>
        <w:tc>
          <w:tcPr>
            <w:tcW w:w="3827"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13657</w:t>
            </w:r>
          </w:p>
        </w:tc>
      </w:tr>
      <w:tr w:rsidR="00593EA4" w:rsidRPr="00E15D39" w:rsidTr="008E6DDD">
        <w:tc>
          <w:tcPr>
            <w:tcW w:w="6805"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Other not economically active</w:t>
            </w:r>
          </w:p>
        </w:tc>
        <w:tc>
          <w:tcPr>
            <w:tcW w:w="3827"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81993</w:t>
            </w:r>
          </w:p>
        </w:tc>
      </w:tr>
      <w:tr w:rsidR="00593EA4" w:rsidRPr="00E15D39" w:rsidTr="008E6DDD">
        <w:tc>
          <w:tcPr>
            <w:tcW w:w="6805"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Not applicable</w:t>
            </w:r>
          </w:p>
        </w:tc>
        <w:tc>
          <w:tcPr>
            <w:tcW w:w="3827"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126 394</w:t>
            </w:r>
          </w:p>
        </w:tc>
      </w:tr>
      <w:tr w:rsidR="00593EA4" w:rsidRPr="00E15D39" w:rsidTr="008E6DDD">
        <w:tc>
          <w:tcPr>
            <w:tcW w:w="6805"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Grand Total</w:t>
            </w:r>
          </w:p>
        </w:tc>
        <w:tc>
          <w:tcPr>
            <w:tcW w:w="3827"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274 358</w:t>
            </w:r>
          </w:p>
        </w:tc>
      </w:tr>
    </w:tbl>
    <w:p w:rsidR="00593EA4" w:rsidRPr="00E15D39" w:rsidRDefault="00593EA4" w:rsidP="00593EA4">
      <w:pPr>
        <w:tabs>
          <w:tab w:val="left" w:pos="4253"/>
        </w:tabs>
        <w:rPr>
          <w:rFonts w:ascii="Arial" w:hAnsi="Arial" w:cs="Arial"/>
        </w:rPr>
      </w:pPr>
      <w:r w:rsidRPr="00E15D39">
        <w:rPr>
          <w:rFonts w:ascii="Arial" w:hAnsi="Arial" w:cs="Arial"/>
        </w:rPr>
        <w:t>Source: Census 2011</w:t>
      </w:r>
    </w:p>
    <w:p w:rsidR="00AB1598" w:rsidRDefault="00AB1598" w:rsidP="00593EA4">
      <w:pPr>
        <w:tabs>
          <w:tab w:val="left" w:pos="4253"/>
        </w:tabs>
        <w:rPr>
          <w:rFonts w:ascii="Arial" w:hAnsi="Arial" w:cs="Arial"/>
          <w:b/>
        </w:rPr>
      </w:pPr>
    </w:p>
    <w:p w:rsidR="00AB1598" w:rsidRDefault="00AB1598" w:rsidP="00593EA4">
      <w:pPr>
        <w:tabs>
          <w:tab w:val="left" w:pos="4253"/>
        </w:tabs>
        <w:rPr>
          <w:rFonts w:ascii="Arial" w:hAnsi="Arial" w:cs="Arial"/>
          <w:b/>
        </w:rPr>
      </w:pPr>
    </w:p>
    <w:p w:rsidR="00AB1598" w:rsidRDefault="00AB1598" w:rsidP="00593EA4">
      <w:pPr>
        <w:tabs>
          <w:tab w:val="left" w:pos="4253"/>
        </w:tabs>
        <w:rPr>
          <w:rFonts w:ascii="Arial" w:hAnsi="Arial" w:cs="Arial"/>
          <w:b/>
        </w:rPr>
      </w:pPr>
    </w:p>
    <w:p w:rsidR="00593EA4" w:rsidRPr="00E15D39" w:rsidRDefault="00593EA4" w:rsidP="00593EA4">
      <w:pPr>
        <w:tabs>
          <w:tab w:val="left" w:pos="4253"/>
        </w:tabs>
        <w:rPr>
          <w:rFonts w:ascii="Arial" w:hAnsi="Arial" w:cs="Arial"/>
        </w:rPr>
      </w:pPr>
      <w:r w:rsidRPr="00E15D39">
        <w:rPr>
          <w:rFonts w:ascii="Arial" w:hAnsi="Arial" w:cs="Arial"/>
          <w:b/>
        </w:rPr>
        <w:lastRenderedPageBreak/>
        <w:t>MLM Population aged between 15 and 64 years by employment status – 1996, 2001 and 2011</w:t>
      </w:r>
    </w:p>
    <w:tbl>
      <w:tblPr>
        <w:tblStyle w:val="TableGrid"/>
        <w:tblW w:w="10632" w:type="dxa"/>
        <w:tblInd w:w="-318" w:type="dxa"/>
        <w:tblLayout w:type="fixed"/>
        <w:tblLook w:val="04A0" w:firstRow="1" w:lastRow="0" w:firstColumn="1" w:lastColumn="0" w:noHBand="0" w:noVBand="1"/>
      </w:tblPr>
      <w:tblGrid>
        <w:gridCol w:w="1560"/>
        <w:gridCol w:w="1134"/>
        <w:gridCol w:w="1418"/>
        <w:gridCol w:w="1417"/>
        <w:gridCol w:w="1276"/>
        <w:gridCol w:w="992"/>
        <w:gridCol w:w="993"/>
        <w:gridCol w:w="850"/>
        <w:gridCol w:w="992"/>
      </w:tblGrid>
      <w:tr w:rsidR="00593EA4" w:rsidRPr="00E15D39" w:rsidTr="008E6DDD">
        <w:tc>
          <w:tcPr>
            <w:tcW w:w="4112" w:type="dxa"/>
            <w:gridSpan w:val="3"/>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Employed</w:t>
            </w:r>
          </w:p>
        </w:tc>
        <w:tc>
          <w:tcPr>
            <w:tcW w:w="3685" w:type="dxa"/>
            <w:gridSpan w:val="3"/>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Unemployed</w:t>
            </w:r>
          </w:p>
        </w:tc>
        <w:tc>
          <w:tcPr>
            <w:tcW w:w="2835" w:type="dxa"/>
            <w:gridSpan w:val="3"/>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Unemployment rate</w:t>
            </w:r>
          </w:p>
        </w:tc>
      </w:tr>
      <w:tr w:rsidR="00593EA4" w:rsidRPr="00E15D39" w:rsidTr="008E6DDD">
        <w:tc>
          <w:tcPr>
            <w:tcW w:w="1560"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1996</w:t>
            </w:r>
          </w:p>
        </w:tc>
        <w:tc>
          <w:tcPr>
            <w:tcW w:w="1134"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2001</w:t>
            </w:r>
          </w:p>
        </w:tc>
        <w:tc>
          <w:tcPr>
            <w:tcW w:w="1418"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2011</w:t>
            </w:r>
          </w:p>
        </w:tc>
        <w:tc>
          <w:tcPr>
            <w:tcW w:w="1417"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1996</w:t>
            </w:r>
          </w:p>
        </w:tc>
        <w:tc>
          <w:tcPr>
            <w:tcW w:w="1276"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2001</w:t>
            </w:r>
          </w:p>
        </w:tc>
        <w:tc>
          <w:tcPr>
            <w:tcW w:w="992"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2011</w:t>
            </w:r>
          </w:p>
        </w:tc>
        <w:tc>
          <w:tcPr>
            <w:tcW w:w="993"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1996</w:t>
            </w:r>
          </w:p>
        </w:tc>
        <w:tc>
          <w:tcPr>
            <w:tcW w:w="85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2001</w:t>
            </w:r>
          </w:p>
        </w:tc>
        <w:tc>
          <w:tcPr>
            <w:tcW w:w="992"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2011</w:t>
            </w:r>
          </w:p>
        </w:tc>
      </w:tr>
      <w:tr w:rsidR="00593EA4" w:rsidRPr="00E15D39" w:rsidTr="008E6DDD">
        <w:tc>
          <w:tcPr>
            <w:tcW w:w="156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12 409</w:t>
            </w:r>
          </w:p>
        </w:tc>
        <w:tc>
          <w:tcPr>
            <w:tcW w:w="1134"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10 686</w:t>
            </w:r>
          </w:p>
        </w:tc>
        <w:tc>
          <w:tcPr>
            <w:tcW w:w="1418" w:type="dxa"/>
            <w:tcBorders>
              <w:lef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19 254</w:t>
            </w:r>
          </w:p>
        </w:tc>
        <w:tc>
          <w:tcPr>
            <w:tcW w:w="141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29 370</w:t>
            </w:r>
          </w:p>
        </w:tc>
        <w:tc>
          <w:tcPr>
            <w:tcW w:w="1276"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32 174</w:t>
            </w:r>
          </w:p>
        </w:tc>
        <w:tc>
          <w:tcPr>
            <w:tcW w:w="992" w:type="dxa"/>
            <w:tcBorders>
              <w:lef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32 662</w:t>
            </w:r>
          </w:p>
        </w:tc>
        <w:tc>
          <w:tcPr>
            <w:tcW w:w="993"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70,3</w:t>
            </w:r>
          </w:p>
        </w:tc>
        <w:tc>
          <w:tcPr>
            <w:tcW w:w="85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75,1</w:t>
            </w:r>
          </w:p>
        </w:tc>
        <w:tc>
          <w:tcPr>
            <w:tcW w:w="992" w:type="dxa"/>
            <w:tcBorders>
              <w:lef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62,9</w:t>
            </w:r>
          </w:p>
        </w:tc>
      </w:tr>
    </w:tbl>
    <w:p w:rsidR="00593EA4" w:rsidRPr="00E15D39" w:rsidRDefault="00593EA4" w:rsidP="00593EA4">
      <w:pPr>
        <w:tabs>
          <w:tab w:val="left" w:pos="4253"/>
        </w:tabs>
        <w:rPr>
          <w:rFonts w:ascii="Arial" w:hAnsi="Arial" w:cs="Arial"/>
        </w:rPr>
      </w:pPr>
      <w:r w:rsidRPr="00E15D39">
        <w:rPr>
          <w:rFonts w:ascii="Arial" w:hAnsi="Arial" w:cs="Arial"/>
        </w:rPr>
        <w:t>Source: Census 2011</w:t>
      </w:r>
    </w:p>
    <w:p w:rsidR="00593EA4" w:rsidRPr="00E15D39" w:rsidRDefault="00593EA4" w:rsidP="00593EA4">
      <w:pPr>
        <w:rPr>
          <w:rFonts w:ascii="Arial" w:hAnsi="Arial" w:cs="Arial"/>
        </w:rPr>
      </w:pPr>
    </w:p>
    <w:p w:rsidR="00593EA4" w:rsidRPr="00E15D39" w:rsidRDefault="00593EA4" w:rsidP="00593EA4">
      <w:pPr>
        <w:rPr>
          <w:rFonts w:ascii="Arial" w:hAnsi="Arial" w:cs="Arial"/>
        </w:rPr>
      </w:pPr>
    </w:p>
    <w:p w:rsidR="00593EA4" w:rsidRPr="00E15D39" w:rsidRDefault="00593EA4" w:rsidP="00593EA4">
      <w:pPr>
        <w:rPr>
          <w:rFonts w:ascii="Arial" w:hAnsi="Arial" w:cs="Arial"/>
        </w:rPr>
      </w:pPr>
      <w:r w:rsidRPr="00E15D39">
        <w:rPr>
          <w:rFonts w:ascii="Arial" w:hAnsi="Arial" w:cs="Arial"/>
          <w:noProof/>
          <w:lang w:val="en-ZA" w:eastAsia="en-ZA"/>
        </w:rPr>
        <w:drawing>
          <wp:inline distT="0" distB="0" distL="0" distR="0" wp14:anchorId="4DD5234F" wp14:editId="04B86465">
            <wp:extent cx="5638800" cy="5059680"/>
            <wp:effectExtent l="19050" t="0" r="19050" b="7620"/>
            <wp:docPr id="37"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593EA4" w:rsidRPr="00E15D39" w:rsidRDefault="00593EA4" w:rsidP="00593EA4">
      <w:pPr>
        <w:rPr>
          <w:rFonts w:ascii="Arial" w:hAnsi="Arial" w:cs="Arial"/>
        </w:rPr>
      </w:pPr>
      <w:r>
        <w:rPr>
          <w:rFonts w:ascii="Arial" w:hAnsi="Arial" w:cs="Arial"/>
        </w:rPr>
        <w:t>Source: Global Insight 2015</w:t>
      </w:r>
    </w:p>
    <w:p w:rsidR="00AB1598" w:rsidRDefault="00AB1598" w:rsidP="00593EA4">
      <w:pPr>
        <w:pStyle w:val="ListParagraph"/>
        <w:tabs>
          <w:tab w:val="left" w:pos="4253"/>
        </w:tabs>
        <w:ind w:left="0"/>
        <w:rPr>
          <w:rFonts w:ascii="Arial" w:hAnsi="Arial" w:cs="Arial"/>
          <w:b/>
          <w:color w:val="000000" w:themeColor="text1"/>
        </w:rPr>
      </w:pPr>
    </w:p>
    <w:p w:rsidR="00593EA4" w:rsidRPr="00853081" w:rsidRDefault="00593EA4" w:rsidP="00593EA4">
      <w:pPr>
        <w:rPr>
          <w:rFonts w:ascii="Arial" w:hAnsi="Arial" w:cs="Arial"/>
          <w:color w:val="000000" w:themeColor="text1"/>
        </w:rPr>
      </w:pPr>
      <w:r>
        <w:rPr>
          <w:rFonts w:ascii="Arial" w:hAnsi="Arial" w:cs="Arial"/>
          <w:color w:val="000000" w:themeColor="text1"/>
        </w:rPr>
        <w:lastRenderedPageBreak/>
        <w:t>Source: MLM 2017</w:t>
      </w:r>
    </w:p>
    <w:p w:rsidR="00593EA4" w:rsidRPr="00E15D39" w:rsidRDefault="00593EA4" w:rsidP="00593EA4">
      <w:pPr>
        <w:rPr>
          <w:rFonts w:ascii="Arial" w:hAnsi="Arial" w:cs="Arial"/>
        </w:rPr>
      </w:pPr>
    </w:p>
    <w:p w:rsidR="00593EA4" w:rsidRPr="00E15D39" w:rsidRDefault="00593EA4" w:rsidP="00593EA4">
      <w:pPr>
        <w:rPr>
          <w:rFonts w:ascii="Arial" w:hAnsi="Arial" w:cs="Arial"/>
        </w:rPr>
      </w:pPr>
      <w:r w:rsidRPr="00E15D39">
        <w:rPr>
          <w:rFonts w:ascii="Arial" w:hAnsi="Arial" w:cs="Arial"/>
          <w:noProof/>
          <w:lang w:val="en-ZA" w:eastAsia="en-ZA"/>
        </w:rPr>
        <w:drawing>
          <wp:anchor distT="0" distB="0" distL="114300" distR="114300" simplePos="0" relativeHeight="251675648" behindDoc="0" locked="0" layoutInCell="1" allowOverlap="1" wp14:anchorId="30F0303D" wp14:editId="09775AD2">
            <wp:simplePos x="0" y="0"/>
            <wp:positionH relativeFrom="column">
              <wp:posOffset>-895350</wp:posOffset>
            </wp:positionH>
            <wp:positionV relativeFrom="paragraph">
              <wp:posOffset>-609600</wp:posOffset>
            </wp:positionV>
            <wp:extent cx="7595870" cy="5314950"/>
            <wp:effectExtent l="19050" t="0" r="5080" b="0"/>
            <wp:wrapSquare wrapText="bothSides"/>
            <wp:docPr id="39" name="Picture 14" descr="I:\Akanya Shared\Projects\SDFs\Makhuduthamaga SDF_2013\Maps\MiningAreas.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I:\Akanya Shared\Projects\SDFs\Makhuduthamaga SDF_2013\Maps\MiningAreas.jpg"/>
                    <pic:cNvPicPr preferRelativeResize="0">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7595870" cy="5318125"/>
                    </a:xfrm>
                    <a:prstGeom prst="rect">
                      <a:avLst/>
                    </a:prstGeom>
                    <a:noFill/>
                    <a:ln>
                      <a:noFill/>
                    </a:ln>
                  </pic:spPr>
                </pic:pic>
              </a:graphicData>
            </a:graphic>
          </wp:anchor>
        </w:drawing>
      </w:r>
      <w:r>
        <w:rPr>
          <w:rFonts w:ascii="Arial" w:hAnsi="Arial" w:cs="Arial"/>
          <w:b/>
          <w:color w:val="000000"/>
        </w:rPr>
        <w:t>3.4.7</w:t>
      </w:r>
      <w:r w:rsidRPr="00E15D39">
        <w:rPr>
          <w:rFonts w:ascii="Arial" w:hAnsi="Arial" w:cs="Arial"/>
          <w:b/>
          <w:color w:val="000000"/>
        </w:rPr>
        <w:t xml:space="preserve"> Future growth and Job Creation </w:t>
      </w:r>
    </w:p>
    <w:p w:rsidR="00593EA4" w:rsidRPr="00E15D39" w:rsidRDefault="00593EA4" w:rsidP="00593EA4">
      <w:pPr>
        <w:pStyle w:val="BodyText2"/>
        <w:tabs>
          <w:tab w:val="left" w:pos="4253"/>
        </w:tabs>
        <w:spacing w:after="0" w:line="276" w:lineRule="auto"/>
        <w:rPr>
          <w:rFonts w:ascii="Arial" w:hAnsi="Arial" w:cs="Arial"/>
          <w:b/>
          <w:color w:val="000000"/>
          <w:sz w:val="22"/>
          <w:szCs w:val="22"/>
        </w:rPr>
      </w:pPr>
      <w:r w:rsidRPr="00E15D39">
        <w:rPr>
          <w:rFonts w:ascii="Arial" w:hAnsi="Arial" w:cs="Arial"/>
          <w:b/>
          <w:color w:val="000000"/>
          <w:sz w:val="22"/>
          <w:szCs w:val="22"/>
        </w:rPr>
        <w:t>Local economic development projects</w:t>
      </w:r>
    </w:p>
    <w:p w:rsidR="00593EA4" w:rsidRPr="00E15D39" w:rsidRDefault="00593EA4" w:rsidP="00593EA4">
      <w:pPr>
        <w:pStyle w:val="BodyText2"/>
        <w:tabs>
          <w:tab w:val="left" w:pos="4253"/>
        </w:tabs>
        <w:spacing w:after="0" w:line="276" w:lineRule="auto"/>
        <w:rPr>
          <w:rFonts w:ascii="Arial" w:hAnsi="Arial" w:cs="Arial"/>
          <w:color w:val="000000"/>
          <w:sz w:val="22"/>
          <w:szCs w:val="22"/>
        </w:rPr>
      </w:pPr>
      <w:r w:rsidRPr="00E15D39">
        <w:rPr>
          <w:rFonts w:ascii="Arial" w:hAnsi="Arial" w:cs="Arial"/>
          <w:color w:val="000000"/>
          <w:sz w:val="22"/>
          <w:szCs w:val="22"/>
        </w:rPr>
        <w:t xml:space="preserve">The municipality promotes agriculture; tourism and </w:t>
      </w:r>
      <w:r w:rsidRPr="00E15D39">
        <w:rPr>
          <w:rFonts w:ascii="Arial" w:hAnsi="Arial" w:cs="Arial"/>
          <w:color w:val="000000" w:themeColor="text1"/>
          <w:sz w:val="22"/>
          <w:szCs w:val="22"/>
        </w:rPr>
        <w:t>services</w:t>
      </w:r>
      <w:r w:rsidRPr="00E15D39">
        <w:rPr>
          <w:rFonts w:ascii="Arial" w:hAnsi="Arial" w:cs="Arial"/>
          <w:color w:val="000000"/>
          <w:sz w:val="22"/>
          <w:szCs w:val="22"/>
        </w:rPr>
        <w:t xml:space="preserve"> as the key growth sectors. There is a number of mining exploration exercises that are taking place within the municipality. If mining does indeed prove feasible it will have an added impetus on the creation of much needed jobs in particular and growth of the economy in general. The decision to locate the District offices in Jane Furse will provide substantial growth impetus. Furthermore, the agricultural and tourism potential of the municipality have yet to be exploited fully. At the moment limited forms of agricultural and tourism activities are taking place.</w:t>
      </w:r>
    </w:p>
    <w:p w:rsidR="00593EA4" w:rsidRPr="00E15D39" w:rsidRDefault="00593EA4" w:rsidP="00593EA4">
      <w:pPr>
        <w:pStyle w:val="BodyText2"/>
        <w:tabs>
          <w:tab w:val="left" w:pos="4253"/>
        </w:tabs>
        <w:spacing w:after="0" w:line="276" w:lineRule="auto"/>
        <w:rPr>
          <w:rFonts w:ascii="Arial" w:hAnsi="Arial" w:cs="Arial"/>
          <w:color w:val="000000"/>
          <w:sz w:val="22"/>
          <w:szCs w:val="22"/>
        </w:rPr>
      </w:pPr>
    </w:p>
    <w:p w:rsidR="00593EA4" w:rsidRPr="00E15D39" w:rsidRDefault="00593EA4" w:rsidP="00593EA4">
      <w:pPr>
        <w:pStyle w:val="BodyText2"/>
        <w:tabs>
          <w:tab w:val="left" w:pos="4253"/>
        </w:tabs>
        <w:spacing w:after="0" w:line="276" w:lineRule="auto"/>
        <w:rPr>
          <w:rFonts w:ascii="Arial" w:hAnsi="Arial" w:cs="Arial"/>
          <w:color w:val="000000"/>
          <w:sz w:val="22"/>
          <w:szCs w:val="22"/>
        </w:rPr>
      </w:pPr>
      <w:r w:rsidRPr="00E15D39">
        <w:rPr>
          <w:rFonts w:ascii="Arial" w:hAnsi="Arial" w:cs="Arial"/>
          <w:color w:val="000000"/>
          <w:sz w:val="22"/>
          <w:szCs w:val="22"/>
        </w:rPr>
        <w:lastRenderedPageBreak/>
        <w:t>The municipality has implemented a number of temporary job creation initiatives through the implementation of the Expanded Public Works Programme</w:t>
      </w:r>
      <w:r w:rsidR="00936443">
        <w:rPr>
          <w:rFonts w:ascii="Arial" w:hAnsi="Arial" w:cs="Arial"/>
          <w:color w:val="000000"/>
          <w:sz w:val="22"/>
          <w:szCs w:val="22"/>
        </w:rPr>
        <w:t xml:space="preserve"> (143</w:t>
      </w:r>
      <w:r>
        <w:rPr>
          <w:rFonts w:ascii="Arial" w:hAnsi="Arial" w:cs="Arial"/>
          <w:color w:val="000000"/>
          <w:sz w:val="22"/>
          <w:szCs w:val="22"/>
        </w:rPr>
        <w:t>)</w:t>
      </w:r>
      <w:r w:rsidRPr="00E15D39">
        <w:rPr>
          <w:rFonts w:ascii="Arial" w:hAnsi="Arial" w:cs="Arial"/>
          <w:color w:val="000000"/>
          <w:sz w:val="22"/>
          <w:szCs w:val="22"/>
        </w:rPr>
        <w:t>, The Community Works Programme</w:t>
      </w:r>
      <w:r w:rsidR="00936443">
        <w:rPr>
          <w:rFonts w:ascii="Arial" w:hAnsi="Arial" w:cs="Arial"/>
          <w:color w:val="000000"/>
          <w:sz w:val="22"/>
          <w:szCs w:val="22"/>
        </w:rPr>
        <w:t xml:space="preserve"> (1235</w:t>
      </w:r>
      <w:r>
        <w:rPr>
          <w:rFonts w:ascii="Arial" w:hAnsi="Arial" w:cs="Arial"/>
          <w:color w:val="000000"/>
          <w:sz w:val="22"/>
          <w:szCs w:val="22"/>
        </w:rPr>
        <w:t>)</w:t>
      </w:r>
      <w:r w:rsidR="00936443">
        <w:rPr>
          <w:rFonts w:ascii="Arial" w:hAnsi="Arial" w:cs="Arial"/>
          <w:color w:val="000000"/>
          <w:sz w:val="22"/>
          <w:szCs w:val="22"/>
        </w:rPr>
        <w:t>,</w:t>
      </w:r>
      <w:r w:rsidR="00D53209">
        <w:rPr>
          <w:rFonts w:ascii="Arial" w:hAnsi="Arial" w:cs="Arial"/>
          <w:color w:val="000000"/>
          <w:sz w:val="22"/>
          <w:szCs w:val="22"/>
        </w:rPr>
        <w:t xml:space="preserve">Municipal Infrastructure Grant (80)and Equitable Share (113) in the 2018/19 </w:t>
      </w:r>
      <w:r>
        <w:rPr>
          <w:rFonts w:ascii="Arial" w:hAnsi="Arial" w:cs="Arial"/>
          <w:color w:val="000000"/>
          <w:sz w:val="22"/>
          <w:szCs w:val="22"/>
        </w:rPr>
        <w:t xml:space="preserve"> financial year.</w:t>
      </w:r>
    </w:p>
    <w:p w:rsidR="00593EA4" w:rsidRPr="00E15D39" w:rsidRDefault="00593EA4" w:rsidP="00593EA4">
      <w:pPr>
        <w:pStyle w:val="BodyText2"/>
        <w:tabs>
          <w:tab w:val="left" w:pos="4253"/>
        </w:tabs>
        <w:spacing w:after="0" w:line="276" w:lineRule="auto"/>
        <w:rPr>
          <w:rFonts w:ascii="Arial" w:hAnsi="Arial" w:cs="Arial"/>
          <w:b/>
          <w:color w:val="000000"/>
          <w:sz w:val="22"/>
          <w:szCs w:val="22"/>
        </w:rPr>
      </w:pPr>
    </w:p>
    <w:p w:rsidR="00593EA4" w:rsidRPr="00E15D39" w:rsidRDefault="00593EA4" w:rsidP="00593EA4">
      <w:pPr>
        <w:pStyle w:val="BodyText2"/>
        <w:tabs>
          <w:tab w:val="left" w:pos="4253"/>
        </w:tabs>
        <w:spacing w:after="0" w:line="276" w:lineRule="auto"/>
        <w:rPr>
          <w:rFonts w:ascii="Arial" w:hAnsi="Arial" w:cs="Arial"/>
          <w:b/>
          <w:color w:val="000000"/>
          <w:sz w:val="22"/>
          <w:szCs w:val="22"/>
        </w:rPr>
      </w:pPr>
    </w:p>
    <w:p w:rsidR="00593EA4" w:rsidRPr="00E15D39" w:rsidRDefault="00593EA4" w:rsidP="00593EA4">
      <w:pPr>
        <w:pStyle w:val="BodyText2"/>
        <w:tabs>
          <w:tab w:val="left" w:pos="4253"/>
        </w:tabs>
        <w:spacing w:after="0" w:line="276" w:lineRule="auto"/>
        <w:rPr>
          <w:rFonts w:ascii="Arial" w:hAnsi="Arial" w:cs="Arial"/>
          <w:b/>
          <w:color w:val="000000"/>
          <w:sz w:val="22"/>
          <w:szCs w:val="22"/>
        </w:rPr>
      </w:pPr>
      <w:r w:rsidRPr="00E15D39">
        <w:rPr>
          <w:rFonts w:ascii="Arial" w:hAnsi="Arial" w:cs="Arial"/>
          <w:b/>
          <w:color w:val="000000"/>
          <w:sz w:val="22"/>
          <w:szCs w:val="22"/>
        </w:rPr>
        <w:t>Priority sectors of the municipality</w:t>
      </w:r>
    </w:p>
    <w:tbl>
      <w:tblPr>
        <w:tblW w:w="10519"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85"/>
        <w:gridCol w:w="1416"/>
        <w:gridCol w:w="1585"/>
        <w:gridCol w:w="1416"/>
        <w:gridCol w:w="1836"/>
        <w:gridCol w:w="1581"/>
      </w:tblGrid>
      <w:tr w:rsidR="00593EA4" w:rsidRPr="00E15D39" w:rsidTr="00792F85">
        <w:tc>
          <w:tcPr>
            <w:tcW w:w="2685" w:type="dxa"/>
          </w:tcPr>
          <w:p w:rsidR="00593EA4" w:rsidRPr="00E15D39" w:rsidRDefault="00593EA4" w:rsidP="008E6DDD">
            <w:pPr>
              <w:pStyle w:val="BodyText2"/>
              <w:tabs>
                <w:tab w:val="left" w:pos="4253"/>
              </w:tabs>
              <w:spacing w:after="0" w:line="276" w:lineRule="auto"/>
              <w:rPr>
                <w:rFonts w:ascii="Arial" w:hAnsi="Arial" w:cs="Arial"/>
                <w:b/>
                <w:color w:val="000000"/>
                <w:sz w:val="22"/>
                <w:szCs w:val="22"/>
              </w:rPr>
            </w:pPr>
            <w:r w:rsidRPr="00E15D39">
              <w:rPr>
                <w:rFonts w:ascii="Arial" w:hAnsi="Arial" w:cs="Arial"/>
                <w:b/>
                <w:color w:val="000000"/>
                <w:sz w:val="22"/>
                <w:szCs w:val="22"/>
              </w:rPr>
              <w:t>Agriculture and agro processing</w:t>
            </w:r>
          </w:p>
        </w:tc>
        <w:tc>
          <w:tcPr>
            <w:tcW w:w="1416" w:type="dxa"/>
          </w:tcPr>
          <w:p w:rsidR="00593EA4" w:rsidRPr="00E15D39" w:rsidRDefault="00593EA4" w:rsidP="008E6DDD">
            <w:pPr>
              <w:pStyle w:val="BodyText2"/>
              <w:tabs>
                <w:tab w:val="left" w:pos="4253"/>
              </w:tabs>
              <w:spacing w:after="0" w:line="276" w:lineRule="auto"/>
              <w:rPr>
                <w:rFonts w:ascii="Arial" w:hAnsi="Arial" w:cs="Arial"/>
                <w:b/>
                <w:color w:val="000000"/>
                <w:sz w:val="22"/>
                <w:szCs w:val="22"/>
              </w:rPr>
            </w:pPr>
            <w:r w:rsidRPr="00E15D39">
              <w:rPr>
                <w:rFonts w:ascii="Arial" w:hAnsi="Arial" w:cs="Arial"/>
                <w:b/>
                <w:color w:val="000000"/>
                <w:sz w:val="22"/>
                <w:szCs w:val="22"/>
              </w:rPr>
              <w:t>Mining</w:t>
            </w:r>
          </w:p>
        </w:tc>
        <w:tc>
          <w:tcPr>
            <w:tcW w:w="1585" w:type="dxa"/>
          </w:tcPr>
          <w:p w:rsidR="00593EA4" w:rsidRPr="00E15D39" w:rsidRDefault="00593EA4" w:rsidP="008E6DDD">
            <w:pPr>
              <w:pStyle w:val="BodyText2"/>
              <w:tabs>
                <w:tab w:val="left" w:pos="4253"/>
              </w:tabs>
              <w:spacing w:after="0" w:line="276" w:lineRule="auto"/>
              <w:rPr>
                <w:rFonts w:ascii="Arial" w:hAnsi="Arial" w:cs="Arial"/>
                <w:b/>
                <w:color w:val="000000"/>
                <w:sz w:val="22"/>
                <w:szCs w:val="22"/>
              </w:rPr>
            </w:pPr>
            <w:r w:rsidRPr="00E15D39">
              <w:rPr>
                <w:rFonts w:ascii="Arial" w:hAnsi="Arial" w:cs="Arial"/>
                <w:b/>
                <w:color w:val="000000"/>
                <w:sz w:val="22"/>
                <w:szCs w:val="22"/>
              </w:rPr>
              <w:t>Construction</w:t>
            </w:r>
          </w:p>
        </w:tc>
        <w:tc>
          <w:tcPr>
            <w:tcW w:w="1416" w:type="dxa"/>
          </w:tcPr>
          <w:p w:rsidR="00593EA4" w:rsidRPr="00E15D39" w:rsidRDefault="00593EA4" w:rsidP="008E6DDD">
            <w:pPr>
              <w:pStyle w:val="BodyText2"/>
              <w:tabs>
                <w:tab w:val="left" w:pos="4253"/>
              </w:tabs>
              <w:spacing w:after="0" w:line="276" w:lineRule="auto"/>
              <w:rPr>
                <w:rFonts w:ascii="Arial" w:hAnsi="Arial" w:cs="Arial"/>
                <w:b/>
                <w:color w:val="000000"/>
                <w:sz w:val="22"/>
                <w:szCs w:val="22"/>
              </w:rPr>
            </w:pPr>
            <w:r w:rsidRPr="00E15D39">
              <w:rPr>
                <w:rFonts w:ascii="Arial" w:hAnsi="Arial" w:cs="Arial"/>
                <w:b/>
                <w:color w:val="000000"/>
                <w:sz w:val="22"/>
                <w:szCs w:val="22"/>
              </w:rPr>
              <w:t>Tourism</w:t>
            </w:r>
          </w:p>
        </w:tc>
        <w:tc>
          <w:tcPr>
            <w:tcW w:w="1836" w:type="dxa"/>
          </w:tcPr>
          <w:p w:rsidR="00593EA4" w:rsidRPr="00E15D39" w:rsidRDefault="00593EA4" w:rsidP="008E6DDD">
            <w:pPr>
              <w:pStyle w:val="BodyText2"/>
              <w:tabs>
                <w:tab w:val="left" w:pos="4253"/>
              </w:tabs>
              <w:spacing w:after="0" w:line="276" w:lineRule="auto"/>
              <w:rPr>
                <w:rFonts w:ascii="Arial" w:hAnsi="Arial" w:cs="Arial"/>
                <w:b/>
                <w:color w:val="000000"/>
                <w:sz w:val="22"/>
                <w:szCs w:val="22"/>
              </w:rPr>
            </w:pPr>
            <w:r w:rsidRPr="00E15D39">
              <w:rPr>
                <w:rFonts w:ascii="Arial" w:hAnsi="Arial" w:cs="Arial"/>
                <w:b/>
                <w:color w:val="000000"/>
                <w:sz w:val="22"/>
                <w:szCs w:val="22"/>
              </w:rPr>
              <w:t>Other Sectors</w:t>
            </w:r>
          </w:p>
        </w:tc>
        <w:tc>
          <w:tcPr>
            <w:tcW w:w="1581" w:type="dxa"/>
          </w:tcPr>
          <w:p w:rsidR="00593EA4" w:rsidRPr="00E15D39" w:rsidRDefault="00593EA4" w:rsidP="008E6DDD">
            <w:pPr>
              <w:pStyle w:val="BodyText2"/>
              <w:tabs>
                <w:tab w:val="left" w:pos="4253"/>
              </w:tabs>
              <w:spacing w:after="0" w:line="276" w:lineRule="auto"/>
              <w:rPr>
                <w:rFonts w:ascii="Arial" w:hAnsi="Arial" w:cs="Arial"/>
                <w:b/>
                <w:color w:val="000000"/>
                <w:sz w:val="22"/>
                <w:szCs w:val="22"/>
              </w:rPr>
            </w:pPr>
            <w:r w:rsidRPr="00E15D39">
              <w:rPr>
                <w:rFonts w:ascii="Arial" w:hAnsi="Arial" w:cs="Arial"/>
                <w:b/>
                <w:color w:val="000000"/>
                <w:sz w:val="22"/>
                <w:szCs w:val="22"/>
              </w:rPr>
              <w:t>Public sector</w:t>
            </w:r>
          </w:p>
        </w:tc>
      </w:tr>
      <w:tr w:rsidR="00593EA4" w:rsidRPr="00E15D39" w:rsidTr="00792F85">
        <w:tc>
          <w:tcPr>
            <w:tcW w:w="2685" w:type="dxa"/>
          </w:tcPr>
          <w:p w:rsidR="00593EA4" w:rsidRPr="00E15D39" w:rsidRDefault="00593EA4" w:rsidP="008E6DDD">
            <w:pPr>
              <w:pStyle w:val="BodyText2"/>
              <w:tabs>
                <w:tab w:val="left" w:pos="4253"/>
              </w:tabs>
              <w:spacing w:after="0" w:line="276" w:lineRule="auto"/>
              <w:rPr>
                <w:rFonts w:ascii="Arial" w:hAnsi="Arial" w:cs="Arial"/>
                <w:color w:val="000000"/>
                <w:sz w:val="22"/>
                <w:szCs w:val="22"/>
              </w:rPr>
            </w:pPr>
            <w:r w:rsidRPr="00E15D39">
              <w:rPr>
                <w:rFonts w:ascii="Arial" w:hAnsi="Arial" w:cs="Arial"/>
                <w:color w:val="000000"/>
                <w:sz w:val="22"/>
                <w:szCs w:val="22"/>
              </w:rPr>
              <w:t>X</w:t>
            </w:r>
          </w:p>
        </w:tc>
        <w:tc>
          <w:tcPr>
            <w:tcW w:w="1416" w:type="dxa"/>
          </w:tcPr>
          <w:p w:rsidR="00593EA4" w:rsidRPr="00E15D39" w:rsidRDefault="00593EA4" w:rsidP="008E6DDD">
            <w:pPr>
              <w:pStyle w:val="BodyText2"/>
              <w:tabs>
                <w:tab w:val="left" w:pos="4253"/>
              </w:tabs>
              <w:spacing w:after="0" w:line="276" w:lineRule="auto"/>
              <w:rPr>
                <w:rFonts w:ascii="Arial" w:hAnsi="Arial" w:cs="Arial"/>
                <w:color w:val="000000"/>
                <w:sz w:val="22"/>
                <w:szCs w:val="22"/>
              </w:rPr>
            </w:pPr>
            <w:r w:rsidRPr="00E15D39">
              <w:rPr>
                <w:rFonts w:ascii="Arial" w:hAnsi="Arial" w:cs="Arial"/>
                <w:color w:val="000000"/>
                <w:sz w:val="22"/>
                <w:szCs w:val="22"/>
              </w:rPr>
              <w:t>X (concrete)</w:t>
            </w:r>
          </w:p>
        </w:tc>
        <w:tc>
          <w:tcPr>
            <w:tcW w:w="1585" w:type="dxa"/>
          </w:tcPr>
          <w:p w:rsidR="00593EA4" w:rsidRPr="00E15D39" w:rsidRDefault="00593EA4" w:rsidP="008E6DDD">
            <w:pPr>
              <w:pStyle w:val="BodyText2"/>
              <w:tabs>
                <w:tab w:val="left" w:pos="4253"/>
              </w:tabs>
              <w:spacing w:after="0" w:line="276" w:lineRule="auto"/>
              <w:rPr>
                <w:rFonts w:ascii="Arial" w:hAnsi="Arial" w:cs="Arial"/>
                <w:color w:val="000000"/>
                <w:sz w:val="22"/>
                <w:szCs w:val="22"/>
              </w:rPr>
            </w:pPr>
            <w:r w:rsidRPr="00E15D39">
              <w:rPr>
                <w:rFonts w:ascii="Arial" w:hAnsi="Arial" w:cs="Arial"/>
                <w:color w:val="000000"/>
                <w:sz w:val="22"/>
                <w:szCs w:val="22"/>
              </w:rPr>
              <w:t>X</w:t>
            </w:r>
          </w:p>
        </w:tc>
        <w:tc>
          <w:tcPr>
            <w:tcW w:w="1416" w:type="dxa"/>
          </w:tcPr>
          <w:p w:rsidR="00593EA4" w:rsidRPr="00E15D39" w:rsidRDefault="00593EA4" w:rsidP="008E6DDD">
            <w:pPr>
              <w:pStyle w:val="BodyText2"/>
              <w:tabs>
                <w:tab w:val="left" w:pos="4253"/>
              </w:tabs>
              <w:spacing w:after="0" w:line="276" w:lineRule="auto"/>
              <w:rPr>
                <w:rFonts w:ascii="Arial" w:hAnsi="Arial" w:cs="Arial"/>
                <w:color w:val="000000"/>
                <w:sz w:val="22"/>
                <w:szCs w:val="22"/>
              </w:rPr>
            </w:pPr>
            <w:r w:rsidRPr="00E15D39">
              <w:rPr>
                <w:rFonts w:ascii="Arial" w:hAnsi="Arial" w:cs="Arial"/>
                <w:color w:val="000000"/>
                <w:sz w:val="22"/>
                <w:szCs w:val="22"/>
              </w:rPr>
              <w:t>X</w:t>
            </w:r>
          </w:p>
        </w:tc>
        <w:tc>
          <w:tcPr>
            <w:tcW w:w="1836" w:type="dxa"/>
          </w:tcPr>
          <w:p w:rsidR="00593EA4" w:rsidRPr="00E15D39" w:rsidRDefault="00593EA4" w:rsidP="008E6DDD">
            <w:pPr>
              <w:pStyle w:val="BodyText2"/>
              <w:tabs>
                <w:tab w:val="left" w:pos="4253"/>
              </w:tabs>
              <w:spacing w:after="0" w:line="276" w:lineRule="auto"/>
              <w:rPr>
                <w:rFonts w:ascii="Arial" w:hAnsi="Arial" w:cs="Arial"/>
                <w:color w:val="000000"/>
                <w:sz w:val="22"/>
                <w:szCs w:val="22"/>
              </w:rPr>
            </w:pPr>
            <w:r w:rsidRPr="00E15D39">
              <w:rPr>
                <w:rFonts w:ascii="Arial" w:hAnsi="Arial" w:cs="Arial"/>
                <w:color w:val="000000"/>
                <w:sz w:val="22"/>
                <w:szCs w:val="22"/>
              </w:rPr>
              <w:t>X (retail)</w:t>
            </w:r>
          </w:p>
        </w:tc>
        <w:tc>
          <w:tcPr>
            <w:tcW w:w="1581" w:type="dxa"/>
          </w:tcPr>
          <w:p w:rsidR="00593EA4" w:rsidRPr="00E15D39" w:rsidRDefault="00593EA4" w:rsidP="008E6DDD">
            <w:pPr>
              <w:pStyle w:val="BodyText2"/>
              <w:tabs>
                <w:tab w:val="left" w:pos="4253"/>
              </w:tabs>
              <w:spacing w:after="0" w:line="276" w:lineRule="auto"/>
              <w:rPr>
                <w:rFonts w:ascii="Arial" w:hAnsi="Arial" w:cs="Arial"/>
                <w:color w:val="000000"/>
                <w:sz w:val="22"/>
                <w:szCs w:val="22"/>
              </w:rPr>
            </w:pPr>
            <w:r w:rsidRPr="00E15D39">
              <w:rPr>
                <w:rFonts w:ascii="Arial" w:hAnsi="Arial" w:cs="Arial"/>
                <w:color w:val="000000"/>
                <w:sz w:val="22"/>
                <w:szCs w:val="22"/>
              </w:rPr>
              <w:t>X</w:t>
            </w:r>
          </w:p>
        </w:tc>
      </w:tr>
    </w:tbl>
    <w:p w:rsidR="00593EA4" w:rsidRPr="00E15D39" w:rsidRDefault="00593EA4" w:rsidP="00593EA4">
      <w:pPr>
        <w:tabs>
          <w:tab w:val="left" w:pos="4253"/>
        </w:tabs>
        <w:spacing w:after="0"/>
        <w:rPr>
          <w:rFonts w:ascii="Arial" w:hAnsi="Arial" w:cs="Arial"/>
          <w:color w:val="000000"/>
        </w:rPr>
      </w:pPr>
      <w:bookmarkStart w:id="6" w:name="_Toc110004708"/>
      <w:bookmarkStart w:id="7" w:name="_Toc110159122"/>
      <w:bookmarkStart w:id="8" w:name="_Toc129432495"/>
      <w:bookmarkStart w:id="9" w:name="_Toc136762643"/>
      <w:bookmarkStart w:id="10" w:name="_Toc193694099"/>
      <w:r>
        <w:rPr>
          <w:rFonts w:ascii="Arial" w:hAnsi="Arial" w:cs="Arial"/>
          <w:color w:val="000000"/>
        </w:rPr>
        <w:t>Source: MLM 2015</w:t>
      </w:r>
    </w:p>
    <w:p w:rsidR="00593EA4" w:rsidRPr="00E15D39" w:rsidRDefault="00593EA4" w:rsidP="00593EA4">
      <w:pPr>
        <w:tabs>
          <w:tab w:val="left" w:pos="4253"/>
        </w:tabs>
        <w:spacing w:after="0"/>
        <w:rPr>
          <w:rFonts w:ascii="Arial" w:hAnsi="Arial" w:cs="Arial"/>
          <w:color w:val="000000"/>
        </w:rPr>
      </w:pPr>
      <w:r w:rsidRPr="00E15D39">
        <w:rPr>
          <w:rFonts w:ascii="Arial" w:hAnsi="Arial" w:cs="Arial"/>
          <w:b/>
          <w:color w:val="000000"/>
        </w:rPr>
        <w:t>Constraints to economic growth of Makhuduthamaga</w:t>
      </w:r>
    </w:p>
    <w:p w:rsidR="00593EA4" w:rsidRPr="00E15D39" w:rsidRDefault="00593EA4" w:rsidP="00593EA4">
      <w:pPr>
        <w:tabs>
          <w:tab w:val="left" w:pos="4253"/>
        </w:tabs>
        <w:spacing w:after="0"/>
        <w:rPr>
          <w:rFonts w:ascii="Arial" w:hAnsi="Arial" w:cs="Arial"/>
          <w:b/>
          <w:color w:val="000000"/>
        </w:rPr>
      </w:pPr>
    </w:p>
    <w:tbl>
      <w:tblPr>
        <w:tblW w:w="10519"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03"/>
        <w:gridCol w:w="2552"/>
        <w:gridCol w:w="2268"/>
        <w:gridCol w:w="2296"/>
      </w:tblGrid>
      <w:tr w:rsidR="00593EA4" w:rsidRPr="00E15D39" w:rsidTr="00792F85">
        <w:tc>
          <w:tcPr>
            <w:tcW w:w="3403"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Land</w:t>
            </w:r>
          </w:p>
        </w:tc>
        <w:tc>
          <w:tcPr>
            <w:tcW w:w="2552"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Roads</w:t>
            </w:r>
          </w:p>
        </w:tc>
        <w:tc>
          <w:tcPr>
            <w:tcW w:w="2268"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Skills</w:t>
            </w:r>
          </w:p>
        </w:tc>
        <w:tc>
          <w:tcPr>
            <w:tcW w:w="2296"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Other</w:t>
            </w:r>
          </w:p>
        </w:tc>
      </w:tr>
      <w:tr w:rsidR="00593EA4" w:rsidRPr="00E15D39" w:rsidTr="00792F85">
        <w:tc>
          <w:tcPr>
            <w:tcW w:w="3403" w:type="dxa"/>
          </w:tcPr>
          <w:p w:rsidR="00593EA4" w:rsidRPr="0056202D" w:rsidRDefault="00593EA4" w:rsidP="008E6DDD">
            <w:pPr>
              <w:tabs>
                <w:tab w:val="left" w:pos="4253"/>
              </w:tabs>
              <w:spacing w:after="0" w:line="240" w:lineRule="auto"/>
              <w:rPr>
                <w:rFonts w:ascii="Arial" w:hAnsi="Arial" w:cs="Arial"/>
                <w:color w:val="000000"/>
              </w:rPr>
            </w:pPr>
            <w:r w:rsidRPr="0056202D">
              <w:rPr>
                <w:rFonts w:ascii="Arial" w:hAnsi="Arial" w:cs="Arial"/>
                <w:color w:val="000000"/>
              </w:rPr>
              <w:t>Access to land delay in proclamation of Jane Furse as township.</w:t>
            </w:r>
          </w:p>
          <w:p w:rsidR="00593EA4" w:rsidRDefault="00593EA4" w:rsidP="008E6DDD">
            <w:pPr>
              <w:tabs>
                <w:tab w:val="left" w:pos="4253"/>
              </w:tabs>
              <w:spacing w:after="0" w:line="240" w:lineRule="auto"/>
              <w:rPr>
                <w:rFonts w:ascii="Arial" w:hAnsi="Arial" w:cs="Arial"/>
                <w:color w:val="000000"/>
              </w:rPr>
            </w:pPr>
          </w:p>
          <w:p w:rsidR="00593EA4" w:rsidRPr="0056202D" w:rsidRDefault="00593EA4" w:rsidP="008E6DDD">
            <w:pPr>
              <w:tabs>
                <w:tab w:val="left" w:pos="4253"/>
              </w:tabs>
              <w:spacing w:after="0" w:line="240" w:lineRule="auto"/>
              <w:rPr>
                <w:rFonts w:ascii="Arial" w:hAnsi="Arial" w:cs="Arial"/>
                <w:color w:val="000000"/>
              </w:rPr>
            </w:pPr>
            <w:r w:rsidRPr="0056202D">
              <w:rPr>
                <w:rFonts w:ascii="Arial" w:hAnsi="Arial" w:cs="Arial"/>
                <w:color w:val="000000"/>
              </w:rPr>
              <w:t>Fragmented release of land which leads to distorted planning</w:t>
            </w:r>
          </w:p>
        </w:tc>
        <w:tc>
          <w:tcPr>
            <w:tcW w:w="2552"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Road to Manche Masemola tourism site, various access roads to heritage and to link municipal sub growth points and nodes of neighboring municipalities</w:t>
            </w:r>
          </w:p>
        </w:tc>
        <w:tc>
          <w:tcPr>
            <w:tcW w:w="2268"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Town planning,finanance and engineers</w:t>
            </w:r>
          </w:p>
        </w:tc>
        <w:tc>
          <w:tcPr>
            <w:tcW w:w="2296"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Funding for feasibility studies</w:t>
            </w:r>
          </w:p>
        </w:tc>
      </w:tr>
    </w:tbl>
    <w:p w:rsidR="00593EA4" w:rsidRPr="00E15D39" w:rsidRDefault="00593EA4" w:rsidP="00593EA4">
      <w:pPr>
        <w:tabs>
          <w:tab w:val="left" w:pos="4253"/>
        </w:tabs>
        <w:spacing w:after="0"/>
        <w:rPr>
          <w:rFonts w:ascii="Arial" w:hAnsi="Arial" w:cs="Arial"/>
          <w:b/>
          <w:color w:val="000000"/>
        </w:rPr>
      </w:pPr>
      <w:bookmarkStart w:id="11" w:name="_Toc292704343"/>
      <w:r>
        <w:rPr>
          <w:rFonts w:ascii="Arial" w:hAnsi="Arial" w:cs="Arial"/>
          <w:b/>
          <w:color w:val="000000"/>
        </w:rPr>
        <w:t>Source: MLM 2017</w:t>
      </w:r>
    </w:p>
    <w:p w:rsidR="00593EA4" w:rsidRPr="00E15D39" w:rsidRDefault="00593EA4" w:rsidP="00593EA4">
      <w:pPr>
        <w:pStyle w:val="Heading3"/>
        <w:tabs>
          <w:tab w:val="left" w:pos="4253"/>
        </w:tabs>
        <w:rPr>
          <w:rFonts w:ascii="Arial" w:hAnsi="Arial" w:cs="Arial"/>
          <w:color w:val="000000" w:themeColor="text1"/>
        </w:rPr>
      </w:pPr>
      <w:r w:rsidRPr="00E15D39">
        <w:rPr>
          <w:rFonts w:ascii="Arial" w:hAnsi="Arial" w:cs="Arial"/>
          <w:color w:val="000000" w:themeColor="text1"/>
        </w:rPr>
        <w:t>Occupation structure</w:t>
      </w:r>
      <w:bookmarkEnd w:id="6"/>
      <w:bookmarkEnd w:id="7"/>
      <w:bookmarkEnd w:id="8"/>
      <w:bookmarkEnd w:id="9"/>
      <w:bookmarkEnd w:id="10"/>
      <w:bookmarkEnd w:id="11"/>
    </w:p>
    <w:p w:rsidR="00593EA4" w:rsidRPr="00E15D39" w:rsidRDefault="00593EA4" w:rsidP="00593EA4">
      <w:pPr>
        <w:pStyle w:val="BodyText3"/>
        <w:tabs>
          <w:tab w:val="left" w:pos="4253"/>
        </w:tabs>
        <w:rPr>
          <w:rFonts w:ascii="Arial" w:hAnsi="Arial" w:cs="Arial"/>
          <w:color w:val="000000"/>
          <w:sz w:val="22"/>
          <w:szCs w:val="22"/>
          <w:lang w:val="en-GB"/>
        </w:rPr>
      </w:pPr>
      <w:r w:rsidRPr="00E15D39">
        <w:rPr>
          <w:rFonts w:ascii="Arial" w:hAnsi="Arial" w:cs="Arial"/>
          <w:color w:val="000000"/>
          <w:sz w:val="22"/>
          <w:szCs w:val="22"/>
          <w:lang w:val="en-GB"/>
        </w:rPr>
        <w:t xml:space="preserve">The overall occupation structure of the employed population of MLM is represented in table below. Notably, there is a relatively small proportion of people employed in the professional occupations. </w:t>
      </w:r>
    </w:p>
    <w:p w:rsidR="00593EA4" w:rsidRPr="00E15D39" w:rsidRDefault="00593EA4" w:rsidP="00593EA4">
      <w:pPr>
        <w:pStyle w:val="BodyText3"/>
        <w:tabs>
          <w:tab w:val="left" w:pos="4253"/>
        </w:tabs>
        <w:rPr>
          <w:rFonts w:ascii="Arial" w:hAnsi="Arial" w:cs="Arial"/>
          <w:color w:val="000000"/>
          <w:sz w:val="22"/>
          <w:szCs w:val="22"/>
          <w:lang w:val="en-GB"/>
        </w:rPr>
      </w:pPr>
      <w:r w:rsidRPr="00E15D39">
        <w:rPr>
          <w:rFonts w:ascii="Arial" w:hAnsi="Arial" w:cs="Arial"/>
          <w:color w:val="000000"/>
          <w:sz w:val="22"/>
          <w:szCs w:val="22"/>
          <w:lang w:val="en-GB"/>
        </w:rPr>
        <w:t>The spatial distribution of the occupation sector throughout the municipality which is dominated by the elementary occupations closely corresponds with the dominance of the agricultural sector.</w:t>
      </w:r>
    </w:p>
    <w:p w:rsidR="00593EA4" w:rsidRPr="00E15D39" w:rsidRDefault="00593EA4" w:rsidP="00593EA4">
      <w:pPr>
        <w:tabs>
          <w:tab w:val="left" w:pos="4253"/>
        </w:tabs>
        <w:rPr>
          <w:rFonts w:ascii="Arial" w:hAnsi="Arial" w:cs="Arial"/>
          <w:b/>
          <w:color w:val="000000"/>
        </w:rPr>
      </w:pPr>
      <w:r>
        <w:rPr>
          <w:rFonts w:ascii="Arial" w:hAnsi="Arial" w:cs="Arial"/>
          <w:b/>
          <w:bCs/>
          <w:color w:val="000000"/>
        </w:rPr>
        <w:t>3.4.8.</w:t>
      </w:r>
      <w:r w:rsidRPr="00E15D39">
        <w:rPr>
          <w:rFonts w:ascii="Arial" w:hAnsi="Arial" w:cs="Arial"/>
          <w:b/>
          <w:bCs/>
          <w:color w:val="000000"/>
        </w:rPr>
        <w:t xml:space="preserve"> MLM Occupation levels</w:t>
      </w:r>
      <w:r w:rsidRPr="00E15D39">
        <w:rPr>
          <w:rFonts w:ascii="Arial" w:hAnsi="Arial" w:cs="Arial"/>
          <w:b/>
          <w:color w:val="000000"/>
        </w:rPr>
        <w:t> </w:t>
      </w:r>
    </w:p>
    <w:tbl>
      <w:tblPr>
        <w:tblW w:w="10491" w:type="dxa"/>
        <w:tblInd w:w="-318" w:type="dxa"/>
        <w:tblBorders>
          <w:top w:val="single" w:sz="8" w:space="0" w:color="0000FF"/>
          <w:left w:val="single" w:sz="8" w:space="0" w:color="0000FF"/>
          <w:bottom w:val="single" w:sz="8" w:space="0" w:color="0000FF"/>
          <w:right w:val="single" w:sz="8" w:space="0" w:color="0000FF"/>
          <w:insideH w:val="single" w:sz="8" w:space="0" w:color="0000FF"/>
          <w:insideV w:val="single" w:sz="8" w:space="0" w:color="0000FF"/>
        </w:tblBorders>
        <w:shd w:val="clear" w:color="auto" w:fill="F3F3F3"/>
        <w:tblLook w:val="0000" w:firstRow="0" w:lastRow="0" w:firstColumn="0" w:lastColumn="0" w:noHBand="0" w:noVBand="0"/>
      </w:tblPr>
      <w:tblGrid>
        <w:gridCol w:w="3901"/>
        <w:gridCol w:w="1061"/>
        <w:gridCol w:w="1134"/>
        <w:gridCol w:w="993"/>
        <w:gridCol w:w="1275"/>
        <w:gridCol w:w="1134"/>
        <w:gridCol w:w="993"/>
      </w:tblGrid>
      <w:tr w:rsidR="00593EA4" w:rsidRPr="00E15D39" w:rsidTr="008E6DDD">
        <w:trPr>
          <w:trHeight w:val="99"/>
          <w:tblHeader/>
        </w:trPr>
        <w:tc>
          <w:tcPr>
            <w:tcW w:w="3901" w:type="dxa"/>
            <w:shd w:val="clear" w:color="auto" w:fill="FFFFFF" w:themeFill="background1"/>
            <w:noWrap/>
          </w:tcPr>
          <w:p w:rsidR="00593EA4" w:rsidRPr="00E15D39" w:rsidRDefault="00593EA4" w:rsidP="008E6DDD">
            <w:pPr>
              <w:tabs>
                <w:tab w:val="left" w:pos="4253"/>
              </w:tabs>
              <w:rPr>
                <w:rFonts w:ascii="Arial" w:hAnsi="Arial" w:cs="Arial"/>
                <w:b/>
                <w:bCs/>
                <w:color w:val="000000"/>
              </w:rPr>
            </w:pPr>
            <w:r w:rsidRPr="00E15D39">
              <w:rPr>
                <w:rFonts w:ascii="Arial" w:hAnsi="Arial" w:cs="Arial"/>
                <w:b/>
                <w:bCs/>
                <w:color w:val="000000"/>
              </w:rPr>
              <w:t> Occupation</w:t>
            </w:r>
          </w:p>
        </w:tc>
        <w:tc>
          <w:tcPr>
            <w:tcW w:w="1061" w:type="dxa"/>
            <w:shd w:val="clear" w:color="auto" w:fill="FFFFFF" w:themeFill="background1"/>
            <w:noWrap/>
          </w:tcPr>
          <w:p w:rsidR="00593EA4" w:rsidRPr="00E15D39" w:rsidRDefault="00593EA4" w:rsidP="008E6DDD">
            <w:pPr>
              <w:tabs>
                <w:tab w:val="left" w:pos="4253"/>
              </w:tabs>
              <w:rPr>
                <w:rFonts w:ascii="Arial" w:hAnsi="Arial" w:cs="Arial"/>
                <w:b/>
                <w:color w:val="000000"/>
              </w:rPr>
            </w:pPr>
            <w:r w:rsidRPr="00E15D39">
              <w:rPr>
                <w:rFonts w:ascii="Arial" w:hAnsi="Arial" w:cs="Arial"/>
                <w:b/>
                <w:color w:val="000000"/>
              </w:rPr>
              <w:t>Male</w:t>
            </w:r>
          </w:p>
        </w:tc>
        <w:tc>
          <w:tcPr>
            <w:tcW w:w="1134" w:type="dxa"/>
            <w:shd w:val="clear" w:color="auto" w:fill="FFFFFF" w:themeFill="background1"/>
            <w:noWrap/>
          </w:tcPr>
          <w:p w:rsidR="00593EA4" w:rsidRPr="00E15D39" w:rsidRDefault="00593EA4" w:rsidP="008E6DDD">
            <w:pPr>
              <w:tabs>
                <w:tab w:val="left" w:pos="4253"/>
              </w:tabs>
              <w:rPr>
                <w:rFonts w:ascii="Arial" w:hAnsi="Arial" w:cs="Arial"/>
                <w:b/>
                <w:color w:val="000000"/>
              </w:rPr>
            </w:pPr>
            <w:r w:rsidRPr="00E15D39">
              <w:rPr>
                <w:rFonts w:ascii="Arial" w:hAnsi="Arial" w:cs="Arial"/>
                <w:b/>
                <w:color w:val="000000"/>
              </w:rPr>
              <w:t>Male (%)</w:t>
            </w:r>
          </w:p>
        </w:tc>
        <w:tc>
          <w:tcPr>
            <w:tcW w:w="993" w:type="dxa"/>
            <w:shd w:val="clear" w:color="auto" w:fill="FFFFFF" w:themeFill="background1"/>
            <w:noWrap/>
          </w:tcPr>
          <w:p w:rsidR="00593EA4" w:rsidRPr="00E15D39" w:rsidRDefault="00593EA4" w:rsidP="008E6DDD">
            <w:pPr>
              <w:tabs>
                <w:tab w:val="left" w:pos="4253"/>
              </w:tabs>
              <w:rPr>
                <w:rFonts w:ascii="Arial" w:hAnsi="Arial" w:cs="Arial"/>
                <w:b/>
                <w:color w:val="000000"/>
              </w:rPr>
            </w:pPr>
            <w:r w:rsidRPr="00E15D39">
              <w:rPr>
                <w:rFonts w:ascii="Arial" w:hAnsi="Arial" w:cs="Arial"/>
                <w:b/>
                <w:color w:val="000000"/>
              </w:rPr>
              <w:t>Female</w:t>
            </w:r>
          </w:p>
        </w:tc>
        <w:tc>
          <w:tcPr>
            <w:tcW w:w="1275" w:type="dxa"/>
            <w:shd w:val="clear" w:color="auto" w:fill="FFFFFF" w:themeFill="background1"/>
            <w:noWrap/>
          </w:tcPr>
          <w:p w:rsidR="00593EA4" w:rsidRPr="00E15D39" w:rsidRDefault="00593EA4" w:rsidP="008E6DDD">
            <w:pPr>
              <w:tabs>
                <w:tab w:val="left" w:pos="4253"/>
              </w:tabs>
              <w:rPr>
                <w:rFonts w:ascii="Arial" w:hAnsi="Arial" w:cs="Arial"/>
                <w:b/>
                <w:color w:val="000000"/>
              </w:rPr>
            </w:pPr>
            <w:r w:rsidRPr="00E15D39">
              <w:rPr>
                <w:rFonts w:ascii="Arial" w:hAnsi="Arial" w:cs="Arial"/>
                <w:b/>
                <w:color w:val="000000"/>
              </w:rPr>
              <w:t>Female (%)</w:t>
            </w:r>
          </w:p>
        </w:tc>
        <w:tc>
          <w:tcPr>
            <w:tcW w:w="1134" w:type="dxa"/>
            <w:shd w:val="clear" w:color="auto" w:fill="FFFFFF" w:themeFill="background1"/>
            <w:noWrap/>
          </w:tcPr>
          <w:p w:rsidR="00593EA4" w:rsidRPr="00E15D39" w:rsidRDefault="00593EA4" w:rsidP="008E6DDD">
            <w:pPr>
              <w:tabs>
                <w:tab w:val="left" w:pos="4253"/>
              </w:tabs>
              <w:rPr>
                <w:rFonts w:ascii="Arial" w:hAnsi="Arial" w:cs="Arial"/>
                <w:b/>
                <w:color w:val="000000"/>
              </w:rPr>
            </w:pPr>
            <w:r w:rsidRPr="00E15D39">
              <w:rPr>
                <w:rFonts w:ascii="Arial" w:hAnsi="Arial" w:cs="Arial"/>
                <w:b/>
                <w:color w:val="000000"/>
              </w:rPr>
              <w:t>Total</w:t>
            </w:r>
          </w:p>
        </w:tc>
        <w:tc>
          <w:tcPr>
            <w:tcW w:w="993" w:type="dxa"/>
            <w:shd w:val="clear" w:color="auto" w:fill="FFFFFF" w:themeFill="background1"/>
            <w:noWrap/>
          </w:tcPr>
          <w:p w:rsidR="00593EA4" w:rsidRPr="00E15D39" w:rsidRDefault="00593EA4" w:rsidP="008E6DDD">
            <w:pPr>
              <w:tabs>
                <w:tab w:val="left" w:pos="4253"/>
              </w:tabs>
              <w:rPr>
                <w:rFonts w:ascii="Arial" w:hAnsi="Arial" w:cs="Arial"/>
                <w:b/>
                <w:color w:val="000000"/>
              </w:rPr>
            </w:pPr>
            <w:r w:rsidRPr="00E15D39">
              <w:rPr>
                <w:rFonts w:ascii="Arial" w:hAnsi="Arial" w:cs="Arial"/>
                <w:b/>
                <w:color w:val="000000"/>
              </w:rPr>
              <w:t>Total (%)</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Legislators and senior officials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30</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0.06</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0.00</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30</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0.02</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Corporate managers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97</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0.18</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15</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0.02</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112</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0.08</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General managers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165</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0.31</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66</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0.08</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231</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0.17</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Physical, mathematical and engineering science professionals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33</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0.06</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0.00</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36</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0.03</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lastRenderedPageBreak/>
              <w:t>Life science and health professionals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48</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0.09</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83</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0.10</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131</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0.10</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Teaching professionals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355</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0.66</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339</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0.41</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693</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0.51</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Other professionals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99</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0.18</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39</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0.05</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138</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0.10</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Natural and engineering science associate professionals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33</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0.06</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12</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0.01</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45</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0.03</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Life science and health associate professionals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100</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0.19</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375</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0.46</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475</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0.35</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Teaching associate professionals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889</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1.65</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1248</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1.52</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2137</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1.57</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Other associate professionals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96</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0.18</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18</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0.02</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114</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0.08</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Office clerks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276</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0.51</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266</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0.32</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542</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0.40</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Customer service clerks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94</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0.17</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277</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0.34</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371</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0.27</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Personal and protective services workers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446</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0.83</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233</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0.28</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679</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0.50</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Models, salespersons and demonstrators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226</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0.42</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153</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0.19</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379</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0.28</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Market-oriented skilled agricultural and fishery workers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81</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0.15</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51</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0.06</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132</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0.10</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Subsistence agricultural and fishery workers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0.01</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0.00</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0.00</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Extraction and building trades workers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532</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0.99</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84</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0.10</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616</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0.45</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Metal; machinery and related trades workers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238</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0.44</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21</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0.03</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259</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0.19</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Handicraft, printing and related trades workers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27</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0.05</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0.00</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27</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0.02</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Other craft and related trades workers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84</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0.16</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60</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0.07</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145</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0.11</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lastRenderedPageBreak/>
              <w:t>Stationary-plant and related operators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45</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0.08</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9</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0.01</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54</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0.04</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Machine operators and assemblers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54</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0.10</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0.00</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57</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0.04</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Drivers and mobile-plant operators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696</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1.29</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45</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0.05</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741</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0.54</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Sales and services elementary occupations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386</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0.72</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1266</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1.54</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1652</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1.21</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Agricultural; fishery and related labourers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36</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0.07</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27</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0.03</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63</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0.05</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Mining; construction; manufacturing and transport labourers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206</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0.38</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82</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0.10</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289</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0.21</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Undetermined</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328</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0.61</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298</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0.36</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626</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0.46</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Not applicable (not economically active)</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48263</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89.43</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77239</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93.84</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125502</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92.09</w:t>
            </w:r>
          </w:p>
        </w:tc>
      </w:tr>
    </w:tbl>
    <w:p w:rsidR="00593EA4" w:rsidRPr="00E15D39" w:rsidRDefault="00593EA4" w:rsidP="00593EA4">
      <w:pPr>
        <w:tabs>
          <w:tab w:val="left" w:pos="4253"/>
        </w:tabs>
        <w:rPr>
          <w:rFonts w:ascii="Arial" w:hAnsi="Arial" w:cs="Arial"/>
          <w:color w:val="000000"/>
        </w:rPr>
      </w:pPr>
      <w:r w:rsidRPr="00E15D39">
        <w:rPr>
          <w:rFonts w:ascii="Arial" w:hAnsi="Arial" w:cs="Arial"/>
          <w:color w:val="000000"/>
        </w:rPr>
        <w:t>Source: Mun</w:t>
      </w:r>
      <w:r>
        <w:rPr>
          <w:rFonts w:ascii="Arial" w:hAnsi="Arial" w:cs="Arial"/>
          <w:color w:val="000000"/>
        </w:rPr>
        <w:t xml:space="preserve">icipal Demarcation Board </w:t>
      </w:r>
    </w:p>
    <w:p w:rsidR="00593EA4" w:rsidRPr="00E15D39" w:rsidRDefault="00593EA4" w:rsidP="00593EA4">
      <w:pPr>
        <w:pStyle w:val="Heading3"/>
        <w:tabs>
          <w:tab w:val="left" w:pos="4253"/>
        </w:tabs>
        <w:rPr>
          <w:rFonts w:ascii="Arial" w:hAnsi="Arial" w:cs="Arial"/>
          <w:color w:val="000000" w:themeColor="text1"/>
        </w:rPr>
      </w:pPr>
      <w:r w:rsidRPr="00895652">
        <w:rPr>
          <w:rFonts w:ascii="Arial" w:hAnsi="Arial" w:cs="Arial"/>
          <w:color w:val="000000" w:themeColor="text1"/>
        </w:rPr>
        <w:t>3.4.9</w:t>
      </w:r>
      <w:r w:rsidRPr="00E15D39">
        <w:rPr>
          <w:rFonts w:ascii="Arial" w:hAnsi="Arial" w:cs="Arial"/>
        </w:rPr>
        <w:t xml:space="preserve"> </w:t>
      </w:r>
      <w:r w:rsidRPr="00E15D39">
        <w:rPr>
          <w:rFonts w:ascii="Arial" w:hAnsi="Arial" w:cs="Arial"/>
          <w:color w:val="000000" w:themeColor="text1"/>
        </w:rPr>
        <w:t>Competitive and Comparative Advantage</w:t>
      </w:r>
    </w:p>
    <w:p w:rsidR="00593EA4" w:rsidRPr="00E15D39" w:rsidRDefault="00593EA4" w:rsidP="00593EA4">
      <w:pPr>
        <w:pStyle w:val="Heading3"/>
        <w:tabs>
          <w:tab w:val="left" w:pos="4253"/>
        </w:tabs>
        <w:rPr>
          <w:rFonts w:ascii="Arial" w:hAnsi="Arial" w:cs="Arial"/>
          <w:b w:val="0"/>
          <w:color w:val="000000" w:themeColor="text1"/>
        </w:rPr>
      </w:pPr>
      <w:r w:rsidRPr="00E15D39">
        <w:rPr>
          <w:rFonts w:ascii="Arial" w:hAnsi="Arial" w:cs="Arial"/>
          <w:b w:val="0"/>
          <w:color w:val="000000" w:themeColor="text1"/>
        </w:rPr>
        <w:t>For Makhuduthamaga economy to grow sustainably, revenues and investment flows must increases, preferably from external markets. Economic grows flows when businesses in local sectors become more competitive in external and/ or local markets. The market responds to better goods, at lower prices by increasing sales often lead to increased investment</w:t>
      </w:r>
    </w:p>
    <w:p w:rsidR="00593EA4" w:rsidRPr="00E15D39" w:rsidRDefault="00593EA4" w:rsidP="00593EA4">
      <w:pPr>
        <w:tabs>
          <w:tab w:val="left" w:pos="4253"/>
        </w:tabs>
        <w:rPr>
          <w:rFonts w:ascii="Arial" w:hAnsi="Arial" w:cs="Arial"/>
        </w:rPr>
      </w:pPr>
      <w:r w:rsidRPr="00E15D39">
        <w:rPr>
          <w:rFonts w:ascii="Arial" w:hAnsi="Arial" w:cs="Arial"/>
        </w:rPr>
        <w:t>It is therefore necessary to determine which external markets Makhuduthamaga based firms can compete in profitably and sustainably. These markets and sectors offe</w:t>
      </w:r>
      <w:r w:rsidR="00416396">
        <w:rPr>
          <w:rFonts w:ascii="Arial" w:hAnsi="Arial" w:cs="Arial"/>
        </w:rPr>
        <w:t>r the most opportunity for self</w:t>
      </w:r>
      <w:r w:rsidR="00EB3610">
        <w:rPr>
          <w:rFonts w:ascii="Arial" w:hAnsi="Arial" w:cs="Arial"/>
        </w:rPr>
        <w:t>-</w:t>
      </w:r>
      <w:r w:rsidR="00416396">
        <w:rPr>
          <w:rFonts w:ascii="Arial" w:hAnsi="Arial" w:cs="Arial"/>
        </w:rPr>
        <w:t xml:space="preserve"> </w:t>
      </w:r>
      <w:r w:rsidRPr="00E15D39">
        <w:rPr>
          <w:rFonts w:ascii="Arial" w:hAnsi="Arial" w:cs="Arial"/>
        </w:rPr>
        <w:t>sustained economic growth and, therefore become strategic priorities for the municipality. Furthermore it is important to understand the nature of competitive advantages and disadvantages in these markets and to recognize which factors are critical to success and which still constrain the relevant sector’s performance</w:t>
      </w:r>
    </w:p>
    <w:p w:rsidR="00AB1598" w:rsidRDefault="00AB1598" w:rsidP="00593EA4">
      <w:pPr>
        <w:pStyle w:val="Heading3"/>
        <w:tabs>
          <w:tab w:val="left" w:pos="4253"/>
        </w:tabs>
        <w:rPr>
          <w:rFonts w:ascii="Arial" w:hAnsi="Arial" w:cs="Arial"/>
          <w:color w:val="000000" w:themeColor="text1"/>
        </w:rPr>
      </w:pPr>
    </w:p>
    <w:p w:rsidR="00AB1598" w:rsidRDefault="00AB1598" w:rsidP="00593EA4">
      <w:pPr>
        <w:pStyle w:val="Heading3"/>
        <w:tabs>
          <w:tab w:val="left" w:pos="4253"/>
        </w:tabs>
        <w:rPr>
          <w:rFonts w:asciiTheme="minorHAnsi" w:eastAsiaTheme="minorHAnsi" w:hAnsiTheme="minorHAnsi" w:cstheme="minorBidi"/>
          <w:b w:val="0"/>
          <w:bCs w:val="0"/>
          <w:color w:val="auto"/>
        </w:rPr>
      </w:pPr>
    </w:p>
    <w:p w:rsidR="00AB1598" w:rsidRPr="00AB1598" w:rsidRDefault="00AB1598" w:rsidP="00AB1598">
      <w:pPr>
        <w:rPr>
          <w:lang w:val="en-ZA"/>
        </w:rPr>
      </w:pPr>
    </w:p>
    <w:p w:rsidR="001E33C3" w:rsidRDefault="001E33C3" w:rsidP="00593EA4">
      <w:pPr>
        <w:pStyle w:val="Heading3"/>
        <w:tabs>
          <w:tab w:val="left" w:pos="4253"/>
        </w:tabs>
        <w:rPr>
          <w:rFonts w:ascii="Arial" w:hAnsi="Arial" w:cs="Arial"/>
          <w:color w:val="000000" w:themeColor="text1"/>
        </w:rPr>
      </w:pPr>
    </w:p>
    <w:p w:rsidR="00685812" w:rsidRDefault="00685812" w:rsidP="00593EA4">
      <w:pPr>
        <w:pStyle w:val="Heading3"/>
        <w:tabs>
          <w:tab w:val="left" w:pos="4253"/>
        </w:tabs>
        <w:rPr>
          <w:rFonts w:ascii="Arial" w:hAnsi="Arial" w:cs="Arial"/>
          <w:color w:val="000000" w:themeColor="text1"/>
        </w:rPr>
      </w:pPr>
    </w:p>
    <w:p w:rsidR="00685812" w:rsidRPr="00685812" w:rsidRDefault="00685812" w:rsidP="00685812">
      <w:pPr>
        <w:rPr>
          <w:lang w:val="en-ZA"/>
        </w:rPr>
      </w:pPr>
    </w:p>
    <w:p w:rsidR="00593EA4" w:rsidRPr="00E15D39" w:rsidRDefault="00593EA4" w:rsidP="00593EA4">
      <w:pPr>
        <w:pStyle w:val="Heading3"/>
        <w:tabs>
          <w:tab w:val="left" w:pos="4253"/>
        </w:tabs>
        <w:rPr>
          <w:rFonts w:ascii="Arial" w:hAnsi="Arial" w:cs="Arial"/>
          <w:color w:val="000000" w:themeColor="text1"/>
        </w:rPr>
      </w:pPr>
      <w:r>
        <w:rPr>
          <w:rFonts w:ascii="Arial" w:hAnsi="Arial" w:cs="Arial"/>
          <w:color w:val="000000" w:themeColor="text1"/>
        </w:rPr>
        <w:lastRenderedPageBreak/>
        <w:t xml:space="preserve">3.4.10 </w:t>
      </w:r>
      <w:r w:rsidRPr="00E15D39">
        <w:rPr>
          <w:rFonts w:ascii="Arial" w:hAnsi="Arial" w:cs="Arial"/>
          <w:color w:val="000000" w:themeColor="text1"/>
        </w:rPr>
        <w:t>Trade and Industry</w:t>
      </w:r>
    </w:p>
    <w:p w:rsidR="00593EA4" w:rsidRPr="00E15D39" w:rsidRDefault="00593EA4" w:rsidP="00593EA4">
      <w:pPr>
        <w:rPr>
          <w:rFonts w:ascii="Arial" w:hAnsi="Arial" w:cs="Arial"/>
        </w:rPr>
      </w:pPr>
      <w:r w:rsidRPr="00E15D39">
        <w:rPr>
          <w:rFonts w:ascii="Arial" w:hAnsi="Arial" w:cs="Arial"/>
        </w:rPr>
        <w:t>Trading regulation</w:t>
      </w:r>
    </w:p>
    <w:tbl>
      <w:tblPr>
        <w:tblStyle w:val="TableGrid"/>
        <w:tblW w:w="9918" w:type="dxa"/>
        <w:tblLook w:val="04A0" w:firstRow="1" w:lastRow="0" w:firstColumn="1" w:lastColumn="0" w:noHBand="0" w:noVBand="1"/>
      </w:tblPr>
      <w:tblGrid>
        <w:gridCol w:w="4361"/>
        <w:gridCol w:w="5557"/>
      </w:tblGrid>
      <w:tr w:rsidR="00A456CC" w:rsidRPr="00E15D39" w:rsidTr="00A456CC">
        <w:tc>
          <w:tcPr>
            <w:tcW w:w="4361" w:type="dxa"/>
          </w:tcPr>
          <w:p w:rsidR="00A456CC" w:rsidRPr="00E15D39" w:rsidRDefault="00A456CC" w:rsidP="008E6DDD">
            <w:pPr>
              <w:rPr>
                <w:rFonts w:ascii="Arial" w:hAnsi="Arial" w:cs="Arial"/>
                <w:b/>
                <w:sz w:val="22"/>
                <w:szCs w:val="22"/>
              </w:rPr>
            </w:pPr>
            <w:r w:rsidRPr="00E15D39">
              <w:rPr>
                <w:rFonts w:ascii="Arial" w:hAnsi="Arial" w:cs="Arial"/>
                <w:b/>
                <w:sz w:val="22"/>
                <w:szCs w:val="22"/>
              </w:rPr>
              <w:t>Challenges</w:t>
            </w:r>
          </w:p>
        </w:tc>
        <w:tc>
          <w:tcPr>
            <w:tcW w:w="5557" w:type="dxa"/>
          </w:tcPr>
          <w:p w:rsidR="00A456CC" w:rsidRPr="00E15D39" w:rsidRDefault="00A456CC" w:rsidP="008E6DDD">
            <w:pPr>
              <w:rPr>
                <w:rFonts w:ascii="Arial" w:hAnsi="Arial" w:cs="Arial"/>
                <w:b/>
                <w:sz w:val="22"/>
                <w:szCs w:val="22"/>
              </w:rPr>
            </w:pPr>
            <w:r>
              <w:rPr>
                <w:rFonts w:ascii="Arial" w:hAnsi="Arial" w:cs="Arial"/>
                <w:b/>
                <w:sz w:val="22"/>
                <w:szCs w:val="22"/>
              </w:rPr>
              <w:t>Interventions</w:t>
            </w:r>
          </w:p>
        </w:tc>
      </w:tr>
      <w:tr w:rsidR="00A456CC" w:rsidRPr="00E15D39" w:rsidTr="00A456CC">
        <w:tc>
          <w:tcPr>
            <w:tcW w:w="4361" w:type="dxa"/>
          </w:tcPr>
          <w:p w:rsidR="00A456CC" w:rsidRPr="00E15D39" w:rsidRDefault="00A456CC" w:rsidP="008E6DDD">
            <w:pPr>
              <w:rPr>
                <w:rFonts w:ascii="Arial" w:hAnsi="Arial" w:cs="Arial"/>
                <w:sz w:val="22"/>
                <w:szCs w:val="22"/>
              </w:rPr>
            </w:pPr>
            <w:r w:rsidRPr="00E15D39">
              <w:rPr>
                <w:rFonts w:ascii="Arial" w:hAnsi="Arial" w:cs="Arial"/>
                <w:sz w:val="22"/>
                <w:szCs w:val="22"/>
              </w:rPr>
              <w:t>The regulation and promotion of informal trading</w:t>
            </w:r>
          </w:p>
        </w:tc>
        <w:tc>
          <w:tcPr>
            <w:tcW w:w="5557" w:type="dxa"/>
          </w:tcPr>
          <w:p w:rsidR="00A456CC" w:rsidRPr="00E15D39" w:rsidRDefault="00A456CC" w:rsidP="008E6DDD">
            <w:pPr>
              <w:rPr>
                <w:rFonts w:ascii="Arial" w:hAnsi="Arial" w:cs="Arial"/>
                <w:sz w:val="22"/>
                <w:szCs w:val="22"/>
              </w:rPr>
            </w:pPr>
            <w:r w:rsidRPr="00E15D39">
              <w:rPr>
                <w:rFonts w:ascii="Arial" w:hAnsi="Arial" w:cs="Arial"/>
                <w:sz w:val="22"/>
                <w:szCs w:val="22"/>
              </w:rPr>
              <w:t xml:space="preserve">Develop an economic development strategy, and informal trading policies </w:t>
            </w:r>
          </w:p>
        </w:tc>
      </w:tr>
      <w:tr w:rsidR="00A456CC" w:rsidRPr="00E15D39" w:rsidTr="00A456CC">
        <w:tc>
          <w:tcPr>
            <w:tcW w:w="4361" w:type="dxa"/>
          </w:tcPr>
          <w:p w:rsidR="00A456CC" w:rsidRPr="00E15D39" w:rsidRDefault="00A456CC" w:rsidP="008E6DDD">
            <w:pPr>
              <w:rPr>
                <w:rFonts w:ascii="Arial" w:hAnsi="Arial" w:cs="Arial"/>
                <w:sz w:val="22"/>
                <w:szCs w:val="22"/>
              </w:rPr>
            </w:pPr>
            <w:r w:rsidRPr="00E15D39">
              <w:rPr>
                <w:rFonts w:ascii="Arial" w:hAnsi="Arial" w:cs="Arial"/>
                <w:sz w:val="22"/>
                <w:szCs w:val="22"/>
              </w:rPr>
              <w:t xml:space="preserve">Lack of formal economic development opportunities </w:t>
            </w:r>
          </w:p>
        </w:tc>
        <w:tc>
          <w:tcPr>
            <w:tcW w:w="5557" w:type="dxa"/>
          </w:tcPr>
          <w:p w:rsidR="00A456CC" w:rsidRPr="00E15D39" w:rsidRDefault="00A456CC" w:rsidP="008E6DDD">
            <w:pPr>
              <w:rPr>
                <w:rFonts w:ascii="Arial" w:hAnsi="Arial" w:cs="Arial"/>
                <w:sz w:val="22"/>
                <w:szCs w:val="22"/>
              </w:rPr>
            </w:pPr>
            <w:r w:rsidRPr="00E15D39">
              <w:rPr>
                <w:rFonts w:ascii="Arial" w:hAnsi="Arial" w:cs="Arial"/>
                <w:sz w:val="22"/>
                <w:szCs w:val="22"/>
              </w:rPr>
              <w:t>Identify land for Economic development initiatives</w:t>
            </w:r>
          </w:p>
        </w:tc>
      </w:tr>
      <w:tr w:rsidR="00A456CC" w:rsidRPr="00E15D39" w:rsidTr="00A456CC">
        <w:tc>
          <w:tcPr>
            <w:tcW w:w="4361" w:type="dxa"/>
          </w:tcPr>
          <w:p w:rsidR="00A456CC" w:rsidRPr="00E15D39" w:rsidRDefault="00A456CC" w:rsidP="008E6DDD">
            <w:pPr>
              <w:rPr>
                <w:rFonts w:ascii="Arial" w:hAnsi="Arial" w:cs="Arial"/>
                <w:sz w:val="22"/>
                <w:szCs w:val="22"/>
              </w:rPr>
            </w:pPr>
            <w:r w:rsidRPr="00E15D39">
              <w:rPr>
                <w:rFonts w:ascii="Arial" w:hAnsi="Arial" w:cs="Arial"/>
                <w:sz w:val="22"/>
                <w:szCs w:val="22"/>
              </w:rPr>
              <w:t xml:space="preserve">Lack of informal trading infrastructure </w:t>
            </w:r>
          </w:p>
        </w:tc>
        <w:tc>
          <w:tcPr>
            <w:tcW w:w="5557" w:type="dxa"/>
          </w:tcPr>
          <w:p w:rsidR="00A456CC" w:rsidRPr="00E15D39" w:rsidRDefault="00A456CC" w:rsidP="008E6DDD">
            <w:pPr>
              <w:rPr>
                <w:rFonts w:ascii="Arial" w:hAnsi="Arial" w:cs="Arial"/>
                <w:sz w:val="22"/>
                <w:szCs w:val="22"/>
              </w:rPr>
            </w:pPr>
            <w:r w:rsidRPr="00E15D39">
              <w:rPr>
                <w:rFonts w:ascii="Arial" w:hAnsi="Arial" w:cs="Arial"/>
                <w:sz w:val="22"/>
                <w:szCs w:val="22"/>
              </w:rPr>
              <w:t>Identify informal trading areas</w:t>
            </w:r>
          </w:p>
          <w:p w:rsidR="00A456CC" w:rsidRPr="00E15D39" w:rsidRDefault="00A456CC" w:rsidP="008E6DDD">
            <w:pPr>
              <w:rPr>
                <w:rFonts w:ascii="Arial" w:hAnsi="Arial" w:cs="Arial"/>
                <w:sz w:val="22"/>
                <w:szCs w:val="22"/>
              </w:rPr>
            </w:pPr>
            <w:r w:rsidRPr="00E15D39">
              <w:rPr>
                <w:rFonts w:ascii="Arial" w:hAnsi="Arial" w:cs="Arial"/>
                <w:sz w:val="22"/>
                <w:szCs w:val="22"/>
              </w:rPr>
              <w:t>set up frameworks for the use of public land by communities in the creation of jobs , the job market and environment</w:t>
            </w:r>
          </w:p>
        </w:tc>
      </w:tr>
    </w:tbl>
    <w:p w:rsidR="00593EA4" w:rsidRPr="00E15D39" w:rsidRDefault="00593EA4" w:rsidP="00593EA4">
      <w:pPr>
        <w:pStyle w:val="Heading3"/>
        <w:tabs>
          <w:tab w:val="left" w:pos="4253"/>
        </w:tabs>
        <w:rPr>
          <w:rFonts w:ascii="Arial" w:hAnsi="Arial" w:cs="Arial"/>
          <w:color w:val="000000" w:themeColor="text1"/>
        </w:rPr>
      </w:pPr>
      <w:r>
        <w:rPr>
          <w:rFonts w:ascii="Arial" w:hAnsi="Arial" w:cs="Arial"/>
          <w:color w:val="000000" w:themeColor="text1"/>
        </w:rPr>
        <w:t xml:space="preserve">3.4.11 </w:t>
      </w:r>
      <w:proofErr w:type="gramStart"/>
      <w:r>
        <w:rPr>
          <w:rFonts w:ascii="Arial" w:hAnsi="Arial" w:cs="Arial"/>
          <w:color w:val="000000" w:themeColor="text1"/>
        </w:rPr>
        <w:t>R</w:t>
      </w:r>
      <w:r w:rsidRPr="00E15D39">
        <w:rPr>
          <w:rFonts w:ascii="Arial" w:hAnsi="Arial" w:cs="Arial"/>
          <w:color w:val="000000" w:themeColor="text1"/>
        </w:rPr>
        <w:t>ural</w:t>
      </w:r>
      <w:proofErr w:type="gramEnd"/>
      <w:r w:rsidRPr="00E15D39">
        <w:rPr>
          <w:rFonts w:ascii="Arial" w:hAnsi="Arial" w:cs="Arial"/>
          <w:color w:val="000000" w:themeColor="text1"/>
        </w:rPr>
        <w:t xml:space="preserve"> development</w:t>
      </w:r>
    </w:p>
    <w:p w:rsidR="00593EA4" w:rsidRPr="00E15D39" w:rsidRDefault="00593EA4" w:rsidP="00593EA4">
      <w:pPr>
        <w:rPr>
          <w:rFonts w:ascii="Arial" w:hAnsi="Arial" w:cs="Arial"/>
        </w:rPr>
      </w:pPr>
      <w:r w:rsidRPr="00E15D39">
        <w:rPr>
          <w:rFonts w:ascii="Arial" w:hAnsi="Arial" w:cs="Arial"/>
        </w:rPr>
        <w:t xml:space="preserve">Rural development requires of all agencies at national, provincial and local government, State Owned Enterprises, and the private sector to contribute to the development of rural communities in their areas of competencies.  In this regard, the Makhuduthamaga Municipality is expected to coordinate the CRDP Local committee of stakeholders, ensure effective provision of basic services, leverage municipal spending to create local jobs, and facilitate Local Economic development for all including the most rural communities in its area of jurisdiction. </w:t>
      </w:r>
    </w:p>
    <w:p w:rsidR="00593EA4" w:rsidRPr="00E15D39" w:rsidRDefault="00593EA4" w:rsidP="00593EA4">
      <w:pPr>
        <w:rPr>
          <w:rFonts w:ascii="Arial" w:hAnsi="Arial" w:cs="Arial"/>
        </w:rPr>
      </w:pPr>
      <w:r w:rsidRPr="00E15D39">
        <w:rPr>
          <w:rFonts w:ascii="Arial" w:hAnsi="Arial" w:cs="Arial"/>
        </w:rPr>
        <w:t>Effectively, rural development is an approach for economic and social development in rural areas. It is not a service based project, but an outcome that Makhuduthamaga Municipality together with other spheres of government wishes to achieve.</w:t>
      </w:r>
    </w:p>
    <w:p w:rsidR="00593EA4" w:rsidRPr="00E15D39" w:rsidRDefault="00593EA4" w:rsidP="00593EA4">
      <w:pPr>
        <w:rPr>
          <w:rFonts w:ascii="Arial" w:hAnsi="Arial" w:cs="Arial"/>
        </w:rPr>
      </w:pPr>
      <w:r w:rsidRPr="00E15D39">
        <w:rPr>
          <w:rFonts w:ascii="Arial" w:hAnsi="Arial" w:cs="Arial"/>
        </w:rPr>
        <w:t xml:space="preserve">The Municipality is in the process of localizing the National Comprehensive Rural Development Strategy and it has also been identified as a CRDP site. </w:t>
      </w:r>
    </w:p>
    <w:p w:rsidR="00593EA4" w:rsidRPr="00E15D39" w:rsidRDefault="00593EA4" w:rsidP="00593EA4">
      <w:pPr>
        <w:rPr>
          <w:rFonts w:ascii="Arial" w:hAnsi="Arial" w:cs="Arial"/>
        </w:rPr>
      </w:pPr>
      <w:r w:rsidRPr="00E15D39">
        <w:rPr>
          <w:rFonts w:ascii="Arial" w:hAnsi="Arial" w:cs="Arial"/>
          <w:noProof/>
          <w:lang w:val="en-ZA" w:eastAsia="en-ZA"/>
        </w:rPr>
        <w:lastRenderedPageBreak/>
        <w:drawing>
          <wp:inline distT="0" distB="0" distL="0" distR="0" wp14:anchorId="42E3E8C8" wp14:editId="3C6606DD">
            <wp:extent cx="5731510" cy="3277444"/>
            <wp:effectExtent l="19050" t="0" r="2540" b="0"/>
            <wp:docPr id="42" name="Picture 28" descr="I:\Akanya Shared\Projects\SDFs\Makhuduthamaga SDF_2013\Drawings\SocioEc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Akanya Shared\Projects\SDFs\Makhuduthamaga SDF_2013\Drawings\SocioEcon.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31510" cy="3277444"/>
                    </a:xfrm>
                    <a:prstGeom prst="rect">
                      <a:avLst/>
                    </a:prstGeom>
                    <a:noFill/>
                    <a:ln>
                      <a:noFill/>
                    </a:ln>
                  </pic:spPr>
                </pic:pic>
              </a:graphicData>
            </a:graphic>
          </wp:inline>
        </w:drawing>
      </w:r>
    </w:p>
    <w:p w:rsidR="00593EA4" w:rsidRPr="00E15D39" w:rsidRDefault="00593EA4" w:rsidP="00593EA4">
      <w:pPr>
        <w:pStyle w:val="Heading3"/>
        <w:tabs>
          <w:tab w:val="left" w:pos="4253"/>
        </w:tabs>
        <w:rPr>
          <w:rFonts w:ascii="Arial" w:hAnsi="Arial" w:cs="Arial"/>
          <w:color w:val="000000" w:themeColor="text1"/>
        </w:rPr>
      </w:pPr>
      <w:r>
        <w:rPr>
          <w:rFonts w:ascii="Arial" w:hAnsi="Arial" w:cs="Arial"/>
          <w:color w:val="000000" w:themeColor="text1"/>
        </w:rPr>
        <w:t>3.4.12.</w:t>
      </w:r>
      <w:r w:rsidRPr="00E15D39">
        <w:rPr>
          <w:rFonts w:ascii="Arial" w:hAnsi="Arial" w:cs="Arial"/>
          <w:color w:val="000000" w:themeColor="text1"/>
        </w:rPr>
        <w:t xml:space="preserve"> Tourism  </w:t>
      </w:r>
    </w:p>
    <w:p w:rsidR="00593EA4" w:rsidRPr="00E15D39" w:rsidRDefault="00593EA4" w:rsidP="00593EA4">
      <w:pPr>
        <w:tabs>
          <w:tab w:val="left" w:pos="4253"/>
        </w:tabs>
        <w:rPr>
          <w:rFonts w:ascii="Arial" w:hAnsi="Arial" w:cs="Arial"/>
          <w:color w:val="000000"/>
        </w:rPr>
      </w:pPr>
      <w:r w:rsidRPr="00E15D39">
        <w:rPr>
          <w:rFonts w:ascii="Arial" w:hAnsi="Arial" w:cs="Arial"/>
          <w:color w:val="000000" w:themeColor="text1"/>
        </w:rPr>
        <w:t>The Municipality has developed Draft Tourism strategy and will be adopte</w:t>
      </w:r>
      <w:r w:rsidR="00246CA1">
        <w:rPr>
          <w:rFonts w:ascii="Arial" w:hAnsi="Arial" w:cs="Arial"/>
          <w:color w:val="000000" w:themeColor="text1"/>
        </w:rPr>
        <w:t>d during the 2021/22</w:t>
      </w:r>
      <w:r w:rsidRPr="00E15D39">
        <w:rPr>
          <w:rFonts w:ascii="Arial" w:hAnsi="Arial" w:cs="Arial"/>
          <w:color w:val="000000" w:themeColor="text1"/>
        </w:rPr>
        <w:t xml:space="preserve"> financial</w:t>
      </w:r>
      <w:r w:rsidRPr="00E15D39">
        <w:rPr>
          <w:rFonts w:ascii="Arial" w:hAnsi="Arial" w:cs="Arial"/>
          <w:color w:val="FF0000"/>
        </w:rPr>
        <w:t xml:space="preserve"> </w:t>
      </w:r>
      <w:r w:rsidRPr="00E15D39">
        <w:rPr>
          <w:rFonts w:ascii="Arial" w:hAnsi="Arial" w:cs="Arial"/>
          <w:color w:val="000000" w:themeColor="text1"/>
        </w:rPr>
        <w:t>year.</w:t>
      </w:r>
      <w:r w:rsidRPr="00E15D39">
        <w:rPr>
          <w:rFonts w:ascii="Arial" w:hAnsi="Arial" w:cs="Arial"/>
          <w:color w:val="000000"/>
        </w:rPr>
        <w:t xml:space="preserve"> Annually the Municipality produces Tourism brochures to market the Municipal Tourism areas and products. Tourism Exhibition Centre is planned for Jane Furse by the municipality.  </w:t>
      </w:r>
    </w:p>
    <w:p w:rsidR="00593EA4" w:rsidRDefault="00593EA4" w:rsidP="00593EA4">
      <w:pPr>
        <w:tabs>
          <w:tab w:val="left" w:pos="4253"/>
        </w:tabs>
        <w:rPr>
          <w:rFonts w:ascii="Arial" w:hAnsi="Arial" w:cs="Arial"/>
          <w:color w:val="000000"/>
        </w:rPr>
      </w:pPr>
      <w:r w:rsidRPr="00E15D39">
        <w:rPr>
          <w:rFonts w:ascii="Arial" w:hAnsi="Arial" w:cs="Arial"/>
          <w:color w:val="000000"/>
        </w:rPr>
        <w:t xml:space="preserve">The municipality intends to enhance and maximize its tourism potential as eco-tourism presents the potential to be a major employer and economic driver in Makhuduthamaga. </w:t>
      </w:r>
    </w:p>
    <w:p w:rsidR="00593EA4" w:rsidRPr="00E15D39" w:rsidRDefault="00593EA4" w:rsidP="00593EA4">
      <w:pPr>
        <w:tabs>
          <w:tab w:val="left" w:pos="4253"/>
        </w:tabs>
        <w:rPr>
          <w:rFonts w:ascii="Arial" w:hAnsi="Arial" w:cs="Arial"/>
          <w:color w:val="000000"/>
        </w:rPr>
      </w:pPr>
      <w:r w:rsidRPr="00E15D39">
        <w:rPr>
          <w:rFonts w:ascii="Arial" w:hAnsi="Arial" w:cs="Arial"/>
          <w:color w:val="000000"/>
        </w:rPr>
        <w:t xml:space="preserve">The municipality will enhance tourism through: </w:t>
      </w:r>
    </w:p>
    <w:p w:rsidR="00593EA4" w:rsidRPr="00E15D39" w:rsidRDefault="00593EA4" w:rsidP="009A552D">
      <w:pPr>
        <w:pStyle w:val="ListParagraph"/>
        <w:numPr>
          <w:ilvl w:val="0"/>
          <w:numId w:val="55"/>
        </w:numPr>
        <w:tabs>
          <w:tab w:val="left" w:pos="4253"/>
        </w:tabs>
        <w:contextualSpacing w:val="0"/>
        <w:rPr>
          <w:rFonts w:ascii="Arial" w:hAnsi="Arial" w:cs="Arial"/>
          <w:color w:val="000000"/>
        </w:rPr>
      </w:pPr>
      <w:r w:rsidRPr="00E15D39">
        <w:rPr>
          <w:rFonts w:ascii="Arial" w:hAnsi="Arial" w:cs="Arial"/>
          <w:color w:val="000000"/>
        </w:rPr>
        <w:t>The resuscitation of a private sector integrated Local Tourism organisation/ Association.</w:t>
      </w:r>
    </w:p>
    <w:p w:rsidR="00593EA4" w:rsidRPr="00E15D39" w:rsidRDefault="00593EA4" w:rsidP="009A552D">
      <w:pPr>
        <w:pStyle w:val="ListParagraph"/>
        <w:numPr>
          <w:ilvl w:val="0"/>
          <w:numId w:val="55"/>
        </w:numPr>
        <w:tabs>
          <w:tab w:val="left" w:pos="4253"/>
        </w:tabs>
        <w:contextualSpacing w:val="0"/>
        <w:rPr>
          <w:rFonts w:ascii="Arial" w:hAnsi="Arial" w:cs="Arial"/>
          <w:color w:val="000000"/>
        </w:rPr>
      </w:pPr>
      <w:r w:rsidRPr="00E15D39">
        <w:rPr>
          <w:rFonts w:ascii="Arial" w:hAnsi="Arial" w:cs="Arial"/>
          <w:color w:val="000000"/>
        </w:rPr>
        <w:t>Promote green initiatives</w:t>
      </w:r>
    </w:p>
    <w:p w:rsidR="00593EA4" w:rsidRPr="00E15D39" w:rsidRDefault="00593EA4" w:rsidP="009A552D">
      <w:pPr>
        <w:pStyle w:val="ListParagraph"/>
        <w:numPr>
          <w:ilvl w:val="0"/>
          <w:numId w:val="55"/>
        </w:numPr>
        <w:tabs>
          <w:tab w:val="left" w:pos="4253"/>
        </w:tabs>
        <w:contextualSpacing w:val="0"/>
        <w:rPr>
          <w:rFonts w:ascii="Arial" w:hAnsi="Arial" w:cs="Arial"/>
          <w:color w:val="000000"/>
        </w:rPr>
      </w:pPr>
      <w:r w:rsidRPr="00E15D39">
        <w:rPr>
          <w:rFonts w:ascii="Arial" w:hAnsi="Arial" w:cs="Arial"/>
          <w:color w:val="000000"/>
        </w:rPr>
        <w:t xml:space="preserve">Promote agricultural tourism </w:t>
      </w:r>
    </w:p>
    <w:p w:rsidR="00593EA4" w:rsidRPr="00E15D39" w:rsidRDefault="00593EA4" w:rsidP="009A552D">
      <w:pPr>
        <w:pStyle w:val="ListParagraph"/>
        <w:numPr>
          <w:ilvl w:val="0"/>
          <w:numId w:val="55"/>
        </w:numPr>
        <w:tabs>
          <w:tab w:val="left" w:pos="4253"/>
        </w:tabs>
        <w:contextualSpacing w:val="0"/>
        <w:rPr>
          <w:rFonts w:ascii="Arial" w:hAnsi="Arial" w:cs="Arial"/>
          <w:color w:val="000000"/>
        </w:rPr>
      </w:pPr>
      <w:r w:rsidRPr="00E15D39">
        <w:rPr>
          <w:rFonts w:ascii="Arial" w:hAnsi="Arial" w:cs="Arial"/>
          <w:color w:val="000000"/>
        </w:rPr>
        <w:t>Develop eco-tourism and promote natural assets such as Leolo Mountain, and Manche Masemola</w:t>
      </w:r>
    </w:p>
    <w:p w:rsidR="00593EA4" w:rsidRPr="00E15D39" w:rsidRDefault="00593EA4" w:rsidP="009A552D">
      <w:pPr>
        <w:pStyle w:val="ListParagraph"/>
        <w:numPr>
          <w:ilvl w:val="0"/>
          <w:numId w:val="55"/>
        </w:numPr>
        <w:tabs>
          <w:tab w:val="left" w:pos="4253"/>
        </w:tabs>
        <w:contextualSpacing w:val="0"/>
        <w:rPr>
          <w:rFonts w:ascii="Arial" w:hAnsi="Arial" w:cs="Arial"/>
          <w:color w:val="000000"/>
        </w:rPr>
      </w:pPr>
      <w:r w:rsidRPr="00E15D39">
        <w:rPr>
          <w:rFonts w:ascii="Arial" w:hAnsi="Arial" w:cs="Arial"/>
          <w:color w:val="000000"/>
        </w:rPr>
        <w:t xml:space="preserve">Showcase and promote cultural heritage </w:t>
      </w:r>
    </w:p>
    <w:p w:rsidR="00593EA4" w:rsidRPr="00E15D39" w:rsidRDefault="00593EA4" w:rsidP="009A552D">
      <w:pPr>
        <w:pStyle w:val="ListParagraph"/>
        <w:numPr>
          <w:ilvl w:val="0"/>
          <w:numId w:val="55"/>
        </w:numPr>
        <w:tabs>
          <w:tab w:val="left" w:pos="4253"/>
        </w:tabs>
        <w:contextualSpacing w:val="0"/>
        <w:rPr>
          <w:rFonts w:ascii="Arial" w:hAnsi="Arial" w:cs="Arial"/>
          <w:color w:val="000000"/>
        </w:rPr>
      </w:pPr>
      <w:r w:rsidRPr="00E15D39">
        <w:rPr>
          <w:rFonts w:ascii="Arial" w:hAnsi="Arial" w:cs="Arial"/>
          <w:color w:val="000000"/>
        </w:rPr>
        <w:t xml:space="preserve">Confirm and embed Makhuduthamaga as a </w:t>
      </w:r>
      <w:r w:rsidRPr="00E15D39">
        <w:rPr>
          <w:rFonts w:ascii="Arial" w:hAnsi="Arial" w:cs="Arial"/>
          <w:color w:val="000000" w:themeColor="text1"/>
        </w:rPr>
        <w:t>hiking/ ecotourism</w:t>
      </w:r>
      <w:r w:rsidRPr="00E15D39">
        <w:rPr>
          <w:rFonts w:ascii="Arial" w:hAnsi="Arial" w:cs="Arial"/>
          <w:color w:val="000000"/>
        </w:rPr>
        <w:t xml:space="preserve"> destination</w:t>
      </w:r>
    </w:p>
    <w:p w:rsidR="00593EA4" w:rsidRPr="00E15D39" w:rsidRDefault="00593EA4" w:rsidP="009A552D">
      <w:pPr>
        <w:pStyle w:val="ListParagraph"/>
        <w:numPr>
          <w:ilvl w:val="0"/>
          <w:numId w:val="55"/>
        </w:numPr>
        <w:tabs>
          <w:tab w:val="left" w:pos="4253"/>
        </w:tabs>
        <w:contextualSpacing w:val="0"/>
        <w:rPr>
          <w:rFonts w:ascii="Arial" w:hAnsi="Arial" w:cs="Arial"/>
          <w:color w:val="000000"/>
        </w:rPr>
      </w:pPr>
      <w:r w:rsidRPr="00E15D39">
        <w:rPr>
          <w:rFonts w:ascii="Arial" w:hAnsi="Arial" w:cs="Arial"/>
          <w:color w:val="000000"/>
        </w:rPr>
        <w:t>Establish a functional Tourism Information office</w:t>
      </w:r>
    </w:p>
    <w:p w:rsidR="00AB1598" w:rsidRDefault="00AB1598" w:rsidP="00593EA4">
      <w:pPr>
        <w:tabs>
          <w:tab w:val="left" w:pos="4253"/>
        </w:tabs>
        <w:rPr>
          <w:rFonts w:ascii="Arial" w:hAnsi="Arial" w:cs="Arial"/>
          <w:b/>
          <w:color w:val="000000"/>
        </w:rPr>
      </w:pPr>
    </w:p>
    <w:p w:rsidR="00A51093" w:rsidRDefault="00A51093" w:rsidP="00593EA4">
      <w:pPr>
        <w:tabs>
          <w:tab w:val="left" w:pos="4253"/>
        </w:tabs>
        <w:rPr>
          <w:rFonts w:ascii="Arial" w:hAnsi="Arial" w:cs="Arial"/>
          <w:b/>
          <w:color w:val="000000"/>
        </w:rPr>
      </w:pPr>
    </w:p>
    <w:p w:rsidR="00593EA4" w:rsidRPr="00E15D39" w:rsidRDefault="00593EA4" w:rsidP="00593EA4">
      <w:pPr>
        <w:tabs>
          <w:tab w:val="left" w:pos="4253"/>
        </w:tabs>
        <w:rPr>
          <w:rFonts w:ascii="Arial" w:hAnsi="Arial" w:cs="Arial"/>
          <w:b/>
          <w:color w:val="000000"/>
        </w:rPr>
      </w:pPr>
      <w:r w:rsidRPr="00E15D39">
        <w:rPr>
          <w:rFonts w:ascii="Arial" w:hAnsi="Arial" w:cs="Arial"/>
          <w:b/>
          <w:color w:val="000000"/>
        </w:rPr>
        <w:lastRenderedPageBreak/>
        <w:t>Current tourism infrastructure</w:t>
      </w:r>
    </w:p>
    <w:p w:rsidR="00593EA4" w:rsidRDefault="00593EA4" w:rsidP="00593EA4">
      <w:pPr>
        <w:tabs>
          <w:tab w:val="left" w:pos="4253"/>
        </w:tabs>
        <w:rPr>
          <w:rFonts w:ascii="Arial" w:hAnsi="Arial" w:cs="Arial"/>
          <w:color w:val="000000"/>
        </w:rPr>
      </w:pPr>
      <w:r w:rsidRPr="00E15D39">
        <w:rPr>
          <w:rFonts w:ascii="Arial" w:hAnsi="Arial" w:cs="Arial"/>
          <w:color w:val="000000"/>
        </w:rPr>
        <w:t>Tourism has been identified as one of the major growth sectors in the Makhuduthamaga Local Municipality</w:t>
      </w:r>
    </w:p>
    <w:p w:rsidR="00AD6875" w:rsidRPr="00AD6875" w:rsidRDefault="00AD6875" w:rsidP="00AD6875">
      <w:pPr>
        <w:pStyle w:val="Default"/>
        <w:spacing w:line="276" w:lineRule="auto"/>
        <w:rPr>
          <w:b/>
          <w:sz w:val="22"/>
          <w:szCs w:val="22"/>
        </w:rPr>
      </w:pPr>
      <w:r>
        <w:rPr>
          <w:b/>
          <w:sz w:val="22"/>
          <w:szCs w:val="22"/>
        </w:rPr>
        <w:t xml:space="preserve">Heritage </w:t>
      </w:r>
    </w:p>
    <w:p w:rsidR="00AD6875" w:rsidRPr="003441BA" w:rsidRDefault="0077510F" w:rsidP="00AD6875">
      <w:pPr>
        <w:pStyle w:val="Default"/>
        <w:spacing w:line="276" w:lineRule="auto"/>
        <w:rPr>
          <w:sz w:val="22"/>
          <w:szCs w:val="22"/>
        </w:rPr>
      </w:pPr>
      <w:r>
        <w:rPr>
          <w:sz w:val="22"/>
          <w:szCs w:val="22"/>
        </w:rPr>
        <w:t>Heritage has</w:t>
      </w:r>
      <w:r w:rsidR="00AD6875" w:rsidRPr="003441BA">
        <w:rPr>
          <w:sz w:val="22"/>
          <w:szCs w:val="22"/>
        </w:rPr>
        <w:t xml:space="preserve"> a key role in uplifting and pos</w:t>
      </w:r>
      <w:r w:rsidR="00D53209">
        <w:rPr>
          <w:sz w:val="22"/>
          <w:szCs w:val="22"/>
        </w:rPr>
        <w:t>itioning tourism development in</w:t>
      </w:r>
      <w:r w:rsidR="00AD6875" w:rsidRPr="003441BA">
        <w:rPr>
          <w:sz w:val="22"/>
          <w:szCs w:val="22"/>
        </w:rPr>
        <w:t xml:space="preserve"> economy. </w:t>
      </w:r>
    </w:p>
    <w:p w:rsidR="00D53209" w:rsidRDefault="00D53209" w:rsidP="00AD6875">
      <w:pPr>
        <w:spacing w:after="0" w:line="360" w:lineRule="auto"/>
        <w:jc w:val="both"/>
        <w:rPr>
          <w:rFonts w:ascii="Arial" w:hAnsi="Arial" w:cs="Arial"/>
        </w:rPr>
      </w:pPr>
    </w:p>
    <w:p w:rsidR="00AD6875" w:rsidRPr="00A51093" w:rsidRDefault="00AD6875" w:rsidP="00AD6875">
      <w:pPr>
        <w:spacing w:after="0" w:line="360" w:lineRule="auto"/>
        <w:jc w:val="both"/>
        <w:rPr>
          <w:rFonts w:ascii="Arial" w:hAnsi="Arial" w:cs="Arial"/>
          <w:b/>
        </w:rPr>
      </w:pPr>
      <w:r w:rsidRPr="00A51093">
        <w:rPr>
          <w:rFonts w:ascii="Arial" w:hAnsi="Arial" w:cs="Arial"/>
          <w:b/>
        </w:rPr>
        <w:t>Cultural Heritage site</w:t>
      </w:r>
    </w:p>
    <w:tbl>
      <w:tblPr>
        <w:tblStyle w:val="TableGrid4"/>
        <w:tblW w:w="10773" w:type="dxa"/>
        <w:tblInd w:w="-572" w:type="dxa"/>
        <w:tblLook w:val="04A0" w:firstRow="1" w:lastRow="0" w:firstColumn="1" w:lastColumn="0" w:noHBand="0" w:noVBand="1"/>
      </w:tblPr>
      <w:tblGrid>
        <w:gridCol w:w="1418"/>
        <w:gridCol w:w="1417"/>
        <w:gridCol w:w="2127"/>
        <w:gridCol w:w="2409"/>
        <w:gridCol w:w="3402"/>
      </w:tblGrid>
      <w:tr w:rsidR="00AD6875" w:rsidRPr="003441BA" w:rsidTr="00E62274">
        <w:trPr>
          <w:tblHeader/>
        </w:trPr>
        <w:tc>
          <w:tcPr>
            <w:tcW w:w="1418" w:type="dxa"/>
            <w:shd w:val="clear" w:color="auto" w:fill="FFFFFF" w:themeFill="background1"/>
          </w:tcPr>
          <w:p w:rsidR="00AD6875" w:rsidRPr="003441BA" w:rsidRDefault="00AD6875" w:rsidP="009F6C67">
            <w:pPr>
              <w:spacing w:after="0" w:line="240" w:lineRule="auto"/>
              <w:rPr>
                <w:rFonts w:ascii="Arial" w:hAnsi="Arial" w:cs="Arial"/>
                <w:b/>
              </w:rPr>
            </w:pPr>
            <w:r>
              <w:rPr>
                <w:rFonts w:ascii="Arial" w:hAnsi="Arial" w:cs="Arial"/>
                <w:b/>
              </w:rPr>
              <w:t>N</w:t>
            </w:r>
            <w:r w:rsidRPr="003441BA">
              <w:rPr>
                <w:rFonts w:ascii="Arial" w:hAnsi="Arial" w:cs="Arial"/>
                <w:b/>
              </w:rPr>
              <w:t>ame of the attraction</w:t>
            </w:r>
          </w:p>
        </w:tc>
        <w:tc>
          <w:tcPr>
            <w:tcW w:w="1417" w:type="dxa"/>
            <w:shd w:val="clear" w:color="auto" w:fill="FFFFFF" w:themeFill="background1"/>
          </w:tcPr>
          <w:p w:rsidR="00AD6875" w:rsidRPr="003441BA" w:rsidRDefault="00AD6875" w:rsidP="009F6C67">
            <w:pPr>
              <w:spacing w:after="0" w:line="240" w:lineRule="auto"/>
              <w:rPr>
                <w:rFonts w:ascii="Arial" w:hAnsi="Arial" w:cs="Arial"/>
                <w:b/>
              </w:rPr>
            </w:pPr>
            <w:r>
              <w:rPr>
                <w:rFonts w:ascii="Arial" w:hAnsi="Arial" w:cs="Arial"/>
                <w:b/>
              </w:rPr>
              <w:t>L</w:t>
            </w:r>
            <w:r w:rsidRPr="003441BA">
              <w:rPr>
                <w:rFonts w:ascii="Arial" w:hAnsi="Arial" w:cs="Arial"/>
                <w:b/>
              </w:rPr>
              <w:t>ocation</w:t>
            </w:r>
          </w:p>
        </w:tc>
        <w:tc>
          <w:tcPr>
            <w:tcW w:w="2127" w:type="dxa"/>
            <w:shd w:val="clear" w:color="auto" w:fill="FFFFFF" w:themeFill="background1"/>
          </w:tcPr>
          <w:p w:rsidR="00AD6875" w:rsidRPr="003441BA" w:rsidRDefault="00AD6875" w:rsidP="009F6C67">
            <w:pPr>
              <w:spacing w:after="0" w:line="240" w:lineRule="auto"/>
              <w:rPr>
                <w:rFonts w:ascii="Arial" w:hAnsi="Arial" w:cs="Arial"/>
                <w:b/>
              </w:rPr>
            </w:pPr>
            <w:r>
              <w:rPr>
                <w:rFonts w:ascii="Arial" w:hAnsi="Arial" w:cs="Arial"/>
                <w:b/>
              </w:rPr>
              <w:t>S</w:t>
            </w:r>
            <w:r w:rsidRPr="003441BA">
              <w:rPr>
                <w:rFonts w:ascii="Arial" w:hAnsi="Arial" w:cs="Arial"/>
                <w:b/>
              </w:rPr>
              <w:t xml:space="preserve">ignificance / attributes </w:t>
            </w:r>
          </w:p>
        </w:tc>
        <w:tc>
          <w:tcPr>
            <w:tcW w:w="2409" w:type="dxa"/>
            <w:shd w:val="clear" w:color="auto" w:fill="FFFFFF" w:themeFill="background1"/>
          </w:tcPr>
          <w:p w:rsidR="00AD6875" w:rsidRPr="003441BA" w:rsidRDefault="00AD6875" w:rsidP="009F6C67">
            <w:pPr>
              <w:spacing w:after="0" w:line="240" w:lineRule="auto"/>
              <w:rPr>
                <w:rFonts w:ascii="Arial" w:hAnsi="Arial" w:cs="Arial"/>
                <w:b/>
              </w:rPr>
            </w:pPr>
            <w:r>
              <w:rPr>
                <w:rFonts w:ascii="Arial" w:hAnsi="Arial" w:cs="Arial"/>
                <w:b/>
              </w:rPr>
              <w:t>Current status/ D</w:t>
            </w:r>
            <w:r w:rsidRPr="003441BA">
              <w:rPr>
                <w:rFonts w:ascii="Arial" w:hAnsi="Arial" w:cs="Arial"/>
                <w:b/>
              </w:rPr>
              <w:t>evelopments</w:t>
            </w:r>
          </w:p>
        </w:tc>
        <w:tc>
          <w:tcPr>
            <w:tcW w:w="3402" w:type="dxa"/>
            <w:shd w:val="clear" w:color="auto" w:fill="FFFFFF" w:themeFill="background1"/>
          </w:tcPr>
          <w:p w:rsidR="00AD6875" w:rsidRPr="003441BA" w:rsidRDefault="00AD6875" w:rsidP="009F6C67">
            <w:pPr>
              <w:spacing w:after="0" w:line="240" w:lineRule="auto"/>
              <w:rPr>
                <w:rFonts w:ascii="Arial" w:hAnsi="Arial" w:cs="Arial"/>
                <w:b/>
              </w:rPr>
            </w:pPr>
            <w:r>
              <w:rPr>
                <w:rFonts w:ascii="Arial" w:hAnsi="Arial" w:cs="Arial"/>
                <w:b/>
              </w:rPr>
              <w:t>Intervention needed/D</w:t>
            </w:r>
            <w:r w:rsidRPr="003441BA">
              <w:rPr>
                <w:rFonts w:ascii="Arial" w:hAnsi="Arial" w:cs="Arial"/>
                <w:b/>
              </w:rPr>
              <w:t>evelopments</w:t>
            </w:r>
          </w:p>
        </w:tc>
      </w:tr>
      <w:tr w:rsidR="00AD6875" w:rsidRPr="003441BA" w:rsidTr="0077510F">
        <w:tc>
          <w:tcPr>
            <w:tcW w:w="1418" w:type="dxa"/>
          </w:tcPr>
          <w:p w:rsidR="00AD6875" w:rsidRPr="003441BA" w:rsidRDefault="00AD6875" w:rsidP="009F6C67">
            <w:pPr>
              <w:spacing w:after="0" w:line="240" w:lineRule="auto"/>
              <w:jc w:val="both"/>
              <w:rPr>
                <w:rFonts w:ascii="Arial" w:hAnsi="Arial" w:cs="Arial"/>
                <w:b/>
              </w:rPr>
            </w:pPr>
            <w:r>
              <w:rPr>
                <w:rFonts w:ascii="Arial" w:hAnsi="Arial" w:cs="Arial"/>
                <w:b/>
              </w:rPr>
              <w:t>Manche Masemola G</w:t>
            </w:r>
            <w:r w:rsidRPr="003441BA">
              <w:rPr>
                <w:rFonts w:ascii="Arial" w:hAnsi="Arial" w:cs="Arial"/>
                <w:b/>
              </w:rPr>
              <w:t>ravesite</w:t>
            </w:r>
          </w:p>
        </w:tc>
        <w:tc>
          <w:tcPr>
            <w:tcW w:w="1417" w:type="dxa"/>
          </w:tcPr>
          <w:p w:rsidR="00AD6875" w:rsidRPr="003441BA" w:rsidRDefault="00AD6875" w:rsidP="009F6C67">
            <w:pPr>
              <w:spacing w:after="0" w:line="240" w:lineRule="auto"/>
              <w:rPr>
                <w:rFonts w:ascii="Arial" w:hAnsi="Arial" w:cs="Arial"/>
                <w:b/>
              </w:rPr>
            </w:pPr>
            <w:r w:rsidRPr="003441BA">
              <w:rPr>
                <w:rFonts w:ascii="Arial" w:hAnsi="Arial" w:cs="Arial"/>
                <w:b/>
              </w:rPr>
              <w:t>Ga Marishane Village/Ga Phaahla</w:t>
            </w:r>
          </w:p>
        </w:tc>
        <w:tc>
          <w:tcPr>
            <w:tcW w:w="2127" w:type="dxa"/>
          </w:tcPr>
          <w:p w:rsidR="00AD6875" w:rsidRPr="0046297B" w:rsidRDefault="00AD6875" w:rsidP="00AD6875">
            <w:pPr>
              <w:tabs>
                <w:tab w:val="left" w:pos="4253"/>
              </w:tabs>
              <w:rPr>
                <w:rFonts w:ascii="Arial" w:hAnsi="Arial" w:cs="Arial"/>
                <w:color w:val="000000"/>
              </w:rPr>
            </w:pPr>
            <w:r w:rsidRPr="003441BA">
              <w:rPr>
                <w:rFonts w:ascii="Arial" w:hAnsi="Arial" w:cs="Arial"/>
              </w:rPr>
              <w:t xml:space="preserve">The grave of the Manche Masemola, a religious martyr who died for Christian beliefs in the 1800.Manche Masemola who belonged to the Anglican Church, was brutally murdered by her parents for refusing to abandon her holy beliefs in favour of traditional and spiritual up bring. </w:t>
            </w:r>
            <w:r w:rsidRPr="00E15D39">
              <w:rPr>
                <w:rFonts w:ascii="Arial" w:hAnsi="Arial" w:cs="Arial"/>
                <w:color w:val="000000"/>
              </w:rPr>
              <w:t xml:space="preserve">. Her grave turned to be one of the world’s pilgrimage centres since 1935 when small groups of Christians visited the site annually to commemorate the heroine who vowed to be baptized with her own blood. Today the grave site of Manche Masemola is </w:t>
            </w:r>
            <w:r w:rsidRPr="00E15D39">
              <w:rPr>
                <w:rFonts w:ascii="Arial" w:hAnsi="Arial" w:cs="Arial"/>
                <w:color w:val="000000"/>
              </w:rPr>
              <w:lastRenderedPageBreak/>
              <w:t xml:space="preserve">visited and </w:t>
            </w:r>
            <w:r w:rsidRPr="00F12269">
              <w:rPr>
                <w:rFonts w:ascii="Arial" w:hAnsi="Arial" w:cs="Arial"/>
                <w:color w:val="000000"/>
              </w:rPr>
              <w:t>celebrated yearly on the first week of August by hundreds of tourists, especially Anglicans from all over the World</w:t>
            </w:r>
            <w:r w:rsidRPr="0046297B">
              <w:rPr>
                <w:rFonts w:ascii="Arial" w:hAnsi="Arial" w:cs="Arial"/>
                <w:b/>
                <w:color w:val="000000"/>
              </w:rPr>
              <w:t>.</w:t>
            </w:r>
            <w:r>
              <w:rPr>
                <w:rFonts w:ascii="Arial" w:eastAsia="Times New Roman" w:hAnsi="Arial" w:cs="Arial"/>
                <w:color w:val="000000"/>
                <w:lang w:eastAsia="en-ZA"/>
              </w:rPr>
              <w:t xml:space="preserve"> </w:t>
            </w:r>
            <w:r w:rsidRPr="00F7249C">
              <w:rPr>
                <w:rFonts w:ascii="Arial" w:eastAsia="Times New Roman" w:hAnsi="Arial" w:cs="Arial"/>
                <w:color w:val="000000"/>
                <w:lang w:eastAsia="en-ZA"/>
              </w:rPr>
              <w:t>Her statue has been erected in West Abbey Ministry in</w:t>
            </w:r>
            <w:r>
              <w:rPr>
                <w:rFonts w:ascii="Arial" w:eastAsia="Times New Roman" w:hAnsi="Arial" w:cs="Arial"/>
                <w:color w:val="000000"/>
                <w:lang w:eastAsia="en-ZA"/>
              </w:rPr>
              <w:t xml:space="preserve"> L</w:t>
            </w:r>
            <w:r w:rsidRPr="00F7249C">
              <w:rPr>
                <w:rFonts w:ascii="Arial" w:eastAsia="Times New Roman" w:hAnsi="Arial" w:cs="Arial"/>
                <w:color w:val="000000"/>
                <w:lang w:eastAsia="en-ZA"/>
              </w:rPr>
              <w:t>ondon -Great Britain.</w:t>
            </w:r>
          </w:p>
          <w:p w:rsidR="00AD6875" w:rsidRPr="003441BA" w:rsidRDefault="00AD6875" w:rsidP="009F6C67">
            <w:pPr>
              <w:spacing w:after="0" w:line="240" w:lineRule="auto"/>
              <w:jc w:val="both"/>
              <w:rPr>
                <w:rFonts w:ascii="Arial" w:hAnsi="Arial" w:cs="Arial"/>
                <w:b/>
              </w:rPr>
            </w:pPr>
          </w:p>
        </w:tc>
        <w:tc>
          <w:tcPr>
            <w:tcW w:w="2409" w:type="dxa"/>
          </w:tcPr>
          <w:p w:rsidR="00AD6875" w:rsidRPr="003441BA" w:rsidRDefault="00AD6875" w:rsidP="009F6C67">
            <w:pPr>
              <w:spacing w:after="0" w:line="240" w:lineRule="auto"/>
              <w:jc w:val="both"/>
              <w:rPr>
                <w:rFonts w:ascii="Arial" w:hAnsi="Arial" w:cs="Arial"/>
              </w:rPr>
            </w:pPr>
            <w:r w:rsidRPr="003441BA">
              <w:rPr>
                <w:rFonts w:ascii="Arial" w:hAnsi="Arial" w:cs="Arial"/>
              </w:rPr>
              <w:lastRenderedPageBreak/>
              <w:t>SAHRA provided support to the Manche site by constructing fencing and landscaping around the graveside.</w:t>
            </w:r>
          </w:p>
          <w:p w:rsidR="00AD6875" w:rsidRPr="003441BA" w:rsidRDefault="00AD6875" w:rsidP="009F6C67">
            <w:pPr>
              <w:spacing w:after="0" w:line="240" w:lineRule="auto"/>
              <w:jc w:val="both"/>
              <w:rPr>
                <w:rFonts w:ascii="Arial" w:hAnsi="Arial" w:cs="Arial"/>
              </w:rPr>
            </w:pPr>
          </w:p>
          <w:p w:rsidR="00AD6875" w:rsidRPr="003441BA" w:rsidRDefault="00AD6875" w:rsidP="009F6C67">
            <w:pPr>
              <w:spacing w:after="0" w:line="240" w:lineRule="auto"/>
              <w:jc w:val="both"/>
              <w:rPr>
                <w:rFonts w:ascii="Arial" w:hAnsi="Arial" w:cs="Arial"/>
              </w:rPr>
            </w:pPr>
            <w:r w:rsidRPr="003441BA">
              <w:rPr>
                <w:rFonts w:ascii="Arial" w:hAnsi="Arial" w:cs="Arial"/>
              </w:rPr>
              <w:t>LEDET currently engaging the Executive members of Anglican Church, Manche’ s Family, Makhuduthamaga Local Municipality, Local, SAHRA, chieftaincy and local community to discuss some of the interventions needed at the site.</w:t>
            </w:r>
          </w:p>
          <w:p w:rsidR="00AD6875" w:rsidRPr="003441BA" w:rsidRDefault="00AD6875" w:rsidP="009F6C67">
            <w:pPr>
              <w:spacing w:after="0" w:line="240" w:lineRule="auto"/>
              <w:jc w:val="both"/>
              <w:rPr>
                <w:rFonts w:ascii="Arial" w:hAnsi="Arial" w:cs="Arial"/>
              </w:rPr>
            </w:pPr>
          </w:p>
          <w:p w:rsidR="00AD6875" w:rsidRPr="003441BA" w:rsidRDefault="00AD6875" w:rsidP="009F6C67">
            <w:pPr>
              <w:spacing w:after="0" w:line="240" w:lineRule="auto"/>
              <w:jc w:val="both"/>
              <w:rPr>
                <w:rFonts w:ascii="Arial" w:hAnsi="Arial" w:cs="Arial"/>
              </w:rPr>
            </w:pPr>
            <w:r w:rsidRPr="003441BA">
              <w:rPr>
                <w:rFonts w:ascii="Arial" w:hAnsi="Arial" w:cs="Arial"/>
              </w:rPr>
              <w:t>LEDET to erect two tourism signage on the main road leading to Manche Masemola</w:t>
            </w:r>
          </w:p>
        </w:tc>
        <w:tc>
          <w:tcPr>
            <w:tcW w:w="3402" w:type="dxa"/>
          </w:tcPr>
          <w:p w:rsidR="00AD6875" w:rsidRPr="003441BA" w:rsidRDefault="00AD6875" w:rsidP="009A552D">
            <w:pPr>
              <w:numPr>
                <w:ilvl w:val="0"/>
                <w:numId w:val="191"/>
              </w:numPr>
              <w:spacing w:after="0" w:line="240" w:lineRule="auto"/>
              <w:contextualSpacing/>
              <w:jc w:val="both"/>
              <w:rPr>
                <w:rFonts w:ascii="Arial" w:hAnsi="Arial" w:cs="Arial"/>
              </w:rPr>
            </w:pPr>
            <w:r w:rsidRPr="003441BA">
              <w:rPr>
                <w:rFonts w:ascii="Arial" w:hAnsi="Arial" w:cs="Arial"/>
              </w:rPr>
              <w:t>Fencing for two Hectares</w:t>
            </w:r>
          </w:p>
          <w:p w:rsidR="00AD6875" w:rsidRPr="003441BA" w:rsidRDefault="00AD6875" w:rsidP="009A552D">
            <w:pPr>
              <w:numPr>
                <w:ilvl w:val="0"/>
                <w:numId w:val="191"/>
              </w:numPr>
              <w:spacing w:after="0" w:line="240" w:lineRule="auto"/>
              <w:contextualSpacing/>
              <w:jc w:val="both"/>
              <w:rPr>
                <w:rFonts w:ascii="Arial" w:hAnsi="Arial" w:cs="Arial"/>
              </w:rPr>
            </w:pPr>
            <w:r w:rsidRPr="003441BA">
              <w:rPr>
                <w:rFonts w:ascii="Arial" w:hAnsi="Arial" w:cs="Arial"/>
              </w:rPr>
              <w:t>Ablution facilities</w:t>
            </w:r>
          </w:p>
          <w:p w:rsidR="00AD6875" w:rsidRPr="003441BA" w:rsidRDefault="00AD6875" w:rsidP="009A552D">
            <w:pPr>
              <w:numPr>
                <w:ilvl w:val="0"/>
                <w:numId w:val="191"/>
              </w:numPr>
              <w:contextualSpacing/>
              <w:jc w:val="both"/>
              <w:rPr>
                <w:rFonts w:ascii="Arial" w:hAnsi="Arial" w:cs="Arial"/>
              </w:rPr>
            </w:pPr>
            <w:r w:rsidRPr="003441BA">
              <w:rPr>
                <w:rFonts w:ascii="Arial" w:hAnsi="Arial" w:cs="Arial"/>
              </w:rPr>
              <w:t>Electricity and water</w:t>
            </w:r>
          </w:p>
          <w:p w:rsidR="00AD6875" w:rsidRPr="003441BA" w:rsidRDefault="00AD6875" w:rsidP="009A552D">
            <w:pPr>
              <w:numPr>
                <w:ilvl w:val="0"/>
                <w:numId w:val="191"/>
              </w:numPr>
              <w:contextualSpacing/>
              <w:jc w:val="both"/>
              <w:rPr>
                <w:rFonts w:ascii="Arial" w:hAnsi="Arial" w:cs="Arial"/>
              </w:rPr>
            </w:pPr>
            <w:r w:rsidRPr="003441BA">
              <w:rPr>
                <w:rFonts w:ascii="Arial" w:hAnsi="Arial" w:cs="Arial"/>
              </w:rPr>
              <w:t>Tents and chairs during the event,</w:t>
            </w:r>
          </w:p>
          <w:p w:rsidR="00AD6875" w:rsidRPr="003441BA" w:rsidRDefault="00AD6875" w:rsidP="009A552D">
            <w:pPr>
              <w:numPr>
                <w:ilvl w:val="0"/>
                <w:numId w:val="191"/>
              </w:numPr>
              <w:contextualSpacing/>
              <w:jc w:val="both"/>
              <w:rPr>
                <w:rFonts w:ascii="Arial" w:hAnsi="Arial" w:cs="Arial"/>
              </w:rPr>
            </w:pPr>
            <w:r w:rsidRPr="003441BA">
              <w:rPr>
                <w:rFonts w:ascii="Arial" w:hAnsi="Arial" w:cs="Arial"/>
              </w:rPr>
              <w:t xml:space="preserve">Dedicated Parking lot  </w:t>
            </w:r>
          </w:p>
          <w:p w:rsidR="00AD6875" w:rsidRPr="003441BA" w:rsidRDefault="00AD6875" w:rsidP="009A552D">
            <w:pPr>
              <w:numPr>
                <w:ilvl w:val="0"/>
                <w:numId w:val="191"/>
              </w:numPr>
              <w:contextualSpacing/>
              <w:jc w:val="both"/>
              <w:rPr>
                <w:rFonts w:ascii="Arial" w:hAnsi="Arial" w:cs="Arial"/>
              </w:rPr>
            </w:pPr>
            <w:r w:rsidRPr="003441BA">
              <w:rPr>
                <w:rFonts w:ascii="Arial" w:hAnsi="Arial" w:cs="Arial"/>
              </w:rPr>
              <w:t>Accommodation facilities</w:t>
            </w:r>
          </w:p>
          <w:p w:rsidR="00AD6875" w:rsidRPr="003441BA" w:rsidRDefault="00AD6875" w:rsidP="009A552D">
            <w:pPr>
              <w:numPr>
                <w:ilvl w:val="0"/>
                <w:numId w:val="191"/>
              </w:numPr>
              <w:spacing w:after="0" w:line="240" w:lineRule="auto"/>
              <w:contextualSpacing/>
              <w:jc w:val="both"/>
              <w:rPr>
                <w:rFonts w:ascii="Arial" w:hAnsi="Arial" w:cs="Arial"/>
              </w:rPr>
            </w:pPr>
            <w:r w:rsidRPr="003441BA">
              <w:rPr>
                <w:rFonts w:ascii="Arial" w:hAnsi="Arial" w:cs="Arial"/>
              </w:rPr>
              <w:t>Tour Guides to be trained</w:t>
            </w:r>
          </w:p>
          <w:p w:rsidR="00AD6875" w:rsidRPr="003441BA" w:rsidRDefault="00AD6875" w:rsidP="009A552D">
            <w:pPr>
              <w:numPr>
                <w:ilvl w:val="0"/>
                <w:numId w:val="191"/>
              </w:numPr>
              <w:spacing w:after="0" w:line="240" w:lineRule="auto"/>
              <w:contextualSpacing/>
              <w:jc w:val="both"/>
              <w:rPr>
                <w:rFonts w:ascii="Arial" w:hAnsi="Arial" w:cs="Arial"/>
              </w:rPr>
            </w:pPr>
            <w:r w:rsidRPr="003441BA">
              <w:rPr>
                <w:rFonts w:ascii="Arial" w:hAnsi="Arial" w:cs="Arial"/>
              </w:rPr>
              <w:t>Interpretative signage on site</w:t>
            </w:r>
          </w:p>
          <w:p w:rsidR="00AD6875" w:rsidRPr="003441BA" w:rsidRDefault="00AD6875" w:rsidP="009A552D">
            <w:pPr>
              <w:numPr>
                <w:ilvl w:val="0"/>
                <w:numId w:val="191"/>
              </w:numPr>
              <w:spacing w:after="0" w:line="240" w:lineRule="auto"/>
              <w:contextualSpacing/>
              <w:jc w:val="both"/>
              <w:rPr>
                <w:rFonts w:ascii="Arial" w:hAnsi="Arial" w:cs="Arial"/>
              </w:rPr>
            </w:pPr>
            <w:r w:rsidRPr="003441BA">
              <w:rPr>
                <w:rFonts w:ascii="Arial" w:hAnsi="Arial" w:cs="Arial"/>
              </w:rPr>
              <w:t>Maintenance at the grave site</w:t>
            </w:r>
          </w:p>
          <w:p w:rsidR="00AD6875" w:rsidRPr="003441BA" w:rsidRDefault="00AD6875" w:rsidP="009F6C67">
            <w:pPr>
              <w:tabs>
                <w:tab w:val="left" w:pos="2145"/>
              </w:tabs>
              <w:spacing w:after="0" w:line="240" w:lineRule="auto"/>
              <w:rPr>
                <w:rFonts w:ascii="Arial" w:hAnsi="Arial" w:cs="Arial"/>
              </w:rPr>
            </w:pPr>
            <w:r w:rsidRPr="003441BA">
              <w:rPr>
                <w:rFonts w:ascii="Arial" w:hAnsi="Arial" w:cs="Arial"/>
              </w:rPr>
              <w:tab/>
            </w:r>
          </w:p>
        </w:tc>
      </w:tr>
      <w:tr w:rsidR="00AD6875" w:rsidRPr="003441BA" w:rsidTr="0077510F">
        <w:tc>
          <w:tcPr>
            <w:tcW w:w="1418" w:type="dxa"/>
          </w:tcPr>
          <w:p w:rsidR="00AD6875" w:rsidRPr="003441BA" w:rsidRDefault="00AD6875" w:rsidP="009F6C67">
            <w:pPr>
              <w:spacing w:after="0" w:line="240" w:lineRule="auto"/>
              <w:jc w:val="both"/>
              <w:rPr>
                <w:rFonts w:ascii="Arial" w:hAnsi="Arial" w:cs="Arial"/>
                <w:b/>
              </w:rPr>
            </w:pPr>
            <w:r>
              <w:rPr>
                <w:rFonts w:ascii="Arial" w:hAnsi="Arial" w:cs="Arial"/>
                <w:b/>
              </w:rPr>
              <w:lastRenderedPageBreak/>
              <w:t>Kgoshi M</w:t>
            </w:r>
            <w:r w:rsidRPr="003441BA">
              <w:rPr>
                <w:rFonts w:ascii="Arial" w:hAnsi="Arial" w:cs="Arial"/>
                <w:b/>
              </w:rPr>
              <w:t>ampuru II</w:t>
            </w:r>
            <w:r>
              <w:rPr>
                <w:rFonts w:ascii="Arial" w:hAnsi="Arial" w:cs="Arial"/>
                <w:b/>
              </w:rPr>
              <w:t xml:space="preserve"> Heritage S</w:t>
            </w:r>
            <w:r w:rsidRPr="003441BA">
              <w:rPr>
                <w:rFonts w:ascii="Arial" w:hAnsi="Arial" w:cs="Arial"/>
                <w:b/>
              </w:rPr>
              <w:t>ite</w:t>
            </w:r>
          </w:p>
        </w:tc>
        <w:tc>
          <w:tcPr>
            <w:tcW w:w="1417" w:type="dxa"/>
          </w:tcPr>
          <w:p w:rsidR="00AD6875" w:rsidRPr="003441BA" w:rsidRDefault="00AD6875" w:rsidP="009F6C67">
            <w:pPr>
              <w:spacing w:after="0" w:line="240" w:lineRule="auto"/>
              <w:jc w:val="both"/>
              <w:rPr>
                <w:rFonts w:ascii="Arial" w:hAnsi="Arial" w:cs="Arial"/>
                <w:b/>
              </w:rPr>
            </w:pPr>
            <w:r w:rsidRPr="003441BA">
              <w:rPr>
                <w:rFonts w:ascii="Arial" w:hAnsi="Arial" w:cs="Arial"/>
                <w:b/>
              </w:rPr>
              <w:t>Mamone Village</w:t>
            </w:r>
          </w:p>
        </w:tc>
        <w:tc>
          <w:tcPr>
            <w:tcW w:w="2127" w:type="dxa"/>
          </w:tcPr>
          <w:p w:rsidR="00AD6875" w:rsidRPr="003441BA" w:rsidRDefault="00AD6875" w:rsidP="009F6C67">
            <w:pPr>
              <w:spacing w:after="0" w:line="240" w:lineRule="auto"/>
              <w:jc w:val="both"/>
              <w:rPr>
                <w:rFonts w:ascii="Arial" w:hAnsi="Arial" w:cs="Arial"/>
              </w:rPr>
            </w:pPr>
            <w:r>
              <w:rPr>
                <w:rFonts w:ascii="Arial" w:hAnsi="Arial" w:cs="Arial"/>
              </w:rPr>
              <w:t>K</w:t>
            </w:r>
            <w:r w:rsidRPr="003441BA">
              <w:rPr>
                <w:rFonts w:ascii="Arial" w:hAnsi="Arial" w:cs="Arial"/>
              </w:rPr>
              <w:t>gosi Mampuru II, who was heir to the Bapedi throne, was executed in public, at the Pretoria Central Prison now renamed after him, for public violence, revolt and alleged murder of Sekhukhune in 1883 by the then Paul Kruger administration.</w:t>
            </w:r>
          </w:p>
          <w:p w:rsidR="00E80F12" w:rsidRPr="00E15D39" w:rsidRDefault="00AD6875" w:rsidP="00E80F12">
            <w:pPr>
              <w:tabs>
                <w:tab w:val="left" w:pos="4253"/>
              </w:tabs>
              <w:rPr>
                <w:rFonts w:ascii="Arial" w:hAnsi="Arial" w:cs="Arial"/>
                <w:color w:val="000000"/>
              </w:rPr>
            </w:pPr>
            <w:r w:rsidRPr="003441BA">
              <w:rPr>
                <w:rFonts w:ascii="Arial" w:hAnsi="Arial" w:cs="Arial"/>
              </w:rPr>
              <w:t xml:space="preserve">President Jacob Zuma renamed the Pretoria Central Prison after Kgosi Mampuru II as part of government's heritage programme that includes the restoration of the dignity of the people of South Africa and upgrading and declaration of </w:t>
            </w:r>
            <w:r w:rsidRPr="003441BA">
              <w:rPr>
                <w:rFonts w:ascii="Arial" w:hAnsi="Arial" w:cs="Arial"/>
              </w:rPr>
              <w:lastRenderedPageBreak/>
              <w:t>historic sites to ensure a more representative and inclusive South African history and heritage.</w:t>
            </w:r>
            <w:r w:rsidR="00E80F12" w:rsidRPr="00E15D39">
              <w:rPr>
                <w:rFonts w:ascii="Arial" w:hAnsi="Arial" w:cs="Arial"/>
                <w:color w:val="000000"/>
              </w:rPr>
              <w:t xml:space="preserve"> It is commemorated yearly during</w:t>
            </w:r>
            <w:r w:rsidR="00E80F12" w:rsidRPr="00F12269">
              <w:rPr>
                <w:rFonts w:ascii="Arial" w:hAnsi="Arial" w:cs="Arial"/>
                <w:color w:val="000000"/>
              </w:rPr>
              <w:t xml:space="preserve"> the second or third week of January at Mamone Royal Kraal.</w:t>
            </w:r>
          </w:p>
          <w:p w:rsidR="00AD6875" w:rsidRPr="003441BA" w:rsidRDefault="00AD6875" w:rsidP="009F6C67">
            <w:pPr>
              <w:spacing w:after="0" w:line="240" w:lineRule="auto"/>
              <w:jc w:val="both"/>
              <w:rPr>
                <w:rFonts w:ascii="Arial" w:hAnsi="Arial" w:cs="Arial"/>
              </w:rPr>
            </w:pPr>
          </w:p>
          <w:p w:rsidR="00AD6875" w:rsidRPr="003441BA" w:rsidRDefault="00AD6875" w:rsidP="009F6C67">
            <w:pPr>
              <w:spacing w:after="0" w:line="240" w:lineRule="auto"/>
              <w:jc w:val="both"/>
              <w:rPr>
                <w:rFonts w:ascii="Arial" w:hAnsi="Arial" w:cs="Arial"/>
              </w:rPr>
            </w:pPr>
          </w:p>
        </w:tc>
        <w:tc>
          <w:tcPr>
            <w:tcW w:w="2409" w:type="dxa"/>
          </w:tcPr>
          <w:p w:rsidR="00AD6875" w:rsidRPr="003441BA" w:rsidRDefault="00AD6875" w:rsidP="009F6C67">
            <w:pPr>
              <w:spacing w:after="0" w:line="240" w:lineRule="auto"/>
              <w:jc w:val="both"/>
              <w:rPr>
                <w:rFonts w:ascii="Arial" w:hAnsi="Arial" w:cs="Arial"/>
              </w:rPr>
            </w:pPr>
            <w:r w:rsidRPr="003441BA">
              <w:rPr>
                <w:rFonts w:ascii="Arial" w:hAnsi="Arial" w:cs="Arial"/>
              </w:rPr>
              <w:lastRenderedPageBreak/>
              <w:t>Annual National event of commemoration held on the capture site of King Mampuru II (Mamone Moshate) to commemorate his resistance to colonial and apartheid government.</w:t>
            </w:r>
          </w:p>
          <w:p w:rsidR="00AD6875" w:rsidRPr="003441BA" w:rsidRDefault="00AD6875" w:rsidP="009F6C67">
            <w:pPr>
              <w:spacing w:after="0" w:line="240" w:lineRule="auto"/>
              <w:jc w:val="both"/>
              <w:rPr>
                <w:rFonts w:ascii="Arial" w:hAnsi="Arial" w:cs="Arial"/>
              </w:rPr>
            </w:pPr>
          </w:p>
          <w:p w:rsidR="00AD6875" w:rsidRPr="003441BA" w:rsidRDefault="00AD6875" w:rsidP="009F6C67">
            <w:pPr>
              <w:spacing w:after="0" w:line="240" w:lineRule="auto"/>
              <w:jc w:val="both"/>
              <w:rPr>
                <w:rFonts w:ascii="Arial" w:hAnsi="Arial" w:cs="Arial"/>
              </w:rPr>
            </w:pPr>
            <w:r w:rsidRPr="003441BA">
              <w:rPr>
                <w:rFonts w:ascii="Arial" w:hAnsi="Arial" w:cs="Arial"/>
              </w:rPr>
              <w:t>The statue of King Mampuru II is erected on the site at Mamone Moshate.</w:t>
            </w:r>
          </w:p>
        </w:tc>
        <w:tc>
          <w:tcPr>
            <w:tcW w:w="3402" w:type="dxa"/>
          </w:tcPr>
          <w:p w:rsidR="00AD6875" w:rsidRPr="003441BA" w:rsidRDefault="00AD6875" w:rsidP="009A552D">
            <w:pPr>
              <w:numPr>
                <w:ilvl w:val="0"/>
                <w:numId w:val="192"/>
              </w:numPr>
              <w:spacing w:after="0" w:line="240" w:lineRule="auto"/>
              <w:contextualSpacing/>
              <w:jc w:val="both"/>
              <w:rPr>
                <w:rFonts w:ascii="Arial" w:hAnsi="Arial" w:cs="Arial"/>
              </w:rPr>
            </w:pPr>
            <w:r w:rsidRPr="003441BA">
              <w:rPr>
                <w:rFonts w:ascii="Arial" w:hAnsi="Arial" w:cs="Arial"/>
              </w:rPr>
              <w:t>Determine the economic impact of the event on local business</w:t>
            </w:r>
          </w:p>
          <w:p w:rsidR="00AD6875" w:rsidRPr="003441BA" w:rsidRDefault="00AD6875" w:rsidP="009F6C67">
            <w:pPr>
              <w:spacing w:after="0" w:line="240" w:lineRule="auto"/>
              <w:jc w:val="both"/>
              <w:rPr>
                <w:rFonts w:ascii="Arial" w:hAnsi="Arial" w:cs="Arial"/>
              </w:rPr>
            </w:pPr>
          </w:p>
          <w:p w:rsidR="00AD6875" w:rsidRPr="003441BA" w:rsidRDefault="00AD6875" w:rsidP="009A552D">
            <w:pPr>
              <w:numPr>
                <w:ilvl w:val="0"/>
                <w:numId w:val="192"/>
              </w:numPr>
              <w:spacing w:after="0" w:line="240" w:lineRule="auto"/>
              <w:contextualSpacing/>
              <w:jc w:val="both"/>
              <w:rPr>
                <w:rFonts w:ascii="Arial" w:hAnsi="Arial" w:cs="Arial"/>
              </w:rPr>
            </w:pPr>
            <w:r w:rsidRPr="003441BA">
              <w:rPr>
                <w:rFonts w:ascii="Arial" w:hAnsi="Arial" w:cs="Arial"/>
              </w:rPr>
              <w:t>The impact of the event on the occupancy rate in local accommodation facilities</w:t>
            </w:r>
          </w:p>
          <w:p w:rsidR="00AD6875" w:rsidRPr="003441BA" w:rsidRDefault="00AD6875" w:rsidP="009F6C67">
            <w:pPr>
              <w:spacing w:after="0" w:line="240" w:lineRule="auto"/>
              <w:jc w:val="both"/>
              <w:rPr>
                <w:rFonts w:ascii="Arial" w:hAnsi="Arial" w:cs="Arial"/>
              </w:rPr>
            </w:pPr>
          </w:p>
          <w:p w:rsidR="00AD6875" w:rsidRPr="003441BA" w:rsidRDefault="00AD6875" w:rsidP="009A552D">
            <w:pPr>
              <w:numPr>
                <w:ilvl w:val="0"/>
                <w:numId w:val="192"/>
              </w:numPr>
              <w:spacing w:after="0" w:line="240" w:lineRule="auto"/>
              <w:contextualSpacing/>
              <w:jc w:val="both"/>
              <w:rPr>
                <w:rFonts w:ascii="Arial" w:hAnsi="Arial" w:cs="Arial"/>
              </w:rPr>
            </w:pPr>
            <w:r w:rsidRPr="003441BA">
              <w:rPr>
                <w:rFonts w:ascii="Arial" w:hAnsi="Arial" w:cs="Arial"/>
              </w:rPr>
              <w:t>Ablutions facilities needed</w:t>
            </w:r>
          </w:p>
          <w:p w:rsidR="00AD6875" w:rsidRPr="003441BA" w:rsidRDefault="00AD6875" w:rsidP="009A552D">
            <w:pPr>
              <w:numPr>
                <w:ilvl w:val="0"/>
                <w:numId w:val="192"/>
              </w:numPr>
              <w:spacing w:after="0" w:line="240" w:lineRule="auto"/>
              <w:contextualSpacing/>
              <w:jc w:val="both"/>
              <w:rPr>
                <w:rFonts w:ascii="Arial" w:hAnsi="Arial" w:cs="Arial"/>
              </w:rPr>
            </w:pPr>
            <w:r w:rsidRPr="003441BA">
              <w:rPr>
                <w:rFonts w:ascii="Arial" w:hAnsi="Arial" w:cs="Arial"/>
              </w:rPr>
              <w:t>Tour guides needs to be trained</w:t>
            </w:r>
          </w:p>
          <w:p w:rsidR="00AD6875" w:rsidRPr="003441BA" w:rsidRDefault="00AD6875" w:rsidP="009A552D">
            <w:pPr>
              <w:numPr>
                <w:ilvl w:val="0"/>
                <w:numId w:val="192"/>
              </w:numPr>
              <w:spacing w:after="0" w:line="240" w:lineRule="auto"/>
              <w:contextualSpacing/>
              <w:jc w:val="both"/>
              <w:rPr>
                <w:rFonts w:ascii="Arial" w:hAnsi="Arial" w:cs="Arial"/>
              </w:rPr>
            </w:pPr>
            <w:r w:rsidRPr="003441BA">
              <w:rPr>
                <w:rFonts w:ascii="Arial" w:hAnsi="Arial" w:cs="Arial"/>
              </w:rPr>
              <w:t>Link the site with Manche Masemola gravesite</w:t>
            </w:r>
          </w:p>
          <w:p w:rsidR="00AD6875" w:rsidRPr="003441BA" w:rsidRDefault="00AD6875" w:rsidP="009A552D">
            <w:pPr>
              <w:numPr>
                <w:ilvl w:val="0"/>
                <w:numId w:val="192"/>
              </w:numPr>
              <w:spacing w:after="0" w:line="240" w:lineRule="auto"/>
              <w:contextualSpacing/>
              <w:jc w:val="both"/>
              <w:rPr>
                <w:rFonts w:ascii="Arial" w:hAnsi="Arial" w:cs="Arial"/>
              </w:rPr>
            </w:pPr>
            <w:r w:rsidRPr="003441BA">
              <w:rPr>
                <w:rFonts w:ascii="Arial" w:hAnsi="Arial" w:cs="Arial"/>
              </w:rPr>
              <w:t>Marketing the site as an all year round tourist attraction</w:t>
            </w:r>
          </w:p>
          <w:p w:rsidR="00AD6875" w:rsidRPr="003441BA" w:rsidRDefault="00AD6875" w:rsidP="009A552D">
            <w:pPr>
              <w:numPr>
                <w:ilvl w:val="0"/>
                <w:numId w:val="192"/>
              </w:numPr>
              <w:spacing w:after="0" w:line="240" w:lineRule="auto"/>
              <w:contextualSpacing/>
              <w:jc w:val="both"/>
              <w:rPr>
                <w:rFonts w:ascii="Arial" w:hAnsi="Arial" w:cs="Arial"/>
              </w:rPr>
            </w:pPr>
            <w:r w:rsidRPr="003441BA">
              <w:rPr>
                <w:rFonts w:ascii="Arial" w:hAnsi="Arial" w:cs="Arial"/>
              </w:rPr>
              <w:t>Tourism management plan for the site</w:t>
            </w:r>
          </w:p>
          <w:p w:rsidR="00AD6875" w:rsidRPr="003441BA" w:rsidRDefault="00AD6875" w:rsidP="009A552D">
            <w:pPr>
              <w:numPr>
                <w:ilvl w:val="0"/>
                <w:numId w:val="192"/>
              </w:numPr>
              <w:spacing w:after="0" w:line="240" w:lineRule="auto"/>
              <w:contextualSpacing/>
              <w:jc w:val="both"/>
              <w:rPr>
                <w:rFonts w:ascii="Arial" w:hAnsi="Arial" w:cs="Arial"/>
              </w:rPr>
            </w:pPr>
            <w:r w:rsidRPr="003441BA">
              <w:rPr>
                <w:rFonts w:ascii="Arial" w:hAnsi="Arial" w:cs="Arial"/>
              </w:rPr>
              <w:t>The need for local municipalities to recognise events as tourist attractions and major contributors to economic growth</w:t>
            </w:r>
          </w:p>
          <w:p w:rsidR="00AD6875" w:rsidRPr="003441BA" w:rsidRDefault="00AD6875" w:rsidP="009A552D">
            <w:pPr>
              <w:numPr>
                <w:ilvl w:val="0"/>
                <w:numId w:val="192"/>
              </w:numPr>
              <w:spacing w:after="0" w:line="240" w:lineRule="auto"/>
              <w:contextualSpacing/>
              <w:jc w:val="both"/>
              <w:rPr>
                <w:rFonts w:ascii="Arial" w:hAnsi="Arial" w:cs="Arial"/>
              </w:rPr>
            </w:pPr>
            <w:r w:rsidRPr="003441BA">
              <w:rPr>
                <w:rFonts w:ascii="Arial" w:hAnsi="Arial" w:cs="Arial"/>
              </w:rPr>
              <w:t>Engage planning committee to determine the tourism multiplier effect of the event</w:t>
            </w:r>
          </w:p>
          <w:p w:rsidR="00AD6875" w:rsidRPr="003441BA" w:rsidRDefault="00AD6875" w:rsidP="009A552D">
            <w:pPr>
              <w:numPr>
                <w:ilvl w:val="0"/>
                <w:numId w:val="192"/>
              </w:numPr>
              <w:spacing w:after="0" w:line="240" w:lineRule="auto"/>
              <w:contextualSpacing/>
              <w:jc w:val="both"/>
              <w:rPr>
                <w:rFonts w:ascii="Arial" w:hAnsi="Arial" w:cs="Arial"/>
              </w:rPr>
            </w:pPr>
            <w:r w:rsidRPr="003441BA">
              <w:rPr>
                <w:rFonts w:ascii="Arial" w:hAnsi="Arial" w:cs="Arial"/>
              </w:rPr>
              <w:t>Tourism signage</w:t>
            </w:r>
          </w:p>
          <w:p w:rsidR="00AD6875" w:rsidRPr="003441BA" w:rsidRDefault="00AD6875" w:rsidP="009A552D">
            <w:pPr>
              <w:numPr>
                <w:ilvl w:val="0"/>
                <w:numId w:val="192"/>
              </w:numPr>
              <w:spacing w:after="0" w:line="240" w:lineRule="auto"/>
              <w:contextualSpacing/>
              <w:jc w:val="both"/>
              <w:rPr>
                <w:rFonts w:ascii="Arial" w:hAnsi="Arial" w:cs="Arial"/>
              </w:rPr>
            </w:pPr>
            <w:r w:rsidRPr="003441BA">
              <w:rPr>
                <w:rFonts w:ascii="Arial" w:hAnsi="Arial" w:cs="Arial"/>
              </w:rPr>
              <w:t xml:space="preserve">Interpretative signage onsite </w:t>
            </w:r>
          </w:p>
          <w:p w:rsidR="00AD6875" w:rsidRPr="003441BA" w:rsidRDefault="00AD6875" w:rsidP="009F6C67">
            <w:pPr>
              <w:spacing w:after="0" w:line="240" w:lineRule="auto"/>
              <w:jc w:val="both"/>
              <w:rPr>
                <w:rFonts w:ascii="Arial" w:hAnsi="Arial" w:cs="Arial"/>
              </w:rPr>
            </w:pPr>
          </w:p>
          <w:p w:rsidR="00AD6875" w:rsidRPr="003441BA" w:rsidRDefault="00AD6875" w:rsidP="009F6C67">
            <w:pPr>
              <w:spacing w:after="0" w:line="240" w:lineRule="auto"/>
              <w:jc w:val="both"/>
              <w:rPr>
                <w:rFonts w:ascii="Arial" w:hAnsi="Arial" w:cs="Arial"/>
              </w:rPr>
            </w:pPr>
          </w:p>
        </w:tc>
      </w:tr>
      <w:tr w:rsidR="00AD6875" w:rsidRPr="003441BA" w:rsidTr="0077510F">
        <w:tc>
          <w:tcPr>
            <w:tcW w:w="1418" w:type="dxa"/>
          </w:tcPr>
          <w:p w:rsidR="00AD6875" w:rsidRPr="003441BA" w:rsidRDefault="00AD6875" w:rsidP="009F6C67">
            <w:pPr>
              <w:spacing w:after="0" w:line="240" w:lineRule="auto"/>
              <w:jc w:val="both"/>
              <w:rPr>
                <w:rFonts w:ascii="Arial" w:hAnsi="Arial" w:cs="Arial"/>
                <w:b/>
              </w:rPr>
            </w:pPr>
            <w:r>
              <w:rPr>
                <w:rFonts w:ascii="Arial" w:hAnsi="Arial" w:cs="Arial"/>
                <w:b/>
              </w:rPr>
              <w:lastRenderedPageBreak/>
              <w:t>Tisane Cultural H</w:t>
            </w:r>
            <w:r w:rsidRPr="003441BA">
              <w:rPr>
                <w:rFonts w:ascii="Arial" w:hAnsi="Arial" w:cs="Arial"/>
                <w:b/>
              </w:rPr>
              <w:t>eritage</w:t>
            </w:r>
          </w:p>
        </w:tc>
        <w:tc>
          <w:tcPr>
            <w:tcW w:w="1417" w:type="dxa"/>
          </w:tcPr>
          <w:p w:rsidR="00AD6875" w:rsidRPr="003441BA" w:rsidRDefault="00D53209" w:rsidP="009F6C67">
            <w:pPr>
              <w:spacing w:after="0" w:line="240" w:lineRule="auto"/>
              <w:jc w:val="both"/>
              <w:rPr>
                <w:rFonts w:ascii="Arial" w:hAnsi="Arial" w:cs="Arial"/>
                <w:b/>
              </w:rPr>
            </w:pPr>
            <w:r>
              <w:rPr>
                <w:rFonts w:ascii="Arial" w:hAnsi="Arial" w:cs="Arial"/>
                <w:b/>
              </w:rPr>
              <w:t>Ga-T</w:t>
            </w:r>
            <w:r w:rsidR="00AD6875" w:rsidRPr="003441BA">
              <w:rPr>
                <w:rFonts w:ascii="Arial" w:hAnsi="Arial" w:cs="Arial"/>
                <w:b/>
              </w:rPr>
              <w:t>isane</w:t>
            </w:r>
          </w:p>
        </w:tc>
        <w:tc>
          <w:tcPr>
            <w:tcW w:w="2127" w:type="dxa"/>
          </w:tcPr>
          <w:p w:rsidR="00AD6875" w:rsidRPr="003441BA" w:rsidRDefault="00AD6875" w:rsidP="009F6C67">
            <w:pPr>
              <w:spacing w:after="0" w:line="240" w:lineRule="auto"/>
              <w:jc w:val="both"/>
              <w:rPr>
                <w:rFonts w:ascii="Arial" w:hAnsi="Arial" w:cs="Arial"/>
              </w:rPr>
            </w:pPr>
            <w:r w:rsidRPr="003441BA">
              <w:rPr>
                <w:rFonts w:ascii="Arial" w:hAnsi="Arial" w:cs="Arial"/>
              </w:rPr>
              <w:t xml:space="preserve">Tisane cultural heritage site which holds the history of Pedi culture.it has strong walls, built in the form of kraals and they were constructed wisely by the forefathers to defend themselves against enemies. Also home of the Matjading fortress the long passage between boulders that leads to a secret cave beneath rocks. Also other caves of fascinating history that could be of interest to tourists. </w:t>
            </w:r>
          </w:p>
        </w:tc>
        <w:tc>
          <w:tcPr>
            <w:tcW w:w="2409" w:type="dxa"/>
          </w:tcPr>
          <w:p w:rsidR="00AD6875" w:rsidRPr="003441BA" w:rsidRDefault="00AD6875" w:rsidP="009F6C67">
            <w:pPr>
              <w:spacing w:after="0" w:line="240" w:lineRule="auto"/>
              <w:jc w:val="both"/>
              <w:rPr>
                <w:rFonts w:ascii="Arial" w:hAnsi="Arial" w:cs="Arial"/>
                <w:b/>
              </w:rPr>
            </w:pPr>
            <w:r w:rsidRPr="003441BA">
              <w:rPr>
                <w:rFonts w:ascii="Arial" w:hAnsi="Arial" w:cs="Arial"/>
                <w:b/>
              </w:rPr>
              <w:t>NDT initiative: SRI</w:t>
            </w:r>
          </w:p>
          <w:p w:rsidR="00AD6875" w:rsidRPr="003441BA" w:rsidRDefault="00AD6875" w:rsidP="009F6C67">
            <w:pPr>
              <w:spacing w:after="0" w:line="240" w:lineRule="auto"/>
              <w:jc w:val="both"/>
              <w:rPr>
                <w:rFonts w:ascii="Arial" w:hAnsi="Arial" w:cs="Arial"/>
                <w:b/>
              </w:rPr>
            </w:pPr>
          </w:p>
          <w:p w:rsidR="00AD6875" w:rsidRPr="003441BA" w:rsidRDefault="00AD6875" w:rsidP="009F6C67">
            <w:pPr>
              <w:spacing w:after="0" w:line="240" w:lineRule="auto"/>
              <w:jc w:val="both"/>
              <w:rPr>
                <w:rFonts w:ascii="Arial" w:hAnsi="Arial" w:cs="Arial"/>
              </w:rPr>
            </w:pPr>
            <w:r w:rsidRPr="003441BA">
              <w:rPr>
                <w:rFonts w:ascii="Arial" w:hAnsi="Arial" w:cs="Arial"/>
              </w:rPr>
              <w:t>Project uncompleted due to lack of funding.</w:t>
            </w:r>
          </w:p>
          <w:p w:rsidR="00AD6875" w:rsidRPr="003441BA" w:rsidRDefault="00AD6875" w:rsidP="009F6C67">
            <w:pPr>
              <w:spacing w:after="0" w:line="240" w:lineRule="auto"/>
              <w:jc w:val="both"/>
              <w:rPr>
                <w:rFonts w:ascii="Arial" w:hAnsi="Arial" w:cs="Arial"/>
              </w:rPr>
            </w:pPr>
          </w:p>
          <w:p w:rsidR="00AD6875" w:rsidRPr="003441BA" w:rsidRDefault="00AD6875" w:rsidP="009F6C67">
            <w:pPr>
              <w:spacing w:after="0" w:line="240" w:lineRule="auto"/>
              <w:jc w:val="both"/>
              <w:rPr>
                <w:rFonts w:ascii="Arial" w:hAnsi="Arial" w:cs="Arial"/>
              </w:rPr>
            </w:pPr>
            <w:r w:rsidRPr="003441BA">
              <w:rPr>
                <w:rFonts w:ascii="Arial" w:hAnsi="Arial" w:cs="Arial"/>
              </w:rPr>
              <w:t>NDT still waiting for additional funding to complete the project</w:t>
            </w:r>
          </w:p>
          <w:p w:rsidR="00AD6875" w:rsidRPr="003441BA" w:rsidRDefault="00AD6875" w:rsidP="009F6C67">
            <w:pPr>
              <w:spacing w:after="0" w:line="240" w:lineRule="auto"/>
              <w:jc w:val="both"/>
              <w:rPr>
                <w:rFonts w:ascii="Arial" w:hAnsi="Arial" w:cs="Arial"/>
              </w:rPr>
            </w:pPr>
          </w:p>
        </w:tc>
        <w:tc>
          <w:tcPr>
            <w:tcW w:w="3402" w:type="dxa"/>
          </w:tcPr>
          <w:p w:rsidR="00AD6875" w:rsidRPr="003441BA" w:rsidRDefault="00AD6875" w:rsidP="009F6C67">
            <w:pPr>
              <w:spacing w:after="0" w:line="240" w:lineRule="auto"/>
              <w:jc w:val="both"/>
              <w:rPr>
                <w:rFonts w:ascii="Arial" w:hAnsi="Arial" w:cs="Arial"/>
              </w:rPr>
            </w:pPr>
            <w:r w:rsidRPr="003441BA">
              <w:rPr>
                <w:rFonts w:ascii="Arial" w:hAnsi="Arial" w:cs="Arial"/>
              </w:rPr>
              <w:t>LEDET to play a monitoring role on the project pending additional funding from NDT</w:t>
            </w:r>
          </w:p>
        </w:tc>
      </w:tr>
    </w:tbl>
    <w:p w:rsidR="00AD6875" w:rsidRPr="003441BA" w:rsidRDefault="00AD6875" w:rsidP="00AD6875">
      <w:pPr>
        <w:rPr>
          <w:rFonts w:ascii="Arial" w:hAnsi="Arial" w:cs="Arial"/>
        </w:rPr>
      </w:pPr>
    </w:p>
    <w:p w:rsidR="00AD6875" w:rsidRDefault="00AD6875" w:rsidP="00593EA4">
      <w:pPr>
        <w:tabs>
          <w:tab w:val="left" w:pos="4253"/>
        </w:tabs>
        <w:rPr>
          <w:rFonts w:ascii="Arial" w:hAnsi="Arial" w:cs="Arial"/>
          <w:color w:val="000000"/>
        </w:rPr>
      </w:pPr>
    </w:p>
    <w:p w:rsidR="00E80F12" w:rsidRDefault="00E80F12" w:rsidP="00593EA4">
      <w:pPr>
        <w:tabs>
          <w:tab w:val="left" w:pos="4253"/>
        </w:tabs>
        <w:rPr>
          <w:rFonts w:ascii="Arial" w:hAnsi="Arial" w:cs="Arial"/>
          <w:color w:val="000000"/>
        </w:rPr>
      </w:pPr>
    </w:p>
    <w:p w:rsidR="00E80F12" w:rsidRDefault="00E80F12" w:rsidP="00593EA4">
      <w:pPr>
        <w:tabs>
          <w:tab w:val="left" w:pos="4253"/>
        </w:tabs>
        <w:rPr>
          <w:rFonts w:ascii="Arial" w:hAnsi="Arial" w:cs="Arial"/>
          <w:color w:val="000000"/>
        </w:rPr>
      </w:pPr>
    </w:p>
    <w:p w:rsidR="00D53209" w:rsidRDefault="00D53209" w:rsidP="00593EA4">
      <w:pPr>
        <w:tabs>
          <w:tab w:val="left" w:pos="4253"/>
        </w:tabs>
        <w:rPr>
          <w:rFonts w:ascii="Arial" w:hAnsi="Arial" w:cs="Arial"/>
          <w:color w:val="000000"/>
        </w:rPr>
      </w:pPr>
    </w:p>
    <w:p w:rsidR="00593EA4" w:rsidRPr="00685812" w:rsidRDefault="00AD6875" w:rsidP="00593EA4">
      <w:pPr>
        <w:tabs>
          <w:tab w:val="left" w:pos="4253"/>
        </w:tabs>
        <w:rPr>
          <w:rFonts w:ascii="Arial" w:hAnsi="Arial" w:cs="Arial"/>
          <w:b/>
          <w:color w:val="000000"/>
        </w:rPr>
      </w:pPr>
      <w:r w:rsidRPr="00685812">
        <w:rPr>
          <w:rFonts w:ascii="Arial" w:hAnsi="Arial" w:cs="Arial"/>
          <w:b/>
          <w:color w:val="000000"/>
        </w:rPr>
        <w:lastRenderedPageBreak/>
        <w:t>Other t</w:t>
      </w:r>
      <w:r w:rsidR="00593EA4" w:rsidRPr="00685812">
        <w:rPr>
          <w:rFonts w:ascii="Arial" w:hAnsi="Arial" w:cs="Arial"/>
          <w:b/>
          <w:color w:val="000000"/>
        </w:rPr>
        <w:t>ourism attraction sites within Makhuduthamaga municipal boundaries</w:t>
      </w:r>
    </w:p>
    <w:tbl>
      <w:tblPr>
        <w:tblStyle w:val="TableGrid"/>
        <w:tblW w:w="10348" w:type="dxa"/>
        <w:tblInd w:w="-572" w:type="dxa"/>
        <w:tblLook w:val="04A0" w:firstRow="1" w:lastRow="0" w:firstColumn="1" w:lastColumn="0" w:noHBand="0" w:noVBand="1"/>
      </w:tblPr>
      <w:tblGrid>
        <w:gridCol w:w="4281"/>
        <w:gridCol w:w="6067"/>
      </w:tblGrid>
      <w:tr w:rsidR="00593EA4" w:rsidTr="00E80F12">
        <w:tc>
          <w:tcPr>
            <w:tcW w:w="4281" w:type="dxa"/>
          </w:tcPr>
          <w:p w:rsidR="00593EA4" w:rsidRPr="00204B24" w:rsidRDefault="00593EA4" w:rsidP="008E6DDD">
            <w:pPr>
              <w:tabs>
                <w:tab w:val="left" w:pos="4253"/>
              </w:tabs>
              <w:rPr>
                <w:rFonts w:ascii="Arial" w:hAnsi="Arial" w:cs="Arial"/>
                <w:b/>
                <w:color w:val="000000"/>
                <w:sz w:val="22"/>
                <w:szCs w:val="22"/>
              </w:rPr>
            </w:pPr>
            <w:r w:rsidRPr="00204B24">
              <w:rPr>
                <w:rFonts w:ascii="Arial" w:hAnsi="Arial" w:cs="Arial"/>
                <w:b/>
                <w:color w:val="000000"/>
                <w:sz w:val="22"/>
                <w:szCs w:val="22"/>
              </w:rPr>
              <w:t>Name of site</w:t>
            </w:r>
          </w:p>
        </w:tc>
        <w:tc>
          <w:tcPr>
            <w:tcW w:w="6067" w:type="dxa"/>
          </w:tcPr>
          <w:p w:rsidR="00593EA4" w:rsidRPr="00204B24" w:rsidRDefault="00E80F12" w:rsidP="008E6DDD">
            <w:pPr>
              <w:tabs>
                <w:tab w:val="left" w:pos="4253"/>
              </w:tabs>
              <w:rPr>
                <w:rFonts w:ascii="Arial" w:hAnsi="Arial" w:cs="Arial"/>
                <w:b/>
                <w:color w:val="000000"/>
                <w:sz w:val="22"/>
                <w:szCs w:val="22"/>
              </w:rPr>
            </w:pPr>
            <w:r>
              <w:rPr>
                <w:rFonts w:ascii="Arial" w:hAnsi="Arial" w:cs="Arial"/>
                <w:b/>
                <w:color w:val="000000"/>
                <w:sz w:val="22"/>
                <w:szCs w:val="22"/>
              </w:rPr>
              <w:t>Significance /Attributes</w:t>
            </w:r>
          </w:p>
        </w:tc>
      </w:tr>
      <w:tr w:rsidR="00593EA4" w:rsidTr="00E80F12">
        <w:tc>
          <w:tcPr>
            <w:tcW w:w="4281" w:type="dxa"/>
          </w:tcPr>
          <w:p w:rsidR="00593EA4" w:rsidRPr="00204B24" w:rsidRDefault="00AD6875" w:rsidP="008E6DDD">
            <w:pPr>
              <w:tabs>
                <w:tab w:val="left" w:pos="4253"/>
              </w:tabs>
              <w:rPr>
                <w:rFonts w:ascii="Arial" w:hAnsi="Arial" w:cs="Arial"/>
                <w:color w:val="000000"/>
                <w:sz w:val="22"/>
                <w:szCs w:val="22"/>
              </w:rPr>
            </w:pPr>
            <w:r>
              <w:rPr>
                <w:rFonts w:ascii="Arial" w:hAnsi="Arial" w:cs="Arial"/>
                <w:color w:val="000000"/>
                <w:sz w:val="22"/>
                <w:szCs w:val="22"/>
              </w:rPr>
              <w:t>1</w:t>
            </w:r>
            <w:r w:rsidR="00593EA4" w:rsidRPr="00204B24">
              <w:rPr>
                <w:rFonts w:ascii="Arial" w:hAnsi="Arial" w:cs="Arial"/>
                <w:color w:val="000000"/>
                <w:sz w:val="22"/>
                <w:szCs w:val="22"/>
              </w:rPr>
              <w:t>.</w:t>
            </w:r>
            <w:r w:rsidR="00593EA4" w:rsidRPr="00204B24">
              <w:rPr>
                <w:rFonts w:ascii="Arial" w:eastAsia="Times New Roman" w:hAnsi="Arial" w:cs="Arial"/>
                <w:color w:val="000000"/>
                <w:sz w:val="22"/>
                <w:szCs w:val="22"/>
                <w:lang w:eastAsia="en-ZA"/>
              </w:rPr>
              <w:t xml:space="preserve"> </w:t>
            </w:r>
            <w:r w:rsidR="00EB3610" w:rsidRPr="00F7249C">
              <w:rPr>
                <w:rFonts w:ascii="Arial" w:eastAsia="Times New Roman" w:hAnsi="Arial" w:cs="Arial"/>
                <w:color w:val="000000"/>
                <w:sz w:val="22"/>
                <w:szCs w:val="22"/>
                <w:lang w:eastAsia="en-ZA"/>
              </w:rPr>
              <w:t>Eensaam</w:t>
            </w:r>
            <w:r w:rsidR="00593EA4" w:rsidRPr="00F7249C">
              <w:rPr>
                <w:rFonts w:ascii="Arial" w:eastAsia="Times New Roman" w:hAnsi="Arial" w:cs="Arial"/>
                <w:color w:val="000000"/>
                <w:sz w:val="22"/>
                <w:szCs w:val="22"/>
                <w:lang w:eastAsia="en-ZA"/>
              </w:rPr>
              <w:t xml:space="preserve"> tourism site</w:t>
            </w:r>
          </w:p>
        </w:tc>
        <w:tc>
          <w:tcPr>
            <w:tcW w:w="6067" w:type="dxa"/>
          </w:tcPr>
          <w:p w:rsidR="00593EA4" w:rsidRPr="00204B24" w:rsidRDefault="00593EA4" w:rsidP="008E6DDD">
            <w:pPr>
              <w:tabs>
                <w:tab w:val="left" w:pos="4253"/>
              </w:tabs>
              <w:rPr>
                <w:rFonts w:ascii="Arial" w:hAnsi="Arial" w:cs="Arial"/>
                <w:color w:val="000000"/>
                <w:sz w:val="22"/>
                <w:szCs w:val="22"/>
              </w:rPr>
            </w:pPr>
            <w:r w:rsidRPr="00F7249C">
              <w:rPr>
                <w:rFonts w:ascii="Arial" w:eastAsia="Times New Roman" w:hAnsi="Arial" w:cs="Arial"/>
                <w:color w:val="000000"/>
                <w:sz w:val="22"/>
                <w:szCs w:val="22"/>
                <w:lang w:eastAsia="en-ZA"/>
              </w:rPr>
              <w:t xml:space="preserve">The </w:t>
            </w:r>
            <w:r w:rsidR="00EB3610" w:rsidRPr="00F7249C">
              <w:rPr>
                <w:rFonts w:ascii="Arial" w:eastAsia="Times New Roman" w:hAnsi="Arial" w:cs="Arial"/>
                <w:color w:val="000000"/>
                <w:sz w:val="22"/>
                <w:szCs w:val="22"/>
                <w:lang w:eastAsia="en-ZA"/>
              </w:rPr>
              <w:t>Eensaam</w:t>
            </w:r>
            <w:r w:rsidRPr="00F7249C">
              <w:rPr>
                <w:rFonts w:ascii="Arial" w:eastAsia="Times New Roman" w:hAnsi="Arial" w:cs="Arial"/>
                <w:color w:val="000000"/>
                <w:sz w:val="22"/>
                <w:szCs w:val="22"/>
                <w:lang w:eastAsia="en-ZA"/>
              </w:rPr>
              <w:t xml:space="preserve"> tourism site </w:t>
            </w:r>
            <w:r w:rsidR="00EB3610" w:rsidRPr="00F7249C">
              <w:rPr>
                <w:rFonts w:ascii="Arial" w:eastAsia="Times New Roman" w:hAnsi="Arial" w:cs="Arial"/>
                <w:color w:val="000000"/>
                <w:sz w:val="22"/>
                <w:szCs w:val="22"/>
                <w:lang w:eastAsia="en-ZA"/>
              </w:rPr>
              <w:t>stretches</w:t>
            </w:r>
            <w:r w:rsidRPr="00F7249C">
              <w:rPr>
                <w:rFonts w:ascii="Arial" w:eastAsia="Times New Roman" w:hAnsi="Arial" w:cs="Arial"/>
                <w:color w:val="000000"/>
                <w:sz w:val="22"/>
                <w:szCs w:val="22"/>
                <w:lang w:eastAsia="en-ZA"/>
              </w:rPr>
              <w:t xml:space="preserve"> 190 </w:t>
            </w:r>
            <w:r w:rsidR="00EB3610" w:rsidRPr="00F7249C">
              <w:rPr>
                <w:rFonts w:ascii="Arial" w:eastAsia="Times New Roman" w:hAnsi="Arial" w:cs="Arial"/>
                <w:color w:val="000000"/>
                <w:sz w:val="22"/>
                <w:szCs w:val="22"/>
                <w:lang w:eastAsia="en-ZA"/>
              </w:rPr>
              <w:t>hectares</w:t>
            </w:r>
            <w:r w:rsidRPr="00F7249C">
              <w:rPr>
                <w:rFonts w:ascii="Arial" w:eastAsia="Times New Roman" w:hAnsi="Arial" w:cs="Arial"/>
                <w:color w:val="000000"/>
                <w:sz w:val="22"/>
                <w:szCs w:val="22"/>
                <w:lang w:eastAsia="en-ZA"/>
              </w:rPr>
              <w:t xml:space="preserve"> on the reef of the Nebo plateau. It constitutes mainly of historical sites and cultural heritages. Seefane </w:t>
            </w:r>
            <w:r w:rsidR="00AD6875">
              <w:rPr>
                <w:rFonts w:ascii="Arial" w:eastAsia="Times New Roman" w:hAnsi="Arial" w:cs="Arial"/>
                <w:color w:val="000000"/>
                <w:sz w:val="22"/>
                <w:szCs w:val="22"/>
                <w:lang w:eastAsia="en-ZA"/>
              </w:rPr>
              <w:t>“</w:t>
            </w:r>
            <w:r w:rsidRPr="00F7249C">
              <w:rPr>
                <w:rFonts w:ascii="Arial" w:eastAsia="Times New Roman" w:hAnsi="Arial" w:cs="Arial"/>
                <w:color w:val="000000"/>
                <w:sz w:val="22"/>
                <w:szCs w:val="22"/>
                <w:lang w:eastAsia="en-ZA"/>
              </w:rPr>
              <w:t>the wind tree</w:t>
            </w:r>
            <w:r w:rsidR="00AD6875">
              <w:rPr>
                <w:rFonts w:ascii="Arial" w:eastAsia="Times New Roman" w:hAnsi="Arial" w:cs="Arial"/>
                <w:color w:val="000000"/>
                <w:sz w:val="22"/>
                <w:szCs w:val="22"/>
                <w:lang w:eastAsia="en-ZA"/>
              </w:rPr>
              <w:t>”</w:t>
            </w:r>
            <w:r w:rsidRPr="00F7249C">
              <w:rPr>
                <w:rFonts w:ascii="Arial" w:eastAsia="Times New Roman" w:hAnsi="Arial" w:cs="Arial"/>
                <w:color w:val="000000"/>
                <w:sz w:val="22"/>
                <w:szCs w:val="22"/>
                <w:lang w:eastAsia="en-ZA"/>
              </w:rPr>
              <w:t xml:space="preserve">, view of De hoop Dam from the peak of this mountains, the fountain of luck, mephato </w:t>
            </w:r>
            <w:r w:rsidR="00AD6875">
              <w:rPr>
                <w:rFonts w:ascii="Arial" w:eastAsia="Times New Roman" w:hAnsi="Arial" w:cs="Arial"/>
                <w:color w:val="000000"/>
                <w:sz w:val="22"/>
                <w:szCs w:val="22"/>
                <w:lang w:eastAsia="en-ZA"/>
              </w:rPr>
              <w:t>“</w:t>
            </w:r>
            <w:r w:rsidRPr="00F7249C">
              <w:rPr>
                <w:rFonts w:ascii="Arial" w:eastAsia="Times New Roman" w:hAnsi="Arial" w:cs="Arial"/>
                <w:color w:val="000000"/>
                <w:sz w:val="22"/>
                <w:szCs w:val="22"/>
                <w:lang w:eastAsia="en-ZA"/>
              </w:rPr>
              <w:t>initiation schools</w:t>
            </w:r>
            <w:r w:rsidR="00AD6875">
              <w:rPr>
                <w:rFonts w:ascii="Arial" w:eastAsia="Times New Roman" w:hAnsi="Arial" w:cs="Arial"/>
                <w:color w:val="000000"/>
                <w:sz w:val="22"/>
                <w:szCs w:val="22"/>
                <w:lang w:eastAsia="en-ZA"/>
              </w:rPr>
              <w:t>”</w:t>
            </w:r>
            <w:r w:rsidRPr="00F7249C">
              <w:rPr>
                <w:rFonts w:ascii="Arial" w:eastAsia="Times New Roman" w:hAnsi="Arial" w:cs="Arial"/>
                <w:color w:val="000000"/>
                <w:sz w:val="22"/>
                <w:szCs w:val="22"/>
                <w:lang w:eastAsia="en-ZA"/>
              </w:rPr>
              <w:t xml:space="preserve"> and lediba la pula, which is place where traditional healers go and perform certain rituals in order to wish for the rain.</w:t>
            </w:r>
          </w:p>
        </w:tc>
      </w:tr>
      <w:tr w:rsidR="00AD6875" w:rsidTr="00E80F12">
        <w:tc>
          <w:tcPr>
            <w:tcW w:w="4281" w:type="dxa"/>
          </w:tcPr>
          <w:p w:rsidR="00AD6875" w:rsidRDefault="00AD6875" w:rsidP="00AD6875">
            <w:pPr>
              <w:tabs>
                <w:tab w:val="left" w:pos="4253"/>
              </w:tabs>
              <w:rPr>
                <w:rFonts w:ascii="Arial" w:hAnsi="Arial" w:cs="Arial"/>
                <w:color w:val="000000"/>
              </w:rPr>
            </w:pPr>
            <w:r>
              <w:rPr>
                <w:rFonts w:ascii="Arial" w:hAnsi="Arial" w:cs="Arial"/>
                <w:color w:val="000000"/>
              </w:rPr>
              <w:t>2.</w:t>
            </w:r>
            <w:r w:rsidRPr="00E15D39">
              <w:rPr>
                <w:rFonts w:ascii="Arial" w:hAnsi="Arial" w:cs="Arial"/>
                <w:b/>
                <w:color w:val="000000"/>
              </w:rPr>
              <w:t xml:space="preserve"> </w:t>
            </w:r>
            <w:r w:rsidRPr="0077510F">
              <w:rPr>
                <w:rFonts w:ascii="Arial" w:hAnsi="Arial" w:cs="Arial"/>
                <w:color w:val="000000"/>
                <w:sz w:val="22"/>
                <w:szCs w:val="22"/>
              </w:rPr>
              <w:t>Tiane heritage</w:t>
            </w:r>
          </w:p>
        </w:tc>
        <w:tc>
          <w:tcPr>
            <w:tcW w:w="6067" w:type="dxa"/>
          </w:tcPr>
          <w:p w:rsidR="00AD6875" w:rsidRPr="00AD6875" w:rsidRDefault="00AD6875" w:rsidP="00AD6875">
            <w:pPr>
              <w:tabs>
                <w:tab w:val="left" w:pos="4253"/>
              </w:tabs>
              <w:rPr>
                <w:rFonts w:ascii="Arial" w:hAnsi="Arial" w:cs="Arial"/>
                <w:color w:val="000000"/>
                <w:sz w:val="22"/>
                <w:szCs w:val="22"/>
              </w:rPr>
            </w:pPr>
            <w:r w:rsidRPr="00AD6875">
              <w:rPr>
                <w:rFonts w:ascii="Arial" w:hAnsi="Arial" w:cs="Arial"/>
                <w:color w:val="000000"/>
                <w:sz w:val="22"/>
                <w:szCs w:val="22"/>
              </w:rPr>
              <w:t>This gathering is held in September at Thabampshe, Ga –Masemola village. Everyone showcase traditional attire to express their passion for cultural roots. Women and girls wear Dintepa le Mabole.Men and boys fit in Makgeswa and animals skins such as baboon skins. This is one event where you will see various musical instruments such Botsoroane, diphalafala and so forth.</w:t>
            </w:r>
          </w:p>
          <w:p w:rsidR="00AD6875" w:rsidRPr="00F7249C" w:rsidRDefault="00AD6875" w:rsidP="008E6DDD">
            <w:pPr>
              <w:tabs>
                <w:tab w:val="left" w:pos="4253"/>
              </w:tabs>
              <w:rPr>
                <w:rFonts w:ascii="Arial" w:eastAsia="Times New Roman" w:hAnsi="Arial" w:cs="Arial"/>
                <w:color w:val="000000"/>
                <w:lang w:eastAsia="en-ZA"/>
              </w:rPr>
            </w:pPr>
          </w:p>
        </w:tc>
      </w:tr>
    </w:tbl>
    <w:p w:rsidR="00593EA4" w:rsidRDefault="00EB3610" w:rsidP="00593EA4">
      <w:pPr>
        <w:tabs>
          <w:tab w:val="left" w:pos="4253"/>
        </w:tabs>
        <w:rPr>
          <w:rFonts w:ascii="Arial" w:hAnsi="Arial" w:cs="Arial"/>
          <w:color w:val="000000"/>
        </w:rPr>
      </w:pPr>
      <w:r>
        <w:rPr>
          <w:rFonts w:ascii="Arial" w:hAnsi="Arial" w:cs="Arial"/>
          <w:color w:val="000000"/>
        </w:rPr>
        <w:t>Source: LEDET 2019</w:t>
      </w:r>
    </w:p>
    <w:p w:rsidR="00593EA4" w:rsidRPr="007D357D" w:rsidRDefault="00593EA4" w:rsidP="00593EA4">
      <w:pPr>
        <w:tabs>
          <w:tab w:val="left" w:pos="4253"/>
        </w:tabs>
        <w:rPr>
          <w:rFonts w:ascii="Arial" w:hAnsi="Arial" w:cs="Arial"/>
          <w:b/>
          <w:color w:val="000000" w:themeColor="text1"/>
        </w:rPr>
      </w:pPr>
      <w:r w:rsidRPr="007D357D">
        <w:rPr>
          <w:rFonts w:ascii="Arial" w:hAnsi="Arial" w:cs="Arial"/>
          <w:b/>
          <w:color w:val="000000" w:themeColor="text1"/>
        </w:rPr>
        <w:t>Accommodation facilities within MLM</w:t>
      </w:r>
    </w:p>
    <w:tbl>
      <w:tblPr>
        <w:tblW w:w="10348"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1956"/>
        <w:gridCol w:w="2864"/>
        <w:gridCol w:w="1559"/>
      </w:tblGrid>
      <w:tr w:rsidR="00CC0349" w:rsidRPr="007D357D" w:rsidTr="0077510F">
        <w:tc>
          <w:tcPr>
            <w:tcW w:w="3969" w:type="dxa"/>
          </w:tcPr>
          <w:p w:rsidR="00593EA4" w:rsidRPr="007D357D" w:rsidRDefault="00593EA4" w:rsidP="008E6DDD">
            <w:pPr>
              <w:rPr>
                <w:rFonts w:ascii="Arial" w:eastAsia="Century Gothic" w:hAnsi="Arial" w:cs="Arial"/>
                <w:b/>
                <w:color w:val="000000" w:themeColor="text1"/>
              </w:rPr>
            </w:pPr>
            <w:r w:rsidRPr="007D357D">
              <w:rPr>
                <w:rFonts w:ascii="Arial" w:eastAsia="Century Gothic" w:hAnsi="Arial" w:cs="Arial"/>
                <w:b/>
                <w:color w:val="000000" w:themeColor="text1"/>
              </w:rPr>
              <w:t>Name of Facility</w:t>
            </w:r>
          </w:p>
        </w:tc>
        <w:tc>
          <w:tcPr>
            <w:tcW w:w="1956" w:type="dxa"/>
          </w:tcPr>
          <w:p w:rsidR="00593EA4" w:rsidRPr="007D357D" w:rsidRDefault="00593EA4" w:rsidP="008E6DDD">
            <w:pPr>
              <w:rPr>
                <w:rFonts w:ascii="Arial" w:eastAsia="Century Gothic" w:hAnsi="Arial" w:cs="Arial"/>
                <w:b/>
                <w:color w:val="000000" w:themeColor="text1"/>
              </w:rPr>
            </w:pPr>
            <w:r w:rsidRPr="007D357D">
              <w:rPr>
                <w:rFonts w:ascii="Arial" w:eastAsia="Century Gothic" w:hAnsi="Arial" w:cs="Arial"/>
                <w:b/>
                <w:color w:val="000000" w:themeColor="text1"/>
              </w:rPr>
              <w:t>Location</w:t>
            </w:r>
          </w:p>
        </w:tc>
        <w:tc>
          <w:tcPr>
            <w:tcW w:w="2864" w:type="dxa"/>
          </w:tcPr>
          <w:p w:rsidR="00593EA4" w:rsidRPr="007D357D" w:rsidRDefault="00593EA4" w:rsidP="008E6DDD">
            <w:pPr>
              <w:rPr>
                <w:rFonts w:ascii="Arial" w:eastAsia="Century Gothic" w:hAnsi="Arial" w:cs="Arial"/>
                <w:b/>
                <w:color w:val="000000" w:themeColor="text1"/>
              </w:rPr>
            </w:pPr>
            <w:r w:rsidRPr="007D357D">
              <w:rPr>
                <w:rFonts w:ascii="Arial" w:eastAsia="Century Gothic" w:hAnsi="Arial" w:cs="Arial"/>
                <w:b/>
                <w:color w:val="000000" w:themeColor="text1"/>
              </w:rPr>
              <w:t>Conference Facility Available</w:t>
            </w:r>
          </w:p>
        </w:tc>
        <w:tc>
          <w:tcPr>
            <w:tcW w:w="1559" w:type="dxa"/>
          </w:tcPr>
          <w:p w:rsidR="00593EA4" w:rsidRPr="007D357D" w:rsidRDefault="00593EA4" w:rsidP="008E6DDD">
            <w:pPr>
              <w:rPr>
                <w:rFonts w:ascii="Arial" w:eastAsia="Century Gothic" w:hAnsi="Arial" w:cs="Arial"/>
                <w:b/>
                <w:color w:val="000000" w:themeColor="text1"/>
              </w:rPr>
            </w:pPr>
            <w:r w:rsidRPr="007D357D">
              <w:rPr>
                <w:rFonts w:ascii="Arial" w:eastAsia="Century Gothic" w:hAnsi="Arial" w:cs="Arial"/>
                <w:b/>
                <w:color w:val="000000" w:themeColor="text1"/>
              </w:rPr>
              <w:t>Graded</w:t>
            </w:r>
          </w:p>
        </w:tc>
      </w:tr>
      <w:tr w:rsidR="00CC0349" w:rsidRPr="007D357D" w:rsidTr="0077510F">
        <w:tc>
          <w:tcPr>
            <w:tcW w:w="3969" w:type="dxa"/>
          </w:tcPr>
          <w:p w:rsidR="00593EA4" w:rsidRPr="007D357D" w:rsidRDefault="00593EA4" w:rsidP="009A552D">
            <w:pPr>
              <w:numPr>
                <w:ilvl w:val="0"/>
                <w:numId w:val="94"/>
              </w:numPr>
              <w:spacing w:after="0" w:line="240" w:lineRule="auto"/>
              <w:rPr>
                <w:rFonts w:ascii="Arial" w:eastAsia="Century Gothic" w:hAnsi="Arial" w:cs="Arial"/>
                <w:color w:val="000000" w:themeColor="text1"/>
              </w:rPr>
            </w:pPr>
            <w:r w:rsidRPr="007D357D">
              <w:rPr>
                <w:rFonts w:ascii="Arial" w:eastAsia="Century Gothic" w:hAnsi="Arial" w:cs="Arial"/>
                <w:color w:val="000000" w:themeColor="text1"/>
              </w:rPr>
              <w:t>Gravel Lodge &amp; Central Park</w:t>
            </w:r>
          </w:p>
        </w:tc>
        <w:tc>
          <w:tcPr>
            <w:tcW w:w="1956"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Glen Cowie</w:t>
            </w:r>
          </w:p>
        </w:tc>
        <w:tc>
          <w:tcPr>
            <w:tcW w:w="2864"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No</w:t>
            </w:r>
          </w:p>
        </w:tc>
        <w:tc>
          <w:tcPr>
            <w:tcW w:w="1559"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No</w:t>
            </w:r>
          </w:p>
        </w:tc>
      </w:tr>
      <w:tr w:rsidR="00CC0349" w:rsidRPr="007D357D" w:rsidTr="0077510F">
        <w:tc>
          <w:tcPr>
            <w:tcW w:w="3969" w:type="dxa"/>
          </w:tcPr>
          <w:p w:rsidR="00593EA4" w:rsidRPr="007D357D" w:rsidRDefault="00593EA4" w:rsidP="009A552D">
            <w:pPr>
              <w:numPr>
                <w:ilvl w:val="0"/>
                <w:numId w:val="94"/>
              </w:numPr>
              <w:spacing w:after="0" w:line="240" w:lineRule="auto"/>
              <w:rPr>
                <w:rFonts w:ascii="Arial" w:eastAsia="Century Gothic" w:hAnsi="Arial" w:cs="Arial"/>
                <w:color w:val="000000" w:themeColor="text1"/>
              </w:rPr>
            </w:pPr>
            <w:r w:rsidRPr="007D357D">
              <w:rPr>
                <w:rFonts w:ascii="Arial" w:eastAsia="Century Gothic" w:hAnsi="Arial" w:cs="Arial"/>
                <w:color w:val="000000" w:themeColor="text1"/>
              </w:rPr>
              <w:t>Laduma O.A.T Lodge</w:t>
            </w:r>
          </w:p>
        </w:tc>
        <w:tc>
          <w:tcPr>
            <w:tcW w:w="1956"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Jane Furse</w:t>
            </w:r>
          </w:p>
        </w:tc>
        <w:tc>
          <w:tcPr>
            <w:tcW w:w="2864"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Yes (100)</w:t>
            </w:r>
          </w:p>
        </w:tc>
        <w:tc>
          <w:tcPr>
            <w:tcW w:w="1559" w:type="dxa"/>
          </w:tcPr>
          <w:p w:rsidR="00593EA4" w:rsidRPr="007D357D" w:rsidRDefault="00EB3610" w:rsidP="008E6DDD">
            <w:pPr>
              <w:rPr>
                <w:rFonts w:ascii="Arial" w:eastAsia="Century Gothic" w:hAnsi="Arial" w:cs="Arial"/>
                <w:color w:val="000000" w:themeColor="text1"/>
              </w:rPr>
            </w:pPr>
            <w:r w:rsidRPr="007D357D">
              <w:rPr>
                <w:rFonts w:ascii="Arial" w:eastAsia="Century Gothic" w:hAnsi="Arial" w:cs="Arial"/>
                <w:color w:val="000000" w:themeColor="text1"/>
              </w:rPr>
              <w:t>Yes</w:t>
            </w:r>
          </w:p>
        </w:tc>
      </w:tr>
      <w:tr w:rsidR="00CC0349" w:rsidRPr="007D357D" w:rsidTr="0077510F">
        <w:tc>
          <w:tcPr>
            <w:tcW w:w="3969" w:type="dxa"/>
          </w:tcPr>
          <w:p w:rsidR="00593EA4" w:rsidRPr="007D357D" w:rsidRDefault="00593EA4" w:rsidP="009A552D">
            <w:pPr>
              <w:numPr>
                <w:ilvl w:val="0"/>
                <w:numId w:val="94"/>
              </w:numPr>
              <w:spacing w:after="0" w:line="240" w:lineRule="auto"/>
              <w:rPr>
                <w:rFonts w:ascii="Arial" w:eastAsia="Century Gothic" w:hAnsi="Arial" w:cs="Arial"/>
                <w:color w:val="000000" w:themeColor="text1"/>
              </w:rPr>
            </w:pPr>
            <w:r w:rsidRPr="007D357D">
              <w:rPr>
                <w:rFonts w:ascii="Arial" w:eastAsia="Century Gothic" w:hAnsi="Arial" w:cs="Arial"/>
                <w:color w:val="000000" w:themeColor="text1"/>
              </w:rPr>
              <w:t>Tisane Motel</w:t>
            </w:r>
          </w:p>
        </w:tc>
        <w:tc>
          <w:tcPr>
            <w:tcW w:w="1956"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Ga-Tisane</w:t>
            </w:r>
          </w:p>
        </w:tc>
        <w:tc>
          <w:tcPr>
            <w:tcW w:w="2864"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Yes (300)</w:t>
            </w:r>
          </w:p>
        </w:tc>
        <w:tc>
          <w:tcPr>
            <w:tcW w:w="1559"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No</w:t>
            </w:r>
          </w:p>
        </w:tc>
      </w:tr>
      <w:tr w:rsidR="00CC0349" w:rsidRPr="007D357D" w:rsidTr="0077510F">
        <w:tc>
          <w:tcPr>
            <w:tcW w:w="3969" w:type="dxa"/>
          </w:tcPr>
          <w:p w:rsidR="00593EA4" w:rsidRPr="007D357D" w:rsidRDefault="00593EA4" w:rsidP="009A552D">
            <w:pPr>
              <w:numPr>
                <w:ilvl w:val="0"/>
                <w:numId w:val="94"/>
              </w:numPr>
              <w:spacing w:after="0" w:line="240" w:lineRule="auto"/>
              <w:rPr>
                <w:rFonts w:ascii="Arial" w:eastAsia="Century Gothic" w:hAnsi="Arial" w:cs="Arial"/>
                <w:color w:val="000000" w:themeColor="text1"/>
              </w:rPr>
            </w:pPr>
            <w:r w:rsidRPr="007D357D">
              <w:rPr>
                <w:rFonts w:ascii="Arial" w:eastAsia="Century Gothic" w:hAnsi="Arial" w:cs="Arial"/>
                <w:color w:val="000000" w:themeColor="text1"/>
              </w:rPr>
              <w:t>Beautiful Lodge</w:t>
            </w:r>
          </w:p>
        </w:tc>
        <w:tc>
          <w:tcPr>
            <w:tcW w:w="1956"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Jane Furse</w:t>
            </w:r>
          </w:p>
        </w:tc>
        <w:tc>
          <w:tcPr>
            <w:tcW w:w="2864"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Yes (200)</w:t>
            </w:r>
          </w:p>
        </w:tc>
        <w:tc>
          <w:tcPr>
            <w:tcW w:w="1559"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No</w:t>
            </w:r>
          </w:p>
        </w:tc>
      </w:tr>
      <w:tr w:rsidR="00CC0349" w:rsidRPr="007D357D" w:rsidTr="0077510F">
        <w:tc>
          <w:tcPr>
            <w:tcW w:w="3969" w:type="dxa"/>
          </w:tcPr>
          <w:p w:rsidR="00593EA4" w:rsidRPr="007D357D" w:rsidRDefault="00593EA4" w:rsidP="009A552D">
            <w:pPr>
              <w:numPr>
                <w:ilvl w:val="0"/>
                <w:numId w:val="94"/>
              </w:numPr>
              <w:spacing w:after="0" w:line="240" w:lineRule="auto"/>
              <w:rPr>
                <w:rFonts w:ascii="Arial" w:eastAsia="Century Gothic" w:hAnsi="Arial" w:cs="Arial"/>
                <w:color w:val="000000" w:themeColor="text1"/>
              </w:rPr>
            </w:pPr>
            <w:r w:rsidRPr="007D357D">
              <w:rPr>
                <w:rFonts w:ascii="Arial" w:eastAsia="Century Gothic" w:hAnsi="Arial" w:cs="Arial"/>
                <w:color w:val="000000" w:themeColor="text1"/>
              </w:rPr>
              <w:t>Dorothy Lodge</w:t>
            </w:r>
          </w:p>
        </w:tc>
        <w:tc>
          <w:tcPr>
            <w:tcW w:w="1956"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Brooklyn</w:t>
            </w:r>
          </w:p>
        </w:tc>
        <w:tc>
          <w:tcPr>
            <w:tcW w:w="2864"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No</w:t>
            </w:r>
          </w:p>
        </w:tc>
        <w:tc>
          <w:tcPr>
            <w:tcW w:w="1559"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No</w:t>
            </w:r>
          </w:p>
        </w:tc>
      </w:tr>
      <w:tr w:rsidR="00CC0349" w:rsidRPr="007D357D" w:rsidTr="0077510F">
        <w:tc>
          <w:tcPr>
            <w:tcW w:w="3969" w:type="dxa"/>
          </w:tcPr>
          <w:p w:rsidR="00593EA4" w:rsidRPr="007D357D" w:rsidRDefault="00593EA4" w:rsidP="009A552D">
            <w:pPr>
              <w:numPr>
                <w:ilvl w:val="0"/>
                <w:numId w:val="94"/>
              </w:numPr>
              <w:spacing w:after="0" w:line="240" w:lineRule="auto"/>
              <w:rPr>
                <w:rFonts w:ascii="Arial" w:eastAsia="Century Gothic" w:hAnsi="Arial" w:cs="Arial"/>
                <w:color w:val="000000" w:themeColor="text1"/>
              </w:rPr>
            </w:pPr>
            <w:r w:rsidRPr="007D357D">
              <w:rPr>
                <w:rFonts w:ascii="Arial" w:eastAsia="Century Gothic" w:hAnsi="Arial" w:cs="Arial"/>
                <w:color w:val="000000" w:themeColor="text1"/>
              </w:rPr>
              <w:t>Setso Guest House</w:t>
            </w:r>
          </w:p>
        </w:tc>
        <w:tc>
          <w:tcPr>
            <w:tcW w:w="1956"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Nebo</w:t>
            </w:r>
          </w:p>
        </w:tc>
        <w:tc>
          <w:tcPr>
            <w:tcW w:w="2864"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Yes (60)</w:t>
            </w:r>
          </w:p>
        </w:tc>
        <w:tc>
          <w:tcPr>
            <w:tcW w:w="1559"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No</w:t>
            </w:r>
          </w:p>
        </w:tc>
      </w:tr>
      <w:tr w:rsidR="00CC0349" w:rsidRPr="007D357D" w:rsidTr="0077510F">
        <w:tc>
          <w:tcPr>
            <w:tcW w:w="3969" w:type="dxa"/>
          </w:tcPr>
          <w:p w:rsidR="00593EA4" w:rsidRPr="007D357D" w:rsidRDefault="00593EA4" w:rsidP="009A552D">
            <w:pPr>
              <w:numPr>
                <w:ilvl w:val="0"/>
                <w:numId w:val="94"/>
              </w:numPr>
              <w:spacing w:after="0" w:line="240" w:lineRule="auto"/>
              <w:rPr>
                <w:rFonts w:ascii="Arial" w:eastAsia="Century Gothic" w:hAnsi="Arial" w:cs="Arial"/>
                <w:color w:val="000000" w:themeColor="text1"/>
              </w:rPr>
            </w:pPr>
            <w:r w:rsidRPr="007D357D">
              <w:rPr>
                <w:rFonts w:ascii="Arial" w:eastAsia="Century Gothic" w:hAnsi="Arial" w:cs="Arial"/>
                <w:color w:val="000000" w:themeColor="text1"/>
              </w:rPr>
              <w:t>Royal Stay Lodge</w:t>
            </w:r>
          </w:p>
        </w:tc>
        <w:tc>
          <w:tcPr>
            <w:tcW w:w="1956"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Mogorwane</w:t>
            </w:r>
          </w:p>
        </w:tc>
        <w:tc>
          <w:tcPr>
            <w:tcW w:w="2864"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Yes</w:t>
            </w:r>
          </w:p>
        </w:tc>
        <w:tc>
          <w:tcPr>
            <w:tcW w:w="1559"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No</w:t>
            </w:r>
          </w:p>
        </w:tc>
      </w:tr>
      <w:tr w:rsidR="00CC0349" w:rsidRPr="007D357D" w:rsidTr="0077510F">
        <w:tc>
          <w:tcPr>
            <w:tcW w:w="3969" w:type="dxa"/>
          </w:tcPr>
          <w:p w:rsidR="00593EA4" w:rsidRPr="007D357D" w:rsidRDefault="00593EA4" w:rsidP="009A552D">
            <w:pPr>
              <w:numPr>
                <w:ilvl w:val="0"/>
                <w:numId w:val="94"/>
              </w:numPr>
              <w:spacing w:after="0" w:line="240" w:lineRule="auto"/>
              <w:rPr>
                <w:rFonts w:ascii="Arial" w:eastAsia="Century Gothic" w:hAnsi="Arial" w:cs="Arial"/>
                <w:color w:val="000000" w:themeColor="text1"/>
              </w:rPr>
            </w:pPr>
            <w:r w:rsidRPr="007D357D">
              <w:rPr>
                <w:rFonts w:ascii="Arial" w:eastAsia="Century Gothic" w:hAnsi="Arial" w:cs="Arial"/>
                <w:color w:val="000000" w:themeColor="text1"/>
              </w:rPr>
              <w:t>Lapa Lodge &amp; Conference Center</w:t>
            </w:r>
          </w:p>
        </w:tc>
        <w:tc>
          <w:tcPr>
            <w:tcW w:w="1956"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Mogorwane</w:t>
            </w:r>
          </w:p>
        </w:tc>
        <w:tc>
          <w:tcPr>
            <w:tcW w:w="2864"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Yes</w:t>
            </w:r>
          </w:p>
        </w:tc>
        <w:tc>
          <w:tcPr>
            <w:tcW w:w="1559"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No</w:t>
            </w:r>
          </w:p>
        </w:tc>
      </w:tr>
      <w:tr w:rsidR="00CC0349" w:rsidRPr="007D357D" w:rsidTr="0077510F">
        <w:tc>
          <w:tcPr>
            <w:tcW w:w="3969" w:type="dxa"/>
          </w:tcPr>
          <w:p w:rsidR="00593EA4" w:rsidRPr="007D357D" w:rsidRDefault="00416396" w:rsidP="009A552D">
            <w:pPr>
              <w:numPr>
                <w:ilvl w:val="0"/>
                <w:numId w:val="94"/>
              </w:numPr>
              <w:spacing w:after="0" w:line="240" w:lineRule="auto"/>
              <w:rPr>
                <w:rFonts w:ascii="Arial" w:eastAsia="Century Gothic" w:hAnsi="Arial" w:cs="Arial"/>
                <w:color w:val="000000" w:themeColor="text1"/>
              </w:rPr>
            </w:pPr>
            <w:r w:rsidRPr="007D357D">
              <w:rPr>
                <w:rFonts w:ascii="Arial" w:eastAsia="Century Gothic" w:hAnsi="Arial" w:cs="Arial"/>
                <w:color w:val="000000" w:themeColor="text1"/>
              </w:rPr>
              <w:t>Phokoane</w:t>
            </w:r>
            <w:r w:rsidR="00593EA4" w:rsidRPr="007D357D">
              <w:rPr>
                <w:rFonts w:ascii="Arial" w:eastAsia="Century Gothic" w:hAnsi="Arial" w:cs="Arial"/>
                <w:color w:val="000000" w:themeColor="text1"/>
              </w:rPr>
              <w:t xml:space="preserve"> Road Lodge &amp; Sports Bar</w:t>
            </w:r>
          </w:p>
        </w:tc>
        <w:tc>
          <w:tcPr>
            <w:tcW w:w="1956"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Phokwane</w:t>
            </w:r>
          </w:p>
        </w:tc>
        <w:tc>
          <w:tcPr>
            <w:tcW w:w="2864"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Yes (200)</w:t>
            </w:r>
          </w:p>
        </w:tc>
        <w:tc>
          <w:tcPr>
            <w:tcW w:w="1559"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No</w:t>
            </w:r>
          </w:p>
        </w:tc>
      </w:tr>
    </w:tbl>
    <w:p w:rsidR="00593EA4" w:rsidRPr="007D357D" w:rsidRDefault="00EB3610" w:rsidP="00593EA4">
      <w:pPr>
        <w:tabs>
          <w:tab w:val="left" w:pos="4253"/>
        </w:tabs>
        <w:rPr>
          <w:rFonts w:ascii="Arial" w:hAnsi="Arial" w:cs="Arial"/>
          <w:color w:val="000000" w:themeColor="text1"/>
        </w:rPr>
      </w:pPr>
      <w:r w:rsidRPr="007D357D">
        <w:rPr>
          <w:rFonts w:ascii="Arial" w:hAnsi="Arial" w:cs="Arial"/>
          <w:color w:val="000000" w:themeColor="text1"/>
        </w:rPr>
        <w:t>Source: LEDET 2019</w:t>
      </w:r>
    </w:p>
    <w:p w:rsidR="00593EA4" w:rsidRDefault="00593EA4" w:rsidP="00593EA4">
      <w:pPr>
        <w:tabs>
          <w:tab w:val="left" w:pos="4253"/>
        </w:tabs>
        <w:rPr>
          <w:rFonts w:ascii="Arial" w:hAnsi="Arial" w:cs="Arial"/>
          <w:color w:val="000000"/>
        </w:rPr>
      </w:pPr>
    </w:p>
    <w:p w:rsidR="00593EA4" w:rsidRPr="00685812" w:rsidRDefault="00593EA4" w:rsidP="00593EA4">
      <w:pPr>
        <w:tabs>
          <w:tab w:val="left" w:pos="4253"/>
        </w:tabs>
        <w:rPr>
          <w:rFonts w:ascii="Arial" w:hAnsi="Arial" w:cs="Arial"/>
          <w:b/>
          <w:color w:val="000000"/>
        </w:rPr>
      </w:pPr>
      <w:r w:rsidRPr="00685812">
        <w:rPr>
          <w:rFonts w:ascii="Arial" w:hAnsi="Arial" w:cs="Arial"/>
          <w:b/>
          <w:color w:val="000000"/>
        </w:rPr>
        <w:t>The following are some of the tourism hot spots that needed to be developed into tourism products</w:t>
      </w:r>
      <w:r w:rsidR="00685812" w:rsidRPr="00685812">
        <w:rPr>
          <w:rFonts w:ascii="Arial" w:hAnsi="Arial" w:cs="Arial"/>
          <w:b/>
          <w:color w:val="000000"/>
        </w:rPr>
        <w:t>:</w:t>
      </w:r>
      <w:r w:rsidRPr="00685812">
        <w:rPr>
          <w:rFonts w:ascii="Arial" w:hAnsi="Arial" w:cs="Arial"/>
          <w:b/>
          <w:color w:val="000000"/>
        </w:rPr>
        <w:t xml:space="preserve"> </w:t>
      </w:r>
    </w:p>
    <w:p w:rsidR="00593EA4" w:rsidRPr="00E15D39" w:rsidRDefault="00593EA4" w:rsidP="009A552D">
      <w:pPr>
        <w:numPr>
          <w:ilvl w:val="0"/>
          <w:numId w:val="54"/>
        </w:numPr>
        <w:tabs>
          <w:tab w:val="left" w:pos="4253"/>
        </w:tabs>
        <w:spacing w:after="0" w:line="240" w:lineRule="auto"/>
        <w:ind w:left="634"/>
        <w:contextualSpacing/>
        <w:rPr>
          <w:rFonts w:ascii="Arial" w:hAnsi="Arial" w:cs="Arial"/>
          <w:color w:val="000000"/>
        </w:rPr>
      </w:pPr>
      <w:r w:rsidRPr="00E15D39">
        <w:rPr>
          <w:rFonts w:ascii="Arial" w:hAnsi="Arial" w:cs="Arial"/>
          <w:color w:val="000000"/>
        </w:rPr>
        <w:t>Sekhukhune Centre of Plant Endemism: underlain by the Bush veld Igneous Complex and covers areas of approximately 5,449 square km. i.e. Protea Flower and Yellow arum Lily flower</w:t>
      </w:r>
    </w:p>
    <w:p w:rsidR="00593EA4" w:rsidRPr="00E15D39" w:rsidRDefault="00593EA4" w:rsidP="009A552D">
      <w:pPr>
        <w:numPr>
          <w:ilvl w:val="0"/>
          <w:numId w:val="54"/>
        </w:numPr>
        <w:tabs>
          <w:tab w:val="left" w:pos="4253"/>
        </w:tabs>
        <w:spacing w:after="0" w:line="240" w:lineRule="auto"/>
        <w:ind w:left="634"/>
        <w:contextualSpacing/>
        <w:rPr>
          <w:rFonts w:ascii="Arial" w:hAnsi="Arial" w:cs="Arial"/>
          <w:color w:val="000000"/>
        </w:rPr>
      </w:pPr>
      <w:r w:rsidRPr="00E15D39">
        <w:rPr>
          <w:rFonts w:ascii="Arial" w:hAnsi="Arial" w:cs="Arial"/>
          <w:color w:val="000000"/>
        </w:rPr>
        <w:t>Wetland and Protected area: Game parks and nature conservation</w:t>
      </w:r>
    </w:p>
    <w:p w:rsidR="00593EA4" w:rsidRPr="00E15D39" w:rsidRDefault="00593EA4" w:rsidP="009A552D">
      <w:pPr>
        <w:numPr>
          <w:ilvl w:val="0"/>
          <w:numId w:val="54"/>
        </w:numPr>
        <w:tabs>
          <w:tab w:val="left" w:pos="4253"/>
        </w:tabs>
        <w:spacing w:after="0" w:line="240" w:lineRule="auto"/>
        <w:ind w:left="634"/>
        <w:contextualSpacing/>
        <w:rPr>
          <w:rFonts w:ascii="Arial" w:hAnsi="Arial" w:cs="Arial"/>
          <w:color w:val="000000"/>
        </w:rPr>
      </w:pPr>
      <w:r w:rsidRPr="00E15D39">
        <w:rPr>
          <w:rFonts w:ascii="Arial" w:hAnsi="Arial" w:cs="Arial"/>
          <w:color w:val="000000"/>
        </w:rPr>
        <w:t>Scenery of Leolo Mountains: Adventure, Scenery, Hiking and Trail.</w:t>
      </w:r>
    </w:p>
    <w:p w:rsidR="00593EA4" w:rsidRPr="00E15D39" w:rsidRDefault="00593EA4" w:rsidP="00593EA4">
      <w:pPr>
        <w:tabs>
          <w:tab w:val="left" w:pos="4253"/>
        </w:tabs>
        <w:spacing w:after="0" w:line="240" w:lineRule="auto"/>
        <w:ind w:left="274"/>
        <w:contextualSpacing/>
        <w:rPr>
          <w:rFonts w:ascii="Arial" w:hAnsi="Arial" w:cs="Arial"/>
          <w:b/>
          <w:color w:val="000000"/>
        </w:rPr>
      </w:pPr>
    </w:p>
    <w:tbl>
      <w:tblPr>
        <w:tblStyle w:val="TableGrid"/>
        <w:tblW w:w="10236" w:type="dxa"/>
        <w:tblInd w:w="-176" w:type="dxa"/>
        <w:tblLook w:val="04A0" w:firstRow="1" w:lastRow="0" w:firstColumn="1" w:lastColumn="0" w:noHBand="0" w:noVBand="1"/>
      </w:tblPr>
      <w:tblGrid>
        <w:gridCol w:w="4820"/>
        <w:gridCol w:w="5416"/>
      </w:tblGrid>
      <w:tr w:rsidR="007D357D" w:rsidRPr="00E15D39" w:rsidTr="007D357D">
        <w:tc>
          <w:tcPr>
            <w:tcW w:w="4820" w:type="dxa"/>
            <w:shd w:val="clear" w:color="auto" w:fill="FFFFFF" w:themeFill="background1"/>
          </w:tcPr>
          <w:p w:rsidR="007D357D" w:rsidRPr="00E15D39" w:rsidRDefault="007D357D" w:rsidP="008E6DDD">
            <w:pPr>
              <w:tabs>
                <w:tab w:val="left" w:pos="4253"/>
              </w:tabs>
              <w:contextualSpacing/>
              <w:rPr>
                <w:rFonts w:ascii="Arial" w:hAnsi="Arial" w:cs="Arial"/>
                <w:b/>
                <w:color w:val="000000"/>
                <w:sz w:val="22"/>
                <w:szCs w:val="22"/>
              </w:rPr>
            </w:pPr>
            <w:r w:rsidRPr="00E15D39">
              <w:rPr>
                <w:rFonts w:ascii="Arial" w:hAnsi="Arial" w:cs="Arial"/>
                <w:b/>
                <w:color w:val="000000"/>
                <w:sz w:val="22"/>
                <w:szCs w:val="22"/>
              </w:rPr>
              <w:t>CHALLENGE</w:t>
            </w:r>
          </w:p>
        </w:tc>
        <w:tc>
          <w:tcPr>
            <w:tcW w:w="5416" w:type="dxa"/>
            <w:shd w:val="clear" w:color="auto" w:fill="FFFFFF" w:themeFill="background1"/>
          </w:tcPr>
          <w:p w:rsidR="007D357D" w:rsidRPr="00E15D39" w:rsidRDefault="007D357D" w:rsidP="008E6DDD">
            <w:pPr>
              <w:tabs>
                <w:tab w:val="left" w:pos="4253"/>
              </w:tabs>
              <w:contextualSpacing/>
              <w:rPr>
                <w:rFonts w:ascii="Arial" w:hAnsi="Arial" w:cs="Arial"/>
                <w:b/>
                <w:color w:val="000000"/>
                <w:sz w:val="22"/>
                <w:szCs w:val="22"/>
              </w:rPr>
            </w:pPr>
            <w:r>
              <w:rPr>
                <w:rFonts w:ascii="Arial" w:hAnsi="Arial" w:cs="Arial"/>
                <w:b/>
                <w:color w:val="000000"/>
                <w:sz w:val="22"/>
                <w:szCs w:val="22"/>
              </w:rPr>
              <w:t>INTERVENTION</w:t>
            </w:r>
          </w:p>
        </w:tc>
      </w:tr>
      <w:tr w:rsidR="007D357D" w:rsidRPr="00E15D39" w:rsidTr="007D357D">
        <w:tc>
          <w:tcPr>
            <w:tcW w:w="4820" w:type="dxa"/>
          </w:tcPr>
          <w:p w:rsidR="007D357D" w:rsidRPr="00E15D39" w:rsidRDefault="007D357D" w:rsidP="008E6DDD">
            <w:pPr>
              <w:tabs>
                <w:tab w:val="left" w:pos="4253"/>
              </w:tabs>
              <w:contextualSpacing/>
              <w:rPr>
                <w:rFonts w:ascii="Arial" w:hAnsi="Arial" w:cs="Arial"/>
                <w:color w:val="000000"/>
                <w:sz w:val="22"/>
                <w:szCs w:val="22"/>
              </w:rPr>
            </w:pPr>
            <w:r>
              <w:rPr>
                <w:rFonts w:ascii="Arial" w:hAnsi="Arial" w:cs="Arial"/>
                <w:color w:val="000000"/>
                <w:sz w:val="22"/>
                <w:szCs w:val="22"/>
              </w:rPr>
              <w:t>A</w:t>
            </w:r>
            <w:r w:rsidRPr="00E15D39">
              <w:rPr>
                <w:rFonts w:ascii="Arial" w:hAnsi="Arial" w:cs="Arial"/>
                <w:color w:val="000000"/>
                <w:sz w:val="22"/>
                <w:szCs w:val="22"/>
              </w:rPr>
              <w:t>ccommodation facilities not graded</w:t>
            </w:r>
          </w:p>
        </w:tc>
        <w:tc>
          <w:tcPr>
            <w:tcW w:w="5416" w:type="dxa"/>
          </w:tcPr>
          <w:p w:rsidR="007D357D" w:rsidRPr="00E15D39" w:rsidRDefault="007D357D" w:rsidP="008E6DDD">
            <w:pPr>
              <w:tabs>
                <w:tab w:val="left" w:pos="4253"/>
              </w:tabs>
              <w:contextualSpacing/>
              <w:rPr>
                <w:rFonts w:ascii="Arial" w:hAnsi="Arial" w:cs="Arial"/>
                <w:color w:val="000000"/>
                <w:sz w:val="22"/>
                <w:szCs w:val="22"/>
              </w:rPr>
            </w:pPr>
            <w:r w:rsidRPr="00E15D39">
              <w:rPr>
                <w:rFonts w:ascii="Arial" w:hAnsi="Arial" w:cs="Arial"/>
                <w:color w:val="000000"/>
                <w:sz w:val="22"/>
                <w:szCs w:val="22"/>
              </w:rPr>
              <w:t xml:space="preserve">Resuscitate the Local  Tourism Association </w:t>
            </w:r>
          </w:p>
        </w:tc>
      </w:tr>
      <w:tr w:rsidR="007D357D" w:rsidRPr="00E15D39" w:rsidTr="007D357D">
        <w:tc>
          <w:tcPr>
            <w:tcW w:w="4820" w:type="dxa"/>
          </w:tcPr>
          <w:p w:rsidR="007D357D" w:rsidRPr="00E15D39" w:rsidRDefault="007D357D" w:rsidP="008E6DDD">
            <w:pPr>
              <w:tabs>
                <w:tab w:val="left" w:pos="4253"/>
              </w:tabs>
              <w:contextualSpacing/>
              <w:rPr>
                <w:rFonts w:ascii="Arial" w:hAnsi="Arial" w:cs="Arial"/>
                <w:color w:val="000000"/>
                <w:sz w:val="22"/>
                <w:szCs w:val="22"/>
              </w:rPr>
            </w:pPr>
            <w:r w:rsidRPr="00E15D39">
              <w:rPr>
                <w:rFonts w:ascii="Arial" w:hAnsi="Arial" w:cs="Arial"/>
                <w:color w:val="000000"/>
                <w:sz w:val="22"/>
                <w:szCs w:val="22"/>
              </w:rPr>
              <w:t>Lack of signage</w:t>
            </w:r>
          </w:p>
        </w:tc>
        <w:tc>
          <w:tcPr>
            <w:tcW w:w="5416" w:type="dxa"/>
          </w:tcPr>
          <w:p w:rsidR="007D357D" w:rsidRPr="00E15D39" w:rsidRDefault="007D357D" w:rsidP="008E6DDD">
            <w:pPr>
              <w:tabs>
                <w:tab w:val="left" w:pos="4253"/>
              </w:tabs>
              <w:contextualSpacing/>
              <w:rPr>
                <w:rFonts w:ascii="Arial" w:hAnsi="Arial" w:cs="Arial"/>
                <w:color w:val="000000"/>
                <w:sz w:val="22"/>
                <w:szCs w:val="22"/>
              </w:rPr>
            </w:pPr>
            <w:r>
              <w:rPr>
                <w:rFonts w:ascii="Arial" w:hAnsi="Arial" w:cs="Arial"/>
                <w:color w:val="000000"/>
                <w:sz w:val="22"/>
                <w:szCs w:val="22"/>
              </w:rPr>
              <w:t>Install signage where needed</w:t>
            </w:r>
          </w:p>
        </w:tc>
      </w:tr>
      <w:tr w:rsidR="007D357D" w:rsidRPr="00E15D39" w:rsidTr="007D357D">
        <w:tc>
          <w:tcPr>
            <w:tcW w:w="4820" w:type="dxa"/>
          </w:tcPr>
          <w:p w:rsidR="007D357D" w:rsidRPr="00E15D39" w:rsidRDefault="007D357D" w:rsidP="008E6DDD">
            <w:pPr>
              <w:tabs>
                <w:tab w:val="left" w:pos="4253"/>
              </w:tabs>
              <w:contextualSpacing/>
              <w:rPr>
                <w:rFonts w:ascii="Arial" w:hAnsi="Arial" w:cs="Arial"/>
                <w:color w:val="000000"/>
                <w:sz w:val="22"/>
                <w:szCs w:val="22"/>
              </w:rPr>
            </w:pPr>
            <w:r w:rsidRPr="00E15D39">
              <w:rPr>
                <w:rFonts w:ascii="Arial" w:hAnsi="Arial" w:cs="Arial"/>
                <w:color w:val="000000"/>
                <w:sz w:val="22"/>
                <w:szCs w:val="22"/>
              </w:rPr>
              <w:t xml:space="preserve">Tourism information centre </w:t>
            </w:r>
          </w:p>
        </w:tc>
        <w:tc>
          <w:tcPr>
            <w:tcW w:w="5416" w:type="dxa"/>
          </w:tcPr>
          <w:p w:rsidR="007D357D" w:rsidRPr="00E15D39" w:rsidRDefault="007D357D" w:rsidP="008E6DDD">
            <w:pPr>
              <w:tabs>
                <w:tab w:val="left" w:pos="4253"/>
              </w:tabs>
              <w:contextualSpacing/>
              <w:rPr>
                <w:rFonts w:ascii="Arial" w:hAnsi="Arial" w:cs="Arial"/>
                <w:color w:val="000000"/>
                <w:sz w:val="22"/>
                <w:szCs w:val="22"/>
              </w:rPr>
            </w:pPr>
            <w:r w:rsidRPr="00E15D39">
              <w:rPr>
                <w:rFonts w:ascii="Arial" w:hAnsi="Arial" w:cs="Arial"/>
                <w:color w:val="000000"/>
                <w:sz w:val="22"/>
                <w:szCs w:val="22"/>
              </w:rPr>
              <w:t>Establish a fully functional Tourism Information centre</w:t>
            </w:r>
          </w:p>
        </w:tc>
      </w:tr>
    </w:tbl>
    <w:p w:rsidR="00593EA4" w:rsidRPr="00E15D39" w:rsidRDefault="00593EA4" w:rsidP="00593EA4">
      <w:pPr>
        <w:tabs>
          <w:tab w:val="left" w:pos="4253"/>
        </w:tabs>
        <w:spacing w:after="0" w:line="240" w:lineRule="auto"/>
        <w:ind w:left="274"/>
        <w:contextualSpacing/>
        <w:rPr>
          <w:rFonts w:ascii="Arial" w:hAnsi="Arial" w:cs="Arial"/>
          <w:b/>
          <w:color w:val="000000"/>
        </w:rPr>
      </w:pPr>
    </w:p>
    <w:p w:rsidR="00593EA4" w:rsidRPr="00E15D39" w:rsidRDefault="00593EA4" w:rsidP="00593EA4">
      <w:pPr>
        <w:tabs>
          <w:tab w:val="left" w:pos="4253"/>
        </w:tabs>
        <w:contextualSpacing/>
        <w:rPr>
          <w:rFonts w:ascii="Arial" w:hAnsi="Arial" w:cs="Arial"/>
          <w:b/>
          <w:color w:val="000000"/>
        </w:rPr>
      </w:pPr>
      <w:bookmarkStart w:id="12" w:name="_Toc292704345"/>
    </w:p>
    <w:bookmarkEnd w:id="12"/>
    <w:p w:rsidR="00593EA4" w:rsidRPr="00D702F6" w:rsidRDefault="00593EA4" w:rsidP="00593EA4">
      <w:pPr>
        <w:tabs>
          <w:tab w:val="left" w:pos="2340"/>
        </w:tabs>
        <w:rPr>
          <w:rFonts w:ascii="Arial" w:hAnsi="Arial" w:cs="Arial"/>
          <w:b/>
          <w:color w:val="000000"/>
          <w:u w:val="single"/>
        </w:rPr>
      </w:pPr>
      <w:r w:rsidRPr="00D702F6">
        <w:rPr>
          <w:rFonts w:ascii="Arial" w:hAnsi="Arial" w:cs="Arial"/>
          <w:b/>
          <w:color w:val="000000"/>
          <w:u w:val="single"/>
        </w:rPr>
        <w:t xml:space="preserve"> LOCAL ECONOMIC DEVELOPMENT SWOT ANALYSIS</w:t>
      </w:r>
      <w:r w:rsidRPr="00D702F6">
        <w:rPr>
          <w:rFonts w:ascii="Arial" w:hAnsi="Arial" w:cs="Arial"/>
          <w:b/>
          <w:color w:val="000000"/>
          <w:u w:val="single"/>
        </w:rPr>
        <w:tab/>
      </w:r>
    </w:p>
    <w:tbl>
      <w:tblPr>
        <w:tblStyle w:val="TableGrid"/>
        <w:tblW w:w="10349" w:type="dxa"/>
        <w:tblInd w:w="-176" w:type="dxa"/>
        <w:tblLook w:val="04A0" w:firstRow="1" w:lastRow="0" w:firstColumn="1" w:lastColumn="0" w:noHBand="0" w:noVBand="1"/>
      </w:tblPr>
      <w:tblGrid>
        <w:gridCol w:w="3344"/>
        <w:gridCol w:w="7005"/>
      </w:tblGrid>
      <w:tr w:rsidR="00593EA4" w:rsidRPr="00D702F6" w:rsidTr="008E6DDD">
        <w:trPr>
          <w:trHeight w:val="902"/>
        </w:trPr>
        <w:tc>
          <w:tcPr>
            <w:tcW w:w="3344" w:type="dxa"/>
          </w:tcPr>
          <w:p w:rsidR="00593EA4" w:rsidRPr="00D702F6" w:rsidRDefault="00593EA4" w:rsidP="008E6DDD">
            <w:pPr>
              <w:pStyle w:val="NormalWeb"/>
              <w:spacing w:before="0" w:beforeAutospacing="0" w:after="0" w:afterAutospacing="0"/>
              <w:rPr>
                <w:rFonts w:ascii="Arial" w:hAnsi="Arial" w:cs="Arial"/>
                <w:b/>
                <w:bCs/>
                <w:color w:val="000000"/>
                <w:kern w:val="24"/>
                <w:sz w:val="22"/>
                <w:szCs w:val="22"/>
              </w:rPr>
            </w:pPr>
            <w:r w:rsidRPr="00D702F6">
              <w:rPr>
                <w:rFonts w:ascii="Arial" w:hAnsi="Arial" w:cs="Arial"/>
                <w:b/>
                <w:bCs/>
                <w:color w:val="000000"/>
                <w:kern w:val="24"/>
                <w:sz w:val="22"/>
                <w:szCs w:val="22"/>
              </w:rPr>
              <w:t>STRENGTHS</w:t>
            </w:r>
          </w:p>
        </w:tc>
        <w:tc>
          <w:tcPr>
            <w:tcW w:w="7005" w:type="dxa"/>
          </w:tcPr>
          <w:p w:rsidR="00A53685" w:rsidRPr="00376DEA" w:rsidRDefault="009A552D" w:rsidP="009A552D">
            <w:pPr>
              <w:pStyle w:val="NormalWeb"/>
              <w:numPr>
                <w:ilvl w:val="0"/>
                <w:numId w:val="222"/>
              </w:numPr>
              <w:rPr>
                <w:rFonts w:ascii="Arial" w:hAnsi="Arial" w:cs="Arial"/>
                <w:color w:val="000000"/>
                <w:kern w:val="24"/>
                <w:lang w:val="en-ZA"/>
              </w:rPr>
            </w:pPr>
            <w:r w:rsidRPr="00376DEA">
              <w:rPr>
                <w:rFonts w:ascii="Arial" w:hAnsi="Arial" w:cs="Arial"/>
                <w:color w:val="000000"/>
                <w:kern w:val="24"/>
                <w:lang w:val="en-ZA"/>
              </w:rPr>
              <w:t>The department has most of its legal legislations which are approved by Council such as Spluma by-law, SMME policy, Building control bylaw, LED strategy, etc.</w:t>
            </w:r>
          </w:p>
          <w:p w:rsidR="00A53685" w:rsidRPr="00376DEA" w:rsidRDefault="009A552D" w:rsidP="009A552D">
            <w:pPr>
              <w:pStyle w:val="NormalWeb"/>
              <w:numPr>
                <w:ilvl w:val="0"/>
                <w:numId w:val="222"/>
              </w:numPr>
              <w:rPr>
                <w:rFonts w:ascii="Arial" w:hAnsi="Arial" w:cs="Arial"/>
                <w:color w:val="000000"/>
                <w:kern w:val="24"/>
                <w:lang w:val="en-ZA"/>
              </w:rPr>
            </w:pPr>
            <w:r w:rsidRPr="00376DEA">
              <w:rPr>
                <w:rFonts w:ascii="Arial" w:hAnsi="Arial" w:cs="Arial"/>
                <w:color w:val="000000"/>
                <w:kern w:val="24"/>
                <w:lang w:val="en-ZA"/>
              </w:rPr>
              <w:t>Committed and competent departmental staff</w:t>
            </w:r>
          </w:p>
          <w:p w:rsidR="00A53685" w:rsidRPr="00376DEA" w:rsidRDefault="009A552D" w:rsidP="009A552D">
            <w:pPr>
              <w:pStyle w:val="NormalWeb"/>
              <w:numPr>
                <w:ilvl w:val="0"/>
                <w:numId w:val="222"/>
              </w:numPr>
              <w:rPr>
                <w:rFonts w:ascii="Arial" w:hAnsi="Arial" w:cs="Arial"/>
                <w:color w:val="000000"/>
                <w:kern w:val="24"/>
                <w:lang w:val="en-ZA"/>
              </w:rPr>
            </w:pPr>
            <w:r w:rsidRPr="00376DEA">
              <w:rPr>
                <w:rFonts w:ascii="Arial" w:hAnsi="Arial" w:cs="Arial"/>
                <w:color w:val="000000"/>
                <w:kern w:val="24"/>
                <w:lang w:val="en-ZA"/>
              </w:rPr>
              <w:t>Several strategically located  economic hubs/nodes identified and studied</w:t>
            </w:r>
          </w:p>
          <w:p w:rsidR="00593EA4" w:rsidRPr="00D702F6" w:rsidRDefault="00593EA4" w:rsidP="008E6DDD">
            <w:pPr>
              <w:pStyle w:val="NormalWeb"/>
              <w:rPr>
                <w:rFonts w:ascii="Arial" w:hAnsi="Arial" w:cs="Arial"/>
                <w:color w:val="000000"/>
                <w:kern w:val="24"/>
                <w:sz w:val="22"/>
                <w:szCs w:val="22"/>
                <w:lang w:val="en-ZA"/>
              </w:rPr>
            </w:pPr>
          </w:p>
        </w:tc>
      </w:tr>
      <w:tr w:rsidR="00593EA4" w:rsidRPr="00D702F6" w:rsidTr="008E6DDD">
        <w:tc>
          <w:tcPr>
            <w:tcW w:w="3344" w:type="dxa"/>
          </w:tcPr>
          <w:p w:rsidR="00593EA4" w:rsidRPr="00D702F6" w:rsidRDefault="00593EA4" w:rsidP="008E6DDD">
            <w:pPr>
              <w:pStyle w:val="NormalWeb"/>
              <w:spacing w:before="0" w:beforeAutospacing="0" w:after="0" w:afterAutospacing="0"/>
              <w:rPr>
                <w:rFonts w:ascii="Arial" w:hAnsi="Arial" w:cs="Arial"/>
                <w:sz w:val="22"/>
                <w:szCs w:val="22"/>
              </w:rPr>
            </w:pPr>
            <w:r w:rsidRPr="00D702F6">
              <w:rPr>
                <w:rFonts w:ascii="Arial" w:hAnsi="Arial" w:cs="Arial"/>
                <w:b/>
                <w:bCs/>
                <w:color w:val="000000"/>
                <w:kern w:val="24"/>
                <w:sz w:val="22"/>
                <w:szCs w:val="22"/>
              </w:rPr>
              <w:t>W EAKNESES</w:t>
            </w:r>
          </w:p>
        </w:tc>
        <w:tc>
          <w:tcPr>
            <w:tcW w:w="7005" w:type="dxa"/>
          </w:tcPr>
          <w:p w:rsidR="00A53685" w:rsidRPr="00376DEA" w:rsidRDefault="009A552D" w:rsidP="009A552D">
            <w:pPr>
              <w:pStyle w:val="NormalWeb"/>
              <w:numPr>
                <w:ilvl w:val="0"/>
                <w:numId w:val="223"/>
              </w:numPr>
              <w:rPr>
                <w:rFonts w:ascii="Arial" w:hAnsi="Arial" w:cs="Arial"/>
                <w:color w:val="000000"/>
                <w:kern w:val="24"/>
                <w:lang w:val="en-ZA"/>
              </w:rPr>
            </w:pPr>
            <w:r w:rsidRPr="00376DEA">
              <w:rPr>
                <w:rFonts w:ascii="Arial" w:hAnsi="Arial" w:cs="Arial"/>
                <w:color w:val="000000"/>
                <w:kern w:val="24"/>
                <w:lang w:val="en-ZA"/>
              </w:rPr>
              <w:t>Shortage of staff in some key positions e.g</w:t>
            </w:r>
            <w:proofErr w:type="gramStart"/>
            <w:r w:rsidRPr="00376DEA">
              <w:rPr>
                <w:rFonts w:ascii="Arial" w:hAnsi="Arial" w:cs="Arial"/>
                <w:color w:val="000000"/>
                <w:kern w:val="24"/>
                <w:lang w:val="en-ZA"/>
              </w:rPr>
              <w:t>..</w:t>
            </w:r>
            <w:proofErr w:type="gramEnd"/>
            <w:r w:rsidRPr="00376DEA">
              <w:rPr>
                <w:rFonts w:ascii="Arial" w:hAnsi="Arial" w:cs="Arial"/>
                <w:color w:val="000000"/>
                <w:kern w:val="24"/>
                <w:lang w:val="en-ZA"/>
              </w:rPr>
              <w:t xml:space="preserve"> Manager: EDP, secretary, 1 LED officer post, GIS officer</w:t>
            </w:r>
          </w:p>
          <w:p w:rsidR="005936A1" w:rsidRPr="00376DEA" w:rsidRDefault="009A552D" w:rsidP="009A552D">
            <w:pPr>
              <w:pStyle w:val="NormalWeb"/>
              <w:numPr>
                <w:ilvl w:val="0"/>
                <w:numId w:val="223"/>
              </w:numPr>
              <w:rPr>
                <w:rFonts w:ascii="Arial" w:hAnsi="Arial" w:cs="Arial"/>
                <w:color w:val="000000"/>
                <w:kern w:val="24"/>
                <w:lang w:val="en-ZA"/>
              </w:rPr>
            </w:pPr>
            <w:r w:rsidRPr="00376DEA">
              <w:rPr>
                <w:rFonts w:ascii="Arial" w:hAnsi="Arial" w:cs="Arial"/>
                <w:color w:val="000000"/>
                <w:kern w:val="24"/>
                <w:lang w:val="en-ZA"/>
              </w:rPr>
              <w:t>Operating on outda</w:t>
            </w:r>
            <w:r w:rsidR="00376DEA">
              <w:rPr>
                <w:rFonts w:ascii="Arial" w:hAnsi="Arial" w:cs="Arial"/>
                <w:color w:val="000000"/>
                <w:kern w:val="24"/>
                <w:lang w:val="en-ZA"/>
              </w:rPr>
              <w:t>ted LED strategy(Due for review)</w:t>
            </w:r>
          </w:p>
          <w:p w:rsidR="00593EA4" w:rsidRPr="00D702F6" w:rsidRDefault="00593EA4" w:rsidP="008E6DDD">
            <w:pPr>
              <w:pStyle w:val="NormalWeb"/>
              <w:spacing w:before="0" w:beforeAutospacing="0" w:after="0" w:afterAutospacing="0"/>
              <w:rPr>
                <w:rFonts w:ascii="Arial" w:hAnsi="Arial" w:cs="Arial"/>
                <w:sz w:val="22"/>
                <w:szCs w:val="22"/>
              </w:rPr>
            </w:pPr>
          </w:p>
        </w:tc>
      </w:tr>
      <w:tr w:rsidR="00593EA4" w:rsidRPr="00D702F6" w:rsidTr="008E6DDD">
        <w:tc>
          <w:tcPr>
            <w:tcW w:w="3344" w:type="dxa"/>
          </w:tcPr>
          <w:p w:rsidR="00593EA4" w:rsidRPr="00D702F6" w:rsidRDefault="00593EA4" w:rsidP="008E6DDD">
            <w:pPr>
              <w:pStyle w:val="NormalWeb"/>
              <w:spacing w:before="0" w:beforeAutospacing="0" w:after="0" w:afterAutospacing="0"/>
              <w:rPr>
                <w:rFonts w:ascii="Arial" w:hAnsi="Arial" w:cs="Arial"/>
                <w:sz w:val="22"/>
                <w:szCs w:val="22"/>
              </w:rPr>
            </w:pPr>
            <w:r w:rsidRPr="00D702F6">
              <w:rPr>
                <w:rFonts w:ascii="Arial" w:hAnsi="Arial" w:cs="Arial"/>
                <w:b/>
                <w:bCs/>
                <w:color w:val="000000"/>
                <w:kern w:val="24"/>
                <w:sz w:val="22"/>
                <w:szCs w:val="22"/>
              </w:rPr>
              <w:t xml:space="preserve"> OPPORTUNITIES</w:t>
            </w:r>
          </w:p>
        </w:tc>
        <w:tc>
          <w:tcPr>
            <w:tcW w:w="7005" w:type="dxa"/>
          </w:tcPr>
          <w:p w:rsidR="00A53685" w:rsidRPr="00E11E90" w:rsidRDefault="009A552D" w:rsidP="009A552D">
            <w:pPr>
              <w:pStyle w:val="NormalWeb"/>
              <w:numPr>
                <w:ilvl w:val="0"/>
                <w:numId w:val="224"/>
              </w:numPr>
              <w:rPr>
                <w:rFonts w:ascii="Arial" w:hAnsi="Arial" w:cs="Arial"/>
                <w:color w:val="000000"/>
                <w:kern w:val="24"/>
                <w:sz w:val="22"/>
                <w:szCs w:val="22"/>
                <w:lang w:val="en-ZA"/>
              </w:rPr>
            </w:pPr>
            <w:r w:rsidRPr="00E11E90">
              <w:rPr>
                <w:rFonts w:ascii="Arial" w:hAnsi="Arial" w:cs="Arial"/>
                <w:color w:val="000000"/>
                <w:kern w:val="24"/>
                <w:sz w:val="22"/>
                <w:szCs w:val="22"/>
                <w:lang w:val="en-ZA"/>
              </w:rPr>
              <w:t>Strategically spatial location (Midway between Groblersdal and Tubatse towns)</w:t>
            </w:r>
          </w:p>
          <w:p w:rsidR="00A53685" w:rsidRPr="00E11E90" w:rsidRDefault="009A552D" w:rsidP="009A552D">
            <w:pPr>
              <w:pStyle w:val="NormalWeb"/>
              <w:numPr>
                <w:ilvl w:val="0"/>
                <w:numId w:val="224"/>
              </w:numPr>
              <w:rPr>
                <w:rFonts w:ascii="Arial" w:hAnsi="Arial" w:cs="Arial"/>
                <w:color w:val="000000"/>
                <w:kern w:val="24"/>
                <w:sz w:val="22"/>
                <w:szCs w:val="22"/>
                <w:lang w:val="en-ZA"/>
              </w:rPr>
            </w:pPr>
            <w:r w:rsidRPr="00E11E90">
              <w:rPr>
                <w:rFonts w:ascii="Arial" w:hAnsi="Arial" w:cs="Arial"/>
                <w:color w:val="000000"/>
                <w:kern w:val="24"/>
                <w:sz w:val="22"/>
                <w:szCs w:val="22"/>
                <w:lang w:val="en-ZA"/>
              </w:rPr>
              <w:t>Spatial development demands/potential (proposed Jane-Furse Township establishment, Establishment of Correctional services, etc.)</w:t>
            </w:r>
          </w:p>
          <w:p w:rsidR="00E11E90" w:rsidRPr="00E11E90" w:rsidRDefault="009A552D" w:rsidP="009A552D">
            <w:pPr>
              <w:pStyle w:val="NormalWeb"/>
              <w:numPr>
                <w:ilvl w:val="0"/>
                <w:numId w:val="224"/>
              </w:numPr>
              <w:rPr>
                <w:rFonts w:ascii="Arial" w:hAnsi="Arial" w:cs="Arial"/>
                <w:color w:val="000000"/>
                <w:kern w:val="24"/>
                <w:sz w:val="22"/>
                <w:szCs w:val="22"/>
                <w:lang w:val="en-ZA"/>
              </w:rPr>
            </w:pPr>
            <w:r w:rsidRPr="00E11E90">
              <w:rPr>
                <w:rFonts w:ascii="Arial" w:hAnsi="Arial" w:cs="Arial"/>
                <w:color w:val="000000"/>
                <w:kern w:val="24"/>
                <w:sz w:val="22"/>
                <w:szCs w:val="22"/>
                <w:lang w:val="en-ZA"/>
              </w:rPr>
              <w:t>Strong relation and support from other sectors/departments (e.g. District, SEDA, SEFA, CoGHSTA, etc.)</w:t>
            </w:r>
          </w:p>
          <w:p w:rsidR="005936A1" w:rsidRPr="00E11E90" w:rsidRDefault="0061759B" w:rsidP="009A552D">
            <w:pPr>
              <w:pStyle w:val="NormalWeb"/>
              <w:numPr>
                <w:ilvl w:val="0"/>
                <w:numId w:val="225"/>
              </w:numPr>
              <w:rPr>
                <w:rFonts w:ascii="Arial" w:hAnsi="Arial" w:cs="Arial"/>
                <w:color w:val="000000"/>
                <w:kern w:val="24"/>
                <w:sz w:val="22"/>
                <w:szCs w:val="22"/>
                <w:lang w:val="en-ZA"/>
              </w:rPr>
            </w:pPr>
            <w:r w:rsidRPr="00E11E90">
              <w:rPr>
                <w:rFonts w:ascii="Arial" w:hAnsi="Arial" w:cs="Arial"/>
                <w:color w:val="000000"/>
                <w:kern w:val="24"/>
                <w:sz w:val="22"/>
                <w:szCs w:val="22"/>
                <w:lang w:val="en-ZA"/>
              </w:rPr>
              <w:t>Several economic zones (nodes) identified</w:t>
            </w:r>
          </w:p>
          <w:p w:rsidR="005936A1" w:rsidRPr="00E11E90" w:rsidRDefault="0061759B" w:rsidP="009A552D">
            <w:pPr>
              <w:pStyle w:val="NormalWeb"/>
              <w:numPr>
                <w:ilvl w:val="0"/>
                <w:numId w:val="225"/>
              </w:numPr>
              <w:rPr>
                <w:rFonts w:ascii="Arial" w:hAnsi="Arial" w:cs="Arial"/>
                <w:color w:val="000000"/>
                <w:kern w:val="24"/>
                <w:sz w:val="22"/>
                <w:szCs w:val="22"/>
                <w:lang w:val="en-ZA"/>
              </w:rPr>
            </w:pPr>
            <w:r w:rsidRPr="00E11E90">
              <w:rPr>
                <w:rFonts w:ascii="Arial" w:hAnsi="Arial" w:cs="Arial"/>
                <w:color w:val="000000"/>
                <w:kern w:val="24"/>
                <w:sz w:val="22"/>
                <w:szCs w:val="22"/>
                <w:lang w:val="en-ZA"/>
              </w:rPr>
              <w:t xml:space="preserve">Potential of large scale maize and sorghum production  </w:t>
            </w:r>
          </w:p>
          <w:p w:rsidR="005936A1" w:rsidRPr="00E11E90" w:rsidRDefault="0061759B" w:rsidP="009A552D">
            <w:pPr>
              <w:pStyle w:val="NormalWeb"/>
              <w:numPr>
                <w:ilvl w:val="0"/>
                <w:numId w:val="225"/>
              </w:numPr>
              <w:rPr>
                <w:rFonts w:ascii="Arial" w:hAnsi="Arial" w:cs="Arial"/>
                <w:color w:val="000000"/>
                <w:kern w:val="24"/>
                <w:sz w:val="22"/>
                <w:szCs w:val="22"/>
                <w:lang w:val="en-ZA"/>
              </w:rPr>
            </w:pPr>
            <w:r w:rsidRPr="00E11E90">
              <w:rPr>
                <w:rFonts w:ascii="Arial" w:hAnsi="Arial" w:cs="Arial"/>
                <w:color w:val="000000"/>
                <w:kern w:val="24"/>
                <w:sz w:val="22"/>
                <w:szCs w:val="22"/>
                <w:lang w:val="en-ZA"/>
              </w:rPr>
              <w:t>Potential of Economic  growth</w:t>
            </w:r>
          </w:p>
          <w:p w:rsidR="005936A1" w:rsidRPr="00E11E90" w:rsidRDefault="0061759B" w:rsidP="009A552D">
            <w:pPr>
              <w:pStyle w:val="NormalWeb"/>
              <w:numPr>
                <w:ilvl w:val="0"/>
                <w:numId w:val="225"/>
              </w:numPr>
              <w:rPr>
                <w:rFonts w:ascii="Arial" w:hAnsi="Arial" w:cs="Arial"/>
                <w:color w:val="000000"/>
                <w:kern w:val="24"/>
                <w:sz w:val="22"/>
                <w:szCs w:val="22"/>
                <w:lang w:val="en-ZA"/>
              </w:rPr>
            </w:pPr>
            <w:r w:rsidRPr="00E11E90">
              <w:rPr>
                <w:rFonts w:ascii="Arial" w:hAnsi="Arial" w:cs="Arial"/>
                <w:color w:val="000000"/>
                <w:kern w:val="24"/>
                <w:sz w:val="22"/>
                <w:szCs w:val="22"/>
                <w:lang w:val="en-ZA"/>
              </w:rPr>
              <w:t>Entrepreneurship orientated community</w:t>
            </w:r>
          </w:p>
          <w:p w:rsidR="00593EA4" w:rsidRPr="00D702F6" w:rsidRDefault="0061759B" w:rsidP="009A552D">
            <w:pPr>
              <w:pStyle w:val="NormalWeb"/>
              <w:numPr>
                <w:ilvl w:val="0"/>
                <w:numId w:val="225"/>
              </w:numPr>
              <w:rPr>
                <w:rFonts w:ascii="Arial" w:hAnsi="Arial" w:cs="Arial"/>
                <w:color w:val="000000"/>
                <w:kern w:val="24"/>
                <w:sz w:val="22"/>
                <w:szCs w:val="22"/>
                <w:lang w:val="en-ZA"/>
              </w:rPr>
            </w:pPr>
            <w:r w:rsidRPr="00D702F6">
              <w:rPr>
                <w:rFonts w:ascii="Arial" w:hAnsi="Arial" w:cs="Arial"/>
                <w:color w:val="000000"/>
                <w:kern w:val="24"/>
                <w:sz w:val="22"/>
                <w:szCs w:val="22"/>
                <w:lang w:val="en-ZA"/>
              </w:rPr>
              <w:t>Tourism potential (Manche Masemola statue, Leolo and Eensaam mountains)</w:t>
            </w:r>
          </w:p>
        </w:tc>
      </w:tr>
      <w:tr w:rsidR="00593EA4" w:rsidRPr="00D702F6" w:rsidTr="008E6DDD">
        <w:tc>
          <w:tcPr>
            <w:tcW w:w="3344" w:type="dxa"/>
          </w:tcPr>
          <w:p w:rsidR="00593EA4" w:rsidRPr="00D702F6" w:rsidRDefault="00593EA4" w:rsidP="008E6DDD">
            <w:pPr>
              <w:pStyle w:val="NormalWeb"/>
              <w:spacing w:before="0" w:beforeAutospacing="0" w:after="0" w:afterAutospacing="0"/>
              <w:rPr>
                <w:rFonts w:ascii="Arial" w:hAnsi="Arial" w:cs="Arial"/>
                <w:sz w:val="22"/>
                <w:szCs w:val="22"/>
              </w:rPr>
            </w:pPr>
            <w:r w:rsidRPr="00D702F6">
              <w:rPr>
                <w:rFonts w:ascii="Arial" w:hAnsi="Arial" w:cs="Arial"/>
                <w:b/>
                <w:bCs/>
                <w:color w:val="000000"/>
                <w:kern w:val="24"/>
                <w:sz w:val="22"/>
                <w:szCs w:val="22"/>
              </w:rPr>
              <w:lastRenderedPageBreak/>
              <w:t>THREATS</w:t>
            </w:r>
          </w:p>
        </w:tc>
        <w:tc>
          <w:tcPr>
            <w:tcW w:w="7005" w:type="dxa"/>
          </w:tcPr>
          <w:p w:rsidR="00593EA4" w:rsidRPr="00E11E90" w:rsidRDefault="00593EA4" w:rsidP="009A552D">
            <w:pPr>
              <w:pStyle w:val="NormalWeb"/>
              <w:numPr>
                <w:ilvl w:val="0"/>
                <w:numId w:val="227"/>
              </w:numPr>
              <w:spacing w:before="0" w:beforeAutospacing="0" w:after="0" w:afterAutospacing="0"/>
              <w:rPr>
                <w:rFonts w:ascii="Arial" w:hAnsi="Arial" w:cs="Arial"/>
                <w:color w:val="000000"/>
                <w:kern w:val="24"/>
                <w:sz w:val="22"/>
                <w:szCs w:val="22"/>
              </w:rPr>
            </w:pPr>
            <w:r w:rsidRPr="00E11E90">
              <w:rPr>
                <w:rFonts w:ascii="Arial" w:hAnsi="Arial" w:cs="Arial"/>
                <w:color w:val="000000"/>
                <w:kern w:val="24"/>
                <w:sz w:val="22"/>
                <w:szCs w:val="22"/>
              </w:rPr>
              <w:t xml:space="preserve">Global warming and climate change </w:t>
            </w:r>
          </w:p>
          <w:p w:rsidR="00E11E90" w:rsidRPr="00E11E90" w:rsidRDefault="009A552D" w:rsidP="009A552D">
            <w:pPr>
              <w:pStyle w:val="NormalWeb"/>
              <w:numPr>
                <w:ilvl w:val="0"/>
                <w:numId w:val="226"/>
              </w:numPr>
              <w:rPr>
                <w:rFonts w:ascii="Arial" w:hAnsi="Arial" w:cs="Arial"/>
                <w:sz w:val="22"/>
                <w:szCs w:val="22"/>
                <w:lang w:val="en-ZA"/>
              </w:rPr>
            </w:pPr>
            <w:r w:rsidRPr="00E11E90">
              <w:rPr>
                <w:rFonts w:ascii="Arial" w:hAnsi="Arial" w:cs="Arial"/>
                <w:sz w:val="22"/>
                <w:szCs w:val="22"/>
                <w:lang w:val="en-ZA"/>
              </w:rPr>
              <w:t>Allocation of land for business development in areas outside development nodes by traditional authorities (none compliance with Municipal strategies on development)</w:t>
            </w:r>
          </w:p>
          <w:p w:rsidR="00D702F6" w:rsidRPr="00E11E90" w:rsidRDefault="0061759B" w:rsidP="009A552D">
            <w:pPr>
              <w:pStyle w:val="NormalWeb"/>
              <w:numPr>
                <w:ilvl w:val="0"/>
                <w:numId w:val="227"/>
              </w:numPr>
              <w:rPr>
                <w:rFonts w:ascii="Arial" w:hAnsi="Arial" w:cs="Arial"/>
                <w:color w:val="000000"/>
                <w:kern w:val="24"/>
                <w:sz w:val="22"/>
                <w:szCs w:val="22"/>
                <w:lang w:val="en-ZA"/>
              </w:rPr>
            </w:pPr>
            <w:r w:rsidRPr="00E11E90">
              <w:rPr>
                <w:rFonts w:ascii="Arial" w:hAnsi="Arial" w:cs="Arial"/>
                <w:color w:val="000000"/>
                <w:kern w:val="24"/>
                <w:sz w:val="22"/>
                <w:szCs w:val="22"/>
                <w:lang w:val="en-ZA"/>
              </w:rPr>
              <w:t>Un co-ordinated business development</w:t>
            </w:r>
          </w:p>
          <w:p w:rsidR="00593EA4" w:rsidRPr="00E11E90" w:rsidRDefault="00593EA4" w:rsidP="009A552D">
            <w:pPr>
              <w:pStyle w:val="NormalWeb"/>
              <w:numPr>
                <w:ilvl w:val="0"/>
                <w:numId w:val="227"/>
              </w:numPr>
              <w:rPr>
                <w:rFonts w:ascii="Arial" w:hAnsi="Arial" w:cs="Arial"/>
                <w:color w:val="000000"/>
                <w:kern w:val="24"/>
                <w:sz w:val="22"/>
                <w:szCs w:val="22"/>
                <w:lang w:val="en-ZA"/>
              </w:rPr>
            </w:pPr>
            <w:r w:rsidRPr="00E11E90">
              <w:rPr>
                <w:rFonts w:ascii="Arial" w:hAnsi="Arial" w:cs="Arial"/>
                <w:color w:val="000000"/>
                <w:kern w:val="24"/>
                <w:sz w:val="22"/>
                <w:szCs w:val="22"/>
              </w:rPr>
              <w:t>Instability of national and international economy and markets</w:t>
            </w:r>
          </w:p>
          <w:p w:rsidR="00593EA4" w:rsidRPr="00E11E90" w:rsidRDefault="00593EA4" w:rsidP="009A552D">
            <w:pPr>
              <w:pStyle w:val="NormalWeb"/>
              <w:numPr>
                <w:ilvl w:val="0"/>
                <w:numId w:val="227"/>
              </w:numPr>
              <w:spacing w:before="0" w:beforeAutospacing="0" w:after="0" w:afterAutospacing="0"/>
              <w:rPr>
                <w:rFonts w:ascii="Arial" w:hAnsi="Arial" w:cs="Arial"/>
                <w:color w:val="000000"/>
                <w:kern w:val="24"/>
                <w:sz w:val="22"/>
                <w:szCs w:val="22"/>
              </w:rPr>
            </w:pPr>
            <w:r w:rsidRPr="00E11E90">
              <w:rPr>
                <w:rFonts w:ascii="Arial" w:hAnsi="Arial" w:cs="Arial"/>
                <w:color w:val="000000"/>
                <w:kern w:val="24"/>
                <w:sz w:val="22"/>
                <w:szCs w:val="22"/>
              </w:rPr>
              <w:t>Unregulated local maxi taxis in the CBD</w:t>
            </w:r>
          </w:p>
          <w:p w:rsidR="00593EA4" w:rsidRPr="00D702F6" w:rsidRDefault="00593EA4" w:rsidP="009A552D">
            <w:pPr>
              <w:pStyle w:val="NormalWeb"/>
              <w:numPr>
                <w:ilvl w:val="0"/>
                <w:numId w:val="227"/>
              </w:numPr>
              <w:spacing w:before="0" w:beforeAutospacing="0" w:after="0" w:afterAutospacing="0"/>
              <w:rPr>
                <w:rFonts w:ascii="Arial" w:hAnsi="Arial" w:cs="Arial"/>
                <w:sz w:val="22"/>
                <w:szCs w:val="22"/>
              </w:rPr>
            </w:pPr>
            <w:r w:rsidRPr="00E11E90">
              <w:rPr>
                <w:rFonts w:ascii="Arial" w:hAnsi="Arial" w:cs="Arial"/>
                <w:color w:val="000000"/>
                <w:kern w:val="24"/>
                <w:sz w:val="22"/>
                <w:szCs w:val="22"/>
              </w:rPr>
              <w:t>High level of poverty</w:t>
            </w:r>
          </w:p>
        </w:tc>
      </w:tr>
    </w:tbl>
    <w:p w:rsidR="00CC0349" w:rsidRDefault="00CC0349" w:rsidP="00593EA4">
      <w:pPr>
        <w:tabs>
          <w:tab w:val="left" w:pos="4253"/>
        </w:tabs>
        <w:rPr>
          <w:rFonts w:ascii="Arial" w:hAnsi="Arial" w:cs="Arial"/>
          <w:b/>
          <w:color w:val="000000"/>
        </w:rPr>
      </w:pPr>
    </w:p>
    <w:p w:rsidR="00593EA4" w:rsidRPr="00752D1F" w:rsidRDefault="00593EA4" w:rsidP="00752D1F">
      <w:pPr>
        <w:tabs>
          <w:tab w:val="left" w:pos="4253"/>
        </w:tabs>
        <w:rPr>
          <w:rFonts w:ascii="Arial" w:hAnsi="Arial" w:cs="Arial"/>
          <w:b/>
          <w:color w:val="000000"/>
        </w:rPr>
      </w:pPr>
      <w:r>
        <w:rPr>
          <w:rFonts w:ascii="Arial" w:hAnsi="Arial" w:cs="Arial"/>
          <w:b/>
          <w:color w:val="000000"/>
        </w:rPr>
        <w:t>Challenge</w:t>
      </w:r>
    </w:p>
    <w:p w:rsidR="00593EA4" w:rsidRPr="00752D1F" w:rsidRDefault="00593EA4" w:rsidP="00752D1F">
      <w:pPr>
        <w:pStyle w:val="Heading2"/>
        <w:numPr>
          <w:ilvl w:val="0"/>
          <w:numId w:val="83"/>
        </w:numPr>
        <w:rPr>
          <w:rFonts w:ascii="Arial" w:hAnsi="Arial" w:cs="Arial"/>
          <w:b w:val="0"/>
          <w:color w:val="000000" w:themeColor="text1"/>
          <w:sz w:val="22"/>
          <w:szCs w:val="22"/>
          <w:lang w:val="en-ZA"/>
        </w:rPr>
      </w:pPr>
      <w:r>
        <w:rPr>
          <w:rFonts w:ascii="Arial" w:hAnsi="Arial" w:cs="Arial"/>
          <w:b w:val="0"/>
          <w:color w:val="000000" w:themeColor="text1"/>
          <w:sz w:val="22"/>
          <w:szCs w:val="22"/>
        </w:rPr>
        <w:t xml:space="preserve"> </w:t>
      </w:r>
      <w:r w:rsidR="00752D1F" w:rsidRPr="00752D1F">
        <w:rPr>
          <w:rFonts w:ascii="Arial" w:hAnsi="Arial" w:cs="Arial"/>
          <w:b w:val="0"/>
          <w:color w:val="000000" w:themeColor="text1"/>
          <w:sz w:val="22"/>
          <w:szCs w:val="22"/>
          <w:lang w:val="en-ZA"/>
        </w:rPr>
        <w:t>Poor access markets</w:t>
      </w:r>
    </w:p>
    <w:p w:rsidR="00593EA4" w:rsidRPr="00E15D39" w:rsidRDefault="00593EA4" w:rsidP="009A552D">
      <w:pPr>
        <w:pStyle w:val="Heading2"/>
        <w:numPr>
          <w:ilvl w:val="0"/>
          <w:numId w:val="83"/>
        </w:numPr>
        <w:tabs>
          <w:tab w:val="left" w:pos="4253"/>
        </w:tabs>
        <w:rPr>
          <w:rFonts w:ascii="Arial" w:hAnsi="Arial" w:cs="Arial"/>
          <w:b w:val="0"/>
          <w:color w:val="000000" w:themeColor="text1"/>
          <w:sz w:val="22"/>
          <w:szCs w:val="22"/>
        </w:rPr>
      </w:pPr>
      <w:r w:rsidRPr="00E15D39">
        <w:rPr>
          <w:rFonts w:ascii="Arial" w:hAnsi="Arial" w:cs="Arial"/>
          <w:b w:val="0"/>
          <w:color w:val="000000" w:themeColor="text1"/>
          <w:sz w:val="22"/>
          <w:szCs w:val="22"/>
        </w:rPr>
        <w:t xml:space="preserve"> Weak agricultural value chain</w:t>
      </w:r>
    </w:p>
    <w:p w:rsidR="00593EA4" w:rsidRPr="00E15D39" w:rsidRDefault="00593EA4" w:rsidP="009A552D">
      <w:pPr>
        <w:pStyle w:val="Heading2"/>
        <w:numPr>
          <w:ilvl w:val="0"/>
          <w:numId w:val="83"/>
        </w:numPr>
        <w:tabs>
          <w:tab w:val="left" w:pos="4253"/>
        </w:tabs>
        <w:rPr>
          <w:rFonts w:ascii="Arial" w:hAnsi="Arial" w:cs="Arial"/>
          <w:b w:val="0"/>
          <w:color w:val="000000" w:themeColor="text1"/>
          <w:sz w:val="22"/>
          <w:szCs w:val="22"/>
        </w:rPr>
      </w:pPr>
      <w:r>
        <w:rPr>
          <w:rFonts w:ascii="Arial" w:hAnsi="Arial" w:cs="Arial"/>
          <w:b w:val="0"/>
          <w:color w:val="000000" w:themeColor="text1"/>
          <w:sz w:val="22"/>
          <w:szCs w:val="22"/>
        </w:rPr>
        <w:t xml:space="preserve"> Weak manufacturing sector</w:t>
      </w:r>
    </w:p>
    <w:p w:rsidR="00593EA4" w:rsidRPr="00DC0515" w:rsidRDefault="00593EA4" w:rsidP="00DC0515">
      <w:pPr>
        <w:pStyle w:val="Heading2"/>
        <w:numPr>
          <w:ilvl w:val="0"/>
          <w:numId w:val="83"/>
        </w:numPr>
        <w:rPr>
          <w:rFonts w:ascii="Arial" w:hAnsi="Arial" w:cs="Arial"/>
          <w:b w:val="0"/>
          <w:color w:val="000000" w:themeColor="text1"/>
          <w:sz w:val="22"/>
          <w:szCs w:val="22"/>
          <w:lang w:val="en-ZA"/>
        </w:rPr>
      </w:pPr>
      <w:r w:rsidRPr="00DC0515">
        <w:rPr>
          <w:rFonts w:ascii="Arial" w:hAnsi="Arial" w:cs="Arial"/>
          <w:b w:val="0"/>
          <w:color w:val="000000" w:themeColor="text1"/>
          <w:sz w:val="22"/>
          <w:szCs w:val="22"/>
        </w:rPr>
        <w:t xml:space="preserve"> </w:t>
      </w:r>
      <w:r w:rsidR="00DC0515" w:rsidRPr="00DC0515">
        <w:rPr>
          <w:rFonts w:ascii="Arial" w:hAnsi="Arial" w:cs="Arial"/>
          <w:b w:val="0"/>
          <w:color w:val="000000" w:themeColor="text1"/>
          <w:sz w:val="22"/>
          <w:szCs w:val="22"/>
          <w:lang w:val="en-ZA"/>
        </w:rPr>
        <w:t>Poor local tourism promotion</w:t>
      </w:r>
    </w:p>
    <w:p w:rsidR="00593EA4" w:rsidRPr="00A0013C" w:rsidRDefault="00593EA4" w:rsidP="009A552D">
      <w:pPr>
        <w:pStyle w:val="Heading2"/>
        <w:numPr>
          <w:ilvl w:val="0"/>
          <w:numId w:val="83"/>
        </w:numPr>
        <w:tabs>
          <w:tab w:val="left" w:pos="4253"/>
        </w:tabs>
        <w:rPr>
          <w:rFonts w:ascii="Arial" w:hAnsi="Arial" w:cs="Arial"/>
          <w:b w:val="0"/>
          <w:color w:val="000000" w:themeColor="text1"/>
          <w:sz w:val="22"/>
          <w:szCs w:val="22"/>
        </w:rPr>
      </w:pPr>
      <w:r w:rsidRPr="00A0013C">
        <w:rPr>
          <w:rFonts w:ascii="Arial" w:hAnsi="Arial" w:cs="Arial"/>
          <w:b w:val="0"/>
          <w:color w:val="000000" w:themeColor="text1"/>
          <w:sz w:val="22"/>
          <w:szCs w:val="22"/>
        </w:rPr>
        <w:t xml:space="preserve">Climate change </w:t>
      </w:r>
    </w:p>
    <w:p w:rsidR="00593EA4" w:rsidRPr="00DC0515" w:rsidRDefault="00DC0515" w:rsidP="00DC0515">
      <w:pPr>
        <w:numPr>
          <w:ilvl w:val="0"/>
          <w:numId w:val="83"/>
        </w:numPr>
        <w:rPr>
          <w:rFonts w:ascii="Arial" w:hAnsi="Arial" w:cs="Arial"/>
          <w:lang w:val="en-ZA"/>
        </w:rPr>
      </w:pPr>
      <w:r w:rsidRPr="00DC0515">
        <w:rPr>
          <w:rFonts w:ascii="Arial" w:hAnsi="Arial" w:cs="Arial"/>
          <w:lang w:val="en-ZA"/>
        </w:rPr>
        <w:t>High unemployment and high poverty rate</w:t>
      </w:r>
    </w:p>
    <w:p w:rsidR="00593EA4" w:rsidRPr="00E15D39" w:rsidRDefault="00593EA4" w:rsidP="00593EA4">
      <w:pPr>
        <w:rPr>
          <w:rFonts w:ascii="Arial" w:hAnsi="Arial" w:cs="Arial"/>
          <w:b/>
        </w:rPr>
      </w:pPr>
      <w:r>
        <w:rPr>
          <w:rFonts w:ascii="Arial" w:hAnsi="Arial" w:cs="Arial"/>
          <w:b/>
        </w:rPr>
        <w:t>3</w:t>
      </w:r>
      <w:r w:rsidRPr="00E15D39">
        <w:rPr>
          <w:rFonts w:ascii="Arial" w:hAnsi="Arial" w:cs="Arial"/>
          <w:b/>
        </w:rPr>
        <w:t>.5. KPA 4: Financial Viability</w:t>
      </w:r>
    </w:p>
    <w:p w:rsidR="00593EA4" w:rsidRPr="00E15D39" w:rsidRDefault="00593EA4" w:rsidP="00593EA4">
      <w:pPr>
        <w:rPr>
          <w:rFonts w:ascii="Arial" w:hAnsi="Arial" w:cs="Arial"/>
          <w:b/>
        </w:rPr>
      </w:pPr>
      <w:r>
        <w:rPr>
          <w:rFonts w:ascii="Arial" w:hAnsi="Arial" w:cs="Arial"/>
          <w:b/>
        </w:rPr>
        <w:t>3.5.1</w:t>
      </w:r>
      <w:r w:rsidRPr="00E15D39">
        <w:rPr>
          <w:rFonts w:ascii="Arial" w:hAnsi="Arial" w:cs="Arial"/>
          <w:b/>
        </w:rPr>
        <w:t xml:space="preserve"> Financial Status of the Municipality</w:t>
      </w:r>
    </w:p>
    <w:p w:rsidR="0098281F" w:rsidRDefault="00E62274" w:rsidP="0098281F">
      <w:pPr>
        <w:spacing w:after="0" w:line="240" w:lineRule="auto"/>
        <w:rPr>
          <w:rFonts w:ascii="Arial" w:hAnsi="Arial" w:cs="Arial"/>
        </w:rPr>
      </w:pPr>
      <w:r>
        <w:rPr>
          <w:rFonts w:ascii="Arial" w:hAnsi="Arial" w:cs="Arial"/>
        </w:rPr>
        <w:t>The M</w:t>
      </w:r>
      <w:r w:rsidR="0098281F" w:rsidRPr="00743AAA">
        <w:rPr>
          <w:rFonts w:ascii="Arial" w:hAnsi="Arial" w:cs="Arial"/>
        </w:rPr>
        <w:t xml:space="preserve">unicipality has budgeted a total Revenue of </w:t>
      </w:r>
      <w:r w:rsidR="0098281F" w:rsidRPr="00E62274">
        <w:rPr>
          <w:rFonts w:ascii="Arial" w:hAnsi="Arial" w:cs="Arial"/>
        </w:rPr>
        <w:t>R 427 million</w:t>
      </w:r>
      <w:r w:rsidR="0098281F">
        <w:rPr>
          <w:rFonts w:ascii="Arial" w:hAnsi="Arial" w:cs="Arial"/>
        </w:rPr>
        <w:t xml:space="preserve"> for 2019/20 financial year</w:t>
      </w:r>
      <w:r w:rsidR="0098281F" w:rsidRPr="00E62274">
        <w:rPr>
          <w:rFonts w:ascii="Arial" w:hAnsi="Arial" w:cs="Arial"/>
        </w:rPr>
        <w:t>,</w:t>
      </w:r>
      <w:r>
        <w:rPr>
          <w:rFonts w:ascii="Arial" w:hAnsi="Arial" w:cs="Arial"/>
        </w:rPr>
        <w:t xml:space="preserve">        </w:t>
      </w:r>
      <w:r w:rsidR="0098281F" w:rsidRPr="00E62274">
        <w:rPr>
          <w:rFonts w:ascii="Arial" w:hAnsi="Arial" w:cs="Arial"/>
        </w:rPr>
        <w:t xml:space="preserve"> R 452 million and R 483 million</w:t>
      </w:r>
      <w:r w:rsidR="0098281F">
        <w:rPr>
          <w:rFonts w:ascii="Arial" w:hAnsi="Arial" w:cs="Arial"/>
        </w:rPr>
        <w:t xml:space="preserve"> for 2020/21</w:t>
      </w:r>
      <w:r w:rsidR="0098281F" w:rsidRPr="00743AAA">
        <w:rPr>
          <w:rFonts w:ascii="Arial" w:hAnsi="Arial" w:cs="Arial"/>
        </w:rPr>
        <w:t xml:space="preserve"> a</w:t>
      </w:r>
      <w:r w:rsidR="0098281F">
        <w:rPr>
          <w:rFonts w:ascii="Arial" w:hAnsi="Arial" w:cs="Arial"/>
        </w:rPr>
        <w:t>nd 2021/22</w:t>
      </w:r>
      <w:r w:rsidR="0098281F" w:rsidRPr="00743AAA">
        <w:rPr>
          <w:rFonts w:ascii="Arial" w:hAnsi="Arial" w:cs="Arial"/>
        </w:rPr>
        <w:t xml:space="preserve"> re</w:t>
      </w:r>
      <w:r w:rsidR="0098281F">
        <w:rPr>
          <w:rFonts w:ascii="Arial" w:hAnsi="Arial" w:cs="Arial"/>
        </w:rPr>
        <w:t xml:space="preserve">spectively. Total revenue has increased by </w:t>
      </w:r>
      <w:r w:rsidR="0098281F" w:rsidRPr="00E62274">
        <w:rPr>
          <w:rFonts w:ascii="Arial" w:hAnsi="Arial" w:cs="Arial"/>
        </w:rPr>
        <w:t>R 21 million</w:t>
      </w:r>
      <w:r w:rsidR="0098281F">
        <w:rPr>
          <w:rFonts w:ascii="Arial" w:hAnsi="Arial" w:cs="Arial"/>
        </w:rPr>
        <w:t xml:space="preserve"> for the 2019/20</w:t>
      </w:r>
      <w:r w:rsidR="0098281F" w:rsidRPr="00743AAA">
        <w:rPr>
          <w:rFonts w:ascii="Arial" w:hAnsi="Arial" w:cs="Arial"/>
        </w:rPr>
        <w:t xml:space="preserve"> financia</w:t>
      </w:r>
      <w:r w:rsidR="0098281F">
        <w:rPr>
          <w:rFonts w:ascii="Arial" w:hAnsi="Arial" w:cs="Arial"/>
        </w:rPr>
        <w:t xml:space="preserve">l year when compared to the 2018/19 adjusted revenue budget. </w:t>
      </w:r>
      <w:r w:rsidR="0098281F" w:rsidRPr="00743AAA">
        <w:rPr>
          <w:rFonts w:ascii="Arial" w:hAnsi="Arial" w:cs="Arial"/>
        </w:rPr>
        <w:t xml:space="preserve">For the two outer years, </w:t>
      </w:r>
      <w:r w:rsidR="0098281F">
        <w:rPr>
          <w:rFonts w:ascii="Arial" w:hAnsi="Arial" w:cs="Arial"/>
        </w:rPr>
        <w:t>total revenue will increase by 6 per cent and 7</w:t>
      </w:r>
      <w:r w:rsidR="0098281F" w:rsidRPr="00743AAA">
        <w:rPr>
          <w:rFonts w:ascii="Arial" w:hAnsi="Arial" w:cs="Arial"/>
        </w:rPr>
        <w:t xml:space="preserve"> per cent respectively, equating to </w:t>
      </w:r>
      <w:r w:rsidR="0098281F">
        <w:rPr>
          <w:rFonts w:ascii="Arial" w:hAnsi="Arial" w:cs="Arial"/>
        </w:rPr>
        <w:t xml:space="preserve">a total revenue growth of </w:t>
      </w:r>
      <w:r w:rsidR="0098281F" w:rsidRPr="00E62274">
        <w:rPr>
          <w:rFonts w:ascii="Arial" w:hAnsi="Arial" w:cs="Arial"/>
        </w:rPr>
        <w:t>R 77 million</w:t>
      </w:r>
      <w:r w:rsidR="0098281F" w:rsidRPr="00743AAA">
        <w:rPr>
          <w:rFonts w:ascii="Arial" w:hAnsi="Arial" w:cs="Arial"/>
        </w:rPr>
        <w:t xml:space="preserve"> over the</w:t>
      </w:r>
      <w:r w:rsidR="0098281F">
        <w:rPr>
          <w:rFonts w:ascii="Arial" w:hAnsi="Arial" w:cs="Arial"/>
        </w:rPr>
        <w:t xml:space="preserve"> MTREF when compared to the 2018/19</w:t>
      </w:r>
      <w:r w:rsidR="0098281F" w:rsidRPr="00743AAA">
        <w:rPr>
          <w:rFonts w:ascii="Arial" w:hAnsi="Arial" w:cs="Arial"/>
        </w:rPr>
        <w:t xml:space="preserve"> financial </w:t>
      </w:r>
      <w:r w:rsidR="0098281F">
        <w:rPr>
          <w:rFonts w:ascii="Arial" w:hAnsi="Arial" w:cs="Arial"/>
        </w:rPr>
        <w:t>year. The total revenue for 2019/20</w:t>
      </w:r>
      <w:r w:rsidR="0098281F" w:rsidRPr="00743AAA">
        <w:rPr>
          <w:rFonts w:ascii="Arial" w:hAnsi="Arial" w:cs="Arial"/>
        </w:rPr>
        <w:t xml:space="preserve"> includes the grants allocations from the national t</w:t>
      </w:r>
      <w:r w:rsidR="0098281F">
        <w:rPr>
          <w:rFonts w:ascii="Arial" w:hAnsi="Arial" w:cs="Arial"/>
        </w:rPr>
        <w:t xml:space="preserve">reasury to the amount of </w:t>
      </w:r>
      <w:r w:rsidR="0098281F" w:rsidRPr="00E62274">
        <w:rPr>
          <w:rFonts w:ascii="Arial" w:hAnsi="Arial" w:cs="Arial"/>
        </w:rPr>
        <w:t>R 334 million</w:t>
      </w:r>
      <w:r w:rsidR="0098281F" w:rsidRPr="00743AAA">
        <w:rPr>
          <w:rFonts w:ascii="Arial" w:hAnsi="Arial" w:cs="Arial"/>
        </w:rPr>
        <w:t xml:space="preserve"> and own revenue</w:t>
      </w:r>
      <w:r w:rsidR="0098281F">
        <w:rPr>
          <w:rFonts w:ascii="Arial" w:hAnsi="Arial" w:cs="Arial"/>
        </w:rPr>
        <w:t xml:space="preserve"> sources to the amount of </w:t>
      </w:r>
      <w:r w:rsidR="0098281F" w:rsidRPr="00E62274">
        <w:rPr>
          <w:rFonts w:ascii="Arial" w:hAnsi="Arial" w:cs="Arial"/>
        </w:rPr>
        <w:t>R 93 million</w:t>
      </w:r>
      <w:r w:rsidR="0098281F" w:rsidRPr="00743AAA">
        <w:rPr>
          <w:rFonts w:ascii="Arial" w:hAnsi="Arial" w:cs="Arial"/>
        </w:rPr>
        <w:t>. For the t</w:t>
      </w:r>
      <w:r w:rsidR="0098281F">
        <w:rPr>
          <w:rFonts w:ascii="Arial" w:hAnsi="Arial" w:cs="Arial"/>
        </w:rPr>
        <w:t>wo outer years of the MTREF 2020/21 and 2021/22</w:t>
      </w:r>
      <w:r w:rsidR="0098281F" w:rsidRPr="00743AAA">
        <w:rPr>
          <w:rFonts w:ascii="Arial" w:hAnsi="Arial" w:cs="Arial"/>
        </w:rPr>
        <w:t xml:space="preserve"> total grants allocations include</w:t>
      </w:r>
      <w:r w:rsidR="0098281F">
        <w:rPr>
          <w:rFonts w:ascii="Arial" w:hAnsi="Arial" w:cs="Arial"/>
        </w:rPr>
        <w:t xml:space="preserve">d in total revenue amounts to </w:t>
      </w:r>
      <w:r w:rsidR="0098281F" w:rsidRPr="00E62274">
        <w:rPr>
          <w:rFonts w:ascii="Arial" w:hAnsi="Arial" w:cs="Arial"/>
        </w:rPr>
        <w:t>R 354 million</w:t>
      </w:r>
      <w:r w:rsidR="0098281F">
        <w:rPr>
          <w:rFonts w:ascii="Arial" w:hAnsi="Arial" w:cs="Arial"/>
        </w:rPr>
        <w:t xml:space="preserve"> and </w:t>
      </w:r>
      <w:r w:rsidR="0098281F" w:rsidRPr="00E62274">
        <w:rPr>
          <w:rFonts w:ascii="Arial" w:hAnsi="Arial" w:cs="Arial"/>
        </w:rPr>
        <w:t>R 380 million</w:t>
      </w:r>
      <w:r w:rsidR="0098281F" w:rsidRPr="00743AAA">
        <w:rPr>
          <w:rFonts w:ascii="Arial" w:hAnsi="Arial" w:cs="Arial"/>
        </w:rPr>
        <w:t xml:space="preserve"> respectively while own rev</w:t>
      </w:r>
      <w:r w:rsidR="0098281F">
        <w:rPr>
          <w:rFonts w:ascii="Arial" w:hAnsi="Arial" w:cs="Arial"/>
        </w:rPr>
        <w:t xml:space="preserve">enue decreases to </w:t>
      </w:r>
      <w:r w:rsidR="0098281F" w:rsidRPr="00E62274">
        <w:rPr>
          <w:rFonts w:ascii="Arial" w:hAnsi="Arial" w:cs="Arial"/>
        </w:rPr>
        <w:t>R 98 million</w:t>
      </w:r>
      <w:r w:rsidR="0098281F">
        <w:rPr>
          <w:rFonts w:ascii="Arial" w:hAnsi="Arial" w:cs="Arial"/>
        </w:rPr>
        <w:t xml:space="preserve"> and </w:t>
      </w:r>
      <w:r w:rsidR="0098281F" w:rsidRPr="00E62274">
        <w:rPr>
          <w:rFonts w:ascii="Arial" w:hAnsi="Arial" w:cs="Arial"/>
        </w:rPr>
        <w:t>R 103 million</w:t>
      </w:r>
      <w:r w:rsidR="0098281F" w:rsidRPr="00743AAA">
        <w:rPr>
          <w:rFonts w:ascii="Arial" w:hAnsi="Arial" w:cs="Arial"/>
        </w:rPr>
        <w:t xml:space="preserve"> respectively. </w:t>
      </w:r>
    </w:p>
    <w:p w:rsidR="0098281F" w:rsidRPr="0098281F" w:rsidRDefault="0098281F" w:rsidP="0098281F">
      <w:pPr>
        <w:spacing w:after="0" w:line="240" w:lineRule="auto"/>
        <w:rPr>
          <w:rFonts w:ascii="Arial" w:hAnsi="Arial" w:cs="Arial"/>
        </w:rPr>
      </w:pPr>
    </w:p>
    <w:p w:rsidR="0098281F" w:rsidRPr="00743AAA" w:rsidRDefault="0098281F" w:rsidP="0098281F">
      <w:pPr>
        <w:spacing w:after="0" w:line="240" w:lineRule="auto"/>
        <w:rPr>
          <w:rFonts w:ascii="Arial" w:hAnsi="Arial" w:cs="Arial"/>
        </w:rPr>
      </w:pPr>
      <w:r w:rsidRPr="00743AAA">
        <w:rPr>
          <w:rFonts w:ascii="Arial" w:hAnsi="Arial" w:cs="Arial"/>
        </w:rPr>
        <w:t xml:space="preserve">Total operating expenditure </w:t>
      </w:r>
      <w:r>
        <w:rPr>
          <w:rFonts w:ascii="Arial" w:hAnsi="Arial" w:cs="Arial"/>
        </w:rPr>
        <w:t>for the 2019/20</w:t>
      </w:r>
      <w:r w:rsidRPr="00743AAA">
        <w:rPr>
          <w:rFonts w:ascii="Arial" w:hAnsi="Arial" w:cs="Arial"/>
        </w:rPr>
        <w:t xml:space="preserve"> financial year </w:t>
      </w:r>
      <w:r>
        <w:rPr>
          <w:rFonts w:ascii="Arial" w:hAnsi="Arial" w:cs="Arial"/>
        </w:rPr>
        <w:t xml:space="preserve">has been appropriated </w:t>
      </w:r>
      <w:r w:rsidRPr="00E62274">
        <w:rPr>
          <w:rFonts w:ascii="Arial" w:hAnsi="Arial" w:cs="Arial"/>
        </w:rPr>
        <w:t>at R 342</w:t>
      </w:r>
      <w:r w:rsidRPr="002812C9">
        <w:rPr>
          <w:rFonts w:ascii="Arial" w:hAnsi="Arial" w:cs="Arial"/>
          <w:b/>
        </w:rPr>
        <w:t xml:space="preserve"> </w:t>
      </w:r>
      <w:r w:rsidRPr="00E62274">
        <w:rPr>
          <w:rFonts w:ascii="Arial" w:hAnsi="Arial" w:cs="Arial"/>
        </w:rPr>
        <w:t>million</w:t>
      </w:r>
      <w:r w:rsidRPr="00743AAA">
        <w:rPr>
          <w:rFonts w:ascii="Arial" w:hAnsi="Arial" w:cs="Arial"/>
        </w:rPr>
        <w:t xml:space="preserve"> and translates into an opera</w:t>
      </w:r>
      <w:r>
        <w:rPr>
          <w:rFonts w:ascii="Arial" w:hAnsi="Arial" w:cs="Arial"/>
        </w:rPr>
        <w:t xml:space="preserve">ting budgeted surplus of </w:t>
      </w:r>
      <w:r w:rsidRPr="00E62274">
        <w:rPr>
          <w:rFonts w:ascii="Arial" w:hAnsi="Arial" w:cs="Arial"/>
        </w:rPr>
        <w:t>R 84 million</w:t>
      </w:r>
      <w:r w:rsidR="00E62274">
        <w:rPr>
          <w:rFonts w:ascii="Arial" w:hAnsi="Arial" w:cs="Arial"/>
        </w:rPr>
        <w:t>.</w:t>
      </w:r>
      <w:r w:rsidRPr="00743AAA">
        <w:rPr>
          <w:rFonts w:ascii="Arial" w:hAnsi="Arial" w:cs="Arial"/>
        </w:rPr>
        <w:t xml:space="preserve"> This surplus </w:t>
      </w:r>
      <w:r>
        <w:rPr>
          <w:rFonts w:ascii="Arial" w:hAnsi="Arial" w:cs="Arial"/>
        </w:rPr>
        <w:t>is</w:t>
      </w:r>
      <w:r w:rsidRPr="00743AAA">
        <w:rPr>
          <w:rFonts w:ascii="Arial" w:hAnsi="Arial" w:cs="Arial"/>
        </w:rPr>
        <w:t xml:space="preserve"> used to f</w:t>
      </w:r>
      <w:r>
        <w:rPr>
          <w:rFonts w:ascii="Arial" w:hAnsi="Arial" w:cs="Arial"/>
        </w:rPr>
        <w:t>und capital expenditure for 2019/20. When compared to the 2018/19 adjusted</w:t>
      </w:r>
      <w:r w:rsidRPr="00743AAA">
        <w:rPr>
          <w:rFonts w:ascii="Arial" w:hAnsi="Arial" w:cs="Arial"/>
        </w:rPr>
        <w:t xml:space="preserve"> </w:t>
      </w:r>
      <w:r>
        <w:rPr>
          <w:rFonts w:ascii="Arial" w:hAnsi="Arial" w:cs="Arial"/>
        </w:rPr>
        <w:t xml:space="preserve">revenue budget </w:t>
      </w:r>
      <w:r w:rsidRPr="00E62274">
        <w:rPr>
          <w:rFonts w:ascii="Arial" w:hAnsi="Arial" w:cs="Arial"/>
        </w:rPr>
        <w:t>R 14 million</w:t>
      </w:r>
      <w:r>
        <w:rPr>
          <w:rFonts w:ascii="Arial" w:hAnsi="Arial" w:cs="Arial"/>
        </w:rPr>
        <w:t xml:space="preserve"> by 2020/21</w:t>
      </w:r>
      <w:r w:rsidRPr="00743AAA">
        <w:rPr>
          <w:rFonts w:ascii="Arial" w:hAnsi="Arial" w:cs="Arial"/>
        </w:rPr>
        <w:t>. The operating surplus fo</w:t>
      </w:r>
      <w:r>
        <w:rPr>
          <w:rFonts w:ascii="Arial" w:hAnsi="Arial" w:cs="Arial"/>
        </w:rPr>
        <w:t>r the two outer years de</w:t>
      </w:r>
      <w:r w:rsidRPr="00743AAA">
        <w:rPr>
          <w:rFonts w:ascii="Arial" w:hAnsi="Arial" w:cs="Arial"/>
        </w:rPr>
        <w:t>crease</w:t>
      </w:r>
      <w:r>
        <w:rPr>
          <w:rFonts w:ascii="Arial" w:hAnsi="Arial" w:cs="Arial"/>
        </w:rPr>
        <w:t xml:space="preserve">s to </w:t>
      </w:r>
      <w:r w:rsidRPr="00E62274">
        <w:rPr>
          <w:rFonts w:ascii="Arial" w:hAnsi="Arial" w:cs="Arial"/>
        </w:rPr>
        <w:t>R 95 million</w:t>
      </w:r>
      <w:r>
        <w:rPr>
          <w:rFonts w:ascii="Arial" w:hAnsi="Arial" w:cs="Arial"/>
        </w:rPr>
        <w:t xml:space="preserve"> for 2020/21 and increases to </w:t>
      </w:r>
      <w:r w:rsidRPr="00E62274">
        <w:rPr>
          <w:rFonts w:ascii="Arial" w:hAnsi="Arial" w:cs="Arial"/>
        </w:rPr>
        <w:t>R 107 million</w:t>
      </w:r>
      <w:r>
        <w:rPr>
          <w:rFonts w:ascii="Arial" w:hAnsi="Arial" w:cs="Arial"/>
        </w:rPr>
        <w:t xml:space="preserve"> in 2021/22</w:t>
      </w:r>
      <w:r w:rsidRPr="00743AAA">
        <w:rPr>
          <w:rFonts w:ascii="Arial" w:hAnsi="Arial" w:cs="Arial"/>
        </w:rPr>
        <w:t xml:space="preserve"> financial year.  These surpluses will be used to fund capital projects</w:t>
      </w:r>
      <w:r>
        <w:rPr>
          <w:rFonts w:ascii="Arial" w:hAnsi="Arial" w:cs="Arial"/>
        </w:rPr>
        <w:t xml:space="preserve"> for two outer years</w:t>
      </w:r>
      <w:r w:rsidRPr="00743AAA">
        <w:rPr>
          <w:rFonts w:ascii="Arial" w:hAnsi="Arial" w:cs="Arial"/>
        </w:rPr>
        <w:t>.</w:t>
      </w:r>
    </w:p>
    <w:p w:rsidR="0098281F" w:rsidRPr="00743AAA" w:rsidRDefault="0098281F" w:rsidP="0098281F">
      <w:pPr>
        <w:spacing w:after="0" w:line="240" w:lineRule="auto"/>
        <w:rPr>
          <w:rFonts w:ascii="Arial" w:hAnsi="Arial" w:cs="Arial"/>
        </w:rPr>
      </w:pPr>
    </w:p>
    <w:p w:rsidR="00425354" w:rsidRDefault="0098281F" w:rsidP="00893561">
      <w:pPr>
        <w:spacing w:after="0" w:line="240" w:lineRule="auto"/>
        <w:rPr>
          <w:rFonts w:ascii="Arial" w:hAnsi="Arial" w:cs="Arial"/>
        </w:rPr>
      </w:pPr>
      <w:r>
        <w:rPr>
          <w:rFonts w:ascii="Arial" w:hAnsi="Arial" w:cs="Arial"/>
        </w:rPr>
        <w:t>The capital budget for 2019/20</w:t>
      </w:r>
      <w:r w:rsidRPr="00743AAA">
        <w:rPr>
          <w:rFonts w:ascii="Arial" w:hAnsi="Arial" w:cs="Arial"/>
        </w:rPr>
        <w:t xml:space="preserve"> f</w:t>
      </w:r>
      <w:r>
        <w:rPr>
          <w:rFonts w:ascii="Arial" w:hAnsi="Arial" w:cs="Arial"/>
        </w:rPr>
        <w:t xml:space="preserve">inancial year amounts to </w:t>
      </w:r>
      <w:r w:rsidRPr="00E62274">
        <w:rPr>
          <w:rFonts w:ascii="Arial" w:hAnsi="Arial" w:cs="Arial"/>
        </w:rPr>
        <w:t>R 83 million</w:t>
      </w:r>
      <w:r w:rsidRPr="00743AAA">
        <w:rPr>
          <w:rFonts w:ascii="Arial" w:hAnsi="Arial" w:cs="Arial"/>
        </w:rPr>
        <w:t xml:space="preserve"> and h</w:t>
      </w:r>
      <w:r>
        <w:rPr>
          <w:rFonts w:ascii="Arial" w:hAnsi="Arial" w:cs="Arial"/>
        </w:rPr>
        <w:t>as decreased by 18</w:t>
      </w:r>
      <w:r w:rsidRPr="00743AAA">
        <w:rPr>
          <w:rFonts w:ascii="Arial" w:hAnsi="Arial" w:cs="Arial"/>
        </w:rPr>
        <w:t xml:space="preserve"> pe</w:t>
      </w:r>
      <w:r>
        <w:rPr>
          <w:rFonts w:ascii="Arial" w:hAnsi="Arial" w:cs="Arial"/>
        </w:rPr>
        <w:t xml:space="preserve">r cent as compared to the 2018/19 adjusted capital budget of </w:t>
      </w:r>
      <w:r w:rsidRPr="00E62274">
        <w:rPr>
          <w:rFonts w:ascii="Arial" w:hAnsi="Arial" w:cs="Arial"/>
        </w:rPr>
        <w:t>R 102 million</w:t>
      </w:r>
      <w:r w:rsidRPr="00743AAA">
        <w:rPr>
          <w:rFonts w:ascii="Arial" w:hAnsi="Arial" w:cs="Arial"/>
        </w:rPr>
        <w:t xml:space="preserve">.  </w:t>
      </w:r>
      <w:r>
        <w:rPr>
          <w:rFonts w:ascii="Arial" w:hAnsi="Arial" w:cs="Arial"/>
        </w:rPr>
        <w:t>For 2020/21 and 2021/22</w:t>
      </w:r>
      <w:r w:rsidRPr="00743AAA">
        <w:rPr>
          <w:rFonts w:ascii="Arial" w:hAnsi="Arial" w:cs="Arial"/>
        </w:rPr>
        <w:t xml:space="preserve"> budget years, the capital expenditure is budgeted </w:t>
      </w:r>
      <w:r>
        <w:rPr>
          <w:rFonts w:ascii="Arial" w:hAnsi="Arial" w:cs="Arial"/>
        </w:rPr>
        <w:t xml:space="preserve">at </w:t>
      </w:r>
      <w:r w:rsidRPr="00E62274">
        <w:rPr>
          <w:rFonts w:ascii="Arial" w:hAnsi="Arial" w:cs="Arial"/>
        </w:rPr>
        <w:t>R 95 million</w:t>
      </w:r>
      <w:r w:rsidRPr="00C67FB2">
        <w:rPr>
          <w:rFonts w:ascii="Arial" w:hAnsi="Arial" w:cs="Arial"/>
          <w:b/>
        </w:rPr>
        <w:t xml:space="preserve"> </w:t>
      </w:r>
      <w:r>
        <w:rPr>
          <w:rFonts w:ascii="Arial" w:hAnsi="Arial" w:cs="Arial"/>
        </w:rPr>
        <w:t xml:space="preserve">and </w:t>
      </w:r>
      <w:r w:rsidRPr="00E62274">
        <w:rPr>
          <w:rFonts w:ascii="Arial" w:hAnsi="Arial" w:cs="Arial"/>
        </w:rPr>
        <w:t>R 107 million</w:t>
      </w:r>
      <w:r w:rsidRPr="00743AAA">
        <w:rPr>
          <w:rFonts w:ascii="Arial" w:hAnsi="Arial" w:cs="Arial"/>
        </w:rPr>
        <w:t xml:space="preserve"> respective</w:t>
      </w:r>
      <w:r>
        <w:rPr>
          <w:rFonts w:ascii="Arial" w:hAnsi="Arial" w:cs="Arial"/>
        </w:rPr>
        <w:t>ly. This reflects a further decrease</w:t>
      </w:r>
      <w:r w:rsidRPr="00743AAA">
        <w:rPr>
          <w:rFonts w:ascii="Arial" w:hAnsi="Arial" w:cs="Arial"/>
        </w:rPr>
        <w:t xml:space="preserve"> in our capital expenditure due to poor revenue </w:t>
      </w:r>
      <w:r w:rsidRPr="00743AAA">
        <w:rPr>
          <w:rFonts w:ascii="Arial" w:hAnsi="Arial" w:cs="Arial"/>
        </w:rPr>
        <w:lastRenderedPageBreak/>
        <w:t>generation and collection by the municipality. The municipality’s revenue enhancements strategies programme is aiming at amongst other things to address this reduction in capital expenditu</w:t>
      </w:r>
      <w:r w:rsidR="00893561">
        <w:rPr>
          <w:rFonts w:ascii="Arial" w:hAnsi="Arial" w:cs="Arial"/>
        </w:rPr>
        <w:t xml:space="preserve">re in the future budget years. </w:t>
      </w:r>
    </w:p>
    <w:p w:rsidR="00D3592D" w:rsidRDefault="00D3592D" w:rsidP="00893561">
      <w:pPr>
        <w:spacing w:after="0" w:line="240" w:lineRule="auto"/>
        <w:rPr>
          <w:rFonts w:ascii="Arial" w:hAnsi="Arial" w:cs="Arial"/>
        </w:rPr>
      </w:pPr>
    </w:p>
    <w:p w:rsidR="00893561" w:rsidRPr="00893561" w:rsidRDefault="00D3592D" w:rsidP="00893561">
      <w:pPr>
        <w:spacing w:after="0" w:line="240" w:lineRule="auto"/>
        <w:rPr>
          <w:rFonts w:ascii="Arial" w:hAnsi="Arial" w:cs="Arial"/>
        </w:rPr>
      </w:pPr>
      <w:r>
        <w:rPr>
          <w:noProof/>
          <w:lang w:val="en-ZA" w:eastAsia="en-ZA"/>
        </w:rPr>
        <w:drawing>
          <wp:inline distT="0" distB="0" distL="0" distR="0" wp14:anchorId="7C292940" wp14:editId="409E7F21">
            <wp:extent cx="6134100" cy="7115175"/>
            <wp:effectExtent l="0" t="0" r="0" b="9525"/>
            <wp:docPr id="52" name="Picture 3"/>
            <wp:cNvGraphicFramePr/>
            <a:graphic xmlns:a="http://schemas.openxmlformats.org/drawingml/2006/main">
              <a:graphicData uri="http://schemas.openxmlformats.org/drawingml/2006/picture">
                <pic:pic xmlns:pic="http://schemas.openxmlformats.org/drawingml/2006/picture">
                  <pic:nvPicPr>
                    <pic:cNvPr id="52" name="Picture 3"/>
                    <pic:cNvPicPr/>
                  </pic:nvPicPr>
                  <pic:blipFill>
                    <a:blip r:embed="rId50"/>
                    <a:srcRect/>
                    <a:stretch>
                      <a:fillRect/>
                    </a:stretch>
                  </pic:blipFill>
                  <pic:spPr bwMode="auto">
                    <a:xfrm>
                      <a:off x="0" y="0"/>
                      <a:ext cx="6134100" cy="7115175"/>
                    </a:xfrm>
                    <a:prstGeom prst="rect">
                      <a:avLst/>
                    </a:prstGeom>
                    <a:noFill/>
                    <a:extLst/>
                  </pic:spPr>
                </pic:pic>
              </a:graphicData>
            </a:graphic>
          </wp:inline>
        </w:drawing>
      </w:r>
    </w:p>
    <w:p w:rsidR="00246CA1" w:rsidRDefault="00246CA1" w:rsidP="00593EA4">
      <w:pPr>
        <w:rPr>
          <w:rFonts w:ascii="Arial" w:hAnsi="Arial" w:cs="Arial"/>
        </w:rPr>
      </w:pPr>
    </w:p>
    <w:p w:rsidR="00593EA4" w:rsidRPr="00E15D39" w:rsidRDefault="00593EA4" w:rsidP="00593EA4">
      <w:pPr>
        <w:rPr>
          <w:rFonts w:ascii="Arial" w:hAnsi="Arial" w:cs="Arial"/>
          <w:b/>
        </w:rPr>
      </w:pPr>
      <w:r w:rsidRPr="00E15D39">
        <w:rPr>
          <w:rFonts w:ascii="Arial" w:hAnsi="Arial" w:cs="Arial"/>
          <w:b/>
        </w:rPr>
        <w:lastRenderedPageBreak/>
        <w:t>Billing System</w:t>
      </w:r>
    </w:p>
    <w:p w:rsidR="00593EA4" w:rsidRPr="00E15D39" w:rsidRDefault="00593EA4" w:rsidP="00593EA4">
      <w:pPr>
        <w:rPr>
          <w:rFonts w:ascii="Arial" w:hAnsi="Arial" w:cs="Arial"/>
        </w:rPr>
      </w:pPr>
      <w:r w:rsidRPr="00E15D39">
        <w:rPr>
          <w:rFonts w:ascii="Arial" w:hAnsi="Arial" w:cs="Arial"/>
        </w:rPr>
        <w:t>Property rates billed based on the valuation roll based on market value on monthly basis which is performed by the professional valuer. Our first valuation roll was signed by the valuator on the 31 January 2007 and implemented during the 2009/10 financial year.  MLM collect rates from Businesses and Sector departments.MLM use a system called Accpac to perform all its financial transactions.</w:t>
      </w:r>
    </w:p>
    <w:p w:rsidR="00593EA4" w:rsidRPr="00E15D39" w:rsidRDefault="00593EA4" w:rsidP="00593EA4">
      <w:pPr>
        <w:rPr>
          <w:rFonts w:ascii="Arial" w:hAnsi="Arial" w:cs="Arial"/>
          <w:b/>
        </w:rPr>
      </w:pPr>
      <w:r w:rsidRPr="00E15D39">
        <w:rPr>
          <w:rFonts w:ascii="Arial" w:hAnsi="Arial" w:cs="Arial"/>
          <w:b/>
        </w:rPr>
        <w:t xml:space="preserve">The financial sustainability of the Municipality </w:t>
      </w:r>
    </w:p>
    <w:p w:rsidR="00593EA4" w:rsidRPr="00E15D39" w:rsidRDefault="00593EA4" w:rsidP="00593EA4">
      <w:pPr>
        <w:rPr>
          <w:rFonts w:ascii="Arial" w:hAnsi="Arial" w:cs="Arial"/>
        </w:rPr>
      </w:pPr>
      <w:r w:rsidRPr="00E15D39">
        <w:rPr>
          <w:rFonts w:ascii="Arial" w:hAnsi="Arial" w:cs="Arial"/>
        </w:rPr>
        <w:t>The Municipality has established fully functional Budget and Treasury Department in line with chapter 9 sections 80 of MFMA and the role of Budget and Treasury department. The municipality has a challenge with regard to generation of own revenue since the municipality does not offer services like water and sanitation, electricity due to limitations on powers and functions. The municipality has always maintained positive cash flow and it does not finance its operation through loans and overdrafts.</w:t>
      </w:r>
    </w:p>
    <w:p w:rsidR="00593EA4" w:rsidRPr="00E15D39" w:rsidRDefault="00593EA4" w:rsidP="00593EA4">
      <w:pPr>
        <w:rPr>
          <w:rFonts w:ascii="Arial" w:hAnsi="Arial" w:cs="Arial"/>
        </w:rPr>
      </w:pPr>
      <w:r w:rsidRPr="00E15D39">
        <w:rPr>
          <w:rFonts w:ascii="Arial" w:hAnsi="Arial" w:cs="Arial"/>
        </w:rPr>
        <w:t xml:space="preserve">In terms of expenditure management the municipality has always maintained watertight system of internal control and at all times municipality adheres to the principle of paying creditors on time which is 30 days payment period. Municipal credit control and debt collection policy has been fully utilized to ensure that all amounts that are being owed to municipality are indeed recovered within 60 days invoice period and the ultimate intention is to recoup all the accounts receivable within 30 days period. Furthermore municipality has introduced a system of internal control as early warning mechanisms to detect </w:t>
      </w:r>
      <w:r w:rsidR="009A26B4" w:rsidRPr="00E15D39">
        <w:rPr>
          <w:rFonts w:ascii="Arial" w:hAnsi="Arial" w:cs="Arial"/>
        </w:rPr>
        <w:t>unauthorized</w:t>
      </w:r>
      <w:r w:rsidRPr="00E15D39">
        <w:rPr>
          <w:rFonts w:ascii="Arial" w:hAnsi="Arial" w:cs="Arial"/>
        </w:rPr>
        <w:t>, irregular, fruitless and wasteful expenditure as well as unfunded mandates.</w:t>
      </w:r>
    </w:p>
    <w:p w:rsidR="00593EA4" w:rsidRPr="00E15D39" w:rsidRDefault="00593EA4" w:rsidP="00593EA4">
      <w:pPr>
        <w:rPr>
          <w:rFonts w:ascii="Arial" w:hAnsi="Arial" w:cs="Arial"/>
        </w:rPr>
      </w:pPr>
      <w:r w:rsidRPr="00E15D39">
        <w:rPr>
          <w:rFonts w:ascii="Arial" w:hAnsi="Arial" w:cs="Arial"/>
          <w:b/>
        </w:rPr>
        <w:t>For the KFAs below, we have only included the current challenges and issues</w:t>
      </w:r>
      <w:r w:rsidRPr="00E15D39">
        <w:rPr>
          <w:rFonts w:ascii="Arial" w:hAnsi="Arial" w:cs="Arial"/>
        </w:rPr>
        <w:t xml:space="preserve">. </w:t>
      </w:r>
    </w:p>
    <w:tbl>
      <w:tblPr>
        <w:tblW w:w="9855" w:type="dxa"/>
        <w:tblInd w:w="-318" w:type="dxa"/>
        <w:tblLook w:val="04A0" w:firstRow="1" w:lastRow="0" w:firstColumn="1" w:lastColumn="0" w:noHBand="0" w:noVBand="1"/>
      </w:tblPr>
      <w:tblGrid>
        <w:gridCol w:w="4679"/>
        <w:gridCol w:w="5176"/>
      </w:tblGrid>
      <w:tr w:rsidR="00425354" w:rsidRPr="00E15D39" w:rsidTr="00425354">
        <w:tc>
          <w:tcPr>
            <w:tcW w:w="4679" w:type="dxa"/>
            <w:tcBorders>
              <w:top w:val="single" w:sz="4" w:space="0" w:color="auto"/>
              <w:left w:val="single" w:sz="4" w:space="0" w:color="auto"/>
              <w:bottom w:val="single" w:sz="4" w:space="0" w:color="auto"/>
              <w:right w:val="single" w:sz="4" w:space="0" w:color="auto"/>
            </w:tcBorders>
            <w:shd w:val="clear" w:color="auto" w:fill="FFFFFF" w:themeFill="background1"/>
          </w:tcPr>
          <w:p w:rsidR="00425354" w:rsidRPr="007D357D" w:rsidRDefault="007D357D" w:rsidP="008E6DDD">
            <w:pPr>
              <w:rPr>
                <w:rFonts w:ascii="Arial" w:hAnsi="Arial" w:cs="Arial"/>
                <w:b/>
                <w:color w:val="000000" w:themeColor="text1"/>
              </w:rPr>
            </w:pPr>
            <w:r w:rsidRPr="007D357D">
              <w:rPr>
                <w:rFonts w:ascii="Arial" w:hAnsi="Arial" w:cs="Arial"/>
                <w:b/>
                <w:color w:val="000000" w:themeColor="text1"/>
              </w:rPr>
              <w:t xml:space="preserve">ISSUE / CHALLENGE </w:t>
            </w:r>
          </w:p>
        </w:tc>
        <w:tc>
          <w:tcPr>
            <w:tcW w:w="5176" w:type="dxa"/>
            <w:tcBorders>
              <w:top w:val="single" w:sz="4" w:space="0" w:color="auto"/>
              <w:left w:val="single" w:sz="4" w:space="0" w:color="auto"/>
              <w:bottom w:val="single" w:sz="4" w:space="0" w:color="auto"/>
              <w:right w:val="single" w:sz="4" w:space="0" w:color="auto"/>
            </w:tcBorders>
            <w:shd w:val="clear" w:color="auto" w:fill="FFFFFF" w:themeFill="background1"/>
          </w:tcPr>
          <w:p w:rsidR="00425354" w:rsidRPr="007D357D" w:rsidRDefault="007D357D" w:rsidP="008E6DDD">
            <w:pPr>
              <w:rPr>
                <w:rFonts w:ascii="Arial" w:hAnsi="Arial" w:cs="Arial"/>
                <w:b/>
                <w:color w:val="000000" w:themeColor="text1"/>
              </w:rPr>
            </w:pPr>
            <w:r w:rsidRPr="007D357D">
              <w:rPr>
                <w:rFonts w:ascii="Arial" w:hAnsi="Arial" w:cs="Arial"/>
                <w:b/>
                <w:color w:val="000000" w:themeColor="text1"/>
              </w:rPr>
              <w:t>INTERVENTION</w:t>
            </w:r>
          </w:p>
        </w:tc>
      </w:tr>
      <w:tr w:rsidR="00425354" w:rsidRPr="00E15D39" w:rsidTr="00425354">
        <w:tc>
          <w:tcPr>
            <w:tcW w:w="4679" w:type="dxa"/>
            <w:tcBorders>
              <w:top w:val="single" w:sz="4" w:space="0" w:color="auto"/>
              <w:left w:val="single" w:sz="4" w:space="0" w:color="auto"/>
              <w:bottom w:val="single" w:sz="4" w:space="0" w:color="auto"/>
              <w:right w:val="single" w:sz="4" w:space="0" w:color="auto"/>
            </w:tcBorders>
          </w:tcPr>
          <w:p w:rsidR="00425354" w:rsidRPr="00425354" w:rsidRDefault="00425354" w:rsidP="009A552D">
            <w:pPr>
              <w:pStyle w:val="ListParagraph"/>
              <w:numPr>
                <w:ilvl w:val="0"/>
                <w:numId w:val="94"/>
              </w:numPr>
              <w:rPr>
                <w:rFonts w:ascii="Arial" w:hAnsi="Arial" w:cs="Arial"/>
              </w:rPr>
            </w:pPr>
            <w:r w:rsidRPr="00425354">
              <w:rPr>
                <w:rFonts w:ascii="Arial" w:hAnsi="Arial" w:cs="Arial"/>
              </w:rPr>
              <w:t>Optimizing and sustaining Councils revenue</w:t>
            </w:r>
          </w:p>
          <w:p w:rsidR="00425354" w:rsidRPr="00425354" w:rsidRDefault="00425354" w:rsidP="009A552D">
            <w:pPr>
              <w:pStyle w:val="ListParagraph"/>
              <w:numPr>
                <w:ilvl w:val="0"/>
                <w:numId w:val="94"/>
              </w:numPr>
              <w:rPr>
                <w:rFonts w:ascii="Arial" w:hAnsi="Arial" w:cs="Arial"/>
              </w:rPr>
            </w:pPr>
            <w:r w:rsidRPr="00425354">
              <w:rPr>
                <w:rFonts w:ascii="Arial" w:hAnsi="Arial" w:cs="Arial"/>
              </w:rPr>
              <w:t xml:space="preserve">Increasing internally generated funds for funding operational and capital expenditure </w:t>
            </w:r>
          </w:p>
        </w:tc>
        <w:tc>
          <w:tcPr>
            <w:tcW w:w="5176" w:type="dxa"/>
            <w:tcBorders>
              <w:top w:val="single" w:sz="4" w:space="0" w:color="auto"/>
              <w:left w:val="single" w:sz="4" w:space="0" w:color="auto"/>
              <w:bottom w:val="single" w:sz="4" w:space="0" w:color="auto"/>
              <w:right w:val="single" w:sz="4" w:space="0" w:color="auto"/>
            </w:tcBorders>
          </w:tcPr>
          <w:p w:rsidR="00425354" w:rsidRPr="00425354" w:rsidRDefault="00425354" w:rsidP="009A552D">
            <w:pPr>
              <w:pStyle w:val="ListParagraph"/>
              <w:numPr>
                <w:ilvl w:val="0"/>
                <w:numId w:val="94"/>
              </w:numPr>
              <w:rPr>
                <w:rFonts w:ascii="Arial" w:hAnsi="Arial" w:cs="Arial"/>
              </w:rPr>
            </w:pPr>
            <w:r w:rsidRPr="00425354">
              <w:rPr>
                <w:rFonts w:ascii="Arial" w:hAnsi="Arial" w:cs="Arial"/>
              </w:rPr>
              <w:t xml:space="preserve">Implement credit control and focus more on consumers that have the ability to pay for Municipal Services/ rates </w:t>
            </w:r>
          </w:p>
        </w:tc>
      </w:tr>
    </w:tbl>
    <w:p w:rsidR="00593EA4" w:rsidRPr="00E15D39" w:rsidRDefault="00593EA4" w:rsidP="00593EA4">
      <w:pPr>
        <w:rPr>
          <w:rFonts w:ascii="Arial" w:hAnsi="Arial" w:cs="Arial"/>
        </w:rPr>
      </w:pPr>
    </w:p>
    <w:p w:rsidR="00E17045" w:rsidRDefault="00E17045" w:rsidP="00593EA4">
      <w:pPr>
        <w:rPr>
          <w:rFonts w:ascii="Arial" w:hAnsi="Arial" w:cs="Arial"/>
          <w:b/>
        </w:rPr>
      </w:pPr>
    </w:p>
    <w:p w:rsidR="00E17045" w:rsidRDefault="00E17045" w:rsidP="00593EA4">
      <w:pPr>
        <w:rPr>
          <w:rFonts w:ascii="Arial" w:hAnsi="Arial" w:cs="Arial"/>
          <w:b/>
        </w:rPr>
      </w:pPr>
    </w:p>
    <w:p w:rsidR="00E17045" w:rsidRDefault="00E17045" w:rsidP="00593EA4">
      <w:pPr>
        <w:rPr>
          <w:rFonts w:ascii="Arial" w:hAnsi="Arial" w:cs="Arial"/>
          <w:b/>
        </w:rPr>
      </w:pPr>
    </w:p>
    <w:p w:rsidR="00E17045" w:rsidRDefault="00E17045" w:rsidP="00593EA4">
      <w:pPr>
        <w:rPr>
          <w:rFonts w:ascii="Arial" w:hAnsi="Arial" w:cs="Arial"/>
          <w:b/>
        </w:rPr>
      </w:pPr>
    </w:p>
    <w:p w:rsidR="00E17045" w:rsidRDefault="00E17045" w:rsidP="00593EA4">
      <w:pPr>
        <w:rPr>
          <w:rFonts w:ascii="Arial" w:hAnsi="Arial" w:cs="Arial"/>
          <w:b/>
        </w:rPr>
      </w:pPr>
    </w:p>
    <w:p w:rsidR="00E17045" w:rsidRDefault="00E17045" w:rsidP="00593EA4">
      <w:pPr>
        <w:rPr>
          <w:rFonts w:ascii="Arial" w:hAnsi="Arial" w:cs="Arial"/>
          <w:b/>
        </w:rPr>
      </w:pPr>
    </w:p>
    <w:p w:rsidR="00593EA4" w:rsidRPr="00E15D39" w:rsidRDefault="00593EA4" w:rsidP="00593EA4">
      <w:pPr>
        <w:rPr>
          <w:rFonts w:ascii="Arial" w:hAnsi="Arial" w:cs="Arial"/>
          <w:b/>
        </w:rPr>
      </w:pPr>
      <w:r>
        <w:rPr>
          <w:rFonts w:ascii="Arial" w:hAnsi="Arial" w:cs="Arial"/>
          <w:b/>
        </w:rPr>
        <w:lastRenderedPageBreak/>
        <w:t>3.5.2</w:t>
      </w:r>
      <w:r w:rsidRPr="00E15D39">
        <w:rPr>
          <w:rFonts w:ascii="Arial" w:hAnsi="Arial" w:cs="Arial"/>
          <w:b/>
        </w:rPr>
        <w:t xml:space="preserve"> Revenue Enhancement/ Management</w:t>
      </w:r>
    </w:p>
    <w:p w:rsidR="00593EA4" w:rsidRPr="00E15D39" w:rsidRDefault="00593EA4" w:rsidP="00593EA4">
      <w:pPr>
        <w:rPr>
          <w:rFonts w:ascii="Arial" w:hAnsi="Arial" w:cs="Arial"/>
          <w:b/>
        </w:rPr>
      </w:pPr>
      <w:r>
        <w:rPr>
          <w:rFonts w:ascii="Arial" w:hAnsi="Arial" w:cs="Arial"/>
          <w:b/>
        </w:rPr>
        <w:t>3</w:t>
      </w:r>
      <w:r w:rsidRPr="00E15D39">
        <w:rPr>
          <w:rFonts w:ascii="Arial" w:hAnsi="Arial" w:cs="Arial"/>
          <w:b/>
        </w:rPr>
        <w:t>.5.2.1 Revenue Enhancement</w:t>
      </w:r>
    </w:p>
    <w:tbl>
      <w:tblPr>
        <w:tblW w:w="10094" w:type="dxa"/>
        <w:tblInd w:w="-318" w:type="dxa"/>
        <w:tblLook w:val="04A0" w:firstRow="1" w:lastRow="0" w:firstColumn="1" w:lastColumn="0" w:noHBand="0" w:noVBand="1"/>
      </w:tblPr>
      <w:tblGrid>
        <w:gridCol w:w="4679"/>
        <w:gridCol w:w="5415"/>
      </w:tblGrid>
      <w:tr w:rsidR="00425354" w:rsidRPr="00E15D39" w:rsidTr="00425354">
        <w:tc>
          <w:tcPr>
            <w:tcW w:w="4679" w:type="dxa"/>
            <w:tcBorders>
              <w:top w:val="single" w:sz="4" w:space="0" w:color="auto"/>
              <w:left w:val="single" w:sz="4" w:space="0" w:color="auto"/>
              <w:bottom w:val="single" w:sz="4" w:space="0" w:color="auto"/>
              <w:right w:val="single" w:sz="4" w:space="0" w:color="auto"/>
            </w:tcBorders>
            <w:shd w:val="clear" w:color="auto" w:fill="FFFFFF" w:themeFill="background1"/>
          </w:tcPr>
          <w:p w:rsidR="00425354" w:rsidRPr="00E15D39" w:rsidRDefault="00425354" w:rsidP="008E6DDD">
            <w:pPr>
              <w:rPr>
                <w:rFonts w:ascii="Arial" w:hAnsi="Arial" w:cs="Arial"/>
              </w:rPr>
            </w:pPr>
            <w:r w:rsidRPr="00E15D39">
              <w:rPr>
                <w:rFonts w:ascii="Arial" w:hAnsi="Arial" w:cs="Arial"/>
              </w:rPr>
              <w:t xml:space="preserve">Challenge </w:t>
            </w:r>
          </w:p>
        </w:tc>
        <w:tc>
          <w:tcPr>
            <w:tcW w:w="5415" w:type="dxa"/>
            <w:tcBorders>
              <w:top w:val="single" w:sz="4" w:space="0" w:color="auto"/>
              <w:left w:val="single" w:sz="4" w:space="0" w:color="auto"/>
              <w:bottom w:val="single" w:sz="4" w:space="0" w:color="auto"/>
              <w:right w:val="single" w:sz="4" w:space="0" w:color="auto"/>
            </w:tcBorders>
            <w:shd w:val="clear" w:color="auto" w:fill="FFFFFF" w:themeFill="background1"/>
          </w:tcPr>
          <w:p w:rsidR="00425354" w:rsidRPr="00E15D39" w:rsidRDefault="00425354" w:rsidP="008E6DDD">
            <w:pPr>
              <w:rPr>
                <w:rFonts w:ascii="Arial" w:hAnsi="Arial" w:cs="Arial"/>
              </w:rPr>
            </w:pPr>
            <w:r>
              <w:rPr>
                <w:rFonts w:ascii="Arial" w:hAnsi="Arial" w:cs="Arial"/>
              </w:rPr>
              <w:t>Intervention</w:t>
            </w:r>
          </w:p>
        </w:tc>
      </w:tr>
      <w:tr w:rsidR="00425354" w:rsidRPr="00E15D39" w:rsidTr="00425354">
        <w:trPr>
          <w:trHeight w:val="1574"/>
        </w:trPr>
        <w:tc>
          <w:tcPr>
            <w:tcW w:w="4679" w:type="dxa"/>
            <w:tcBorders>
              <w:top w:val="single" w:sz="4" w:space="0" w:color="auto"/>
              <w:left w:val="single" w:sz="4" w:space="0" w:color="auto"/>
              <w:bottom w:val="single" w:sz="4" w:space="0" w:color="auto"/>
              <w:right w:val="single" w:sz="4" w:space="0" w:color="auto"/>
            </w:tcBorders>
          </w:tcPr>
          <w:p w:rsidR="00425354" w:rsidRPr="00425354" w:rsidRDefault="00425354" w:rsidP="009A552D">
            <w:pPr>
              <w:pStyle w:val="ListParagraph"/>
              <w:numPr>
                <w:ilvl w:val="0"/>
                <w:numId w:val="202"/>
              </w:numPr>
              <w:rPr>
                <w:rFonts w:ascii="Arial" w:hAnsi="Arial" w:cs="Arial"/>
              </w:rPr>
            </w:pPr>
            <w:r w:rsidRPr="00425354">
              <w:rPr>
                <w:rFonts w:ascii="Arial" w:hAnsi="Arial" w:cs="Arial"/>
              </w:rPr>
              <w:t>Sector departments not paying property rates</w:t>
            </w:r>
          </w:p>
          <w:p w:rsidR="00425354" w:rsidRPr="00425354" w:rsidRDefault="00425354" w:rsidP="009A552D">
            <w:pPr>
              <w:pStyle w:val="ListParagraph"/>
              <w:numPr>
                <w:ilvl w:val="0"/>
                <w:numId w:val="202"/>
              </w:numPr>
              <w:rPr>
                <w:rFonts w:ascii="Arial" w:hAnsi="Arial" w:cs="Arial"/>
              </w:rPr>
            </w:pPr>
            <w:r w:rsidRPr="00425354">
              <w:rPr>
                <w:rFonts w:ascii="Arial" w:hAnsi="Arial" w:cs="Arial"/>
              </w:rPr>
              <w:t>Residential sites not billed</w:t>
            </w:r>
          </w:p>
        </w:tc>
        <w:tc>
          <w:tcPr>
            <w:tcW w:w="5415" w:type="dxa"/>
            <w:tcBorders>
              <w:top w:val="single" w:sz="4" w:space="0" w:color="auto"/>
              <w:left w:val="single" w:sz="4" w:space="0" w:color="auto"/>
              <w:bottom w:val="single" w:sz="4" w:space="0" w:color="auto"/>
              <w:right w:val="single" w:sz="4" w:space="0" w:color="auto"/>
            </w:tcBorders>
          </w:tcPr>
          <w:p w:rsidR="00425354" w:rsidRPr="00425354" w:rsidRDefault="00425354" w:rsidP="009A552D">
            <w:pPr>
              <w:pStyle w:val="ListParagraph"/>
              <w:numPr>
                <w:ilvl w:val="0"/>
                <w:numId w:val="202"/>
              </w:numPr>
              <w:rPr>
                <w:rFonts w:ascii="Arial" w:hAnsi="Arial" w:cs="Arial"/>
              </w:rPr>
            </w:pPr>
            <w:r w:rsidRPr="00425354">
              <w:rPr>
                <w:rFonts w:ascii="Arial" w:hAnsi="Arial" w:cs="Arial"/>
              </w:rPr>
              <w:t>Use of Debt collector and intervention by National Treasury.</w:t>
            </w:r>
          </w:p>
          <w:p w:rsidR="00425354" w:rsidRPr="00425354" w:rsidRDefault="00425354" w:rsidP="009A552D">
            <w:pPr>
              <w:pStyle w:val="ListParagraph"/>
              <w:numPr>
                <w:ilvl w:val="0"/>
                <w:numId w:val="202"/>
              </w:numPr>
              <w:rPr>
                <w:rFonts w:ascii="Arial" w:hAnsi="Arial" w:cs="Arial"/>
              </w:rPr>
            </w:pPr>
            <w:r w:rsidRPr="00425354">
              <w:rPr>
                <w:rFonts w:ascii="Arial" w:hAnsi="Arial" w:cs="Arial"/>
              </w:rPr>
              <w:t>To consider billing residence in view of initiation of waste removal programme</w:t>
            </w:r>
          </w:p>
        </w:tc>
      </w:tr>
    </w:tbl>
    <w:p w:rsidR="00593EA4" w:rsidRPr="00E15D39" w:rsidRDefault="00593EA4" w:rsidP="00593EA4">
      <w:pPr>
        <w:rPr>
          <w:rFonts w:ascii="Arial" w:hAnsi="Arial" w:cs="Arial"/>
        </w:rPr>
      </w:pPr>
    </w:p>
    <w:p w:rsidR="00593EA4" w:rsidRPr="00E15D39" w:rsidRDefault="00593EA4" w:rsidP="00593EA4">
      <w:pPr>
        <w:rPr>
          <w:rFonts w:ascii="Arial" w:hAnsi="Arial" w:cs="Arial"/>
          <w:b/>
        </w:rPr>
      </w:pPr>
      <w:r>
        <w:rPr>
          <w:rFonts w:ascii="Arial" w:hAnsi="Arial" w:cs="Arial"/>
          <w:b/>
        </w:rPr>
        <w:t xml:space="preserve">3.5.3 </w:t>
      </w:r>
      <w:r w:rsidRPr="00E15D39">
        <w:rPr>
          <w:rFonts w:ascii="Arial" w:hAnsi="Arial" w:cs="Arial"/>
          <w:b/>
        </w:rPr>
        <w:t>Cost Containment/ Management</w:t>
      </w:r>
    </w:p>
    <w:p w:rsidR="00593EA4" w:rsidRPr="00E15D39" w:rsidRDefault="00593EA4" w:rsidP="00593EA4">
      <w:pPr>
        <w:rPr>
          <w:rFonts w:ascii="Arial" w:hAnsi="Arial" w:cs="Arial"/>
          <w:b/>
        </w:rPr>
      </w:pPr>
      <w:r>
        <w:rPr>
          <w:rFonts w:ascii="Arial" w:hAnsi="Arial" w:cs="Arial"/>
          <w:b/>
        </w:rPr>
        <w:t>3</w:t>
      </w:r>
      <w:r w:rsidRPr="00E15D39">
        <w:rPr>
          <w:rFonts w:ascii="Arial" w:hAnsi="Arial" w:cs="Arial"/>
          <w:b/>
        </w:rPr>
        <w:t xml:space="preserve">.5.3.1 Cost Containment </w:t>
      </w:r>
    </w:p>
    <w:tbl>
      <w:tblPr>
        <w:tblW w:w="10094" w:type="dxa"/>
        <w:tblInd w:w="-318" w:type="dxa"/>
        <w:tblLook w:val="04A0" w:firstRow="1" w:lastRow="0" w:firstColumn="1" w:lastColumn="0" w:noHBand="0" w:noVBand="1"/>
      </w:tblPr>
      <w:tblGrid>
        <w:gridCol w:w="4679"/>
        <w:gridCol w:w="5415"/>
      </w:tblGrid>
      <w:tr w:rsidR="00425354" w:rsidRPr="00E15D39" w:rsidTr="00425354">
        <w:tc>
          <w:tcPr>
            <w:tcW w:w="4679" w:type="dxa"/>
            <w:tcBorders>
              <w:top w:val="single" w:sz="4" w:space="0" w:color="auto"/>
              <w:left w:val="single" w:sz="4" w:space="0" w:color="auto"/>
              <w:bottom w:val="single" w:sz="4" w:space="0" w:color="auto"/>
              <w:right w:val="single" w:sz="4" w:space="0" w:color="auto"/>
            </w:tcBorders>
            <w:shd w:val="clear" w:color="auto" w:fill="FFFFFF" w:themeFill="background1"/>
          </w:tcPr>
          <w:p w:rsidR="00425354" w:rsidRPr="00E15D39" w:rsidRDefault="00425354" w:rsidP="008E6DDD">
            <w:pPr>
              <w:rPr>
                <w:rFonts w:ascii="Arial" w:hAnsi="Arial" w:cs="Arial"/>
              </w:rPr>
            </w:pPr>
            <w:r w:rsidRPr="00E15D39">
              <w:rPr>
                <w:rFonts w:ascii="Arial" w:hAnsi="Arial" w:cs="Arial"/>
              </w:rPr>
              <w:t xml:space="preserve">Challenge </w:t>
            </w:r>
          </w:p>
        </w:tc>
        <w:tc>
          <w:tcPr>
            <w:tcW w:w="5415" w:type="dxa"/>
            <w:tcBorders>
              <w:top w:val="single" w:sz="4" w:space="0" w:color="auto"/>
              <w:left w:val="single" w:sz="4" w:space="0" w:color="auto"/>
              <w:bottom w:val="single" w:sz="4" w:space="0" w:color="auto"/>
              <w:right w:val="single" w:sz="4" w:space="0" w:color="auto"/>
            </w:tcBorders>
            <w:shd w:val="clear" w:color="auto" w:fill="FFFFFF" w:themeFill="background1"/>
          </w:tcPr>
          <w:p w:rsidR="00425354" w:rsidRPr="00E15D39" w:rsidRDefault="00425354" w:rsidP="008E6DDD">
            <w:pPr>
              <w:rPr>
                <w:rFonts w:ascii="Arial" w:hAnsi="Arial" w:cs="Arial"/>
              </w:rPr>
            </w:pPr>
            <w:r>
              <w:rPr>
                <w:rFonts w:ascii="Arial" w:hAnsi="Arial" w:cs="Arial"/>
              </w:rPr>
              <w:t>Intervention</w:t>
            </w:r>
          </w:p>
        </w:tc>
      </w:tr>
      <w:tr w:rsidR="00425354" w:rsidRPr="00E15D39" w:rsidTr="00425354">
        <w:tc>
          <w:tcPr>
            <w:tcW w:w="4679" w:type="dxa"/>
            <w:tcBorders>
              <w:top w:val="single" w:sz="4" w:space="0" w:color="auto"/>
              <w:left w:val="single" w:sz="4" w:space="0" w:color="auto"/>
              <w:bottom w:val="single" w:sz="4" w:space="0" w:color="auto"/>
              <w:right w:val="single" w:sz="4" w:space="0" w:color="auto"/>
            </w:tcBorders>
          </w:tcPr>
          <w:p w:rsidR="00425354" w:rsidRPr="00425354" w:rsidRDefault="00425354" w:rsidP="009A552D">
            <w:pPr>
              <w:pStyle w:val="ListParagraph"/>
              <w:numPr>
                <w:ilvl w:val="0"/>
                <w:numId w:val="203"/>
              </w:numPr>
              <w:rPr>
                <w:rFonts w:ascii="Arial" w:hAnsi="Arial" w:cs="Arial"/>
              </w:rPr>
            </w:pPr>
            <w:r w:rsidRPr="00425354">
              <w:rPr>
                <w:rFonts w:ascii="Arial" w:hAnsi="Arial" w:cs="Arial"/>
              </w:rPr>
              <w:t>Correct alignment of cost drivers to appropriate expenditure through Activity Based Costing model</w:t>
            </w:r>
          </w:p>
        </w:tc>
        <w:tc>
          <w:tcPr>
            <w:tcW w:w="5415" w:type="dxa"/>
            <w:tcBorders>
              <w:top w:val="single" w:sz="4" w:space="0" w:color="auto"/>
              <w:left w:val="single" w:sz="4" w:space="0" w:color="auto"/>
              <w:bottom w:val="single" w:sz="4" w:space="0" w:color="auto"/>
              <w:right w:val="single" w:sz="4" w:space="0" w:color="auto"/>
            </w:tcBorders>
          </w:tcPr>
          <w:p w:rsidR="00425354" w:rsidRPr="00425354" w:rsidRDefault="00425354" w:rsidP="009A552D">
            <w:pPr>
              <w:pStyle w:val="ListParagraph"/>
              <w:numPr>
                <w:ilvl w:val="0"/>
                <w:numId w:val="203"/>
              </w:numPr>
              <w:rPr>
                <w:rFonts w:ascii="Arial" w:hAnsi="Arial" w:cs="Arial"/>
              </w:rPr>
            </w:pPr>
            <w:r w:rsidRPr="00425354">
              <w:rPr>
                <w:rFonts w:ascii="Arial" w:hAnsi="Arial" w:cs="Arial"/>
              </w:rPr>
              <w:t>Establish and comply with activity based costing component.</w:t>
            </w:r>
          </w:p>
          <w:p w:rsidR="00425354" w:rsidRPr="00425354" w:rsidRDefault="00425354" w:rsidP="009A552D">
            <w:pPr>
              <w:pStyle w:val="ListParagraph"/>
              <w:numPr>
                <w:ilvl w:val="0"/>
                <w:numId w:val="203"/>
              </w:numPr>
              <w:rPr>
                <w:rFonts w:ascii="Arial" w:hAnsi="Arial" w:cs="Arial"/>
              </w:rPr>
            </w:pPr>
            <w:r w:rsidRPr="00425354">
              <w:rPr>
                <w:rFonts w:ascii="Arial" w:hAnsi="Arial" w:cs="Arial"/>
              </w:rPr>
              <w:t>Prepare municipal budget in line with the cost containment practice note issued by National cabinet for all government departments.</w:t>
            </w:r>
          </w:p>
        </w:tc>
      </w:tr>
    </w:tbl>
    <w:p w:rsidR="00A51093" w:rsidRDefault="00A51093" w:rsidP="00593EA4">
      <w:pPr>
        <w:rPr>
          <w:rFonts w:ascii="Arial" w:hAnsi="Arial" w:cs="Arial"/>
          <w:b/>
        </w:rPr>
      </w:pPr>
    </w:p>
    <w:p w:rsidR="00593EA4" w:rsidRPr="00E15D39" w:rsidRDefault="00593EA4" w:rsidP="00593EA4">
      <w:pPr>
        <w:rPr>
          <w:rFonts w:ascii="Arial" w:hAnsi="Arial" w:cs="Arial"/>
          <w:b/>
        </w:rPr>
      </w:pPr>
      <w:r>
        <w:rPr>
          <w:rFonts w:ascii="Arial" w:hAnsi="Arial" w:cs="Arial"/>
          <w:b/>
        </w:rPr>
        <w:t xml:space="preserve">3.5.4 </w:t>
      </w:r>
      <w:r w:rsidRPr="00E15D39">
        <w:rPr>
          <w:rFonts w:ascii="Arial" w:hAnsi="Arial" w:cs="Arial"/>
          <w:b/>
        </w:rPr>
        <w:t>Asset Management</w:t>
      </w:r>
    </w:p>
    <w:p w:rsidR="00593EA4" w:rsidRPr="00E15D39" w:rsidRDefault="00593EA4" w:rsidP="00593EA4">
      <w:pPr>
        <w:rPr>
          <w:rFonts w:ascii="Arial" w:hAnsi="Arial" w:cs="Arial"/>
          <w:b/>
        </w:rPr>
      </w:pPr>
      <w:r>
        <w:rPr>
          <w:rFonts w:ascii="Arial" w:hAnsi="Arial" w:cs="Arial"/>
          <w:b/>
        </w:rPr>
        <w:t>3</w:t>
      </w:r>
      <w:r w:rsidRPr="00E15D39">
        <w:rPr>
          <w:rFonts w:ascii="Arial" w:hAnsi="Arial" w:cs="Arial"/>
          <w:b/>
        </w:rPr>
        <w:t xml:space="preserve">.5.4.1 Asset Management </w:t>
      </w:r>
    </w:p>
    <w:tbl>
      <w:tblPr>
        <w:tblW w:w="10094" w:type="dxa"/>
        <w:tblInd w:w="-318" w:type="dxa"/>
        <w:tblLook w:val="04A0" w:firstRow="1" w:lastRow="0" w:firstColumn="1" w:lastColumn="0" w:noHBand="0" w:noVBand="1"/>
      </w:tblPr>
      <w:tblGrid>
        <w:gridCol w:w="4679"/>
        <w:gridCol w:w="5415"/>
      </w:tblGrid>
      <w:tr w:rsidR="00425354" w:rsidRPr="00E15D39" w:rsidTr="00425354">
        <w:tc>
          <w:tcPr>
            <w:tcW w:w="4679" w:type="dxa"/>
            <w:tcBorders>
              <w:top w:val="single" w:sz="4" w:space="0" w:color="auto"/>
              <w:left w:val="single" w:sz="4" w:space="0" w:color="auto"/>
              <w:bottom w:val="single" w:sz="4" w:space="0" w:color="auto"/>
              <w:right w:val="single" w:sz="4" w:space="0" w:color="auto"/>
            </w:tcBorders>
            <w:shd w:val="clear" w:color="auto" w:fill="FFFFFF" w:themeFill="background1"/>
          </w:tcPr>
          <w:p w:rsidR="00425354" w:rsidRPr="00E15D39" w:rsidRDefault="00425354" w:rsidP="008E6DDD">
            <w:pPr>
              <w:rPr>
                <w:rFonts w:ascii="Arial" w:hAnsi="Arial" w:cs="Arial"/>
              </w:rPr>
            </w:pPr>
            <w:r w:rsidRPr="00E15D39">
              <w:rPr>
                <w:rFonts w:ascii="Arial" w:hAnsi="Arial" w:cs="Arial"/>
              </w:rPr>
              <w:t>Challenge</w:t>
            </w:r>
          </w:p>
        </w:tc>
        <w:tc>
          <w:tcPr>
            <w:tcW w:w="5415" w:type="dxa"/>
            <w:tcBorders>
              <w:top w:val="single" w:sz="4" w:space="0" w:color="auto"/>
              <w:left w:val="single" w:sz="4" w:space="0" w:color="auto"/>
              <w:bottom w:val="single" w:sz="4" w:space="0" w:color="auto"/>
              <w:right w:val="single" w:sz="4" w:space="0" w:color="auto"/>
            </w:tcBorders>
            <w:shd w:val="clear" w:color="auto" w:fill="FFFFFF" w:themeFill="background1"/>
          </w:tcPr>
          <w:p w:rsidR="00425354" w:rsidRPr="00E15D39" w:rsidRDefault="00425354" w:rsidP="008E6DDD">
            <w:pPr>
              <w:rPr>
                <w:rFonts w:ascii="Arial" w:hAnsi="Arial" w:cs="Arial"/>
              </w:rPr>
            </w:pPr>
            <w:r>
              <w:rPr>
                <w:rFonts w:ascii="Arial" w:hAnsi="Arial" w:cs="Arial"/>
              </w:rPr>
              <w:t>Intervention</w:t>
            </w:r>
          </w:p>
        </w:tc>
      </w:tr>
      <w:tr w:rsidR="00425354" w:rsidRPr="00E15D39" w:rsidTr="00425354">
        <w:tc>
          <w:tcPr>
            <w:tcW w:w="4679" w:type="dxa"/>
            <w:tcBorders>
              <w:top w:val="single" w:sz="4" w:space="0" w:color="auto"/>
              <w:left w:val="single" w:sz="4" w:space="0" w:color="auto"/>
              <w:bottom w:val="single" w:sz="4" w:space="0" w:color="auto"/>
              <w:right w:val="single" w:sz="4" w:space="0" w:color="auto"/>
            </w:tcBorders>
          </w:tcPr>
          <w:p w:rsidR="00425354" w:rsidRPr="00425354" w:rsidRDefault="00425354" w:rsidP="009A552D">
            <w:pPr>
              <w:pStyle w:val="ListParagraph"/>
              <w:numPr>
                <w:ilvl w:val="0"/>
                <w:numId w:val="204"/>
              </w:numPr>
              <w:rPr>
                <w:rFonts w:ascii="Arial" w:hAnsi="Arial" w:cs="Arial"/>
              </w:rPr>
            </w:pPr>
            <w:r w:rsidRPr="00425354">
              <w:rPr>
                <w:rFonts w:ascii="Arial" w:hAnsi="Arial" w:cs="Arial"/>
              </w:rPr>
              <w:t>Movable assets removed without proper authorisations.</w:t>
            </w:r>
          </w:p>
        </w:tc>
        <w:tc>
          <w:tcPr>
            <w:tcW w:w="5415" w:type="dxa"/>
            <w:tcBorders>
              <w:top w:val="single" w:sz="4" w:space="0" w:color="auto"/>
              <w:left w:val="single" w:sz="4" w:space="0" w:color="auto"/>
              <w:bottom w:val="single" w:sz="4" w:space="0" w:color="auto"/>
              <w:right w:val="single" w:sz="4" w:space="0" w:color="auto"/>
            </w:tcBorders>
          </w:tcPr>
          <w:p w:rsidR="00425354" w:rsidRPr="00425354" w:rsidRDefault="00425354" w:rsidP="009A552D">
            <w:pPr>
              <w:pStyle w:val="ListParagraph"/>
              <w:numPr>
                <w:ilvl w:val="0"/>
                <w:numId w:val="204"/>
              </w:numPr>
              <w:rPr>
                <w:rFonts w:ascii="Arial" w:hAnsi="Arial" w:cs="Arial"/>
              </w:rPr>
            </w:pPr>
            <w:r w:rsidRPr="00425354">
              <w:rPr>
                <w:rFonts w:ascii="Arial" w:hAnsi="Arial" w:cs="Arial"/>
              </w:rPr>
              <w:t>Complete transfer forms, before removing movable assets.</w:t>
            </w:r>
          </w:p>
        </w:tc>
      </w:tr>
    </w:tbl>
    <w:p w:rsidR="00593EA4" w:rsidRDefault="00593EA4" w:rsidP="00593EA4">
      <w:pPr>
        <w:rPr>
          <w:rFonts w:ascii="Arial" w:hAnsi="Arial" w:cs="Arial"/>
          <w:b/>
        </w:rPr>
      </w:pPr>
    </w:p>
    <w:p w:rsidR="00E17045" w:rsidRDefault="00E17045" w:rsidP="00593EA4">
      <w:pPr>
        <w:rPr>
          <w:rFonts w:ascii="Arial" w:hAnsi="Arial" w:cs="Arial"/>
          <w:b/>
        </w:rPr>
      </w:pPr>
    </w:p>
    <w:p w:rsidR="00E17045" w:rsidRDefault="00E17045" w:rsidP="00593EA4">
      <w:pPr>
        <w:rPr>
          <w:rFonts w:ascii="Arial" w:hAnsi="Arial" w:cs="Arial"/>
          <w:b/>
        </w:rPr>
      </w:pPr>
    </w:p>
    <w:p w:rsidR="00E17045" w:rsidRDefault="00E17045" w:rsidP="00593EA4">
      <w:pPr>
        <w:rPr>
          <w:rFonts w:ascii="Arial" w:hAnsi="Arial" w:cs="Arial"/>
          <w:b/>
        </w:rPr>
      </w:pPr>
    </w:p>
    <w:p w:rsidR="00E17045" w:rsidRDefault="00E17045" w:rsidP="00593EA4">
      <w:pPr>
        <w:rPr>
          <w:rFonts w:ascii="Arial" w:hAnsi="Arial" w:cs="Arial"/>
          <w:b/>
        </w:rPr>
      </w:pPr>
    </w:p>
    <w:p w:rsidR="00E17045" w:rsidRDefault="00E17045" w:rsidP="00593EA4">
      <w:pPr>
        <w:rPr>
          <w:rFonts w:ascii="Arial" w:hAnsi="Arial" w:cs="Arial"/>
          <w:b/>
        </w:rPr>
      </w:pPr>
    </w:p>
    <w:p w:rsidR="00E17045" w:rsidRDefault="00E17045" w:rsidP="00593EA4">
      <w:pPr>
        <w:rPr>
          <w:rFonts w:ascii="Arial" w:hAnsi="Arial" w:cs="Arial"/>
          <w:b/>
        </w:rPr>
      </w:pPr>
    </w:p>
    <w:p w:rsidR="00593EA4" w:rsidRPr="00E15D39" w:rsidRDefault="00593EA4" w:rsidP="00593EA4">
      <w:pPr>
        <w:rPr>
          <w:rFonts w:ascii="Arial" w:hAnsi="Arial" w:cs="Arial"/>
          <w:b/>
        </w:rPr>
      </w:pPr>
      <w:r>
        <w:rPr>
          <w:rFonts w:ascii="Arial" w:hAnsi="Arial" w:cs="Arial"/>
          <w:b/>
        </w:rPr>
        <w:lastRenderedPageBreak/>
        <w:t xml:space="preserve">3.5.5 </w:t>
      </w:r>
      <w:r w:rsidRPr="00E15D39">
        <w:rPr>
          <w:rFonts w:ascii="Arial" w:hAnsi="Arial" w:cs="Arial"/>
          <w:b/>
        </w:rPr>
        <w:t xml:space="preserve">Capital Expenditure </w:t>
      </w:r>
    </w:p>
    <w:p w:rsidR="00593EA4" w:rsidRPr="00E15D39" w:rsidRDefault="00593EA4" w:rsidP="00593EA4">
      <w:pPr>
        <w:rPr>
          <w:rFonts w:ascii="Arial" w:hAnsi="Arial" w:cs="Arial"/>
          <w:b/>
        </w:rPr>
      </w:pPr>
      <w:r>
        <w:rPr>
          <w:rFonts w:ascii="Arial" w:hAnsi="Arial" w:cs="Arial"/>
          <w:b/>
        </w:rPr>
        <w:t>3</w:t>
      </w:r>
      <w:r w:rsidRPr="00E15D39">
        <w:rPr>
          <w:rFonts w:ascii="Arial" w:hAnsi="Arial" w:cs="Arial"/>
          <w:b/>
        </w:rPr>
        <w:t xml:space="preserve">.5.5.1 Capital Expenditure </w:t>
      </w:r>
    </w:p>
    <w:tbl>
      <w:tblPr>
        <w:tblW w:w="10236" w:type="dxa"/>
        <w:tblInd w:w="-318" w:type="dxa"/>
        <w:tblLook w:val="04A0" w:firstRow="1" w:lastRow="0" w:firstColumn="1" w:lastColumn="0" w:noHBand="0" w:noVBand="1"/>
      </w:tblPr>
      <w:tblGrid>
        <w:gridCol w:w="4679"/>
        <w:gridCol w:w="5557"/>
      </w:tblGrid>
      <w:tr w:rsidR="00425354" w:rsidRPr="00E15D39" w:rsidTr="00425354">
        <w:tc>
          <w:tcPr>
            <w:tcW w:w="4679" w:type="dxa"/>
            <w:tcBorders>
              <w:top w:val="single" w:sz="4" w:space="0" w:color="auto"/>
              <w:left w:val="single" w:sz="4" w:space="0" w:color="auto"/>
              <w:bottom w:val="single" w:sz="4" w:space="0" w:color="auto"/>
              <w:right w:val="single" w:sz="4" w:space="0" w:color="auto"/>
            </w:tcBorders>
            <w:shd w:val="clear" w:color="auto" w:fill="FFFFFF" w:themeFill="background1"/>
          </w:tcPr>
          <w:p w:rsidR="00425354" w:rsidRPr="00E15D39" w:rsidRDefault="00425354" w:rsidP="008E6DDD">
            <w:pPr>
              <w:rPr>
                <w:rFonts w:ascii="Arial" w:hAnsi="Arial" w:cs="Arial"/>
              </w:rPr>
            </w:pPr>
            <w:r w:rsidRPr="00E15D39">
              <w:rPr>
                <w:rFonts w:ascii="Arial" w:hAnsi="Arial" w:cs="Arial"/>
              </w:rPr>
              <w:t xml:space="preserve">Challenges </w:t>
            </w:r>
          </w:p>
        </w:tc>
        <w:tc>
          <w:tcPr>
            <w:tcW w:w="5557" w:type="dxa"/>
            <w:tcBorders>
              <w:top w:val="single" w:sz="4" w:space="0" w:color="auto"/>
              <w:left w:val="single" w:sz="4" w:space="0" w:color="auto"/>
              <w:bottom w:val="single" w:sz="4" w:space="0" w:color="auto"/>
              <w:right w:val="single" w:sz="4" w:space="0" w:color="auto"/>
            </w:tcBorders>
            <w:shd w:val="clear" w:color="auto" w:fill="FFFFFF" w:themeFill="background1"/>
          </w:tcPr>
          <w:p w:rsidR="00425354" w:rsidRPr="00E15D39" w:rsidRDefault="00425354" w:rsidP="008E6DDD">
            <w:pPr>
              <w:rPr>
                <w:rFonts w:ascii="Arial" w:hAnsi="Arial" w:cs="Arial"/>
              </w:rPr>
            </w:pPr>
            <w:r>
              <w:rPr>
                <w:rFonts w:ascii="Arial" w:hAnsi="Arial" w:cs="Arial"/>
              </w:rPr>
              <w:t>Intervention</w:t>
            </w:r>
          </w:p>
        </w:tc>
      </w:tr>
      <w:tr w:rsidR="00425354" w:rsidRPr="00E15D39" w:rsidTr="00425354">
        <w:tc>
          <w:tcPr>
            <w:tcW w:w="4679" w:type="dxa"/>
            <w:tcBorders>
              <w:top w:val="single" w:sz="4" w:space="0" w:color="auto"/>
              <w:left w:val="single" w:sz="4" w:space="0" w:color="auto"/>
              <w:bottom w:val="single" w:sz="4" w:space="0" w:color="auto"/>
              <w:right w:val="single" w:sz="4" w:space="0" w:color="auto"/>
            </w:tcBorders>
          </w:tcPr>
          <w:p w:rsidR="00425354" w:rsidRPr="00425354" w:rsidRDefault="00425354" w:rsidP="009A552D">
            <w:pPr>
              <w:pStyle w:val="ListParagraph"/>
              <w:numPr>
                <w:ilvl w:val="0"/>
                <w:numId w:val="205"/>
              </w:numPr>
              <w:rPr>
                <w:rFonts w:ascii="Arial" w:hAnsi="Arial" w:cs="Arial"/>
              </w:rPr>
            </w:pPr>
            <w:r w:rsidRPr="00425354">
              <w:rPr>
                <w:rFonts w:ascii="Arial" w:hAnsi="Arial" w:cs="Arial"/>
              </w:rPr>
              <w:t>Late appointment of service providers for implementation of capital projects</w:t>
            </w:r>
          </w:p>
        </w:tc>
        <w:tc>
          <w:tcPr>
            <w:tcW w:w="5557" w:type="dxa"/>
            <w:tcBorders>
              <w:top w:val="single" w:sz="4" w:space="0" w:color="auto"/>
              <w:left w:val="single" w:sz="4" w:space="0" w:color="auto"/>
              <w:bottom w:val="single" w:sz="4" w:space="0" w:color="auto"/>
              <w:right w:val="single" w:sz="4" w:space="0" w:color="auto"/>
            </w:tcBorders>
          </w:tcPr>
          <w:p w:rsidR="00425354" w:rsidRPr="00425354" w:rsidRDefault="00425354" w:rsidP="009A552D">
            <w:pPr>
              <w:pStyle w:val="ListParagraph"/>
              <w:numPr>
                <w:ilvl w:val="0"/>
                <w:numId w:val="205"/>
              </w:numPr>
              <w:rPr>
                <w:rFonts w:ascii="Arial" w:hAnsi="Arial" w:cs="Arial"/>
              </w:rPr>
            </w:pPr>
            <w:r w:rsidRPr="00425354">
              <w:rPr>
                <w:rFonts w:ascii="Arial" w:hAnsi="Arial" w:cs="Arial"/>
              </w:rPr>
              <w:t>Review, update, and improve the planning cycle of the procurement of capital projects and items.</w:t>
            </w:r>
          </w:p>
          <w:p w:rsidR="00425354" w:rsidRPr="00425354" w:rsidRDefault="00425354" w:rsidP="009A552D">
            <w:pPr>
              <w:pStyle w:val="ListParagraph"/>
              <w:numPr>
                <w:ilvl w:val="0"/>
                <w:numId w:val="205"/>
              </w:numPr>
              <w:rPr>
                <w:rFonts w:ascii="Arial" w:hAnsi="Arial" w:cs="Arial"/>
              </w:rPr>
            </w:pPr>
            <w:r w:rsidRPr="00425354">
              <w:rPr>
                <w:rFonts w:ascii="Arial" w:hAnsi="Arial" w:cs="Arial"/>
              </w:rPr>
              <w:t>Budget &amp; Treasury to prepare an annual procurement plan that will guide the processes timeously.</w:t>
            </w:r>
          </w:p>
        </w:tc>
      </w:tr>
    </w:tbl>
    <w:p w:rsidR="00593EA4" w:rsidRDefault="00593EA4" w:rsidP="00593EA4">
      <w:pPr>
        <w:rPr>
          <w:rFonts w:ascii="Arial" w:hAnsi="Arial" w:cs="Arial"/>
          <w:b/>
        </w:rPr>
      </w:pPr>
    </w:p>
    <w:p w:rsidR="00593EA4" w:rsidRPr="00F74ACA" w:rsidRDefault="00593EA4" w:rsidP="00593EA4">
      <w:pPr>
        <w:rPr>
          <w:rFonts w:ascii="Arial" w:hAnsi="Arial" w:cs="Arial"/>
          <w:b/>
        </w:rPr>
      </w:pPr>
      <w:r>
        <w:rPr>
          <w:rFonts w:ascii="Arial" w:hAnsi="Arial" w:cs="Arial"/>
          <w:b/>
        </w:rPr>
        <w:t xml:space="preserve">3.5.6 </w:t>
      </w:r>
      <w:r w:rsidRPr="00F74ACA">
        <w:rPr>
          <w:rFonts w:ascii="Arial" w:hAnsi="Arial" w:cs="Arial"/>
          <w:b/>
        </w:rPr>
        <w:t xml:space="preserve">Supply Chain Management </w:t>
      </w:r>
    </w:p>
    <w:p w:rsidR="00593EA4" w:rsidRPr="00F74ACA" w:rsidRDefault="00593EA4" w:rsidP="00593EA4">
      <w:pPr>
        <w:rPr>
          <w:rFonts w:ascii="Arial" w:hAnsi="Arial" w:cs="Arial"/>
          <w:b/>
        </w:rPr>
      </w:pPr>
      <w:r>
        <w:rPr>
          <w:rFonts w:ascii="Arial" w:hAnsi="Arial" w:cs="Arial"/>
          <w:b/>
        </w:rPr>
        <w:t>3</w:t>
      </w:r>
      <w:r w:rsidRPr="00F74ACA">
        <w:rPr>
          <w:rFonts w:ascii="Arial" w:hAnsi="Arial" w:cs="Arial"/>
          <w:b/>
        </w:rPr>
        <w:t xml:space="preserve">.5.6.1 Supply Chain Management </w:t>
      </w:r>
    </w:p>
    <w:tbl>
      <w:tblPr>
        <w:tblStyle w:val="TableGrid"/>
        <w:tblW w:w="10491" w:type="dxa"/>
        <w:tblInd w:w="-318" w:type="dxa"/>
        <w:tblLook w:val="04A0" w:firstRow="1" w:lastRow="0" w:firstColumn="1" w:lastColumn="0" w:noHBand="0" w:noVBand="1"/>
      </w:tblPr>
      <w:tblGrid>
        <w:gridCol w:w="5106"/>
        <w:gridCol w:w="5385"/>
      </w:tblGrid>
      <w:tr w:rsidR="00593EA4" w:rsidRPr="00F74ACA" w:rsidTr="008E6DDD">
        <w:tc>
          <w:tcPr>
            <w:tcW w:w="5106" w:type="dxa"/>
          </w:tcPr>
          <w:p w:rsidR="00593EA4" w:rsidRPr="00F74ACA" w:rsidRDefault="00593EA4" w:rsidP="008E6DDD">
            <w:pPr>
              <w:rPr>
                <w:rFonts w:ascii="Arial" w:hAnsi="Arial" w:cs="Arial"/>
                <w:b/>
                <w:sz w:val="22"/>
                <w:szCs w:val="22"/>
              </w:rPr>
            </w:pPr>
            <w:r w:rsidRPr="00F74ACA">
              <w:rPr>
                <w:rFonts w:ascii="Arial" w:hAnsi="Arial" w:cs="Arial"/>
                <w:b/>
                <w:sz w:val="22"/>
                <w:szCs w:val="22"/>
              </w:rPr>
              <w:t>Committee</w:t>
            </w:r>
            <w:r>
              <w:rPr>
                <w:rFonts w:ascii="Arial" w:hAnsi="Arial" w:cs="Arial"/>
                <w:b/>
                <w:sz w:val="22"/>
                <w:szCs w:val="22"/>
              </w:rPr>
              <w:t>s</w:t>
            </w:r>
          </w:p>
        </w:tc>
        <w:tc>
          <w:tcPr>
            <w:tcW w:w="5385" w:type="dxa"/>
          </w:tcPr>
          <w:p w:rsidR="00593EA4" w:rsidRPr="00F74ACA" w:rsidRDefault="00593EA4" w:rsidP="008E6DDD">
            <w:pPr>
              <w:rPr>
                <w:rFonts w:ascii="Arial" w:hAnsi="Arial" w:cs="Arial"/>
                <w:sz w:val="22"/>
                <w:szCs w:val="22"/>
              </w:rPr>
            </w:pPr>
            <w:r w:rsidRPr="00F74ACA">
              <w:rPr>
                <w:rFonts w:ascii="Arial" w:hAnsi="Arial" w:cs="Arial"/>
                <w:b/>
                <w:sz w:val="22"/>
                <w:szCs w:val="22"/>
              </w:rPr>
              <w:t>Function</w:t>
            </w:r>
          </w:p>
        </w:tc>
      </w:tr>
      <w:tr w:rsidR="00593EA4" w:rsidRPr="00F74ACA" w:rsidTr="008E6DDD">
        <w:tc>
          <w:tcPr>
            <w:tcW w:w="5106" w:type="dxa"/>
          </w:tcPr>
          <w:p w:rsidR="00593EA4" w:rsidRPr="00F74ACA" w:rsidRDefault="00593EA4" w:rsidP="008E6DDD">
            <w:pPr>
              <w:rPr>
                <w:rFonts w:ascii="Arial" w:hAnsi="Arial" w:cs="Arial"/>
                <w:sz w:val="22"/>
                <w:szCs w:val="22"/>
              </w:rPr>
            </w:pPr>
            <w:r w:rsidRPr="00F74ACA">
              <w:rPr>
                <w:rFonts w:ascii="Arial" w:hAnsi="Arial" w:cs="Arial"/>
                <w:sz w:val="22"/>
                <w:szCs w:val="22"/>
              </w:rPr>
              <w:t>1.Bid specification committee</w:t>
            </w:r>
          </w:p>
        </w:tc>
        <w:tc>
          <w:tcPr>
            <w:tcW w:w="5385" w:type="dxa"/>
          </w:tcPr>
          <w:p w:rsidR="00593EA4" w:rsidRPr="00F74ACA" w:rsidRDefault="00593EA4" w:rsidP="008E6DDD">
            <w:pPr>
              <w:rPr>
                <w:rFonts w:ascii="Arial" w:hAnsi="Arial" w:cs="Arial"/>
                <w:sz w:val="22"/>
                <w:szCs w:val="22"/>
              </w:rPr>
            </w:pPr>
            <w:r w:rsidRPr="00F74ACA">
              <w:rPr>
                <w:rFonts w:ascii="Arial" w:hAnsi="Arial" w:cs="Arial"/>
                <w:sz w:val="22"/>
                <w:szCs w:val="22"/>
              </w:rPr>
              <w:t>Compiling specification for the Municipality requirements to be acquired</w:t>
            </w:r>
          </w:p>
        </w:tc>
      </w:tr>
      <w:tr w:rsidR="00593EA4" w:rsidRPr="00F74ACA" w:rsidTr="008E6DDD">
        <w:tc>
          <w:tcPr>
            <w:tcW w:w="5106" w:type="dxa"/>
          </w:tcPr>
          <w:p w:rsidR="00593EA4" w:rsidRPr="00F74ACA" w:rsidRDefault="00593EA4" w:rsidP="008E6DDD">
            <w:pPr>
              <w:rPr>
                <w:rFonts w:ascii="Arial" w:hAnsi="Arial" w:cs="Arial"/>
                <w:sz w:val="22"/>
                <w:szCs w:val="22"/>
              </w:rPr>
            </w:pPr>
            <w:r w:rsidRPr="00F74ACA">
              <w:rPr>
                <w:rFonts w:ascii="Arial" w:hAnsi="Arial" w:cs="Arial"/>
                <w:sz w:val="22"/>
                <w:szCs w:val="22"/>
              </w:rPr>
              <w:t>2. Bid evaluation committee</w:t>
            </w:r>
          </w:p>
        </w:tc>
        <w:tc>
          <w:tcPr>
            <w:tcW w:w="5385" w:type="dxa"/>
          </w:tcPr>
          <w:p w:rsidR="00593EA4" w:rsidRPr="00F74ACA" w:rsidRDefault="00593EA4" w:rsidP="008E6DDD">
            <w:pPr>
              <w:rPr>
                <w:rFonts w:ascii="Arial" w:hAnsi="Arial" w:cs="Arial"/>
                <w:sz w:val="22"/>
                <w:szCs w:val="22"/>
              </w:rPr>
            </w:pPr>
            <w:r w:rsidRPr="00F74ACA">
              <w:rPr>
                <w:rFonts w:ascii="Arial" w:hAnsi="Arial" w:cs="Arial"/>
                <w:sz w:val="22"/>
                <w:szCs w:val="22"/>
              </w:rPr>
              <w:t xml:space="preserve">Evaluation of </w:t>
            </w:r>
            <w:r w:rsidR="00EB3610" w:rsidRPr="00F74ACA">
              <w:rPr>
                <w:rFonts w:ascii="Arial" w:hAnsi="Arial" w:cs="Arial"/>
                <w:sz w:val="22"/>
                <w:szCs w:val="22"/>
              </w:rPr>
              <w:t>Bids, compilation</w:t>
            </w:r>
            <w:r w:rsidRPr="00F74ACA">
              <w:rPr>
                <w:rFonts w:ascii="Arial" w:hAnsi="Arial" w:cs="Arial"/>
                <w:sz w:val="22"/>
                <w:szCs w:val="22"/>
              </w:rPr>
              <w:t xml:space="preserve"> of reports and making recommendations</w:t>
            </w:r>
          </w:p>
        </w:tc>
      </w:tr>
      <w:tr w:rsidR="00593EA4" w:rsidRPr="00F74ACA" w:rsidTr="008E6DDD">
        <w:tc>
          <w:tcPr>
            <w:tcW w:w="5106" w:type="dxa"/>
          </w:tcPr>
          <w:p w:rsidR="00593EA4" w:rsidRPr="00F74ACA" w:rsidRDefault="00593EA4" w:rsidP="008E6DDD">
            <w:pPr>
              <w:rPr>
                <w:rFonts w:ascii="Arial" w:hAnsi="Arial" w:cs="Arial"/>
                <w:sz w:val="22"/>
                <w:szCs w:val="22"/>
              </w:rPr>
            </w:pPr>
            <w:r w:rsidRPr="00F74ACA">
              <w:rPr>
                <w:rFonts w:ascii="Arial" w:hAnsi="Arial" w:cs="Arial"/>
                <w:sz w:val="22"/>
                <w:szCs w:val="22"/>
              </w:rPr>
              <w:t>3.Acquisition committee (Bid adjudication)</w:t>
            </w:r>
          </w:p>
        </w:tc>
        <w:tc>
          <w:tcPr>
            <w:tcW w:w="5385" w:type="dxa"/>
          </w:tcPr>
          <w:p w:rsidR="00593EA4" w:rsidRPr="00F74ACA" w:rsidRDefault="00593EA4" w:rsidP="008E6DDD">
            <w:pPr>
              <w:rPr>
                <w:rFonts w:ascii="Arial" w:hAnsi="Arial" w:cs="Arial"/>
                <w:sz w:val="22"/>
                <w:szCs w:val="22"/>
              </w:rPr>
            </w:pPr>
            <w:r w:rsidRPr="00F74ACA">
              <w:rPr>
                <w:rFonts w:ascii="Arial" w:hAnsi="Arial" w:cs="Arial"/>
                <w:sz w:val="22"/>
                <w:szCs w:val="22"/>
              </w:rPr>
              <w:t>Consideration of the recommendations and award or recommendation to the accounting officer to make final award</w:t>
            </w:r>
          </w:p>
        </w:tc>
      </w:tr>
    </w:tbl>
    <w:p w:rsidR="00593EA4" w:rsidRPr="00E15D39" w:rsidRDefault="00593EA4" w:rsidP="00593EA4">
      <w:pPr>
        <w:rPr>
          <w:rFonts w:ascii="Arial" w:hAnsi="Arial" w:cs="Arial"/>
          <w:b/>
        </w:rPr>
      </w:pPr>
    </w:p>
    <w:tbl>
      <w:tblPr>
        <w:tblW w:w="10519" w:type="dxa"/>
        <w:tblInd w:w="-318" w:type="dxa"/>
        <w:tblLook w:val="04A0" w:firstRow="1" w:lastRow="0" w:firstColumn="1" w:lastColumn="0" w:noHBand="0" w:noVBand="1"/>
      </w:tblPr>
      <w:tblGrid>
        <w:gridCol w:w="4679"/>
        <w:gridCol w:w="5840"/>
      </w:tblGrid>
      <w:tr w:rsidR="00425354" w:rsidRPr="00E15D39" w:rsidTr="00425354">
        <w:tc>
          <w:tcPr>
            <w:tcW w:w="4679" w:type="dxa"/>
            <w:tcBorders>
              <w:top w:val="single" w:sz="4" w:space="0" w:color="auto"/>
              <w:left w:val="single" w:sz="4" w:space="0" w:color="auto"/>
              <w:bottom w:val="single" w:sz="4" w:space="0" w:color="auto"/>
              <w:right w:val="single" w:sz="4" w:space="0" w:color="auto"/>
            </w:tcBorders>
            <w:shd w:val="clear" w:color="auto" w:fill="FFFFFF" w:themeFill="background1"/>
          </w:tcPr>
          <w:p w:rsidR="00425354" w:rsidRPr="00E15D39" w:rsidRDefault="00425354" w:rsidP="008E6DDD">
            <w:pPr>
              <w:rPr>
                <w:rFonts w:ascii="Arial" w:hAnsi="Arial" w:cs="Arial"/>
              </w:rPr>
            </w:pPr>
            <w:r w:rsidRPr="00E15D39">
              <w:rPr>
                <w:rFonts w:ascii="Arial" w:hAnsi="Arial" w:cs="Arial"/>
              </w:rPr>
              <w:t>Challenges</w:t>
            </w:r>
          </w:p>
        </w:tc>
        <w:tc>
          <w:tcPr>
            <w:tcW w:w="5840" w:type="dxa"/>
            <w:tcBorders>
              <w:top w:val="single" w:sz="4" w:space="0" w:color="auto"/>
              <w:left w:val="single" w:sz="4" w:space="0" w:color="auto"/>
              <w:bottom w:val="single" w:sz="4" w:space="0" w:color="auto"/>
              <w:right w:val="single" w:sz="4" w:space="0" w:color="auto"/>
            </w:tcBorders>
            <w:shd w:val="clear" w:color="auto" w:fill="FFFFFF" w:themeFill="background1"/>
          </w:tcPr>
          <w:p w:rsidR="00425354" w:rsidRPr="00E15D39" w:rsidRDefault="00425354" w:rsidP="008E6DDD">
            <w:pPr>
              <w:rPr>
                <w:rFonts w:ascii="Arial" w:hAnsi="Arial" w:cs="Arial"/>
              </w:rPr>
            </w:pPr>
            <w:r>
              <w:rPr>
                <w:rFonts w:ascii="Arial" w:hAnsi="Arial" w:cs="Arial"/>
              </w:rPr>
              <w:t>Intervention</w:t>
            </w:r>
          </w:p>
        </w:tc>
      </w:tr>
      <w:tr w:rsidR="00E57E90" w:rsidRPr="00E15D39" w:rsidTr="00E57E90">
        <w:trPr>
          <w:trHeight w:val="1865"/>
        </w:trPr>
        <w:tc>
          <w:tcPr>
            <w:tcW w:w="4679" w:type="dxa"/>
            <w:tcBorders>
              <w:top w:val="single" w:sz="4" w:space="0" w:color="auto"/>
              <w:left w:val="single" w:sz="4" w:space="0" w:color="auto"/>
              <w:bottom w:val="single" w:sz="4" w:space="0" w:color="auto"/>
              <w:right w:val="single" w:sz="4" w:space="0" w:color="auto"/>
            </w:tcBorders>
          </w:tcPr>
          <w:p w:rsidR="00E57E90" w:rsidRPr="00425354" w:rsidRDefault="00E57E90" w:rsidP="009A552D">
            <w:pPr>
              <w:pStyle w:val="ListParagraph"/>
              <w:numPr>
                <w:ilvl w:val="0"/>
                <w:numId w:val="206"/>
              </w:numPr>
              <w:rPr>
                <w:rFonts w:ascii="Arial" w:hAnsi="Arial" w:cs="Arial"/>
              </w:rPr>
            </w:pPr>
            <w:r w:rsidRPr="00425354">
              <w:rPr>
                <w:rFonts w:ascii="Arial" w:hAnsi="Arial" w:cs="Arial"/>
              </w:rPr>
              <w:t>Late submission of requisitions</w:t>
            </w:r>
          </w:p>
          <w:p w:rsidR="00E57E90" w:rsidRPr="00425354" w:rsidRDefault="00E57E90" w:rsidP="009A552D">
            <w:pPr>
              <w:pStyle w:val="ListParagraph"/>
              <w:numPr>
                <w:ilvl w:val="0"/>
                <w:numId w:val="206"/>
              </w:numPr>
              <w:rPr>
                <w:rFonts w:ascii="Arial" w:hAnsi="Arial" w:cs="Arial"/>
              </w:rPr>
            </w:pPr>
            <w:r w:rsidRPr="00425354">
              <w:rPr>
                <w:rFonts w:ascii="Arial" w:hAnsi="Arial" w:cs="Arial"/>
              </w:rPr>
              <w:t>Under /Over pricing</w:t>
            </w:r>
          </w:p>
        </w:tc>
        <w:tc>
          <w:tcPr>
            <w:tcW w:w="5840" w:type="dxa"/>
            <w:tcBorders>
              <w:top w:val="single" w:sz="4" w:space="0" w:color="auto"/>
              <w:left w:val="single" w:sz="4" w:space="0" w:color="auto"/>
              <w:bottom w:val="single" w:sz="4" w:space="0" w:color="auto"/>
              <w:right w:val="single" w:sz="4" w:space="0" w:color="auto"/>
            </w:tcBorders>
          </w:tcPr>
          <w:p w:rsidR="00E57E90" w:rsidRPr="00425354" w:rsidRDefault="00E57E90" w:rsidP="009A552D">
            <w:pPr>
              <w:pStyle w:val="ListParagraph"/>
              <w:numPr>
                <w:ilvl w:val="0"/>
                <w:numId w:val="206"/>
              </w:numPr>
              <w:rPr>
                <w:rFonts w:ascii="Arial" w:hAnsi="Arial" w:cs="Arial"/>
              </w:rPr>
            </w:pPr>
            <w:r w:rsidRPr="00425354">
              <w:rPr>
                <w:rFonts w:ascii="Arial" w:hAnsi="Arial" w:cs="Arial"/>
              </w:rPr>
              <w:t>Development of project plan by user departments.</w:t>
            </w:r>
          </w:p>
          <w:p w:rsidR="00E57E90" w:rsidRPr="00E57E90" w:rsidRDefault="00E57E90" w:rsidP="009A552D">
            <w:pPr>
              <w:pStyle w:val="ListParagraph"/>
              <w:numPr>
                <w:ilvl w:val="0"/>
                <w:numId w:val="206"/>
              </w:numPr>
              <w:rPr>
                <w:rFonts w:ascii="Arial" w:hAnsi="Arial" w:cs="Arial"/>
              </w:rPr>
            </w:pPr>
            <w:r w:rsidRPr="00E57E90">
              <w:rPr>
                <w:rFonts w:ascii="Arial" w:hAnsi="Arial" w:cs="Arial"/>
              </w:rPr>
              <w:t>Budget &amp; Treasury to process only requisitions received 7 working days before the date of service/goods required.</w:t>
            </w:r>
          </w:p>
          <w:p w:rsidR="00E57E90" w:rsidRPr="00E57E90" w:rsidRDefault="00E57E90" w:rsidP="009A552D">
            <w:pPr>
              <w:pStyle w:val="ListParagraph"/>
              <w:numPr>
                <w:ilvl w:val="0"/>
                <w:numId w:val="206"/>
              </w:numPr>
              <w:rPr>
                <w:rFonts w:ascii="Arial" w:hAnsi="Arial" w:cs="Arial"/>
              </w:rPr>
            </w:pPr>
            <w:r w:rsidRPr="00E57E90">
              <w:rPr>
                <w:rFonts w:ascii="Arial" w:hAnsi="Arial" w:cs="Arial"/>
              </w:rPr>
              <w:t>To research for market related prices</w:t>
            </w:r>
          </w:p>
        </w:tc>
      </w:tr>
    </w:tbl>
    <w:p w:rsidR="00593EA4" w:rsidRDefault="00593EA4" w:rsidP="00593EA4">
      <w:pPr>
        <w:rPr>
          <w:rFonts w:ascii="Arial" w:hAnsi="Arial" w:cs="Arial"/>
        </w:rPr>
      </w:pPr>
    </w:p>
    <w:p w:rsidR="00593EA4" w:rsidRPr="00E15D39" w:rsidRDefault="00593EA4" w:rsidP="00593EA4">
      <w:pPr>
        <w:rPr>
          <w:rFonts w:ascii="Arial" w:hAnsi="Arial" w:cs="Arial"/>
          <w:b/>
        </w:rPr>
      </w:pPr>
      <w:r>
        <w:rPr>
          <w:rFonts w:ascii="Arial" w:hAnsi="Arial" w:cs="Arial"/>
          <w:b/>
        </w:rPr>
        <w:t>3.5.7</w:t>
      </w:r>
      <w:r w:rsidRPr="00E15D39">
        <w:rPr>
          <w:rFonts w:ascii="Arial" w:hAnsi="Arial" w:cs="Arial"/>
          <w:b/>
        </w:rPr>
        <w:t xml:space="preserve"> Financial Reporting </w:t>
      </w:r>
    </w:p>
    <w:p w:rsidR="00593EA4" w:rsidRPr="00E15D39" w:rsidRDefault="00593EA4" w:rsidP="00593EA4">
      <w:pPr>
        <w:rPr>
          <w:rFonts w:ascii="Arial" w:hAnsi="Arial" w:cs="Arial"/>
        </w:rPr>
      </w:pPr>
      <w:r w:rsidRPr="00E15D39">
        <w:rPr>
          <w:rFonts w:ascii="Arial" w:hAnsi="Arial" w:cs="Arial"/>
        </w:rPr>
        <w:t>Challenges</w:t>
      </w:r>
    </w:p>
    <w:p w:rsidR="00CC0349" w:rsidRDefault="00593EA4" w:rsidP="00593EA4">
      <w:pPr>
        <w:rPr>
          <w:rFonts w:ascii="Arial" w:hAnsi="Arial" w:cs="Arial"/>
        </w:rPr>
      </w:pPr>
      <w:r w:rsidRPr="00E15D39">
        <w:rPr>
          <w:rFonts w:ascii="Arial" w:hAnsi="Arial" w:cs="Arial"/>
        </w:rPr>
        <w:t>None</w:t>
      </w:r>
    </w:p>
    <w:p w:rsidR="00593EA4" w:rsidRPr="00CC0349" w:rsidRDefault="00593EA4" w:rsidP="00593EA4">
      <w:pPr>
        <w:rPr>
          <w:rFonts w:ascii="Arial" w:hAnsi="Arial" w:cs="Arial"/>
        </w:rPr>
      </w:pPr>
      <w:r>
        <w:rPr>
          <w:rFonts w:ascii="Arial" w:hAnsi="Arial" w:cs="Arial"/>
          <w:b/>
        </w:rPr>
        <w:lastRenderedPageBreak/>
        <w:t xml:space="preserve">3.5.8 </w:t>
      </w:r>
      <w:r w:rsidRPr="00E15D39">
        <w:rPr>
          <w:rFonts w:ascii="Arial" w:hAnsi="Arial" w:cs="Arial"/>
          <w:b/>
        </w:rPr>
        <w:t>Budgeting/ Funding</w:t>
      </w:r>
    </w:p>
    <w:p w:rsidR="00593EA4" w:rsidRPr="00E15D39" w:rsidRDefault="00593EA4" w:rsidP="00593EA4">
      <w:pPr>
        <w:rPr>
          <w:rFonts w:ascii="Arial" w:hAnsi="Arial" w:cs="Arial"/>
        </w:rPr>
      </w:pPr>
      <w:r>
        <w:rPr>
          <w:rFonts w:ascii="Arial" w:hAnsi="Arial" w:cs="Arial"/>
        </w:rPr>
        <w:t>3</w:t>
      </w:r>
      <w:r w:rsidRPr="00E15D39">
        <w:rPr>
          <w:rFonts w:ascii="Arial" w:hAnsi="Arial" w:cs="Arial"/>
        </w:rPr>
        <w:t>.5.8.1 Budgeting</w:t>
      </w:r>
    </w:p>
    <w:tbl>
      <w:tblPr>
        <w:tblW w:w="10661" w:type="dxa"/>
        <w:tblInd w:w="-743" w:type="dxa"/>
        <w:tblLook w:val="04A0" w:firstRow="1" w:lastRow="0" w:firstColumn="1" w:lastColumn="0" w:noHBand="0" w:noVBand="1"/>
      </w:tblPr>
      <w:tblGrid>
        <w:gridCol w:w="4820"/>
        <w:gridCol w:w="5841"/>
      </w:tblGrid>
      <w:tr w:rsidR="00E57E90" w:rsidRPr="00E15D39" w:rsidTr="00E57E90">
        <w:tc>
          <w:tcPr>
            <w:tcW w:w="4820" w:type="dxa"/>
            <w:tcBorders>
              <w:top w:val="single" w:sz="4" w:space="0" w:color="auto"/>
              <w:left w:val="single" w:sz="4" w:space="0" w:color="auto"/>
              <w:bottom w:val="single" w:sz="4" w:space="0" w:color="auto"/>
              <w:right w:val="single" w:sz="4" w:space="0" w:color="auto"/>
            </w:tcBorders>
            <w:shd w:val="clear" w:color="auto" w:fill="FFFFFF" w:themeFill="background1"/>
          </w:tcPr>
          <w:p w:rsidR="00E57E90" w:rsidRPr="00E15D39" w:rsidRDefault="00E57E90" w:rsidP="008E6DDD">
            <w:pPr>
              <w:rPr>
                <w:rFonts w:ascii="Arial" w:hAnsi="Arial" w:cs="Arial"/>
              </w:rPr>
            </w:pPr>
            <w:r w:rsidRPr="00E15D39">
              <w:rPr>
                <w:rFonts w:ascii="Arial" w:hAnsi="Arial" w:cs="Arial"/>
              </w:rPr>
              <w:t>Challenges</w:t>
            </w:r>
          </w:p>
        </w:tc>
        <w:tc>
          <w:tcPr>
            <w:tcW w:w="5841" w:type="dxa"/>
            <w:tcBorders>
              <w:top w:val="single" w:sz="4" w:space="0" w:color="auto"/>
              <w:left w:val="single" w:sz="4" w:space="0" w:color="auto"/>
              <w:bottom w:val="single" w:sz="4" w:space="0" w:color="auto"/>
              <w:right w:val="single" w:sz="4" w:space="0" w:color="auto"/>
            </w:tcBorders>
            <w:shd w:val="clear" w:color="auto" w:fill="FFFFFF" w:themeFill="background1"/>
          </w:tcPr>
          <w:p w:rsidR="00E57E90" w:rsidRPr="00E15D39" w:rsidRDefault="00E57E90" w:rsidP="008E6DDD">
            <w:pPr>
              <w:rPr>
                <w:rFonts w:ascii="Arial" w:hAnsi="Arial" w:cs="Arial"/>
              </w:rPr>
            </w:pPr>
            <w:r>
              <w:rPr>
                <w:rFonts w:ascii="Arial" w:hAnsi="Arial" w:cs="Arial"/>
              </w:rPr>
              <w:t>Intervention</w:t>
            </w:r>
          </w:p>
        </w:tc>
      </w:tr>
      <w:tr w:rsidR="00E57E90" w:rsidRPr="00E15D39" w:rsidTr="00E57E90">
        <w:tc>
          <w:tcPr>
            <w:tcW w:w="4820" w:type="dxa"/>
            <w:tcBorders>
              <w:top w:val="single" w:sz="4" w:space="0" w:color="auto"/>
              <w:left w:val="single" w:sz="4" w:space="0" w:color="auto"/>
              <w:bottom w:val="single" w:sz="4" w:space="0" w:color="auto"/>
              <w:right w:val="single" w:sz="4" w:space="0" w:color="auto"/>
            </w:tcBorders>
          </w:tcPr>
          <w:p w:rsidR="00E57E90" w:rsidRPr="00E57E90" w:rsidRDefault="00E57E90" w:rsidP="009A552D">
            <w:pPr>
              <w:pStyle w:val="ListParagraph"/>
              <w:numPr>
                <w:ilvl w:val="0"/>
                <w:numId w:val="207"/>
              </w:numPr>
              <w:rPr>
                <w:rFonts w:ascii="Arial" w:hAnsi="Arial" w:cs="Arial"/>
              </w:rPr>
            </w:pPr>
            <w:r w:rsidRPr="00E57E90">
              <w:rPr>
                <w:rFonts w:ascii="Arial" w:hAnsi="Arial" w:cs="Arial"/>
              </w:rPr>
              <w:t>Dependence on grant funding by national and provincial government</w:t>
            </w:r>
          </w:p>
        </w:tc>
        <w:tc>
          <w:tcPr>
            <w:tcW w:w="5841" w:type="dxa"/>
            <w:tcBorders>
              <w:top w:val="single" w:sz="4" w:space="0" w:color="auto"/>
              <w:left w:val="single" w:sz="4" w:space="0" w:color="auto"/>
              <w:bottom w:val="single" w:sz="4" w:space="0" w:color="auto"/>
              <w:right w:val="single" w:sz="4" w:space="0" w:color="auto"/>
            </w:tcBorders>
          </w:tcPr>
          <w:p w:rsidR="00E57E90" w:rsidRPr="00E57E90" w:rsidRDefault="00E57E90" w:rsidP="009A552D">
            <w:pPr>
              <w:pStyle w:val="ListParagraph"/>
              <w:numPr>
                <w:ilvl w:val="0"/>
                <w:numId w:val="207"/>
              </w:numPr>
              <w:rPr>
                <w:rFonts w:ascii="Arial" w:hAnsi="Arial" w:cs="Arial"/>
              </w:rPr>
            </w:pPr>
            <w:r w:rsidRPr="00E57E90">
              <w:rPr>
                <w:rFonts w:ascii="Arial" w:hAnsi="Arial" w:cs="Arial"/>
              </w:rPr>
              <w:t>Concentrate on debtors that can afford to pay and enforce the credit control  and debt collection policies  with a view of enhancing Council revenue</w:t>
            </w:r>
          </w:p>
        </w:tc>
      </w:tr>
      <w:tr w:rsidR="00E57E90" w:rsidRPr="00E15D39" w:rsidTr="00E57E90">
        <w:tc>
          <w:tcPr>
            <w:tcW w:w="4820" w:type="dxa"/>
            <w:tcBorders>
              <w:top w:val="single" w:sz="4" w:space="0" w:color="auto"/>
              <w:left w:val="single" w:sz="4" w:space="0" w:color="auto"/>
              <w:bottom w:val="single" w:sz="4" w:space="0" w:color="auto"/>
              <w:right w:val="single" w:sz="4" w:space="0" w:color="auto"/>
            </w:tcBorders>
          </w:tcPr>
          <w:p w:rsidR="00E57E90" w:rsidRPr="00E57E90" w:rsidRDefault="00E57E90" w:rsidP="009A552D">
            <w:pPr>
              <w:pStyle w:val="ListParagraph"/>
              <w:numPr>
                <w:ilvl w:val="0"/>
                <w:numId w:val="207"/>
              </w:numPr>
              <w:rPr>
                <w:rFonts w:ascii="Arial" w:hAnsi="Arial" w:cs="Arial"/>
              </w:rPr>
            </w:pPr>
            <w:r w:rsidRPr="00E57E90">
              <w:rPr>
                <w:rFonts w:ascii="Arial" w:hAnsi="Arial" w:cs="Arial"/>
              </w:rPr>
              <w:t xml:space="preserve">To increase tariffs and expenditure to be in line with CPI as per National Treasury </w:t>
            </w:r>
          </w:p>
        </w:tc>
        <w:tc>
          <w:tcPr>
            <w:tcW w:w="5841" w:type="dxa"/>
            <w:tcBorders>
              <w:top w:val="single" w:sz="4" w:space="0" w:color="auto"/>
              <w:left w:val="single" w:sz="4" w:space="0" w:color="auto"/>
              <w:bottom w:val="single" w:sz="4" w:space="0" w:color="auto"/>
              <w:right w:val="single" w:sz="4" w:space="0" w:color="auto"/>
            </w:tcBorders>
          </w:tcPr>
          <w:p w:rsidR="00E57E90" w:rsidRPr="00E57E90" w:rsidRDefault="00E57E90" w:rsidP="009A552D">
            <w:pPr>
              <w:pStyle w:val="ListParagraph"/>
              <w:numPr>
                <w:ilvl w:val="0"/>
                <w:numId w:val="207"/>
              </w:numPr>
              <w:rPr>
                <w:rFonts w:ascii="Arial" w:hAnsi="Arial" w:cs="Arial"/>
              </w:rPr>
            </w:pPr>
            <w:r w:rsidRPr="00E57E90">
              <w:rPr>
                <w:rFonts w:ascii="Arial" w:hAnsi="Arial" w:cs="Arial"/>
              </w:rPr>
              <w:t>Introduction of financial strategies to respond to infrastructure needs.  Make more contributions to the CRR with a view of cash funding the budget from access available funds</w:t>
            </w:r>
          </w:p>
        </w:tc>
      </w:tr>
      <w:tr w:rsidR="00E57E90" w:rsidRPr="00E15D39" w:rsidTr="00E57E90">
        <w:tc>
          <w:tcPr>
            <w:tcW w:w="4820" w:type="dxa"/>
            <w:tcBorders>
              <w:top w:val="single" w:sz="4" w:space="0" w:color="auto"/>
              <w:left w:val="single" w:sz="4" w:space="0" w:color="auto"/>
              <w:bottom w:val="single" w:sz="4" w:space="0" w:color="auto"/>
              <w:right w:val="single" w:sz="4" w:space="0" w:color="auto"/>
            </w:tcBorders>
          </w:tcPr>
          <w:p w:rsidR="00E57E90" w:rsidRPr="00E57E90" w:rsidRDefault="00E57E90" w:rsidP="009A552D">
            <w:pPr>
              <w:pStyle w:val="ListParagraph"/>
              <w:numPr>
                <w:ilvl w:val="0"/>
                <w:numId w:val="207"/>
              </w:numPr>
              <w:rPr>
                <w:rFonts w:ascii="Arial" w:hAnsi="Arial" w:cs="Arial"/>
              </w:rPr>
            </w:pPr>
            <w:r w:rsidRPr="00E57E90">
              <w:rPr>
                <w:rFonts w:ascii="Arial" w:hAnsi="Arial" w:cs="Arial"/>
              </w:rPr>
              <w:t>Inadequate funding</w:t>
            </w:r>
          </w:p>
        </w:tc>
        <w:tc>
          <w:tcPr>
            <w:tcW w:w="5841" w:type="dxa"/>
            <w:tcBorders>
              <w:top w:val="single" w:sz="4" w:space="0" w:color="auto"/>
              <w:left w:val="single" w:sz="4" w:space="0" w:color="auto"/>
              <w:bottom w:val="single" w:sz="4" w:space="0" w:color="auto"/>
              <w:right w:val="single" w:sz="4" w:space="0" w:color="auto"/>
            </w:tcBorders>
          </w:tcPr>
          <w:p w:rsidR="00E57E90" w:rsidRPr="00E57E90" w:rsidRDefault="00E57E90" w:rsidP="009A552D">
            <w:pPr>
              <w:pStyle w:val="ListParagraph"/>
              <w:numPr>
                <w:ilvl w:val="0"/>
                <w:numId w:val="207"/>
              </w:numPr>
              <w:rPr>
                <w:rFonts w:ascii="Arial" w:hAnsi="Arial" w:cs="Arial"/>
              </w:rPr>
            </w:pPr>
            <w:r w:rsidRPr="00E57E90">
              <w:rPr>
                <w:rFonts w:ascii="Arial" w:hAnsi="Arial" w:cs="Arial"/>
              </w:rPr>
              <w:t>Enhanced revenue collection</w:t>
            </w:r>
          </w:p>
        </w:tc>
      </w:tr>
    </w:tbl>
    <w:p w:rsidR="00593EA4" w:rsidRPr="00E15D39" w:rsidRDefault="00593EA4" w:rsidP="00593EA4">
      <w:pPr>
        <w:rPr>
          <w:rFonts w:ascii="Arial" w:hAnsi="Arial" w:cs="Arial"/>
          <w:b/>
        </w:rPr>
      </w:pPr>
      <w:r>
        <w:rPr>
          <w:rFonts w:ascii="Arial" w:hAnsi="Arial" w:cs="Arial"/>
          <w:b/>
        </w:rPr>
        <w:t>3.5.9</w:t>
      </w:r>
      <w:r w:rsidRPr="00E15D39">
        <w:rPr>
          <w:rFonts w:ascii="Arial" w:hAnsi="Arial" w:cs="Arial"/>
          <w:b/>
        </w:rPr>
        <w:t xml:space="preserve"> Grants and Subsidies</w:t>
      </w:r>
    </w:p>
    <w:p w:rsidR="00593EA4" w:rsidRPr="00E15D39" w:rsidRDefault="00593EA4" w:rsidP="00593EA4">
      <w:pPr>
        <w:rPr>
          <w:rFonts w:ascii="Arial" w:hAnsi="Arial" w:cs="Arial"/>
        </w:rPr>
      </w:pPr>
      <w:r w:rsidRPr="00E15D39">
        <w:rPr>
          <w:rFonts w:ascii="Arial" w:hAnsi="Arial" w:cs="Arial"/>
        </w:rPr>
        <w:t>Section 214(1) of the Constitution of the Republic of South Africa, 1996 requires an Act of Parliament to provide for the equitable division of revenue raised nationally among the National, Provincial and Local Spheres of Government and any other allocation to Provinces, Local Government or Municipalities from the National Government’s share of revenue, and conditions on which those allocations may be made.</w:t>
      </w:r>
    </w:p>
    <w:p w:rsidR="00593EA4" w:rsidRPr="00E15D39" w:rsidRDefault="00593EA4" w:rsidP="00593EA4">
      <w:pPr>
        <w:rPr>
          <w:rFonts w:ascii="Arial" w:hAnsi="Arial" w:cs="Arial"/>
        </w:rPr>
      </w:pPr>
      <w:r w:rsidRPr="00E15D39">
        <w:rPr>
          <w:rFonts w:ascii="Arial" w:hAnsi="Arial" w:cs="Arial"/>
        </w:rPr>
        <w:t>Makhuduthamaga Local Municipality receives the following grants on yearly basis as per Division of Revenue Act (DORA)</w:t>
      </w:r>
    </w:p>
    <w:p w:rsidR="00593EA4" w:rsidRPr="0034714F" w:rsidRDefault="00593EA4" w:rsidP="00593EA4">
      <w:pPr>
        <w:rPr>
          <w:rFonts w:ascii="Arial" w:hAnsi="Arial" w:cs="Arial"/>
          <w:b/>
          <w:color w:val="000000" w:themeColor="text1"/>
        </w:rPr>
      </w:pPr>
      <w:r w:rsidRPr="0034714F">
        <w:rPr>
          <w:rFonts w:ascii="Arial" w:hAnsi="Arial" w:cs="Arial"/>
          <w:b/>
          <w:color w:val="000000" w:themeColor="text1"/>
        </w:rPr>
        <w:t>Conditional grants</w:t>
      </w:r>
    </w:p>
    <w:tbl>
      <w:tblPr>
        <w:tblW w:w="10377"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403"/>
        <w:gridCol w:w="2297"/>
        <w:gridCol w:w="2268"/>
        <w:gridCol w:w="2409"/>
      </w:tblGrid>
      <w:tr w:rsidR="00824268" w:rsidRPr="0034714F" w:rsidTr="00824268">
        <w:trPr>
          <w:trHeight w:val="636"/>
        </w:trPr>
        <w:tc>
          <w:tcPr>
            <w:tcW w:w="3403" w:type="dxa"/>
          </w:tcPr>
          <w:p w:rsidR="00824268" w:rsidRPr="0034714F" w:rsidRDefault="00824268" w:rsidP="008E6DDD">
            <w:pPr>
              <w:rPr>
                <w:rFonts w:ascii="Arial" w:hAnsi="Arial" w:cs="Arial"/>
                <w:b/>
                <w:color w:val="000000" w:themeColor="text1"/>
              </w:rPr>
            </w:pPr>
            <w:r w:rsidRPr="0034714F">
              <w:rPr>
                <w:rFonts w:ascii="Arial" w:hAnsi="Arial" w:cs="Arial"/>
                <w:b/>
                <w:color w:val="000000" w:themeColor="text1"/>
              </w:rPr>
              <w:t>Name of grant</w:t>
            </w:r>
          </w:p>
        </w:tc>
        <w:tc>
          <w:tcPr>
            <w:tcW w:w="2297" w:type="dxa"/>
          </w:tcPr>
          <w:p w:rsidR="00824268" w:rsidRPr="0034714F" w:rsidRDefault="00824268" w:rsidP="008E6DDD">
            <w:pPr>
              <w:rPr>
                <w:rFonts w:ascii="Arial" w:hAnsi="Arial" w:cs="Arial"/>
                <w:b/>
                <w:color w:val="000000" w:themeColor="text1"/>
              </w:rPr>
            </w:pPr>
            <w:r>
              <w:rPr>
                <w:rFonts w:ascii="Arial" w:hAnsi="Arial" w:cs="Arial"/>
                <w:b/>
                <w:color w:val="000000" w:themeColor="text1"/>
              </w:rPr>
              <w:t>2020/21</w:t>
            </w:r>
          </w:p>
        </w:tc>
        <w:tc>
          <w:tcPr>
            <w:tcW w:w="2268" w:type="dxa"/>
          </w:tcPr>
          <w:p w:rsidR="00824268" w:rsidRPr="0034714F" w:rsidRDefault="00824268" w:rsidP="008E6DDD">
            <w:pPr>
              <w:rPr>
                <w:rFonts w:ascii="Arial" w:hAnsi="Arial" w:cs="Arial"/>
                <w:b/>
                <w:color w:val="000000" w:themeColor="text1"/>
              </w:rPr>
            </w:pPr>
            <w:r>
              <w:rPr>
                <w:rFonts w:ascii="Arial" w:hAnsi="Arial" w:cs="Arial"/>
                <w:b/>
                <w:color w:val="000000" w:themeColor="text1"/>
              </w:rPr>
              <w:t>2021/22</w:t>
            </w:r>
          </w:p>
        </w:tc>
        <w:tc>
          <w:tcPr>
            <w:tcW w:w="2409" w:type="dxa"/>
          </w:tcPr>
          <w:p w:rsidR="00824268" w:rsidRPr="0034714F" w:rsidRDefault="00824268" w:rsidP="008E6DDD">
            <w:pPr>
              <w:rPr>
                <w:rFonts w:ascii="Arial" w:hAnsi="Arial" w:cs="Arial"/>
                <w:b/>
                <w:color w:val="000000" w:themeColor="text1"/>
              </w:rPr>
            </w:pPr>
            <w:r>
              <w:rPr>
                <w:rFonts w:ascii="Arial" w:hAnsi="Arial" w:cs="Arial"/>
                <w:b/>
                <w:color w:val="000000" w:themeColor="text1"/>
              </w:rPr>
              <w:t>2022/23</w:t>
            </w:r>
          </w:p>
        </w:tc>
      </w:tr>
      <w:tr w:rsidR="00824268" w:rsidRPr="0034714F" w:rsidTr="00824268">
        <w:tc>
          <w:tcPr>
            <w:tcW w:w="3403" w:type="dxa"/>
          </w:tcPr>
          <w:p w:rsidR="00824268" w:rsidRPr="0034714F" w:rsidRDefault="00824268" w:rsidP="008E6DDD">
            <w:pPr>
              <w:rPr>
                <w:rFonts w:ascii="Arial" w:hAnsi="Arial" w:cs="Arial"/>
                <w:color w:val="000000" w:themeColor="text1"/>
              </w:rPr>
            </w:pPr>
            <w:r w:rsidRPr="0034714F">
              <w:rPr>
                <w:rFonts w:ascii="Arial" w:hAnsi="Arial" w:cs="Arial"/>
                <w:color w:val="000000" w:themeColor="text1"/>
              </w:rPr>
              <w:t>Municipal Infrastructure Grant (MIG)</w:t>
            </w:r>
          </w:p>
        </w:tc>
        <w:tc>
          <w:tcPr>
            <w:tcW w:w="2297" w:type="dxa"/>
          </w:tcPr>
          <w:p w:rsidR="00824268" w:rsidRPr="0034714F" w:rsidRDefault="0038446B" w:rsidP="008E6DDD">
            <w:pPr>
              <w:rPr>
                <w:rFonts w:ascii="Arial" w:hAnsi="Arial" w:cs="Arial"/>
                <w:color w:val="000000" w:themeColor="text1"/>
              </w:rPr>
            </w:pPr>
            <w:r>
              <w:rPr>
                <w:rFonts w:ascii="Arial" w:hAnsi="Arial" w:cs="Arial"/>
                <w:color w:val="000000" w:themeColor="text1"/>
              </w:rPr>
              <w:t>R61 710 000</w:t>
            </w:r>
          </w:p>
        </w:tc>
        <w:tc>
          <w:tcPr>
            <w:tcW w:w="2268" w:type="dxa"/>
          </w:tcPr>
          <w:p w:rsidR="00824268" w:rsidRPr="0034714F" w:rsidRDefault="0038446B" w:rsidP="008E6DDD">
            <w:pPr>
              <w:rPr>
                <w:rFonts w:ascii="Arial" w:hAnsi="Arial" w:cs="Arial"/>
                <w:color w:val="000000" w:themeColor="text1"/>
              </w:rPr>
            </w:pPr>
            <w:r>
              <w:rPr>
                <w:rFonts w:ascii="Arial" w:hAnsi="Arial" w:cs="Arial"/>
                <w:color w:val="000000" w:themeColor="text1"/>
              </w:rPr>
              <w:t>R67 025 000</w:t>
            </w:r>
          </w:p>
        </w:tc>
        <w:tc>
          <w:tcPr>
            <w:tcW w:w="2409" w:type="dxa"/>
          </w:tcPr>
          <w:p w:rsidR="00824268" w:rsidRPr="0034714F" w:rsidRDefault="0038446B" w:rsidP="008E6DDD">
            <w:pPr>
              <w:rPr>
                <w:rFonts w:ascii="Arial" w:hAnsi="Arial" w:cs="Arial"/>
                <w:color w:val="000000" w:themeColor="text1"/>
              </w:rPr>
            </w:pPr>
            <w:r>
              <w:rPr>
                <w:rFonts w:ascii="Arial" w:hAnsi="Arial" w:cs="Arial"/>
                <w:color w:val="000000" w:themeColor="text1"/>
              </w:rPr>
              <w:t>R70 915 000</w:t>
            </w:r>
          </w:p>
        </w:tc>
      </w:tr>
      <w:tr w:rsidR="00824268" w:rsidRPr="0034714F" w:rsidTr="00824268">
        <w:trPr>
          <w:trHeight w:val="343"/>
        </w:trPr>
        <w:tc>
          <w:tcPr>
            <w:tcW w:w="3403" w:type="dxa"/>
          </w:tcPr>
          <w:p w:rsidR="00824268" w:rsidRPr="0034714F" w:rsidRDefault="00824268" w:rsidP="008E6DDD">
            <w:pPr>
              <w:rPr>
                <w:rFonts w:ascii="Arial" w:hAnsi="Arial" w:cs="Arial"/>
                <w:color w:val="000000" w:themeColor="text1"/>
              </w:rPr>
            </w:pPr>
            <w:r w:rsidRPr="0034714F">
              <w:rPr>
                <w:rFonts w:ascii="Arial" w:hAnsi="Arial" w:cs="Arial"/>
                <w:color w:val="000000" w:themeColor="text1"/>
              </w:rPr>
              <w:t>Financial Management Grant (FMG)</w:t>
            </w:r>
          </w:p>
        </w:tc>
        <w:tc>
          <w:tcPr>
            <w:tcW w:w="2297" w:type="dxa"/>
          </w:tcPr>
          <w:p w:rsidR="00824268" w:rsidRPr="0034714F" w:rsidRDefault="00824268" w:rsidP="008E6DDD">
            <w:pPr>
              <w:rPr>
                <w:rFonts w:ascii="Arial" w:hAnsi="Arial" w:cs="Arial"/>
                <w:color w:val="000000" w:themeColor="text1"/>
              </w:rPr>
            </w:pPr>
            <w:r w:rsidRPr="0034714F">
              <w:rPr>
                <w:rFonts w:ascii="Arial" w:hAnsi="Arial" w:cs="Arial"/>
                <w:color w:val="000000" w:themeColor="text1"/>
              </w:rPr>
              <w:t>R1 700 000.00</w:t>
            </w:r>
          </w:p>
        </w:tc>
        <w:tc>
          <w:tcPr>
            <w:tcW w:w="2268" w:type="dxa"/>
          </w:tcPr>
          <w:p w:rsidR="00824268" w:rsidRPr="0034714F" w:rsidRDefault="0038446B" w:rsidP="008E6DDD">
            <w:pPr>
              <w:rPr>
                <w:rFonts w:ascii="Arial" w:hAnsi="Arial" w:cs="Arial"/>
                <w:color w:val="000000" w:themeColor="text1"/>
              </w:rPr>
            </w:pPr>
            <w:r>
              <w:rPr>
                <w:rFonts w:ascii="Arial" w:hAnsi="Arial" w:cs="Arial"/>
                <w:color w:val="000000" w:themeColor="text1"/>
              </w:rPr>
              <w:t>R1 700</w:t>
            </w:r>
            <w:r w:rsidR="00824268" w:rsidRPr="0034714F">
              <w:rPr>
                <w:rFonts w:ascii="Arial" w:hAnsi="Arial" w:cs="Arial"/>
                <w:color w:val="000000" w:themeColor="text1"/>
              </w:rPr>
              <w:t> 000.00</w:t>
            </w:r>
          </w:p>
        </w:tc>
        <w:tc>
          <w:tcPr>
            <w:tcW w:w="2409" w:type="dxa"/>
          </w:tcPr>
          <w:p w:rsidR="00824268" w:rsidRPr="0034714F" w:rsidRDefault="0038446B" w:rsidP="008E6DDD">
            <w:pPr>
              <w:rPr>
                <w:rFonts w:ascii="Arial" w:hAnsi="Arial" w:cs="Arial"/>
                <w:color w:val="000000" w:themeColor="text1"/>
              </w:rPr>
            </w:pPr>
            <w:r>
              <w:rPr>
                <w:rFonts w:ascii="Arial" w:hAnsi="Arial" w:cs="Arial"/>
                <w:color w:val="000000" w:themeColor="text1"/>
              </w:rPr>
              <w:t>R1 770 000</w:t>
            </w:r>
          </w:p>
        </w:tc>
      </w:tr>
      <w:tr w:rsidR="00824268" w:rsidRPr="0034714F" w:rsidTr="00824268">
        <w:tc>
          <w:tcPr>
            <w:tcW w:w="3403" w:type="dxa"/>
          </w:tcPr>
          <w:p w:rsidR="00824268" w:rsidRPr="0034714F" w:rsidRDefault="00824268" w:rsidP="008E6DDD">
            <w:pPr>
              <w:rPr>
                <w:rFonts w:ascii="Arial" w:hAnsi="Arial" w:cs="Arial"/>
                <w:color w:val="000000" w:themeColor="text1"/>
              </w:rPr>
            </w:pPr>
            <w:r w:rsidRPr="0034714F">
              <w:rPr>
                <w:rFonts w:ascii="Arial" w:hAnsi="Arial" w:cs="Arial"/>
                <w:color w:val="000000" w:themeColor="text1"/>
              </w:rPr>
              <w:t>Municipal Systems Improvement Grant (MSIG)</w:t>
            </w:r>
          </w:p>
        </w:tc>
        <w:tc>
          <w:tcPr>
            <w:tcW w:w="2297" w:type="dxa"/>
          </w:tcPr>
          <w:p w:rsidR="00824268" w:rsidRPr="0034714F" w:rsidRDefault="00824268" w:rsidP="008E6DDD">
            <w:pPr>
              <w:rPr>
                <w:rFonts w:ascii="Arial" w:hAnsi="Arial" w:cs="Arial"/>
                <w:color w:val="000000" w:themeColor="text1"/>
              </w:rPr>
            </w:pPr>
            <w:r w:rsidRPr="0034714F">
              <w:rPr>
                <w:rFonts w:ascii="Arial" w:hAnsi="Arial" w:cs="Arial"/>
                <w:color w:val="000000" w:themeColor="text1"/>
              </w:rPr>
              <w:t>R 0.00</w:t>
            </w:r>
          </w:p>
        </w:tc>
        <w:tc>
          <w:tcPr>
            <w:tcW w:w="2268" w:type="dxa"/>
          </w:tcPr>
          <w:p w:rsidR="00824268" w:rsidRPr="0034714F" w:rsidRDefault="00824268" w:rsidP="008E6DDD">
            <w:pPr>
              <w:rPr>
                <w:rFonts w:ascii="Arial" w:hAnsi="Arial" w:cs="Arial"/>
                <w:color w:val="000000" w:themeColor="text1"/>
              </w:rPr>
            </w:pPr>
            <w:r w:rsidRPr="0034714F">
              <w:rPr>
                <w:rFonts w:ascii="Arial" w:hAnsi="Arial" w:cs="Arial"/>
                <w:color w:val="000000" w:themeColor="text1"/>
              </w:rPr>
              <w:t>R 0.00</w:t>
            </w:r>
          </w:p>
        </w:tc>
        <w:tc>
          <w:tcPr>
            <w:tcW w:w="2409" w:type="dxa"/>
          </w:tcPr>
          <w:p w:rsidR="00824268" w:rsidRPr="0034714F" w:rsidRDefault="00824268" w:rsidP="008E6DDD">
            <w:pPr>
              <w:rPr>
                <w:rFonts w:ascii="Arial" w:hAnsi="Arial" w:cs="Arial"/>
                <w:color w:val="000000" w:themeColor="text1"/>
              </w:rPr>
            </w:pPr>
            <w:r w:rsidRPr="0034714F">
              <w:rPr>
                <w:rFonts w:ascii="Arial" w:hAnsi="Arial" w:cs="Arial"/>
                <w:color w:val="000000" w:themeColor="text1"/>
              </w:rPr>
              <w:t>R 0.00</w:t>
            </w:r>
          </w:p>
        </w:tc>
      </w:tr>
      <w:tr w:rsidR="00824268" w:rsidRPr="0034714F" w:rsidTr="00824268">
        <w:tc>
          <w:tcPr>
            <w:tcW w:w="3403" w:type="dxa"/>
          </w:tcPr>
          <w:p w:rsidR="00824268" w:rsidRPr="0034714F" w:rsidRDefault="00824268" w:rsidP="008E6DDD">
            <w:pPr>
              <w:rPr>
                <w:rFonts w:ascii="Arial" w:hAnsi="Arial" w:cs="Arial"/>
                <w:color w:val="000000" w:themeColor="text1"/>
              </w:rPr>
            </w:pPr>
            <w:r w:rsidRPr="0034714F">
              <w:rPr>
                <w:rFonts w:ascii="Arial" w:hAnsi="Arial" w:cs="Arial"/>
                <w:color w:val="000000" w:themeColor="text1"/>
              </w:rPr>
              <w:t>Integrated National Electrification</w:t>
            </w:r>
          </w:p>
        </w:tc>
        <w:tc>
          <w:tcPr>
            <w:tcW w:w="2297" w:type="dxa"/>
          </w:tcPr>
          <w:p w:rsidR="00824268" w:rsidRPr="0034714F" w:rsidRDefault="0038446B" w:rsidP="008E6DDD">
            <w:pPr>
              <w:rPr>
                <w:rFonts w:ascii="Arial" w:hAnsi="Arial" w:cs="Arial"/>
                <w:color w:val="000000" w:themeColor="text1"/>
              </w:rPr>
            </w:pPr>
            <w:r>
              <w:rPr>
                <w:rFonts w:ascii="Arial" w:hAnsi="Arial" w:cs="Arial"/>
                <w:color w:val="000000" w:themeColor="text1"/>
              </w:rPr>
              <w:t>R 0</w:t>
            </w:r>
            <w:r w:rsidR="00824268" w:rsidRPr="0034714F">
              <w:rPr>
                <w:rFonts w:ascii="Arial" w:hAnsi="Arial" w:cs="Arial"/>
                <w:color w:val="000000" w:themeColor="text1"/>
              </w:rPr>
              <w:t>.00</w:t>
            </w:r>
          </w:p>
        </w:tc>
        <w:tc>
          <w:tcPr>
            <w:tcW w:w="2268" w:type="dxa"/>
          </w:tcPr>
          <w:p w:rsidR="00824268" w:rsidRPr="0034714F" w:rsidRDefault="0038446B" w:rsidP="008E6DDD">
            <w:pPr>
              <w:rPr>
                <w:rFonts w:ascii="Arial" w:hAnsi="Arial" w:cs="Arial"/>
                <w:color w:val="000000" w:themeColor="text1"/>
              </w:rPr>
            </w:pPr>
            <w:r>
              <w:rPr>
                <w:rFonts w:ascii="Arial" w:hAnsi="Arial" w:cs="Arial"/>
                <w:color w:val="000000" w:themeColor="text1"/>
              </w:rPr>
              <w:t>R0.</w:t>
            </w:r>
            <w:r w:rsidR="00824268" w:rsidRPr="0034714F">
              <w:rPr>
                <w:rFonts w:ascii="Arial" w:hAnsi="Arial" w:cs="Arial"/>
                <w:color w:val="000000" w:themeColor="text1"/>
              </w:rPr>
              <w:t>00</w:t>
            </w:r>
          </w:p>
        </w:tc>
        <w:tc>
          <w:tcPr>
            <w:tcW w:w="2409" w:type="dxa"/>
          </w:tcPr>
          <w:p w:rsidR="00824268" w:rsidRPr="0034714F" w:rsidRDefault="00824268" w:rsidP="008E6DDD">
            <w:pPr>
              <w:rPr>
                <w:rFonts w:ascii="Arial" w:hAnsi="Arial" w:cs="Arial"/>
                <w:color w:val="000000" w:themeColor="text1"/>
              </w:rPr>
            </w:pPr>
            <w:r w:rsidRPr="0034714F">
              <w:rPr>
                <w:rFonts w:ascii="Arial" w:hAnsi="Arial" w:cs="Arial"/>
                <w:color w:val="000000" w:themeColor="text1"/>
              </w:rPr>
              <w:t>R 0.00</w:t>
            </w:r>
          </w:p>
        </w:tc>
      </w:tr>
      <w:tr w:rsidR="00824268" w:rsidRPr="0034714F" w:rsidTr="00824268">
        <w:tc>
          <w:tcPr>
            <w:tcW w:w="3403" w:type="dxa"/>
          </w:tcPr>
          <w:p w:rsidR="00824268" w:rsidRPr="0034714F" w:rsidRDefault="00824268" w:rsidP="008E6DDD">
            <w:pPr>
              <w:rPr>
                <w:rFonts w:ascii="Arial" w:hAnsi="Arial" w:cs="Arial"/>
                <w:color w:val="000000" w:themeColor="text1"/>
              </w:rPr>
            </w:pPr>
            <w:r w:rsidRPr="0034714F">
              <w:rPr>
                <w:rFonts w:ascii="Arial" w:hAnsi="Arial" w:cs="Arial"/>
                <w:color w:val="000000" w:themeColor="text1"/>
              </w:rPr>
              <w:t>Department of Public Works</w:t>
            </w:r>
          </w:p>
        </w:tc>
        <w:tc>
          <w:tcPr>
            <w:tcW w:w="2297" w:type="dxa"/>
          </w:tcPr>
          <w:p w:rsidR="00824268" w:rsidRPr="0034714F" w:rsidRDefault="0038446B" w:rsidP="008E6DDD">
            <w:pPr>
              <w:rPr>
                <w:rFonts w:ascii="Arial" w:hAnsi="Arial" w:cs="Arial"/>
                <w:color w:val="000000" w:themeColor="text1"/>
              </w:rPr>
            </w:pPr>
            <w:r>
              <w:rPr>
                <w:rFonts w:ascii="Arial" w:hAnsi="Arial" w:cs="Arial"/>
                <w:color w:val="000000" w:themeColor="text1"/>
              </w:rPr>
              <w:t>R 1 168 000</w:t>
            </w:r>
          </w:p>
        </w:tc>
        <w:tc>
          <w:tcPr>
            <w:tcW w:w="2268" w:type="dxa"/>
          </w:tcPr>
          <w:p w:rsidR="00824268" w:rsidRPr="0034714F" w:rsidRDefault="0038446B" w:rsidP="008E6DDD">
            <w:pPr>
              <w:rPr>
                <w:rFonts w:ascii="Arial" w:hAnsi="Arial" w:cs="Arial"/>
                <w:color w:val="000000" w:themeColor="text1"/>
              </w:rPr>
            </w:pPr>
            <w:r>
              <w:rPr>
                <w:rFonts w:ascii="Arial" w:hAnsi="Arial" w:cs="Arial"/>
                <w:color w:val="000000" w:themeColor="text1"/>
              </w:rPr>
              <w:t xml:space="preserve">R 2 000 </w:t>
            </w:r>
          </w:p>
        </w:tc>
        <w:tc>
          <w:tcPr>
            <w:tcW w:w="2409" w:type="dxa"/>
          </w:tcPr>
          <w:p w:rsidR="00824268" w:rsidRPr="0034714F" w:rsidRDefault="00824268" w:rsidP="008E6DDD">
            <w:pPr>
              <w:rPr>
                <w:rFonts w:ascii="Arial" w:hAnsi="Arial" w:cs="Arial"/>
                <w:color w:val="000000" w:themeColor="text1"/>
              </w:rPr>
            </w:pPr>
            <w:r w:rsidRPr="0034714F">
              <w:rPr>
                <w:rFonts w:ascii="Arial" w:hAnsi="Arial" w:cs="Arial"/>
                <w:color w:val="000000" w:themeColor="text1"/>
              </w:rPr>
              <w:t>R 0.00</w:t>
            </w:r>
          </w:p>
        </w:tc>
      </w:tr>
    </w:tbl>
    <w:p w:rsidR="00824268" w:rsidRDefault="00593EA4" w:rsidP="00593EA4">
      <w:pPr>
        <w:rPr>
          <w:rFonts w:ascii="Arial" w:hAnsi="Arial" w:cs="Arial"/>
          <w:color w:val="000000" w:themeColor="text1"/>
        </w:rPr>
      </w:pPr>
      <w:r w:rsidRPr="0034714F">
        <w:rPr>
          <w:rFonts w:ascii="Arial" w:hAnsi="Arial" w:cs="Arial"/>
          <w:color w:val="000000" w:themeColor="text1"/>
        </w:rPr>
        <w:t>Sourc</w:t>
      </w:r>
      <w:r w:rsidR="00824268">
        <w:rPr>
          <w:rFonts w:ascii="Arial" w:hAnsi="Arial" w:cs="Arial"/>
          <w:color w:val="000000" w:themeColor="text1"/>
        </w:rPr>
        <w:t>e: MLM Budget and Treasury, 2019</w:t>
      </w:r>
    </w:p>
    <w:p w:rsidR="00824268" w:rsidRDefault="00824268" w:rsidP="00593EA4">
      <w:pPr>
        <w:rPr>
          <w:rFonts w:ascii="Arial" w:hAnsi="Arial" w:cs="Arial"/>
          <w:color w:val="000000" w:themeColor="text1"/>
        </w:rPr>
      </w:pPr>
    </w:p>
    <w:p w:rsidR="00593EA4" w:rsidRPr="00824268" w:rsidRDefault="00593EA4" w:rsidP="00593EA4">
      <w:pPr>
        <w:rPr>
          <w:rFonts w:ascii="Arial" w:hAnsi="Arial" w:cs="Arial"/>
          <w:color w:val="000000" w:themeColor="text1"/>
        </w:rPr>
      </w:pPr>
      <w:r w:rsidRPr="0034714F">
        <w:rPr>
          <w:rFonts w:ascii="Arial" w:hAnsi="Arial" w:cs="Arial"/>
          <w:b/>
          <w:color w:val="000000" w:themeColor="text1"/>
        </w:rPr>
        <w:lastRenderedPageBreak/>
        <w:t>Unconditional grants</w:t>
      </w:r>
    </w:p>
    <w:tbl>
      <w:tblPr>
        <w:tblW w:w="10377"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32"/>
        <w:gridCol w:w="2268"/>
        <w:gridCol w:w="2268"/>
        <w:gridCol w:w="2409"/>
      </w:tblGrid>
      <w:tr w:rsidR="00824268" w:rsidRPr="0034714F" w:rsidTr="00824268">
        <w:tc>
          <w:tcPr>
            <w:tcW w:w="3432" w:type="dxa"/>
          </w:tcPr>
          <w:p w:rsidR="00824268" w:rsidRPr="0034714F" w:rsidRDefault="00824268" w:rsidP="008E6DDD">
            <w:pPr>
              <w:rPr>
                <w:rFonts w:ascii="Arial" w:hAnsi="Arial" w:cs="Arial"/>
                <w:b/>
                <w:color w:val="000000" w:themeColor="text1"/>
              </w:rPr>
            </w:pPr>
            <w:r w:rsidRPr="0034714F">
              <w:rPr>
                <w:rFonts w:ascii="Arial" w:hAnsi="Arial" w:cs="Arial"/>
                <w:b/>
                <w:color w:val="000000" w:themeColor="text1"/>
              </w:rPr>
              <w:t>Name of grant</w:t>
            </w:r>
          </w:p>
        </w:tc>
        <w:tc>
          <w:tcPr>
            <w:tcW w:w="2268" w:type="dxa"/>
            <w:tcBorders>
              <w:left w:val="single" w:sz="4" w:space="0" w:color="auto"/>
              <w:right w:val="single" w:sz="4" w:space="0" w:color="auto"/>
            </w:tcBorders>
          </w:tcPr>
          <w:p w:rsidR="00824268" w:rsidRPr="0034714F" w:rsidRDefault="00824268" w:rsidP="008E6DDD">
            <w:pPr>
              <w:rPr>
                <w:rFonts w:ascii="Arial" w:hAnsi="Arial" w:cs="Arial"/>
                <w:b/>
                <w:color w:val="000000" w:themeColor="text1"/>
              </w:rPr>
            </w:pPr>
            <w:r>
              <w:rPr>
                <w:rFonts w:ascii="Arial" w:hAnsi="Arial" w:cs="Arial"/>
                <w:b/>
                <w:color w:val="000000" w:themeColor="text1"/>
              </w:rPr>
              <w:t>2020/21</w:t>
            </w:r>
          </w:p>
        </w:tc>
        <w:tc>
          <w:tcPr>
            <w:tcW w:w="2268" w:type="dxa"/>
            <w:tcBorders>
              <w:left w:val="single" w:sz="4" w:space="0" w:color="auto"/>
              <w:right w:val="single" w:sz="4" w:space="0" w:color="auto"/>
            </w:tcBorders>
          </w:tcPr>
          <w:p w:rsidR="00824268" w:rsidRPr="0034714F" w:rsidRDefault="00824268" w:rsidP="008E6DDD">
            <w:pPr>
              <w:rPr>
                <w:rFonts w:ascii="Arial" w:hAnsi="Arial" w:cs="Arial"/>
                <w:b/>
                <w:color w:val="000000" w:themeColor="text1"/>
              </w:rPr>
            </w:pPr>
            <w:r>
              <w:rPr>
                <w:rFonts w:ascii="Arial" w:hAnsi="Arial" w:cs="Arial"/>
                <w:b/>
                <w:color w:val="000000" w:themeColor="text1"/>
              </w:rPr>
              <w:t>2021/22</w:t>
            </w:r>
          </w:p>
        </w:tc>
        <w:tc>
          <w:tcPr>
            <w:tcW w:w="2409" w:type="dxa"/>
            <w:tcBorders>
              <w:left w:val="single" w:sz="4" w:space="0" w:color="auto"/>
            </w:tcBorders>
          </w:tcPr>
          <w:p w:rsidR="00824268" w:rsidRPr="0034714F" w:rsidRDefault="00824268" w:rsidP="008E6DDD">
            <w:pPr>
              <w:rPr>
                <w:rFonts w:ascii="Arial" w:hAnsi="Arial" w:cs="Arial"/>
                <w:b/>
                <w:color w:val="000000" w:themeColor="text1"/>
              </w:rPr>
            </w:pPr>
            <w:r>
              <w:rPr>
                <w:rFonts w:ascii="Arial" w:hAnsi="Arial" w:cs="Arial"/>
                <w:b/>
                <w:color w:val="000000" w:themeColor="text1"/>
              </w:rPr>
              <w:t>2022/23</w:t>
            </w:r>
          </w:p>
        </w:tc>
      </w:tr>
      <w:tr w:rsidR="00824268" w:rsidRPr="0034714F" w:rsidTr="00824268">
        <w:tc>
          <w:tcPr>
            <w:tcW w:w="3432" w:type="dxa"/>
          </w:tcPr>
          <w:p w:rsidR="00824268" w:rsidRPr="0034714F" w:rsidRDefault="00824268" w:rsidP="008E6DDD">
            <w:pPr>
              <w:rPr>
                <w:rFonts w:ascii="Arial" w:hAnsi="Arial" w:cs="Arial"/>
                <w:color w:val="000000" w:themeColor="text1"/>
              </w:rPr>
            </w:pPr>
            <w:r w:rsidRPr="0034714F">
              <w:rPr>
                <w:rFonts w:ascii="Arial" w:hAnsi="Arial" w:cs="Arial"/>
                <w:color w:val="000000" w:themeColor="text1"/>
              </w:rPr>
              <w:t>Equitable Shares (ES)</w:t>
            </w:r>
          </w:p>
        </w:tc>
        <w:tc>
          <w:tcPr>
            <w:tcW w:w="2268" w:type="dxa"/>
            <w:tcBorders>
              <w:left w:val="single" w:sz="4" w:space="0" w:color="auto"/>
              <w:right w:val="single" w:sz="4" w:space="0" w:color="auto"/>
            </w:tcBorders>
          </w:tcPr>
          <w:p w:rsidR="00824268" w:rsidRPr="0034714F" w:rsidRDefault="00824268" w:rsidP="008E6DDD">
            <w:pPr>
              <w:rPr>
                <w:rFonts w:ascii="Arial" w:hAnsi="Arial" w:cs="Arial"/>
                <w:color w:val="000000" w:themeColor="text1"/>
              </w:rPr>
            </w:pPr>
            <w:r>
              <w:rPr>
                <w:rFonts w:ascii="Arial" w:hAnsi="Arial" w:cs="Arial"/>
                <w:color w:val="000000" w:themeColor="text1"/>
              </w:rPr>
              <w:t>R285 383 000</w:t>
            </w:r>
          </w:p>
        </w:tc>
        <w:tc>
          <w:tcPr>
            <w:tcW w:w="2268" w:type="dxa"/>
            <w:tcBorders>
              <w:left w:val="single" w:sz="4" w:space="0" w:color="auto"/>
              <w:right w:val="single" w:sz="4" w:space="0" w:color="auto"/>
            </w:tcBorders>
          </w:tcPr>
          <w:p w:rsidR="00824268" w:rsidRPr="0034714F" w:rsidRDefault="00824268" w:rsidP="008E6DDD">
            <w:pPr>
              <w:rPr>
                <w:rFonts w:ascii="Arial" w:hAnsi="Arial" w:cs="Arial"/>
                <w:color w:val="000000" w:themeColor="text1"/>
              </w:rPr>
            </w:pPr>
            <w:r>
              <w:rPr>
                <w:rFonts w:ascii="Arial" w:hAnsi="Arial" w:cs="Arial"/>
                <w:color w:val="000000" w:themeColor="text1"/>
              </w:rPr>
              <w:t>R304 684 000</w:t>
            </w:r>
          </w:p>
        </w:tc>
        <w:tc>
          <w:tcPr>
            <w:tcW w:w="2409" w:type="dxa"/>
            <w:tcBorders>
              <w:left w:val="single" w:sz="4" w:space="0" w:color="auto"/>
            </w:tcBorders>
          </w:tcPr>
          <w:p w:rsidR="00824268" w:rsidRPr="0034714F" w:rsidRDefault="00824268" w:rsidP="008E6DDD">
            <w:pPr>
              <w:rPr>
                <w:rFonts w:ascii="Arial" w:hAnsi="Arial" w:cs="Arial"/>
                <w:color w:val="000000" w:themeColor="text1"/>
              </w:rPr>
            </w:pPr>
            <w:r>
              <w:rPr>
                <w:rFonts w:ascii="Arial" w:hAnsi="Arial" w:cs="Arial"/>
                <w:color w:val="000000" w:themeColor="text1"/>
              </w:rPr>
              <w:t>R 320 692 000</w:t>
            </w:r>
          </w:p>
        </w:tc>
      </w:tr>
    </w:tbl>
    <w:p w:rsidR="00593EA4" w:rsidRDefault="00593EA4" w:rsidP="00593EA4">
      <w:pPr>
        <w:rPr>
          <w:rFonts w:ascii="Arial" w:hAnsi="Arial" w:cs="Arial"/>
          <w:b/>
        </w:rPr>
      </w:pPr>
      <w:bookmarkStart w:id="13" w:name="_Toc292704346"/>
    </w:p>
    <w:p w:rsidR="00593EA4" w:rsidRPr="00E15D39" w:rsidRDefault="00593EA4" w:rsidP="00593EA4">
      <w:pPr>
        <w:rPr>
          <w:rFonts w:ascii="Arial" w:hAnsi="Arial" w:cs="Arial"/>
          <w:b/>
        </w:rPr>
      </w:pPr>
      <w:r>
        <w:rPr>
          <w:rFonts w:ascii="Arial" w:hAnsi="Arial" w:cs="Arial"/>
          <w:b/>
        </w:rPr>
        <w:t>3.5.10</w:t>
      </w:r>
      <w:r w:rsidR="00F07472">
        <w:rPr>
          <w:rFonts w:ascii="Arial" w:hAnsi="Arial" w:cs="Arial"/>
          <w:b/>
        </w:rPr>
        <w:t xml:space="preserve"> </w:t>
      </w:r>
      <w:proofErr w:type="gramStart"/>
      <w:r w:rsidR="00F07472">
        <w:rPr>
          <w:rFonts w:ascii="Arial" w:hAnsi="Arial" w:cs="Arial"/>
          <w:b/>
        </w:rPr>
        <w:t>E</w:t>
      </w:r>
      <w:r w:rsidRPr="00E15D39">
        <w:rPr>
          <w:rFonts w:ascii="Arial" w:hAnsi="Arial" w:cs="Arial"/>
          <w:b/>
        </w:rPr>
        <w:t>xisting</w:t>
      </w:r>
      <w:proofErr w:type="gramEnd"/>
      <w:r w:rsidRPr="00E15D39">
        <w:rPr>
          <w:rFonts w:ascii="Arial" w:hAnsi="Arial" w:cs="Arial"/>
          <w:b/>
        </w:rPr>
        <w:t xml:space="preserve"> revenue sources</w:t>
      </w:r>
      <w:bookmarkEnd w:id="13"/>
    </w:p>
    <w:tbl>
      <w:tblPr>
        <w:tblW w:w="11057"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71"/>
        <w:gridCol w:w="6786"/>
      </w:tblGrid>
      <w:tr w:rsidR="00593EA4" w:rsidRPr="00E15D39" w:rsidTr="008E6DDD">
        <w:tc>
          <w:tcPr>
            <w:tcW w:w="4271" w:type="dxa"/>
          </w:tcPr>
          <w:p w:rsidR="00593EA4" w:rsidRPr="00E15D39" w:rsidRDefault="00593EA4" w:rsidP="008E6DDD">
            <w:pPr>
              <w:rPr>
                <w:rFonts w:ascii="Arial" w:hAnsi="Arial" w:cs="Arial"/>
                <w:b/>
              </w:rPr>
            </w:pPr>
            <w:r w:rsidRPr="00E15D39">
              <w:rPr>
                <w:rFonts w:ascii="Arial" w:hAnsi="Arial" w:cs="Arial"/>
                <w:b/>
              </w:rPr>
              <w:t>Revenue</w:t>
            </w:r>
          </w:p>
        </w:tc>
        <w:tc>
          <w:tcPr>
            <w:tcW w:w="6786" w:type="dxa"/>
          </w:tcPr>
          <w:p w:rsidR="00593EA4" w:rsidRPr="00E15D39" w:rsidRDefault="00593EA4" w:rsidP="008E6DDD">
            <w:pPr>
              <w:rPr>
                <w:rFonts w:ascii="Arial" w:hAnsi="Arial" w:cs="Arial"/>
                <w:b/>
              </w:rPr>
            </w:pPr>
            <w:r w:rsidRPr="00E15D39">
              <w:rPr>
                <w:rFonts w:ascii="Arial" w:hAnsi="Arial" w:cs="Arial"/>
                <w:b/>
              </w:rPr>
              <w:t>Observation</w:t>
            </w:r>
          </w:p>
        </w:tc>
      </w:tr>
      <w:tr w:rsidR="00593EA4" w:rsidRPr="00E15D39" w:rsidTr="008E6DDD">
        <w:tc>
          <w:tcPr>
            <w:tcW w:w="4271" w:type="dxa"/>
          </w:tcPr>
          <w:p w:rsidR="00593EA4" w:rsidRPr="00E15D39" w:rsidRDefault="00593EA4" w:rsidP="008E6DDD">
            <w:pPr>
              <w:rPr>
                <w:rFonts w:ascii="Arial" w:hAnsi="Arial" w:cs="Arial"/>
              </w:rPr>
            </w:pPr>
            <w:r w:rsidRPr="00E15D39">
              <w:rPr>
                <w:rFonts w:ascii="Arial" w:hAnsi="Arial" w:cs="Arial"/>
              </w:rPr>
              <w:t>Investment and tender documents</w:t>
            </w:r>
          </w:p>
        </w:tc>
        <w:tc>
          <w:tcPr>
            <w:tcW w:w="6786" w:type="dxa"/>
          </w:tcPr>
          <w:p w:rsidR="00593EA4" w:rsidRPr="00E15D39" w:rsidRDefault="00593EA4" w:rsidP="008E6DDD">
            <w:pPr>
              <w:rPr>
                <w:rFonts w:ascii="Arial" w:hAnsi="Arial" w:cs="Arial"/>
              </w:rPr>
            </w:pPr>
            <w:r w:rsidRPr="00E15D39">
              <w:rPr>
                <w:rFonts w:ascii="Arial" w:hAnsi="Arial" w:cs="Arial"/>
              </w:rPr>
              <w:t>The interests earned on investment and tender documents are also revenue sources</w:t>
            </w:r>
          </w:p>
        </w:tc>
      </w:tr>
      <w:tr w:rsidR="00593EA4" w:rsidRPr="00E15D39" w:rsidTr="008E6DDD">
        <w:tc>
          <w:tcPr>
            <w:tcW w:w="4271" w:type="dxa"/>
          </w:tcPr>
          <w:p w:rsidR="00593EA4" w:rsidRPr="00E15D39" w:rsidRDefault="00593EA4" w:rsidP="008E6DDD">
            <w:pPr>
              <w:rPr>
                <w:rFonts w:ascii="Arial" w:hAnsi="Arial" w:cs="Arial"/>
              </w:rPr>
            </w:pPr>
            <w:r w:rsidRPr="00E15D39">
              <w:rPr>
                <w:rFonts w:ascii="Arial" w:hAnsi="Arial" w:cs="Arial"/>
              </w:rPr>
              <w:t>Traffic functions(licenses and permit)</w:t>
            </w:r>
          </w:p>
        </w:tc>
        <w:tc>
          <w:tcPr>
            <w:tcW w:w="6786" w:type="dxa"/>
          </w:tcPr>
          <w:p w:rsidR="00593EA4" w:rsidRPr="00E15D39" w:rsidRDefault="00593EA4" w:rsidP="008E6DDD">
            <w:pPr>
              <w:rPr>
                <w:rFonts w:ascii="Arial" w:hAnsi="Arial" w:cs="Arial"/>
              </w:rPr>
            </w:pPr>
            <w:r w:rsidRPr="00E15D39">
              <w:rPr>
                <w:rFonts w:ascii="Arial" w:hAnsi="Arial" w:cs="Arial"/>
              </w:rPr>
              <w:t>The devolution of the traffic function will positively impact on revenue generation like vehicle licensing, driver’s licenses and traffic fines</w:t>
            </w:r>
          </w:p>
        </w:tc>
      </w:tr>
      <w:tr w:rsidR="00593EA4" w:rsidRPr="00E15D39" w:rsidTr="008E6DDD">
        <w:tc>
          <w:tcPr>
            <w:tcW w:w="4271" w:type="dxa"/>
          </w:tcPr>
          <w:p w:rsidR="00593EA4" w:rsidRPr="00E15D39" w:rsidRDefault="00593EA4" w:rsidP="008E6DDD">
            <w:pPr>
              <w:rPr>
                <w:rFonts w:ascii="Arial" w:hAnsi="Arial" w:cs="Arial"/>
              </w:rPr>
            </w:pPr>
            <w:r w:rsidRPr="00E15D39">
              <w:rPr>
                <w:rFonts w:ascii="Arial" w:hAnsi="Arial" w:cs="Arial"/>
              </w:rPr>
              <w:t>Property rates</w:t>
            </w:r>
          </w:p>
        </w:tc>
        <w:tc>
          <w:tcPr>
            <w:tcW w:w="6786" w:type="dxa"/>
          </w:tcPr>
          <w:p w:rsidR="00593EA4" w:rsidRPr="00E15D39" w:rsidRDefault="00593EA4" w:rsidP="008E6DDD">
            <w:pPr>
              <w:rPr>
                <w:rFonts w:ascii="Arial" w:hAnsi="Arial" w:cs="Arial"/>
              </w:rPr>
            </w:pPr>
            <w:r w:rsidRPr="00E15D39">
              <w:rPr>
                <w:rFonts w:ascii="Arial" w:hAnsi="Arial" w:cs="Arial"/>
              </w:rPr>
              <w:t>The Municipal Property Rates Act, 2004 was promulgated with effect from 2 July 2005.Property rates would be one of the primary sources of revenue for the municipality. Factors that will determine the amount that a property owner must pay to the municipality include: the assessed value of the property, the effective assessment rate etc.</w:t>
            </w:r>
          </w:p>
        </w:tc>
      </w:tr>
    </w:tbl>
    <w:p w:rsidR="00593EA4" w:rsidRPr="00E15D39" w:rsidRDefault="00593EA4" w:rsidP="00593EA4">
      <w:pPr>
        <w:rPr>
          <w:rFonts w:ascii="Arial" w:hAnsi="Arial" w:cs="Arial"/>
        </w:rPr>
      </w:pPr>
      <w:r w:rsidRPr="00E15D39">
        <w:rPr>
          <w:rFonts w:ascii="Arial" w:hAnsi="Arial" w:cs="Arial"/>
        </w:rPr>
        <w:t>So</w:t>
      </w:r>
      <w:r w:rsidR="00F07472">
        <w:rPr>
          <w:rFonts w:ascii="Arial" w:hAnsi="Arial" w:cs="Arial"/>
        </w:rPr>
        <w:t>urce: Internal Studies (MLM 2019</w:t>
      </w:r>
      <w:r w:rsidRPr="00E15D39">
        <w:rPr>
          <w:rFonts w:ascii="Arial" w:hAnsi="Arial" w:cs="Arial"/>
        </w:rPr>
        <w:t>)</w:t>
      </w:r>
    </w:p>
    <w:p w:rsidR="00593EA4" w:rsidRPr="00E15D39" w:rsidRDefault="00593EA4" w:rsidP="00593EA4">
      <w:pPr>
        <w:rPr>
          <w:rFonts w:ascii="Arial" w:hAnsi="Arial" w:cs="Arial"/>
        </w:rPr>
      </w:pPr>
      <w:r w:rsidRPr="00E15D39">
        <w:rPr>
          <w:rFonts w:ascii="Arial" w:hAnsi="Arial" w:cs="Arial"/>
        </w:rPr>
        <w:t>The MLM’s revenue sources are both internal and external. The internal sources contribute about 18% of the total revenue of the municipality while external sources make up to 82%.</w:t>
      </w:r>
      <w:r w:rsidRPr="00593967">
        <w:rPr>
          <w:rFonts w:ascii="Arial" w:hAnsi="Arial" w:cs="Arial"/>
        </w:rPr>
        <w:t>The internal sources include vehicle licensing and registration, property rates (businesses) and interest earned on investment and tender documents.</w:t>
      </w:r>
      <w:r w:rsidRPr="00E15D39">
        <w:rPr>
          <w:rFonts w:ascii="Arial" w:hAnsi="Arial" w:cs="Arial"/>
        </w:rPr>
        <w:t xml:space="preserve"> The external sources of revenue at the disposal of MLM are grants and social donations from private sector. Some grants are often conditional such that the municipality is not at liberty to spend otherwise despite deserving needs.</w:t>
      </w:r>
      <w:bookmarkStart w:id="14" w:name="_Toc292704347"/>
    </w:p>
    <w:bookmarkEnd w:id="14"/>
    <w:p w:rsidR="00742713" w:rsidRPr="00742713" w:rsidRDefault="00742713" w:rsidP="00742713">
      <w:pPr>
        <w:rPr>
          <w:rFonts w:ascii="Arial" w:hAnsi="Arial" w:cs="Arial"/>
          <w:b/>
          <w:color w:val="FF0000"/>
        </w:rPr>
      </w:pPr>
      <w:r w:rsidRPr="00446862">
        <w:rPr>
          <w:rFonts w:ascii="Arial" w:hAnsi="Arial" w:cs="Arial"/>
          <w:b/>
          <w:color w:val="000000" w:themeColor="text1"/>
        </w:rPr>
        <w:t>3</w:t>
      </w:r>
      <w:r w:rsidRPr="00742713">
        <w:rPr>
          <w:rFonts w:ascii="Arial" w:hAnsi="Arial" w:cs="Arial"/>
          <w:b/>
          <w:color w:val="000000" w:themeColor="text1"/>
        </w:rPr>
        <w:t>.5.11 Makhuduth</w:t>
      </w:r>
      <w:r w:rsidR="00943CB8">
        <w:rPr>
          <w:rFonts w:ascii="Arial" w:hAnsi="Arial" w:cs="Arial"/>
          <w:b/>
          <w:color w:val="000000" w:themeColor="text1"/>
        </w:rPr>
        <w:t>amaga Audit Findings for 2019/20</w:t>
      </w:r>
      <w:r w:rsidRPr="00742713">
        <w:rPr>
          <w:rFonts w:ascii="Arial" w:hAnsi="Arial" w:cs="Arial"/>
          <w:b/>
          <w:color w:val="000000" w:themeColor="text1"/>
        </w:rPr>
        <w:t xml:space="preserve"> Financial year </w:t>
      </w:r>
    </w:p>
    <w:p w:rsidR="00742713" w:rsidRDefault="00742713" w:rsidP="00742713">
      <w:pPr>
        <w:rPr>
          <w:rFonts w:ascii="Arial" w:hAnsi="Arial" w:cs="Arial"/>
          <w:color w:val="000000" w:themeColor="text1"/>
        </w:rPr>
      </w:pPr>
      <w:r w:rsidRPr="00405822">
        <w:rPr>
          <w:rFonts w:ascii="Arial" w:hAnsi="Arial" w:cs="Arial"/>
          <w:b/>
          <w:color w:val="000000" w:themeColor="text1"/>
        </w:rPr>
        <w:t>The following are the findings of the Auditor General</w:t>
      </w:r>
      <w:r w:rsidR="00405822" w:rsidRPr="00405822">
        <w:rPr>
          <w:rFonts w:ascii="Arial" w:hAnsi="Arial" w:cs="Arial"/>
          <w:color w:val="000000" w:themeColor="text1"/>
        </w:rPr>
        <w:t xml:space="preserve">: AGSA Opinion: Unqualified </w:t>
      </w:r>
      <w:r w:rsidRPr="00405822">
        <w:rPr>
          <w:rFonts w:ascii="Arial" w:hAnsi="Arial" w:cs="Arial"/>
          <w:color w:val="000000" w:themeColor="text1"/>
        </w:rPr>
        <w:t>Audit Opinion with matters</w:t>
      </w:r>
    </w:p>
    <w:p w:rsidR="00E17045" w:rsidRDefault="00E17045" w:rsidP="00742713">
      <w:pPr>
        <w:rPr>
          <w:rFonts w:ascii="Arial" w:hAnsi="Arial" w:cs="Arial"/>
          <w:color w:val="000000" w:themeColor="text1"/>
        </w:rPr>
      </w:pPr>
    </w:p>
    <w:p w:rsidR="00E17045" w:rsidRDefault="00E17045" w:rsidP="00742713">
      <w:pPr>
        <w:rPr>
          <w:rFonts w:ascii="Arial" w:hAnsi="Arial" w:cs="Arial"/>
          <w:color w:val="000000" w:themeColor="text1"/>
        </w:rPr>
      </w:pPr>
    </w:p>
    <w:p w:rsidR="00E17045" w:rsidRDefault="00E17045" w:rsidP="00742713">
      <w:pPr>
        <w:rPr>
          <w:rFonts w:ascii="Arial" w:hAnsi="Arial" w:cs="Arial"/>
          <w:color w:val="000000" w:themeColor="text1"/>
        </w:rPr>
      </w:pPr>
    </w:p>
    <w:p w:rsidR="00E17045" w:rsidRPr="00405822" w:rsidRDefault="00E17045" w:rsidP="00742713">
      <w:pPr>
        <w:rPr>
          <w:rFonts w:ascii="Arial" w:hAnsi="Arial" w:cs="Arial"/>
          <w:color w:val="000000" w:themeColor="text1"/>
        </w:rPr>
      </w:pPr>
    </w:p>
    <w:tbl>
      <w:tblPr>
        <w:tblW w:w="11057" w:type="dxa"/>
        <w:tblInd w:w="-856" w:type="dxa"/>
        <w:tblLook w:val="04A0" w:firstRow="1" w:lastRow="0" w:firstColumn="1" w:lastColumn="0" w:noHBand="0" w:noVBand="1"/>
      </w:tblPr>
      <w:tblGrid>
        <w:gridCol w:w="3813"/>
        <w:gridCol w:w="3370"/>
        <w:gridCol w:w="3874"/>
      </w:tblGrid>
      <w:tr w:rsidR="00405822" w:rsidRPr="00417EFE" w:rsidTr="00313330">
        <w:trPr>
          <w:trHeight w:val="330"/>
        </w:trPr>
        <w:tc>
          <w:tcPr>
            <w:tcW w:w="11057" w:type="dxa"/>
            <w:gridSpan w:val="3"/>
            <w:tcBorders>
              <w:top w:val="single" w:sz="8" w:space="0" w:color="auto"/>
              <w:left w:val="single" w:sz="4" w:space="0" w:color="auto"/>
              <w:bottom w:val="single" w:sz="8" w:space="0" w:color="auto"/>
              <w:right w:val="nil"/>
            </w:tcBorders>
            <w:shd w:val="clear" w:color="auto" w:fill="FFFFFF" w:themeFill="background1"/>
            <w:noWrap/>
            <w:vAlign w:val="bottom"/>
            <w:hideMark/>
          </w:tcPr>
          <w:p w:rsidR="00405822" w:rsidRPr="00313330" w:rsidRDefault="00405822" w:rsidP="00233B1C">
            <w:pPr>
              <w:spacing w:after="0" w:line="240" w:lineRule="auto"/>
              <w:rPr>
                <w:rFonts w:ascii="Arial" w:eastAsia="Times New Roman" w:hAnsi="Arial" w:cs="Arial"/>
                <w:b/>
                <w:bCs/>
                <w:lang w:eastAsia="en-ZA"/>
              </w:rPr>
            </w:pPr>
            <w:r w:rsidRPr="00313330">
              <w:rPr>
                <w:rFonts w:ascii="Arial" w:eastAsia="Times New Roman" w:hAnsi="Arial" w:cs="Arial"/>
                <w:b/>
                <w:bCs/>
                <w:lang w:eastAsia="en-ZA"/>
              </w:rPr>
              <w:lastRenderedPageBreak/>
              <w:t>Makhuduthamaga Municipality 2018/19 AG findings and action plan</w:t>
            </w:r>
          </w:p>
        </w:tc>
      </w:tr>
      <w:tr w:rsidR="00405822" w:rsidRPr="00417EFE" w:rsidTr="00313330">
        <w:trPr>
          <w:trHeight w:val="315"/>
        </w:trPr>
        <w:tc>
          <w:tcPr>
            <w:tcW w:w="3813" w:type="dxa"/>
            <w:vMerge w:val="restart"/>
            <w:tcBorders>
              <w:top w:val="single" w:sz="8" w:space="0" w:color="auto"/>
              <w:left w:val="single" w:sz="4" w:space="0" w:color="auto"/>
              <w:bottom w:val="single" w:sz="8"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b/>
                <w:bCs/>
                <w:lang w:eastAsia="en-ZA"/>
              </w:rPr>
            </w:pPr>
            <w:r w:rsidRPr="00313330">
              <w:rPr>
                <w:rFonts w:ascii="Arial" w:eastAsia="Times New Roman" w:hAnsi="Arial" w:cs="Arial"/>
                <w:b/>
                <w:bCs/>
                <w:lang w:eastAsia="en-ZA"/>
              </w:rPr>
              <w:t>Description of Finding</w:t>
            </w:r>
          </w:p>
        </w:tc>
        <w:tc>
          <w:tcPr>
            <w:tcW w:w="3370" w:type="dxa"/>
            <w:vMerge w:val="restart"/>
            <w:tcBorders>
              <w:top w:val="single" w:sz="8" w:space="0" w:color="auto"/>
              <w:left w:val="single" w:sz="4" w:space="0" w:color="auto"/>
              <w:bottom w:val="single" w:sz="8" w:space="0" w:color="000000"/>
              <w:right w:val="nil"/>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b/>
                <w:bCs/>
                <w:lang w:eastAsia="en-ZA"/>
              </w:rPr>
            </w:pPr>
            <w:r w:rsidRPr="00313330">
              <w:rPr>
                <w:rFonts w:ascii="Arial" w:eastAsia="Times New Roman" w:hAnsi="Arial" w:cs="Arial"/>
                <w:b/>
                <w:bCs/>
                <w:lang w:eastAsia="en-ZA"/>
              </w:rPr>
              <w:t>Root Cause</w:t>
            </w:r>
          </w:p>
        </w:tc>
        <w:tc>
          <w:tcPr>
            <w:tcW w:w="3874"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b/>
                <w:bCs/>
                <w:lang w:eastAsia="en-ZA"/>
              </w:rPr>
            </w:pPr>
            <w:r w:rsidRPr="00313330">
              <w:rPr>
                <w:rFonts w:ascii="Arial" w:eastAsia="Times New Roman" w:hAnsi="Arial" w:cs="Arial"/>
                <w:b/>
                <w:bCs/>
                <w:lang w:eastAsia="en-ZA"/>
              </w:rPr>
              <w:t>Action Plan Description</w:t>
            </w:r>
          </w:p>
        </w:tc>
      </w:tr>
      <w:tr w:rsidR="00405822" w:rsidRPr="00417EFE" w:rsidTr="00313330">
        <w:trPr>
          <w:trHeight w:val="450"/>
        </w:trPr>
        <w:tc>
          <w:tcPr>
            <w:tcW w:w="3813" w:type="dxa"/>
            <w:vMerge/>
            <w:tcBorders>
              <w:top w:val="single" w:sz="8" w:space="0" w:color="auto"/>
              <w:left w:val="single" w:sz="4" w:space="0" w:color="auto"/>
              <w:bottom w:val="single" w:sz="8"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b/>
                <w:bCs/>
                <w:lang w:eastAsia="en-ZA"/>
              </w:rPr>
            </w:pPr>
          </w:p>
        </w:tc>
        <w:tc>
          <w:tcPr>
            <w:tcW w:w="3370" w:type="dxa"/>
            <w:vMerge/>
            <w:tcBorders>
              <w:top w:val="single" w:sz="8" w:space="0" w:color="auto"/>
              <w:left w:val="single" w:sz="4" w:space="0" w:color="auto"/>
              <w:bottom w:val="single" w:sz="8"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b/>
                <w:bCs/>
                <w:lang w:eastAsia="en-ZA"/>
              </w:rPr>
            </w:pPr>
          </w:p>
        </w:tc>
        <w:tc>
          <w:tcPr>
            <w:tcW w:w="3874"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b/>
                <w:bCs/>
                <w:lang w:eastAsia="en-ZA"/>
              </w:rPr>
            </w:pPr>
          </w:p>
        </w:tc>
      </w:tr>
      <w:tr w:rsidR="00F07472" w:rsidRPr="00417EFE" w:rsidTr="00313330">
        <w:trPr>
          <w:trHeight w:val="255"/>
        </w:trPr>
        <w:tc>
          <w:tcPr>
            <w:tcW w:w="3813" w:type="dxa"/>
            <w:vMerge w:val="restart"/>
            <w:tcBorders>
              <w:top w:val="nil"/>
              <w:left w:val="single" w:sz="4" w:space="0" w:color="auto"/>
              <w:right w:val="single" w:sz="4" w:space="0" w:color="auto"/>
            </w:tcBorders>
            <w:shd w:val="clear" w:color="auto" w:fill="FFFFFF" w:themeFill="background1"/>
            <w:vAlign w:val="center"/>
            <w:hideMark/>
          </w:tcPr>
          <w:p w:rsidR="00F07472" w:rsidRPr="00313330" w:rsidRDefault="00F0747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Internal control deficiency - In terms of MFMA section 83 Competency levels of professional financial officials. —The accounting officer, senior managers, any chief financial officer and all other financial officials of a municipality must meet the prescribed financial management competency levels. In terms of Regulations on Minimum Competency Levels Reg 13 The municipal manager of a municipality or chief executive officer of a municipality entity must ensure that competency assessments of all financial officials and supply chain management officials are undertaken in terms of regulation 16 of the Local Government: Regulations on Appointment and Conditions of Employment of Senior Managers in order to identify and address gaps in competency levels of those officials, as part of the recruitment process."</w:t>
            </w:r>
          </w:p>
        </w:tc>
        <w:tc>
          <w:tcPr>
            <w:tcW w:w="3370" w:type="dxa"/>
            <w:vMerge w:val="restart"/>
            <w:tcBorders>
              <w:top w:val="nil"/>
              <w:left w:val="single" w:sz="4" w:space="0" w:color="auto"/>
              <w:right w:val="nil"/>
            </w:tcBorders>
            <w:shd w:val="clear" w:color="auto" w:fill="FFFFFF" w:themeFill="background1"/>
            <w:vAlign w:val="center"/>
            <w:hideMark/>
          </w:tcPr>
          <w:p w:rsidR="00F07472" w:rsidRPr="00313330" w:rsidRDefault="00F0747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xml:space="preserve">Management did not exercise oversight responsibility regarding the strengthening of municipality's internal controls.                          </w:t>
            </w:r>
          </w:p>
          <w:p w:rsidR="00F07472" w:rsidRPr="00313330" w:rsidRDefault="00F07472" w:rsidP="00233B1C">
            <w:pPr>
              <w:spacing w:after="0" w:line="240" w:lineRule="auto"/>
              <w:rPr>
                <w:rFonts w:ascii="Arial" w:eastAsia="Times New Roman" w:hAnsi="Arial" w:cs="Arial"/>
                <w:lang w:eastAsia="en-ZA"/>
              </w:rPr>
            </w:pPr>
          </w:p>
          <w:p w:rsidR="00F07472" w:rsidRPr="00313330" w:rsidRDefault="00F0747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sufficiently monitor the implementation of action plans to address internal control deficiencies</w:t>
            </w:r>
          </w:p>
        </w:tc>
        <w:tc>
          <w:tcPr>
            <w:tcW w:w="3874" w:type="dxa"/>
            <w:tcBorders>
              <w:top w:val="single" w:sz="8" w:space="0" w:color="000000"/>
              <w:left w:val="single" w:sz="4" w:space="0" w:color="auto"/>
              <w:bottom w:val="single" w:sz="4" w:space="0" w:color="auto"/>
              <w:right w:val="single" w:sz="4" w:space="0" w:color="auto"/>
            </w:tcBorders>
            <w:shd w:val="clear" w:color="000000" w:fill="FFFFFF"/>
            <w:vAlign w:val="bottom"/>
            <w:hideMark/>
          </w:tcPr>
          <w:p w:rsidR="00F07472" w:rsidRPr="00313330" w:rsidRDefault="00F0747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1. Cascade Performance agreements to middle managers.</w:t>
            </w:r>
          </w:p>
        </w:tc>
      </w:tr>
      <w:tr w:rsidR="00F07472" w:rsidRPr="00417EFE" w:rsidTr="00313330">
        <w:trPr>
          <w:trHeight w:val="255"/>
        </w:trPr>
        <w:tc>
          <w:tcPr>
            <w:tcW w:w="3813" w:type="dxa"/>
            <w:vMerge/>
            <w:tcBorders>
              <w:left w:val="single" w:sz="4" w:space="0" w:color="auto"/>
              <w:right w:val="single" w:sz="4" w:space="0" w:color="auto"/>
            </w:tcBorders>
            <w:shd w:val="clear" w:color="auto" w:fill="FFFFFF" w:themeFill="background1"/>
            <w:vAlign w:val="center"/>
            <w:hideMark/>
          </w:tcPr>
          <w:p w:rsidR="00F07472" w:rsidRPr="00313330" w:rsidRDefault="00F07472" w:rsidP="00233B1C">
            <w:pPr>
              <w:spacing w:after="0" w:line="240" w:lineRule="auto"/>
              <w:rPr>
                <w:rFonts w:ascii="Arial" w:eastAsia="Times New Roman" w:hAnsi="Arial" w:cs="Arial"/>
                <w:color w:val="000000"/>
                <w:lang w:eastAsia="en-ZA"/>
              </w:rPr>
            </w:pPr>
          </w:p>
        </w:tc>
        <w:tc>
          <w:tcPr>
            <w:tcW w:w="3370" w:type="dxa"/>
            <w:vMerge/>
            <w:tcBorders>
              <w:left w:val="single" w:sz="4" w:space="0" w:color="auto"/>
              <w:right w:val="nil"/>
            </w:tcBorders>
            <w:shd w:val="clear" w:color="auto" w:fill="FFFFFF" w:themeFill="background1"/>
            <w:vAlign w:val="center"/>
            <w:hideMark/>
          </w:tcPr>
          <w:p w:rsidR="00F07472" w:rsidRPr="00313330" w:rsidRDefault="00F07472" w:rsidP="00233B1C">
            <w:pPr>
              <w:spacing w:after="0" w:line="240" w:lineRule="auto"/>
              <w:rPr>
                <w:rFonts w:ascii="Arial" w:eastAsia="Times New Roman" w:hAnsi="Arial" w:cs="Arial"/>
                <w:lang w:eastAsia="en-ZA"/>
              </w:rPr>
            </w:pPr>
          </w:p>
        </w:tc>
        <w:tc>
          <w:tcPr>
            <w:tcW w:w="387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F07472" w:rsidRPr="00313330" w:rsidRDefault="00F0747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2. Perform performance assessments for middle managers</w:t>
            </w:r>
          </w:p>
        </w:tc>
      </w:tr>
      <w:tr w:rsidR="00F07472" w:rsidRPr="00417EFE" w:rsidTr="00313330">
        <w:trPr>
          <w:trHeight w:val="4617"/>
        </w:trPr>
        <w:tc>
          <w:tcPr>
            <w:tcW w:w="3813" w:type="dxa"/>
            <w:vMerge/>
            <w:tcBorders>
              <w:left w:val="single" w:sz="4" w:space="0" w:color="auto"/>
              <w:right w:val="single" w:sz="4" w:space="0" w:color="auto"/>
            </w:tcBorders>
            <w:shd w:val="clear" w:color="auto" w:fill="FFFFFF" w:themeFill="background1"/>
            <w:vAlign w:val="center"/>
            <w:hideMark/>
          </w:tcPr>
          <w:p w:rsidR="00F07472" w:rsidRPr="00313330" w:rsidRDefault="00F07472" w:rsidP="00233B1C">
            <w:pPr>
              <w:spacing w:after="0" w:line="240" w:lineRule="auto"/>
              <w:rPr>
                <w:rFonts w:ascii="Arial" w:eastAsia="Times New Roman" w:hAnsi="Arial" w:cs="Arial"/>
                <w:color w:val="000000"/>
                <w:lang w:eastAsia="en-ZA"/>
              </w:rPr>
            </w:pPr>
          </w:p>
        </w:tc>
        <w:tc>
          <w:tcPr>
            <w:tcW w:w="3370" w:type="dxa"/>
            <w:vMerge/>
            <w:tcBorders>
              <w:left w:val="single" w:sz="4" w:space="0" w:color="auto"/>
              <w:right w:val="nil"/>
            </w:tcBorders>
            <w:shd w:val="clear" w:color="auto" w:fill="FFFFFF" w:themeFill="background1"/>
            <w:vAlign w:val="center"/>
            <w:hideMark/>
          </w:tcPr>
          <w:p w:rsidR="00F07472" w:rsidRPr="00313330" w:rsidRDefault="00F07472" w:rsidP="00233B1C">
            <w:pPr>
              <w:spacing w:after="0" w:line="240" w:lineRule="auto"/>
              <w:rPr>
                <w:rFonts w:ascii="Arial" w:eastAsia="Times New Roman" w:hAnsi="Arial" w:cs="Arial"/>
                <w:lang w:eastAsia="en-ZA"/>
              </w:rPr>
            </w:pPr>
          </w:p>
        </w:tc>
        <w:tc>
          <w:tcPr>
            <w:tcW w:w="3874" w:type="dxa"/>
            <w:tcBorders>
              <w:top w:val="single" w:sz="4" w:space="0" w:color="auto"/>
              <w:left w:val="single" w:sz="4" w:space="0" w:color="auto"/>
              <w:right w:val="single" w:sz="4" w:space="0" w:color="auto"/>
            </w:tcBorders>
            <w:shd w:val="clear" w:color="000000" w:fill="FFFFFF"/>
            <w:vAlign w:val="bottom"/>
            <w:hideMark/>
          </w:tcPr>
          <w:p w:rsidR="00F07472" w:rsidRPr="00313330" w:rsidRDefault="00F0747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p w:rsidR="00F07472" w:rsidRPr="00313330" w:rsidRDefault="00F0747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p w:rsidR="00F07472" w:rsidRPr="00313330" w:rsidRDefault="00F07472" w:rsidP="00233B1C">
            <w:pPr>
              <w:spacing w:after="0" w:line="240" w:lineRule="auto"/>
              <w:rPr>
                <w:rFonts w:ascii="Arial" w:eastAsia="Times New Roman" w:hAnsi="Arial" w:cs="Arial"/>
                <w:lang w:eastAsia="en-ZA"/>
              </w:rPr>
            </w:pPr>
            <w:r w:rsidRPr="00313330">
              <w:rPr>
                <w:rFonts w:ascii="Arial" w:eastAsia="Times New Roman" w:hAnsi="Arial" w:cs="Arial"/>
                <w:color w:val="000000"/>
                <w:lang w:eastAsia="en-ZA"/>
              </w:rPr>
              <w:t> </w:t>
            </w:r>
          </w:p>
          <w:p w:rsidR="00F07472" w:rsidRPr="00313330" w:rsidRDefault="00F07472" w:rsidP="00233B1C">
            <w:pPr>
              <w:spacing w:after="0" w:line="240" w:lineRule="auto"/>
              <w:rPr>
                <w:rFonts w:ascii="Arial" w:eastAsia="Times New Roman" w:hAnsi="Arial" w:cs="Arial"/>
                <w:lang w:eastAsia="en-ZA"/>
              </w:rPr>
            </w:pPr>
            <w:r w:rsidRPr="00313330">
              <w:rPr>
                <w:rFonts w:ascii="Arial" w:eastAsia="Times New Roman" w:hAnsi="Arial" w:cs="Arial"/>
                <w:color w:val="000000"/>
                <w:lang w:eastAsia="en-ZA"/>
              </w:rPr>
              <w:t> </w:t>
            </w:r>
          </w:p>
        </w:tc>
      </w:tr>
      <w:tr w:rsidR="00F07472" w:rsidRPr="00417EFE" w:rsidTr="00313330">
        <w:trPr>
          <w:trHeight w:val="188"/>
        </w:trPr>
        <w:tc>
          <w:tcPr>
            <w:tcW w:w="3813" w:type="dxa"/>
            <w:vMerge/>
            <w:tcBorders>
              <w:left w:val="single" w:sz="4" w:space="0" w:color="auto"/>
              <w:bottom w:val="single" w:sz="4" w:space="0" w:color="000000"/>
              <w:right w:val="single" w:sz="4" w:space="0" w:color="auto"/>
            </w:tcBorders>
            <w:shd w:val="clear" w:color="auto" w:fill="FFFFFF" w:themeFill="background1"/>
            <w:vAlign w:val="center"/>
          </w:tcPr>
          <w:p w:rsidR="00F07472" w:rsidRPr="00313330" w:rsidRDefault="00F07472" w:rsidP="00233B1C">
            <w:pPr>
              <w:spacing w:after="0" w:line="240" w:lineRule="auto"/>
              <w:rPr>
                <w:rFonts w:ascii="Arial" w:eastAsia="Times New Roman" w:hAnsi="Arial" w:cs="Arial"/>
                <w:color w:val="000000"/>
                <w:lang w:eastAsia="en-ZA"/>
              </w:rPr>
            </w:pPr>
          </w:p>
        </w:tc>
        <w:tc>
          <w:tcPr>
            <w:tcW w:w="3370" w:type="dxa"/>
            <w:vMerge/>
            <w:tcBorders>
              <w:left w:val="single" w:sz="4" w:space="0" w:color="auto"/>
              <w:bottom w:val="single" w:sz="4" w:space="0" w:color="000000"/>
              <w:right w:val="nil"/>
            </w:tcBorders>
            <w:shd w:val="clear" w:color="auto" w:fill="FFFFFF" w:themeFill="background1"/>
            <w:vAlign w:val="center"/>
          </w:tcPr>
          <w:p w:rsidR="00F07472" w:rsidRPr="00313330" w:rsidRDefault="00F07472" w:rsidP="00233B1C">
            <w:pPr>
              <w:spacing w:after="0" w:line="240" w:lineRule="auto"/>
              <w:rPr>
                <w:rFonts w:ascii="Arial" w:eastAsia="Times New Roman" w:hAnsi="Arial" w:cs="Arial"/>
                <w:lang w:eastAsia="en-ZA"/>
              </w:rPr>
            </w:pPr>
          </w:p>
        </w:tc>
        <w:tc>
          <w:tcPr>
            <w:tcW w:w="3874" w:type="dxa"/>
            <w:tcBorders>
              <w:top w:val="nil"/>
              <w:left w:val="single" w:sz="4" w:space="0" w:color="auto"/>
              <w:bottom w:val="single" w:sz="4" w:space="0" w:color="auto"/>
              <w:right w:val="single" w:sz="4" w:space="0" w:color="auto"/>
            </w:tcBorders>
            <w:shd w:val="clear" w:color="000000" w:fill="FFFFFF"/>
            <w:vAlign w:val="bottom"/>
          </w:tcPr>
          <w:p w:rsidR="00F07472" w:rsidRPr="00313330" w:rsidRDefault="00F07472" w:rsidP="00F07472">
            <w:pPr>
              <w:spacing w:after="0" w:line="240" w:lineRule="auto"/>
              <w:rPr>
                <w:rFonts w:ascii="Arial" w:eastAsia="Times New Roman" w:hAnsi="Arial" w:cs="Arial"/>
                <w:lang w:eastAsia="en-ZA"/>
              </w:rPr>
            </w:pPr>
          </w:p>
        </w:tc>
      </w:tr>
      <w:tr w:rsidR="00405822" w:rsidRPr="00417EFE" w:rsidTr="00313330">
        <w:trPr>
          <w:trHeight w:val="510"/>
        </w:trPr>
        <w:tc>
          <w:tcPr>
            <w:tcW w:w="3813"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 Lack of consequence management - In terms of MFMA 32 (2) (a) (b), The municipality must recover unauthorised, irregular or fruitless and wasteful expenditure from the person liable for that expenditure unless the expenditure:</w:t>
            </w:r>
            <w:r w:rsidRPr="00313330">
              <w:rPr>
                <w:rFonts w:ascii="Arial" w:eastAsia="Times New Roman" w:hAnsi="Arial" w:cs="Arial"/>
                <w:color w:val="000000"/>
                <w:lang w:eastAsia="en-ZA"/>
              </w:rPr>
              <w:br/>
              <w:t>1. in the case of unauthorised expenditure, is authorised in an adjustments budget or certified by the municipal council, after investigation by a council committee, as irrecoverable and written off by the council; and</w:t>
            </w:r>
            <w:r w:rsidRPr="00313330">
              <w:rPr>
                <w:rFonts w:ascii="Arial" w:eastAsia="Times New Roman" w:hAnsi="Arial" w:cs="Arial"/>
                <w:color w:val="000000"/>
                <w:lang w:eastAsia="en-ZA"/>
              </w:rPr>
              <w:br/>
              <w:t>2. in the case of irregular or fruitless and wasteful expenditure, is, after investigation by a council committee, certified by the council as irrecoverable and written off by council</w:t>
            </w:r>
            <w:r w:rsidRPr="00313330">
              <w:rPr>
                <w:rFonts w:ascii="Arial" w:eastAsia="Times New Roman" w:hAnsi="Arial" w:cs="Arial"/>
                <w:color w:val="000000"/>
                <w:lang w:eastAsia="en-ZA"/>
              </w:rPr>
              <w:br/>
            </w:r>
            <w:r w:rsidRPr="00313330">
              <w:rPr>
                <w:rFonts w:ascii="Arial" w:eastAsia="Times New Roman" w:hAnsi="Arial" w:cs="Arial"/>
                <w:color w:val="000000"/>
                <w:lang w:eastAsia="en-ZA"/>
              </w:rPr>
              <w:br/>
            </w:r>
            <w:r w:rsidRPr="00313330">
              <w:rPr>
                <w:rFonts w:ascii="Arial" w:eastAsia="Times New Roman" w:hAnsi="Arial" w:cs="Arial"/>
                <w:color w:val="000000"/>
                <w:lang w:eastAsia="en-ZA"/>
              </w:rPr>
              <w:lastRenderedPageBreak/>
              <w:t>The reported prior year unauthorised, fruitless and wasteful expenditure were not investigated to determine if any person was liable for the expenditure or was certified as irrecoverable by council after investigation was conducted</w:t>
            </w:r>
          </w:p>
        </w:tc>
        <w:tc>
          <w:tcPr>
            <w:tcW w:w="3370" w:type="dxa"/>
            <w:vMerge w:val="restart"/>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lastRenderedPageBreak/>
              <w:t>Management did not review and monitor compliance to ensure that all unauthorised, fruitless and wasteful expenditure are investigated</w:t>
            </w:r>
          </w:p>
        </w:tc>
        <w:tc>
          <w:tcPr>
            <w:tcW w:w="3874"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1. Report all alleged Unauthorised, Irregular, fruitless and wasteful expenditure within 30 days of discovery.</w:t>
            </w:r>
          </w:p>
        </w:tc>
      </w:tr>
      <w:tr w:rsidR="00405822" w:rsidRPr="00417EFE" w:rsidTr="00313330">
        <w:trPr>
          <w:trHeight w:val="510"/>
        </w:trPr>
        <w:tc>
          <w:tcPr>
            <w:tcW w:w="3813"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xml:space="preserve">2. MPAC to conclude and report on investigations of any UIFW case referred to the committee by council within 3 Months of the council resolution. </w:t>
            </w:r>
          </w:p>
        </w:tc>
      </w:tr>
      <w:tr w:rsidR="00405822" w:rsidRPr="00417EFE" w:rsidTr="00313330">
        <w:trPr>
          <w:trHeight w:val="255"/>
        </w:trPr>
        <w:tc>
          <w:tcPr>
            <w:tcW w:w="3813"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405822" w:rsidRPr="00417EFE" w:rsidRDefault="00405822" w:rsidP="00233B1C">
            <w:pPr>
              <w:spacing w:after="0" w:line="240" w:lineRule="auto"/>
              <w:rPr>
                <w:rFonts w:ascii="Arial" w:eastAsia="Times New Roman" w:hAnsi="Arial" w:cs="Arial"/>
                <w:color w:val="000000"/>
                <w:sz w:val="20"/>
                <w:szCs w:val="2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417EFE" w:rsidRDefault="00405822" w:rsidP="00233B1C">
            <w:pPr>
              <w:spacing w:after="0" w:line="240" w:lineRule="auto"/>
              <w:rPr>
                <w:rFonts w:ascii="Arial" w:eastAsia="Times New Roman" w:hAnsi="Arial" w:cs="Arial"/>
                <w:sz w:val="20"/>
                <w:szCs w:val="20"/>
                <w:lang w:eastAsia="en-ZA"/>
              </w:rPr>
            </w:pPr>
          </w:p>
        </w:tc>
        <w:tc>
          <w:tcPr>
            <w:tcW w:w="3874" w:type="dxa"/>
            <w:tcBorders>
              <w:top w:val="single" w:sz="4" w:space="0" w:color="auto"/>
              <w:left w:val="nil"/>
              <w:bottom w:val="single" w:sz="4" w:space="0" w:color="auto"/>
              <w:right w:val="nil"/>
            </w:tcBorders>
            <w:shd w:val="clear" w:color="auto" w:fill="auto"/>
            <w:vAlign w:val="center"/>
            <w:hideMark/>
          </w:tcPr>
          <w:p w:rsidR="00405822" w:rsidRPr="00417EFE" w:rsidRDefault="00405822" w:rsidP="00233B1C">
            <w:pPr>
              <w:spacing w:after="0" w:line="240" w:lineRule="auto"/>
              <w:rPr>
                <w:rFonts w:ascii="Arial" w:eastAsia="Times New Roman" w:hAnsi="Arial" w:cs="Arial"/>
                <w:sz w:val="20"/>
                <w:szCs w:val="20"/>
                <w:lang w:eastAsia="en-ZA"/>
              </w:rPr>
            </w:pPr>
          </w:p>
        </w:tc>
      </w:tr>
      <w:tr w:rsidR="00F07472" w:rsidRPr="00417EFE" w:rsidTr="00313330">
        <w:trPr>
          <w:trHeight w:val="785"/>
        </w:trPr>
        <w:tc>
          <w:tcPr>
            <w:tcW w:w="3813"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F07472" w:rsidRPr="00417EFE" w:rsidRDefault="00F07472" w:rsidP="00233B1C">
            <w:pPr>
              <w:spacing w:after="0" w:line="240" w:lineRule="auto"/>
              <w:rPr>
                <w:rFonts w:ascii="Arial" w:eastAsia="Times New Roman" w:hAnsi="Arial" w:cs="Arial"/>
                <w:color w:val="000000"/>
                <w:sz w:val="20"/>
                <w:szCs w:val="2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F07472" w:rsidRPr="00417EFE" w:rsidRDefault="00F07472" w:rsidP="00233B1C">
            <w:pPr>
              <w:spacing w:after="0" w:line="240" w:lineRule="auto"/>
              <w:rPr>
                <w:rFonts w:ascii="Arial" w:eastAsia="Times New Roman" w:hAnsi="Arial" w:cs="Arial"/>
                <w:sz w:val="20"/>
                <w:szCs w:val="20"/>
                <w:lang w:eastAsia="en-ZA"/>
              </w:rPr>
            </w:pPr>
          </w:p>
        </w:tc>
        <w:tc>
          <w:tcPr>
            <w:tcW w:w="3874" w:type="dxa"/>
            <w:tcBorders>
              <w:top w:val="single" w:sz="4" w:space="0" w:color="auto"/>
              <w:left w:val="single" w:sz="4" w:space="0" w:color="auto"/>
              <w:right w:val="single" w:sz="4" w:space="0" w:color="auto"/>
            </w:tcBorders>
            <w:shd w:val="clear" w:color="000000" w:fill="FFFFFF"/>
            <w:vAlign w:val="bottom"/>
            <w:hideMark/>
          </w:tcPr>
          <w:p w:rsidR="00F07472" w:rsidRPr="00417EFE" w:rsidRDefault="00F07472" w:rsidP="00233B1C">
            <w:pPr>
              <w:spacing w:after="0" w:line="240" w:lineRule="auto"/>
              <w:rPr>
                <w:rFonts w:ascii="Arial" w:eastAsia="Times New Roman" w:hAnsi="Arial" w:cs="Arial"/>
                <w:sz w:val="20"/>
                <w:szCs w:val="20"/>
                <w:lang w:eastAsia="en-ZA"/>
              </w:rPr>
            </w:pPr>
            <w:r w:rsidRPr="00417EFE">
              <w:rPr>
                <w:rFonts w:ascii="Arial" w:eastAsia="Times New Roman" w:hAnsi="Arial" w:cs="Arial"/>
                <w:sz w:val="20"/>
                <w:szCs w:val="20"/>
                <w:lang w:eastAsia="en-ZA"/>
              </w:rPr>
              <w:t> </w:t>
            </w:r>
          </w:p>
          <w:p w:rsidR="00F07472" w:rsidRPr="00417EFE" w:rsidRDefault="00F07472" w:rsidP="00233B1C">
            <w:pPr>
              <w:spacing w:after="0" w:line="240" w:lineRule="auto"/>
              <w:rPr>
                <w:rFonts w:ascii="Arial" w:eastAsia="Times New Roman" w:hAnsi="Arial" w:cs="Arial"/>
                <w:sz w:val="20"/>
                <w:szCs w:val="20"/>
                <w:lang w:eastAsia="en-ZA"/>
              </w:rPr>
            </w:pPr>
            <w:r w:rsidRPr="00417EFE">
              <w:rPr>
                <w:rFonts w:ascii="Arial" w:eastAsia="Times New Roman" w:hAnsi="Arial" w:cs="Arial"/>
                <w:sz w:val="20"/>
                <w:szCs w:val="20"/>
                <w:lang w:eastAsia="en-ZA"/>
              </w:rPr>
              <w:t> </w:t>
            </w:r>
          </w:p>
          <w:p w:rsidR="00F07472" w:rsidRPr="00417EFE" w:rsidRDefault="00F07472" w:rsidP="00233B1C">
            <w:pPr>
              <w:spacing w:after="0" w:line="240" w:lineRule="auto"/>
              <w:rPr>
                <w:rFonts w:ascii="Arial" w:eastAsia="Times New Roman" w:hAnsi="Arial" w:cs="Arial"/>
                <w:sz w:val="20"/>
                <w:szCs w:val="20"/>
                <w:lang w:eastAsia="en-ZA"/>
              </w:rPr>
            </w:pPr>
            <w:r w:rsidRPr="00417EFE">
              <w:rPr>
                <w:rFonts w:ascii="Arial" w:eastAsia="Times New Roman" w:hAnsi="Arial" w:cs="Arial"/>
                <w:sz w:val="20"/>
                <w:szCs w:val="20"/>
                <w:lang w:eastAsia="en-ZA"/>
              </w:rPr>
              <w:t> </w:t>
            </w:r>
          </w:p>
        </w:tc>
      </w:tr>
      <w:tr w:rsidR="00405822" w:rsidRPr="00313330" w:rsidTr="00313330">
        <w:trPr>
          <w:trHeight w:val="139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lastRenderedPageBreak/>
              <w:t>Report of UIFW not submitted to the Mayor, MEC and AG  - In tens of section 32 (4) of the MFMA ((4) The accounting officer must promptly inform the mayor, the MEC for local government in the province and the Auditor-General, in writing, of—</w:t>
            </w:r>
            <w:r w:rsidRPr="00313330">
              <w:rPr>
                <w:rFonts w:ascii="Arial" w:eastAsia="Times New Roman" w:hAnsi="Arial" w:cs="Arial"/>
                <w:color w:val="000000"/>
                <w:lang w:eastAsia="en-ZA"/>
              </w:rPr>
              <w:br/>
              <w:t>a) any unauthorised, irregular or fruitless and wasteful expenditure incurred by the</w:t>
            </w:r>
            <w:r w:rsidRPr="00313330">
              <w:rPr>
                <w:rFonts w:ascii="Arial" w:eastAsia="Times New Roman" w:hAnsi="Arial" w:cs="Arial"/>
                <w:color w:val="000000"/>
                <w:lang w:eastAsia="en-ZA"/>
              </w:rPr>
              <w:br/>
              <w:t>municipality;</w:t>
            </w:r>
            <w:r w:rsidRPr="00313330">
              <w:rPr>
                <w:rFonts w:ascii="Arial" w:eastAsia="Times New Roman" w:hAnsi="Arial" w:cs="Arial"/>
                <w:color w:val="000000"/>
                <w:lang w:eastAsia="en-ZA"/>
              </w:rPr>
              <w:br/>
              <w:t>b) whether any person is responsible or under investigation for such unauthorised, irregular or</w:t>
            </w:r>
            <w:r w:rsidRPr="00313330">
              <w:rPr>
                <w:rFonts w:ascii="Arial" w:eastAsia="Times New Roman" w:hAnsi="Arial" w:cs="Arial"/>
                <w:color w:val="000000"/>
                <w:lang w:eastAsia="en-ZA"/>
              </w:rPr>
              <w:br/>
              <w:t>fruitless and wasteful expenditure; and</w:t>
            </w:r>
            <w:r w:rsidRPr="00313330">
              <w:rPr>
                <w:rFonts w:ascii="Arial" w:eastAsia="Times New Roman" w:hAnsi="Arial" w:cs="Arial"/>
                <w:color w:val="000000"/>
                <w:lang w:eastAsia="en-ZA"/>
              </w:rPr>
              <w:br/>
              <w:t>c) the steps that have been taken—</w:t>
            </w:r>
            <w:r w:rsidRPr="00313330">
              <w:rPr>
                <w:rFonts w:ascii="Arial" w:eastAsia="Times New Roman" w:hAnsi="Arial" w:cs="Arial"/>
                <w:color w:val="000000"/>
                <w:lang w:eastAsia="en-ZA"/>
              </w:rPr>
              <w:br/>
              <w:t>i) to recover or rectify such expenditure; and</w:t>
            </w:r>
            <w:r w:rsidRPr="00313330">
              <w:rPr>
                <w:rFonts w:ascii="Arial" w:eastAsia="Times New Roman" w:hAnsi="Arial" w:cs="Arial"/>
                <w:color w:val="000000"/>
                <w:lang w:eastAsia="en-ZA"/>
              </w:rPr>
              <w:br/>
              <w:t>ii) to prevent a recurrence of such expenditure.</w:t>
            </w:r>
            <w:r w:rsidRPr="00313330">
              <w:rPr>
                <w:rFonts w:ascii="Arial" w:eastAsia="Times New Roman" w:hAnsi="Arial" w:cs="Arial"/>
                <w:color w:val="000000"/>
                <w:lang w:eastAsia="en-ZA"/>
              </w:rPr>
              <w:br/>
              <w:t xml:space="preserve">Appropriate audit evidence could not be obtained to verify if MFMA section 32 reports for unauthorized, irregular, fruitless and wasteful expenditure were submitted to the Mayor, MEC for local government and the Auditor general. </w:t>
            </w:r>
          </w:p>
        </w:tc>
        <w:tc>
          <w:tcPr>
            <w:tcW w:w="3370" w:type="dxa"/>
            <w:vMerge w:val="restart"/>
            <w:tcBorders>
              <w:top w:val="single" w:sz="4" w:space="0" w:color="auto"/>
              <w:left w:val="single" w:sz="4" w:space="0" w:color="auto"/>
              <w:bottom w:val="nil"/>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exercise oversight responsibility regarding compliance with applicable laws and regulations</w:t>
            </w:r>
          </w:p>
        </w:tc>
        <w:tc>
          <w:tcPr>
            <w:tcW w:w="3874" w:type="dxa"/>
            <w:tcBorders>
              <w:top w:val="single" w:sz="4" w:space="0" w:color="auto"/>
              <w:left w:val="single" w:sz="4" w:space="0" w:color="auto"/>
              <w:right w:val="nil"/>
            </w:tcBorders>
            <w:shd w:val="clear" w:color="auto" w:fill="auto"/>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3. Municipal Manager to implement the council resolution regarding the MPAC investigation report on UIFW immediately after the resolution was approved.</w:t>
            </w:r>
          </w:p>
        </w:tc>
      </w:tr>
      <w:tr w:rsidR="00F07472" w:rsidRPr="00313330" w:rsidTr="00313330">
        <w:trPr>
          <w:trHeight w:val="250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F07472" w:rsidRPr="00313330" w:rsidRDefault="00F0747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F07472" w:rsidRPr="00313330" w:rsidRDefault="00F07472" w:rsidP="00233B1C">
            <w:pPr>
              <w:spacing w:after="0" w:line="240" w:lineRule="auto"/>
              <w:rPr>
                <w:rFonts w:ascii="Arial" w:eastAsia="Times New Roman" w:hAnsi="Arial" w:cs="Arial"/>
                <w:lang w:eastAsia="en-ZA"/>
              </w:rPr>
            </w:pPr>
          </w:p>
        </w:tc>
        <w:tc>
          <w:tcPr>
            <w:tcW w:w="3874" w:type="dxa"/>
            <w:tcBorders>
              <w:top w:val="nil"/>
              <w:left w:val="single" w:sz="4" w:space="0" w:color="auto"/>
              <w:right w:val="single" w:sz="4" w:space="0" w:color="auto"/>
            </w:tcBorders>
            <w:shd w:val="clear" w:color="000000" w:fill="FFFFFF"/>
            <w:vAlign w:val="bottom"/>
          </w:tcPr>
          <w:p w:rsidR="00F07472" w:rsidRPr="00313330" w:rsidRDefault="00F07472" w:rsidP="00233B1C">
            <w:pPr>
              <w:spacing w:after="0" w:line="240" w:lineRule="auto"/>
              <w:rPr>
                <w:rFonts w:ascii="Arial" w:eastAsia="Times New Roman" w:hAnsi="Arial" w:cs="Arial"/>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single"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510"/>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Purchase Orders Outstanding for more than 120 days -  (4) The official purchase order issued by the municipality must be valid for a period not exceeding hundred and twenty (120) days from the date of issue for all supply and delivery transactions. </w:t>
            </w:r>
            <w:r w:rsidRPr="00313330">
              <w:rPr>
                <w:rFonts w:ascii="Arial" w:eastAsia="Times New Roman" w:hAnsi="Arial" w:cs="Arial"/>
                <w:color w:val="000000"/>
                <w:lang w:eastAsia="en-ZA"/>
              </w:rPr>
              <w:br/>
              <w:t xml:space="preserve">(5) The purchase order must clearly indicate that the purchase order is valid for (120) days only and the fact that it shall be cancelled if delivery is not made within the terms of the purchase order. </w:t>
            </w:r>
          </w:p>
        </w:tc>
        <w:tc>
          <w:tcPr>
            <w:tcW w:w="3370" w:type="dxa"/>
            <w:vMerge w:val="restart"/>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review compliance with applicable laws and regulations.</w:t>
            </w:r>
          </w:p>
        </w:tc>
        <w:tc>
          <w:tcPr>
            <w:tcW w:w="3874" w:type="dxa"/>
            <w:tcBorders>
              <w:top w:val="single" w:sz="4" w:space="0" w:color="auto"/>
              <w:left w:val="nil"/>
              <w:bottom w:val="single"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1. Management agrees with this finding and they were reasons that make those orders goes over 120 Days however will ensure that orders are processed on time</w:t>
            </w:r>
          </w:p>
        </w:tc>
      </w:tr>
      <w:tr w:rsidR="000A36C1" w:rsidRPr="00313330" w:rsidTr="00313330">
        <w:trPr>
          <w:trHeight w:val="1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0A36C1" w:rsidRPr="00313330" w:rsidRDefault="000A36C1"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0A36C1" w:rsidRPr="00313330" w:rsidRDefault="000A36C1" w:rsidP="00233B1C">
            <w:pPr>
              <w:spacing w:after="0" w:line="240" w:lineRule="auto"/>
              <w:rPr>
                <w:rFonts w:ascii="Arial" w:eastAsia="Times New Roman" w:hAnsi="Arial" w:cs="Arial"/>
                <w:lang w:eastAsia="en-ZA"/>
              </w:rPr>
            </w:pPr>
          </w:p>
        </w:tc>
        <w:tc>
          <w:tcPr>
            <w:tcW w:w="3874" w:type="dxa"/>
            <w:tcBorders>
              <w:top w:val="single" w:sz="4" w:space="0" w:color="auto"/>
              <w:left w:val="nil"/>
              <w:bottom w:val="single" w:sz="4" w:space="0" w:color="auto"/>
              <w:right w:val="single" w:sz="4" w:space="0" w:color="auto"/>
            </w:tcBorders>
            <w:shd w:val="clear" w:color="000000" w:fill="FFFFFF"/>
            <w:vAlign w:val="bottom"/>
            <w:hideMark/>
          </w:tcPr>
          <w:p w:rsidR="000A36C1" w:rsidRPr="00313330" w:rsidRDefault="000A36C1"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p w:rsidR="000A36C1" w:rsidRPr="00313330" w:rsidRDefault="000A36C1"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p w:rsidR="000A36C1" w:rsidRPr="00313330" w:rsidRDefault="000A36C1"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p w:rsidR="000A36C1" w:rsidRPr="00313330" w:rsidRDefault="000A36C1"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p w:rsidR="000A36C1" w:rsidRPr="00313330" w:rsidRDefault="000A36C1" w:rsidP="00233B1C">
            <w:pPr>
              <w:spacing w:after="0" w:line="240" w:lineRule="auto"/>
              <w:rPr>
                <w:rFonts w:ascii="Arial" w:eastAsia="Times New Roman" w:hAnsi="Arial" w:cs="Arial"/>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val="restart"/>
            <w:tcBorders>
              <w:top w:val="single" w:sz="4" w:space="0" w:color="auto"/>
              <w:left w:val="single" w:sz="4" w:space="0" w:color="auto"/>
              <w:bottom w:val="single" w:sz="4" w:space="0" w:color="auto"/>
              <w:right w:val="single" w:sz="4" w:space="0" w:color="auto"/>
            </w:tcBorders>
            <w:shd w:val="clear" w:color="auto" w:fill="FFFFFF" w:themeFill="background1"/>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lastRenderedPageBreak/>
              <w:t xml:space="preserve">SCM-Awards to persons in the service of the State - Regulation 44 of SCM states “The supply chain management policy of a municipality or municipal entity must, irrespective of the procurement process followed, state that the municipality or municipal entity may not make any award to a person. </w:t>
            </w:r>
          </w:p>
        </w:tc>
        <w:tc>
          <w:tcPr>
            <w:tcW w:w="3370" w:type="dxa"/>
            <w:vMerge w:val="restart"/>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review compliance with applicable laws and regulations.</w:t>
            </w:r>
          </w:p>
        </w:tc>
        <w:tc>
          <w:tcPr>
            <w:tcW w:w="3874" w:type="dxa"/>
            <w:tcBorders>
              <w:top w:val="single" w:sz="4" w:space="0" w:color="auto"/>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1. Report the alleged irregular expenditure to council for investigation.</w:t>
            </w:r>
          </w:p>
        </w:tc>
      </w:tr>
      <w:tr w:rsidR="00405822" w:rsidRPr="00313330" w:rsidTr="00313330">
        <w:trPr>
          <w:trHeight w:val="510"/>
        </w:trPr>
        <w:tc>
          <w:tcPr>
            <w:tcW w:w="3813"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2. Council to refer the reported irregular expenditure to MPAC for investigation and recommendations.</w:t>
            </w:r>
          </w:p>
        </w:tc>
      </w:tr>
      <w:tr w:rsidR="00405822" w:rsidRPr="00313330" w:rsidTr="00313330">
        <w:trPr>
          <w:trHeight w:val="510"/>
        </w:trPr>
        <w:tc>
          <w:tcPr>
            <w:tcW w:w="3813"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single" w:sz="4" w:space="0" w:color="auto"/>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3. Council to consider and approve or disapprove the MPAC report recommendations.</w:t>
            </w:r>
          </w:p>
        </w:tc>
      </w:tr>
      <w:tr w:rsidR="00405822" w:rsidRPr="00313330" w:rsidTr="00313330">
        <w:trPr>
          <w:trHeight w:val="510"/>
        </w:trPr>
        <w:tc>
          <w:tcPr>
            <w:tcW w:w="3813"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4. Municipal Manager to implement the council resolution on the reported irregular expenditure.</w:t>
            </w:r>
          </w:p>
        </w:tc>
      </w:tr>
      <w:tr w:rsidR="00405822" w:rsidRPr="00313330" w:rsidTr="00313330">
        <w:trPr>
          <w:trHeight w:val="1020"/>
        </w:trPr>
        <w:tc>
          <w:tcPr>
            <w:tcW w:w="3813"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5. Adjudication committee to develop and implement compliance checklist for review of evaluation reports before recommendations are made to MM. The checklist must be submitted with the adjudication report to MM for approval of the recommendations. </w:t>
            </w:r>
          </w:p>
        </w:tc>
      </w:tr>
      <w:tr w:rsidR="00405822" w:rsidRPr="00313330" w:rsidTr="00313330">
        <w:trPr>
          <w:trHeight w:val="255"/>
        </w:trPr>
        <w:tc>
          <w:tcPr>
            <w:tcW w:w="3813"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1050"/>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Award Made to Suppliers in Which Partners of employees or Associates have an Interest - In terms of Municipality Systems Act 32 of 200 schedule 2: Code of conduct for municipal staff members’ sec 5(1) “A staff member of a municipality who, or whose spouse, partner, business associate or close family member, acquired or stands to acquire any direct benefit from a contract concluded with the municipality, must disclose in writing full particulars of the benefit to the council</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review compliance with applicable laws and regulations.</w:t>
            </w: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awaiting for evidence from department concern</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Irregular investigations - In terms of MFMA 32 (2) (a) (b), The municipality must recover unauthorised, irregular or fruitless and wasteful expenditure from the person liable for that expenditure unless the expenditure:</w:t>
            </w:r>
            <w:r w:rsidRPr="00313330">
              <w:rPr>
                <w:rFonts w:ascii="Arial" w:eastAsia="Times New Roman" w:hAnsi="Arial" w:cs="Arial"/>
                <w:color w:val="000000"/>
                <w:lang w:eastAsia="en-ZA"/>
              </w:rPr>
              <w:br/>
              <w:t xml:space="preserve">1. in the case of unauthorised expenditure, is authorised in an adjustments budget or certified by the municipal council, after investigation by a council committee, </w:t>
            </w:r>
            <w:r w:rsidRPr="00313330">
              <w:rPr>
                <w:rFonts w:ascii="Arial" w:eastAsia="Times New Roman" w:hAnsi="Arial" w:cs="Arial"/>
                <w:color w:val="000000"/>
                <w:lang w:eastAsia="en-ZA"/>
              </w:rPr>
              <w:lastRenderedPageBreak/>
              <w:t>as irrecoverable and written off by the council; and</w:t>
            </w:r>
            <w:r w:rsidRPr="00313330">
              <w:rPr>
                <w:rFonts w:ascii="Arial" w:eastAsia="Times New Roman" w:hAnsi="Arial" w:cs="Arial"/>
                <w:color w:val="000000"/>
                <w:lang w:eastAsia="en-ZA"/>
              </w:rPr>
              <w:br/>
              <w:t>2. in the case of irregular or fruitless and wasteful expenditure, is, after investigation by a</w:t>
            </w:r>
            <w:r w:rsidRPr="00313330">
              <w:rPr>
                <w:rFonts w:ascii="Arial" w:eastAsia="Times New Roman" w:hAnsi="Arial" w:cs="Arial"/>
                <w:color w:val="000000"/>
                <w:lang w:eastAsia="en-ZA"/>
              </w:rPr>
              <w:br/>
              <w:t>council committee certified by the council as irrecoverable and written off by the council.</w:t>
            </w:r>
          </w:p>
        </w:tc>
        <w:tc>
          <w:tcPr>
            <w:tcW w:w="3370" w:type="dxa"/>
            <w:vMerge w:val="restart"/>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lastRenderedPageBreak/>
              <w:t>Management did not review and monitor compliance to ensure that all irregular expenditures are investigated</w:t>
            </w: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1. Report the alleged irregular expenditure to council for investigation.</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2. Council to refer the reported irregular expenditure to MPAC for investigation and recommendations.</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3. Council to consider and approve or disapprove the MPAC report recommendations.</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4. Municipal Manager to implement the council resolution on the reported irregular expenditure.</w:t>
            </w:r>
          </w:p>
        </w:tc>
      </w:tr>
      <w:tr w:rsidR="00405822" w:rsidRPr="00313330" w:rsidTr="00313330">
        <w:trPr>
          <w:trHeight w:val="102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5. Adjudication committee to develop and implement compliance checklist for review of evaluation reports before recommendations are made to MM. The checklist must be submitted with the adjudication report to MM for approval of the recommendations.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val="restart"/>
            <w:tcBorders>
              <w:top w:val="single" w:sz="4" w:space="0" w:color="auto"/>
              <w:left w:val="single" w:sz="4" w:space="0" w:color="auto"/>
              <w:bottom w:val="single" w:sz="4" w:space="0" w:color="auto"/>
              <w:right w:val="single" w:sz="4" w:space="0" w:color="auto"/>
            </w:tcBorders>
            <w:shd w:val="clear" w:color="auto" w:fill="FFFFFF" w:themeFill="background1"/>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Non-compliance with bid requirements - On 17 April 2019, Makhuduthamaga Local Municipality invited bids for supply and delivery of promotional items for the State of the Municipal Address at Glen Cowie, Sedibeng Sports Ground. The bid was advertised on the municipality’s website and notice board. </w:t>
            </w:r>
          </w:p>
        </w:tc>
        <w:tc>
          <w:tcPr>
            <w:tcW w:w="337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exercise oversight responsibility regarding the review of compliance with applicable laws and regulations.</w:t>
            </w: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1. Report the alleged irregular expenditure to council for investigation.</w:t>
            </w:r>
          </w:p>
        </w:tc>
      </w:tr>
      <w:tr w:rsidR="00405822" w:rsidRPr="00313330" w:rsidTr="00313330">
        <w:trPr>
          <w:trHeight w:val="510"/>
        </w:trPr>
        <w:tc>
          <w:tcPr>
            <w:tcW w:w="3813"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2. Council to refer the reported irregular expenditure to MPAC for investigation and recommendations.</w:t>
            </w:r>
          </w:p>
        </w:tc>
      </w:tr>
      <w:tr w:rsidR="00405822" w:rsidRPr="00313330" w:rsidTr="00313330">
        <w:trPr>
          <w:trHeight w:val="510"/>
        </w:trPr>
        <w:tc>
          <w:tcPr>
            <w:tcW w:w="3813"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3. Council to consider and approve or disapprove the MPAC report recommendations.</w:t>
            </w:r>
          </w:p>
        </w:tc>
      </w:tr>
      <w:tr w:rsidR="00405822" w:rsidRPr="00313330" w:rsidTr="00313330">
        <w:trPr>
          <w:trHeight w:val="510"/>
        </w:trPr>
        <w:tc>
          <w:tcPr>
            <w:tcW w:w="3813"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4. Municipal Manager to implement the council resolution on the reported irregular expenditure.</w:t>
            </w:r>
          </w:p>
        </w:tc>
      </w:tr>
      <w:tr w:rsidR="00405822" w:rsidRPr="00313330" w:rsidTr="00313330">
        <w:trPr>
          <w:trHeight w:val="1020"/>
        </w:trPr>
        <w:tc>
          <w:tcPr>
            <w:tcW w:w="3813"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5. Adjudication committee to develop and implement compliance checklist for review of evaluation reports before recommendations are made to MM. The checklist must be submitted with the adjudication report to MM for approval of the recommendations. </w:t>
            </w:r>
          </w:p>
        </w:tc>
      </w:tr>
      <w:tr w:rsidR="00405822" w:rsidRPr="00313330" w:rsidTr="00313330">
        <w:trPr>
          <w:trHeight w:val="510"/>
        </w:trPr>
        <w:tc>
          <w:tcPr>
            <w:tcW w:w="3813"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6. Perform tax compliance validations with SARS before appointment of service providers.</w:t>
            </w:r>
          </w:p>
        </w:tc>
      </w:tr>
      <w:tr w:rsidR="00405822" w:rsidRPr="00313330" w:rsidTr="00313330">
        <w:trPr>
          <w:trHeight w:val="25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Discrepancies relating to the bids not advertised for the minimum required - Discrepancies relating to the bids not advertised for the minimum required period</w:t>
            </w:r>
            <w:r w:rsidRPr="00313330">
              <w:rPr>
                <w:rFonts w:ascii="Arial" w:eastAsia="Times New Roman" w:hAnsi="Arial" w:cs="Arial"/>
                <w:color w:val="000000"/>
                <w:lang w:eastAsia="en-ZA"/>
              </w:rPr>
              <w:br/>
              <w:t>In terms of the MFMA Regulations 12(1</w:t>
            </w:r>
            <w:proofErr w:type="gramStart"/>
            <w:r w:rsidRPr="00313330">
              <w:rPr>
                <w:rFonts w:ascii="Arial" w:eastAsia="Times New Roman" w:hAnsi="Arial" w:cs="Arial"/>
                <w:color w:val="000000"/>
                <w:lang w:eastAsia="en-ZA"/>
              </w:rPr>
              <w:t>)(</w:t>
            </w:r>
            <w:proofErr w:type="gramEnd"/>
            <w:r w:rsidRPr="00313330">
              <w:rPr>
                <w:rFonts w:ascii="Arial" w:eastAsia="Times New Roman" w:hAnsi="Arial" w:cs="Arial"/>
                <w:color w:val="000000"/>
                <w:lang w:eastAsia="en-ZA"/>
              </w:rPr>
              <w:t>d)(i),: “a supply chain management policy must subject to regulation 11(2), provide for the procurement of goods and services by way of a competitive bidding process for procurements above a transaction value of R200000(VAT included).”</w:t>
            </w:r>
            <w:r w:rsidRPr="00313330">
              <w:rPr>
                <w:rFonts w:ascii="Arial" w:eastAsia="Times New Roman" w:hAnsi="Arial" w:cs="Arial"/>
                <w:color w:val="000000"/>
                <w:lang w:eastAsia="en-ZA"/>
              </w:rPr>
              <w:br/>
              <w:t xml:space="preserve">In terms of MFMA Regulations 12(2)(a), “a supply officer chain management policy may allow the accounting officer to lower, but not to </w:t>
            </w:r>
            <w:r w:rsidRPr="00313330">
              <w:rPr>
                <w:rFonts w:ascii="Arial" w:eastAsia="Times New Roman" w:hAnsi="Arial" w:cs="Arial"/>
                <w:color w:val="000000"/>
                <w:lang w:eastAsia="en-ZA"/>
              </w:rPr>
              <w:lastRenderedPageBreak/>
              <w:t>increase, the different threshold values pacified in subsection(1).”</w:t>
            </w:r>
          </w:p>
        </w:tc>
        <w:tc>
          <w:tcPr>
            <w:tcW w:w="3370" w:type="dxa"/>
            <w:vMerge w:val="restart"/>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lastRenderedPageBreak/>
              <w:t>Management did not review compliance with applicable laws and regulations.</w:t>
            </w: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1. Report the alleged irregular expenditure to council for investigation.</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2. Council to refer the reported irregular expenditure to MPAC for investigation and recommendations.</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3. Council to consider and approve or disapprove the MPAC report recommendations.</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4. Municipal Manager to implement the council resolution on the reported irregular expenditure.</w:t>
            </w:r>
          </w:p>
        </w:tc>
      </w:tr>
      <w:tr w:rsidR="00405822" w:rsidRPr="00313330" w:rsidTr="00313330">
        <w:trPr>
          <w:trHeight w:val="102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5. Adjudication committee to develop and implement compliance checklist for review of evaluation reports before recommendations are made to MM. The checklist must be submitted with the adjudication report </w:t>
            </w:r>
            <w:r w:rsidRPr="00313330">
              <w:rPr>
                <w:rFonts w:ascii="Arial" w:eastAsia="Times New Roman" w:hAnsi="Arial" w:cs="Arial"/>
                <w:color w:val="000000"/>
                <w:lang w:eastAsia="en-ZA"/>
              </w:rPr>
              <w:lastRenderedPageBreak/>
              <w:t xml:space="preserve">to MM for approval of the recommendations. </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6. Perform tax compliance validations with SARS before appointment of service providers.</w:t>
            </w:r>
          </w:p>
        </w:tc>
      </w:tr>
      <w:tr w:rsidR="00405822" w:rsidRPr="00313330" w:rsidTr="00313330">
        <w:trPr>
          <w:trHeight w:val="255"/>
        </w:trPr>
        <w:tc>
          <w:tcPr>
            <w:tcW w:w="3813" w:type="dxa"/>
            <w:vMerge w:val="restart"/>
            <w:tcBorders>
              <w:top w:val="single" w:sz="4" w:space="0" w:color="auto"/>
              <w:left w:val="single" w:sz="4" w:space="0" w:color="auto"/>
              <w:bottom w:val="single" w:sz="4" w:space="0" w:color="auto"/>
              <w:right w:val="single" w:sz="4" w:space="0" w:color="auto"/>
            </w:tcBorders>
            <w:shd w:val="clear" w:color="auto" w:fill="FFFFFF" w:themeFill="background1"/>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Bid awarded to a supplier with a non-compliant tax status - On 17 April 2019, Makhuduthamaga Local Municipality invited bids for Toilets for State of the Municipal Address at Glen Cowie, Sedibeng Sports Ground: LIM473/TOILETS/18/19/085. The bid was advertised on the municipality’s website and notice board. The closing date was on 25 April 2019.On the closing date, five (5) bid responses were received and on 26 April 2019, two (2) bids were found to be non-responsive and were disqualified</w:t>
            </w:r>
          </w:p>
        </w:tc>
        <w:tc>
          <w:tcPr>
            <w:tcW w:w="3370" w:type="dxa"/>
            <w:vMerge w:val="restart"/>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review compliance with applicable laws and regulations.</w:t>
            </w: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1. Report the alleged irregular expenditure to council for investigation.</w:t>
            </w:r>
          </w:p>
        </w:tc>
      </w:tr>
      <w:tr w:rsidR="00405822" w:rsidRPr="00313330" w:rsidTr="00313330">
        <w:trPr>
          <w:trHeight w:val="510"/>
        </w:trPr>
        <w:tc>
          <w:tcPr>
            <w:tcW w:w="3813"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2. Council to refer the reported irregular expenditure to MPAC for investigation and recommendations.</w:t>
            </w:r>
          </w:p>
        </w:tc>
      </w:tr>
      <w:tr w:rsidR="00405822" w:rsidRPr="00313330" w:rsidTr="00313330">
        <w:trPr>
          <w:trHeight w:val="510"/>
        </w:trPr>
        <w:tc>
          <w:tcPr>
            <w:tcW w:w="3813"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3. Council to consider and approve or disapprove the MPAC report recommendations.</w:t>
            </w:r>
          </w:p>
        </w:tc>
      </w:tr>
      <w:tr w:rsidR="00405822" w:rsidRPr="00313330" w:rsidTr="00313330">
        <w:trPr>
          <w:trHeight w:val="510"/>
        </w:trPr>
        <w:tc>
          <w:tcPr>
            <w:tcW w:w="3813"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4. Municipal Manager to implement the council resolution on the reported irregular expenditure.</w:t>
            </w:r>
          </w:p>
        </w:tc>
      </w:tr>
      <w:tr w:rsidR="00405822" w:rsidRPr="00313330" w:rsidTr="00313330">
        <w:trPr>
          <w:trHeight w:val="1020"/>
        </w:trPr>
        <w:tc>
          <w:tcPr>
            <w:tcW w:w="3813"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5. Adjudication committee to develop and implement compliance checklist for review of evaluation reports before recommendations are made to MM. The checklist must be submitted with the adjudication report to MM for approval of the recommendations. </w:t>
            </w:r>
          </w:p>
        </w:tc>
      </w:tr>
      <w:tr w:rsidR="00405822" w:rsidRPr="00313330" w:rsidTr="00313330">
        <w:trPr>
          <w:trHeight w:val="255"/>
        </w:trPr>
        <w:tc>
          <w:tcPr>
            <w:tcW w:w="3813"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1020"/>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Transport for State of the Municipal Address at Glen Cowie, Sedibeng Sports Ground - On 17 April 2019, Makhuduthamaga Local Municipality invited bids for transport for State of the Municipal Address at Glen Cowie, Sedibeng Sports Ground. The bid was advertised on the municipality’s website and notice board. The bid closed on 25 April 2019 and eight (8) bid responses were received, of which four (4) bids were disqualified due to non-responsiveness. The remaining four (4) bidders were evaluated in respect of price and preference points. Marurugane Ke Waka (Pty) Ltd scored the highest points and was subsequently appointed on 29 April 2019 for an amount of R186 000.</w:t>
            </w:r>
          </w:p>
        </w:tc>
        <w:tc>
          <w:tcPr>
            <w:tcW w:w="3370"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exercise oversight responsibility regarding compliance with applicable laws and regulations</w:t>
            </w: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1. Report the alleged irregular expenditure to council for investigation.</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2. Council to refer the reported irregular expenditure to MPAC for investigation and recommendations.</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3. Council to consider and approve or disapprove the MPAC report recommendations.</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4. Municipal Manager to implement the council resolution on the reported irregular expenditure.</w:t>
            </w:r>
          </w:p>
        </w:tc>
      </w:tr>
      <w:tr w:rsidR="00405822" w:rsidRPr="00313330" w:rsidTr="00313330">
        <w:trPr>
          <w:trHeight w:val="102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5. Adjudication committee to develop and implement compliance checklist for review of evaluation reports before recommendations are made to MM. The checklist must be submitted with the adjudication report to MM for approval of the recommendations.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1020"/>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lastRenderedPageBreak/>
              <w:t xml:space="preserve">The winning bidder did not comply with the responsive criteria as stated in the bid document (catering) - On 17 April 2019, Makhuduthamaga Local Municipality invited bids for VIP catering for State of the Municipal Address at Glen Cowie, Sedibeng Sports Ground: LIM473/CATERING/18/19/080. The bid was advertised on the municipality’s website and notice board. The closing date was on 25April2019.Upon inspection of the evaluation report the AGSA noted that the winning bidder (Keatlo trading and projects) failed to comply with the requirements of paragraph 3.2.1 stipulated in the bid document. The winning bidder did not submit a company profile and the certificate for the municipal services payments was not completed in full by the bidder.  </w:t>
            </w:r>
          </w:p>
        </w:tc>
        <w:tc>
          <w:tcPr>
            <w:tcW w:w="3370"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review compliance with applicable laws and regulations.</w:t>
            </w: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1. Report the alleged irregular expenditure to council for investigation.</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2. Council to refer the reported irregular expenditure to MPAC for investigation and recommendations.</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3. Council to consider and approve or disapprove the MPAC report recommendations.</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4. Municipal Manager to implement the council resolution on the reported irregular expenditure.</w:t>
            </w:r>
          </w:p>
        </w:tc>
      </w:tr>
      <w:tr w:rsidR="00405822" w:rsidRPr="00313330" w:rsidTr="00313330">
        <w:trPr>
          <w:trHeight w:val="102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5. Adjudication committee to develop and implement compliance checklist for review of evaluation reports before recommendations are made to MM. The checklist must be submitted with the adjudication report to MM for approval of the recommendations.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145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The winning bidder did not comply with the responsive criteria as stated in the bid document - On 16 December 2018, Makhuduthamaga Local Municipality invited bids for Provision of security services for the period of 3 years: LIM473/SECURITY SERVICES/18/19/045. The bid was advertised on the City Press newspaper and the municipality’s website. The closing date was on 18January2019.The winning bidder did not comply with the responsive criteria as stated in the bid document. The bidder did not submit proof of public liability insurance and the ICASA license submitted is not in the name of the winning bidders company.</w:t>
            </w:r>
          </w:p>
        </w:tc>
        <w:tc>
          <w:tcPr>
            <w:tcW w:w="3370"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review compliance with applicable laws and regulations.</w:t>
            </w: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1. Report the alleged irregular expenditure to council for investigation.</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2. Council to refer the reported irregular expenditure to MPAC for investigation and recommendations.</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3. Council to consider and approve or disapprove the MPAC report recommendations.</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4. Municipal Manager to implement the council resolution on the reported irregular expenditure.</w:t>
            </w:r>
          </w:p>
        </w:tc>
      </w:tr>
      <w:tr w:rsidR="00405822" w:rsidRPr="00313330" w:rsidTr="00313330">
        <w:trPr>
          <w:trHeight w:val="102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5. Adjudication committee to develop and implement compliance checklist for review of evaluation reports before recommendations are made to MM. The checklist must be submitted with the adjudication report to MM for approval of the recommendations.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76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Bid awarded to a supplier whose tax matters were not in order - In terms of Municipal SCM Regulations </w:t>
            </w:r>
            <w:r w:rsidRPr="00313330">
              <w:rPr>
                <w:rFonts w:ascii="Arial" w:eastAsia="Times New Roman" w:hAnsi="Arial" w:cs="Arial"/>
                <w:color w:val="000000"/>
                <w:lang w:eastAsia="en-ZA"/>
              </w:rPr>
              <w:lastRenderedPageBreak/>
              <w:t>Section 43(1), “a Supply Chain Management policy of a municipality or municipal entity must, irrespective of the procurement process followed, state that the municipality or municipal entity may not make any award above R15000 to a person whose tax matters have not been declared by the South African Revenue Services to be in order.”AGSA noted that the Municipality awarded a tender to a supplier with a non-complaint tax status. On inspection of the CSD tax compliance history report of Bravo span 90cc, we noted that on appointment date of 25 February 2019 the bidder’s tax compliance status was non-complaint. Refer to the table below for details.</w:t>
            </w:r>
          </w:p>
        </w:tc>
        <w:tc>
          <w:tcPr>
            <w:tcW w:w="3370"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lastRenderedPageBreak/>
              <w:t>Management did not review compliance with applicable laws and regulations</w:t>
            </w: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1. Report the alleged irregular expenditure to council for investigation.</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2. Council to refer the reported irregular expenditure to MPAC for investigation and recommendations.</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3. Council to consider and approve or disapprove the MPAC report recommendations.</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4. Municipal Manager to implement the council resolution on the reported irregular expenditure.</w:t>
            </w:r>
          </w:p>
        </w:tc>
      </w:tr>
      <w:tr w:rsidR="00405822" w:rsidRPr="00313330" w:rsidTr="00313330">
        <w:trPr>
          <w:trHeight w:val="102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5. Adjudication committee to develop and implement compliance checklist for review of evaluation reports before recommendations are made to MM. The checklist must be submitted with the adjudication report to MM for approval of the recommendations.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76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The appointment of a service provider to provide Bullocks for State of the Municipal Address at Glen Cowie, Sedibeng Sports Ground: LIM473/BULLS/18/19/082 -On 17 April 2019, Makhuduthamaga Local Municipality invited bids for Bullocks for State of the Municipal Address at Glen Cowie, Sedibeng Sports Ground: LIM473/BULLS/18/19/082. The bid was advertised on the municipality’s website and notice board. The closing date was on 25 April 2019. </w:t>
            </w:r>
          </w:p>
        </w:tc>
        <w:tc>
          <w:tcPr>
            <w:tcW w:w="3370"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review compliance with applicable laws and regulations.</w:t>
            </w: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1. Report the alleged irregular expenditure to council for investigation.</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2. Council to refer the reported irregular expenditure to MPAC for investigation and recommendations.</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3. Council to consider and approve or disapprove the MPAC report recommendations.</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4. Municipal Manager to implement the council resolution on the reported irregular expenditure.</w:t>
            </w:r>
          </w:p>
        </w:tc>
      </w:tr>
      <w:tr w:rsidR="00405822" w:rsidRPr="00313330" w:rsidTr="00313330">
        <w:trPr>
          <w:trHeight w:val="102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5. Adjudication committee to develop and implement compliance checklist for review of evaluation reports before recommendations are made to MM. The checklist must be submitted with the adjudication report to MM for approval of the recommendations.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color w:val="000000"/>
                <w:lang w:eastAsia="en-ZA"/>
              </w:rPr>
            </w:pPr>
            <w:r w:rsidRPr="00313330">
              <w:rPr>
                <w:rFonts w:ascii="Arial" w:eastAsia="Times New Roman" w:hAnsi="Arial" w:cs="Arial"/>
                <w:color w:val="000000"/>
                <w:lang w:eastAsia="en-ZA"/>
              </w:rPr>
              <w:t xml:space="preserve">MIG/LP/20/85/R, ST/15/17: Construction of Ga Mampane access road - The winning bidder did not comply with the responsive criteria as stated in the bid document. On 07 February 2019, Makhuduthamaga Local Municipality invited bids for the Construction of Ga Mampane access road: </w:t>
            </w:r>
            <w:r w:rsidRPr="00313330">
              <w:rPr>
                <w:rFonts w:ascii="Arial" w:eastAsia="Times New Roman" w:hAnsi="Arial" w:cs="Arial"/>
                <w:color w:val="000000"/>
                <w:lang w:eastAsia="en-ZA"/>
              </w:rPr>
              <w:lastRenderedPageBreak/>
              <w:t xml:space="preserve">MIG/LP/20/85/R, ST/15/17. The bid was advertised on the City press newspaper and the municipality’s website. The closing date was on 05 March 2019 -On inspection of the winning bidders bid document, the AGSA noted that the bidder did not fully comply with the conditions stipulated in the bid document. </w:t>
            </w:r>
          </w:p>
        </w:tc>
        <w:tc>
          <w:tcPr>
            <w:tcW w:w="3370"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lang w:eastAsia="en-ZA"/>
              </w:rPr>
            </w:pPr>
            <w:r w:rsidRPr="00313330">
              <w:rPr>
                <w:rFonts w:ascii="Arial" w:eastAsia="Times New Roman" w:hAnsi="Arial" w:cs="Arial"/>
                <w:lang w:eastAsia="en-ZA"/>
              </w:rPr>
              <w:lastRenderedPageBreak/>
              <w:t>Management did not review compliance with applicable laws and regulations.</w:t>
            </w: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1. Report the alleged irregular expenditure to council for investigation.</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2. Council to refer the reported irregular expenditure to MPAC for investigation and recommendations.</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3. Council to consider and approve or disapprove the MPAC report recommendations.</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4. Municipal Manager to implement the council resolution on the reported irregular expenditure.</w:t>
            </w:r>
          </w:p>
        </w:tc>
      </w:tr>
      <w:tr w:rsidR="00405822" w:rsidRPr="00313330" w:rsidTr="00313330">
        <w:trPr>
          <w:trHeight w:val="102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5. Adjudication committee to develop and implement compliance checklist for review of evaluation reports before recommendations are made to MM. The checklist must be submitted with the adjudication report to MM for approval of the recommendations.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color w:val="000000"/>
                <w:lang w:eastAsia="en-ZA"/>
              </w:rPr>
            </w:pPr>
            <w:r w:rsidRPr="00313330">
              <w:rPr>
                <w:rFonts w:ascii="Arial" w:eastAsia="Times New Roman" w:hAnsi="Arial" w:cs="Arial"/>
                <w:color w:val="000000"/>
                <w:lang w:eastAsia="en-ZA"/>
              </w:rPr>
              <w:t>Tenders advertised for less than 14 days  - The AGSA noted that the Accounting Officer reduced the competitive bidding threshold of the municipality from R200000 to R30000 as per regulation 12(2)(a), of the Municipal Supply Chain Management Regulations. Furthermore Paragraph 12 (1)(d)(i) of the Makhuduthamaga Supply Chain Management Policy states: “goods and services may only be procured by way of a competitive bidding process for procurements above the transaction value of R30000(VAT included)”</w:t>
            </w:r>
          </w:p>
        </w:tc>
        <w:tc>
          <w:tcPr>
            <w:tcW w:w="3370" w:type="dxa"/>
            <w:vMerge w:val="restart"/>
            <w:tcBorders>
              <w:top w:val="nil"/>
              <w:left w:val="single" w:sz="4" w:space="0" w:color="auto"/>
              <w:bottom w:val="nil"/>
              <w:right w:val="single" w:sz="4" w:space="0" w:color="auto"/>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lang w:eastAsia="en-ZA"/>
              </w:rPr>
            </w:pPr>
            <w:r w:rsidRPr="00313330">
              <w:rPr>
                <w:rFonts w:ascii="Arial" w:eastAsia="Times New Roman" w:hAnsi="Arial" w:cs="Arial"/>
                <w:lang w:eastAsia="en-ZA"/>
              </w:rPr>
              <w:t>Management did not review compliance with applicable laws and regulations.</w:t>
            </w: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1. Report the alleged irregular expenditure to council for investigation.</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2. Council to refer the reported irregular expenditure to MPAC for investigation and recommendations.</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3. Council to consider and approve or disapprove the MPAC report recommendations.</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4. Municipal Manager to implement the council resolution on the reported irregular expenditure.</w:t>
            </w:r>
          </w:p>
        </w:tc>
      </w:tr>
      <w:tr w:rsidR="00405822" w:rsidRPr="00313330" w:rsidTr="00313330">
        <w:trPr>
          <w:trHeight w:val="102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5. Adjudication committee to develop and implement compliance checklist for review of evaluation reports before recommendations are made to MM. The checklist must be submitted with the adjudication report to MM for approval of the recommendations.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tcBorders>
              <w:top w:val="nil"/>
              <w:left w:val="nil"/>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510"/>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AOPO - No comparison between prior year and current year - In terms of Section 46 of the Municipal Systems Act, a municipality must prepare for each financial year a performance report reflecting -</w:t>
            </w:r>
            <w:r w:rsidRPr="00313330">
              <w:rPr>
                <w:rFonts w:ascii="Arial" w:eastAsia="Times New Roman" w:hAnsi="Arial" w:cs="Arial"/>
                <w:color w:val="000000"/>
                <w:lang w:eastAsia="en-ZA"/>
              </w:rPr>
              <w:br/>
              <w:t>a) The performance of the municipality and of each external service provider during that financial year</w:t>
            </w:r>
            <w:proofErr w:type="gramStart"/>
            <w:r w:rsidRPr="00313330">
              <w:rPr>
                <w:rFonts w:ascii="Arial" w:eastAsia="Times New Roman" w:hAnsi="Arial" w:cs="Arial"/>
                <w:color w:val="000000"/>
                <w:lang w:eastAsia="en-ZA"/>
              </w:rPr>
              <w:t>;</w:t>
            </w:r>
            <w:proofErr w:type="gramEnd"/>
            <w:r w:rsidRPr="00313330">
              <w:rPr>
                <w:rFonts w:ascii="Arial" w:eastAsia="Times New Roman" w:hAnsi="Arial" w:cs="Arial"/>
                <w:color w:val="000000"/>
                <w:lang w:eastAsia="en-ZA"/>
              </w:rPr>
              <w:br/>
              <w:t>b) A comparison of the performances referred to in paragraph (a) with targets set for and performances in the previous financial year; and</w:t>
            </w:r>
            <w:r w:rsidRPr="00313330">
              <w:rPr>
                <w:rFonts w:ascii="Arial" w:eastAsia="Times New Roman" w:hAnsi="Arial" w:cs="Arial"/>
                <w:color w:val="000000"/>
                <w:lang w:eastAsia="en-ZA"/>
              </w:rPr>
              <w:br/>
              <w:t>c) Measures taken to improve performance.</w:t>
            </w:r>
            <w:r w:rsidRPr="00313330">
              <w:rPr>
                <w:rFonts w:ascii="Arial" w:eastAsia="Times New Roman" w:hAnsi="Arial" w:cs="Arial"/>
                <w:color w:val="000000"/>
                <w:lang w:eastAsia="en-ZA"/>
              </w:rPr>
              <w:br/>
            </w:r>
            <w:r w:rsidRPr="00313330">
              <w:rPr>
                <w:rFonts w:ascii="Arial" w:eastAsia="Times New Roman" w:hAnsi="Arial" w:cs="Arial"/>
                <w:color w:val="000000"/>
                <w:lang w:eastAsia="en-ZA"/>
              </w:rPr>
              <w:lastRenderedPageBreak/>
              <w:t>When testing the presentation of the Annual Performance Report for the 2017/18 financial year, it was noted that the municipality did not disclose prior year performance information in the Annual Performance Report</w:t>
            </w:r>
          </w:p>
        </w:tc>
        <w:tc>
          <w:tcPr>
            <w:tcW w:w="3370" w:type="dxa"/>
            <w:vMerge w:val="restart"/>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lastRenderedPageBreak/>
              <w:t>Management did not review and monitor compliance with section 46 of the Municipal Systems Act to ensure that the Annual Performance Report is prepared in accordance with the requirements of the Act.</w:t>
            </w:r>
          </w:p>
        </w:tc>
        <w:tc>
          <w:tcPr>
            <w:tcW w:w="3874" w:type="dxa"/>
            <w:tcBorders>
              <w:top w:val="single" w:sz="4" w:space="0" w:color="auto"/>
              <w:left w:val="single" w:sz="4" w:space="0" w:color="auto"/>
              <w:bottom w:val="dashed" w:sz="4" w:space="0" w:color="auto"/>
              <w:right w:val="single" w:sz="4" w:space="0" w:color="auto"/>
            </w:tcBorders>
            <w:shd w:val="clear" w:color="000000" w:fill="FFFFFF"/>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1. Review and adjust the Annual Performance report to include prior year comparison.</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auto" w:fill="auto"/>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lastRenderedPageBreak/>
              <w:t xml:space="preserve">AOPO Inconsistencies between the planned targets and the reported targets. - AOPO Inconsistencies between the planned targets and the reported targets. </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sufficiently review APR to ensure that the reported performance is consistence with the planned performance as per the SDBIP.</w:t>
            </w:r>
          </w:p>
        </w:tc>
        <w:tc>
          <w:tcPr>
            <w:tcW w:w="3874" w:type="dxa"/>
            <w:tcBorders>
              <w:top w:val="single" w:sz="4" w:space="0" w:color="auto"/>
              <w:left w:val="single" w:sz="4" w:space="0" w:color="auto"/>
              <w:bottom w:val="single" w:sz="4" w:space="0" w:color="auto"/>
              <w:right w:val="single" w:sz="4" w:space="0" w:color="auto"/>
            </w:tcBorders>
            <w:shd w:val="clear" w:color="auto" w:fill="auto"/>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1. Review the 2019/20 SDBIP.</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dashed" w:sz="4" w:space="0" w:color="auto"/>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2. Submit reviewed SDBIP for pre audit to AGSA</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Targets not measurable - The Framework for Managing Programme Performance Information (FMPPI) paragraph 3.2, states that a good performance indicator should be</w:t>
            </w:r>
            <w:proofErr w:type="gramStart"/>
            <w:r w:rsidRPr="00313330">
              <w:rPr>
                <w:rFonts w:ascii="Arial" w:eastAsia="Times New Roman" w:hAnsi="Arial" w:cs="Arial"/>
                <w:color w:val="000000"/>
                <w:lang w:eastAsia="en-ZA"/>
              </w:rPr>
              <w:t>:</w:t>
            </w:r>
            <w:proofErr w:type="gramEnd"/>
            <w:r w:rsidRPr="00313330">
              <w:rPr>
                <w:rFonts w:ascii="Arial" w:eastAsia="Times New Roman" w:hAnsi="Arial" w:cs="Arial"/>
                <w:color w:val="000000"/>
                <w:lang w:eastAsia="en-ZA"/>
              </w:rPr>
              <w:br/>
              <w:t>• Reliable: the indicator should be accurate enough for its intended use and respond to changes in the level of performance</w:t>
            </w:r>
            <w:r w:rsidRPr="00313330">
              <w:rPr>
                <w:rFonts w:ascii="Arial" w:eastAsia="Times New Roman" w:hAnsi="Arial" w:cs="Arial"/>
                <w:color w:val="000000"/>
                <w:lang w:eastAsia="en-ZA"/>
              </w:rPr>
              <w:br/>
              <w:t>• Well-defined: the indicator needs to have a clear, unambiguous definition so that data will be collected consistently, and be easy to understand and use.</w:t>
            </w:r>
            <w:r w:rsidRPr="00313330">
              <w:rPr>
                <w:rFonts w:ascii="Arial" w:eastAsia="Times New Roman" w:hAnsi="Arial" w:cs="Arial"/>
                <w:color w:val="000000"/>
                <w:lang w:eastAsia="en-ZA"/>
              </w:rPr>
              <w:br/>
              <w:t>• Verifiable: it must be possible to validate the processes and systems that produce the indicator.</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ensure that the performance indicators and their related targets are specific in clearly identifying the nature and required level of performance</w:t>
            </w:r>
            <w:proofErr w:type="gramStart"/>
            <w:r w:rsidRPr="00313330">
              <w:rPr>
                <w:rFonts w:ascii="Arial" w:eastAsia="Times New Roman" w:hAnsi="Arial" w:cs="Arial"/>
                <w:lang w:eastAsia="en-ZA"/>
              </w:rPr>
              <w:t>..</w:t>
            </w:r>
            <w:proofErr w:type="gramEnd"/>
          </w:p>
        </w:tc>
        <w:tc>
          <w:tcPr>
            <w:tcW w:w="3874" w:type="dxa"/>
            <w:tcBorders>
              <w:top w:val="single" w:sz="4" w:space="0" w:color="auto"/>
              <w:left w:val="single" w:sz="4" w:space="0" w:color="auto"/>
              <w:bottom w:val="single" w:sz="4" w:space="0" w:color="auto"/>
              <w:right w:val="single" w:sz="4" w:space="0" w:color="auto"/>
            </w:tcBorders>
            <w:shd w:val="clear" w:color="auto" w:fill="auto"/>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1. Review the 2019/20 SDBIP.</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dashed" w:sz="4" w:space="0" w:color="auto"/>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2. Submit reviewed SDBIP for pre audit to AGSA</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Relevance of performance indicators - The Framework for Managing Programme Performance Information (FMPPI) paragraph 3.2 (f) states that a good performance indicator should be</w:t>
            </w:r>
            <w:proofErr w:type="gramStart"/>
            <w:r w:rsidRPr="00313330">
              <w:rPr>
                <w:rFonts w:ascii="Arial" w:eastAsia="Times New Roman" w:hAnsi="Arial" w:cs="Arial"/>
                <w:color w:val="000000"/>
                <w:lang w:eastAsia="en-ZA"/>
              </w:rPr>
              <w:t>:</w:t>
            </w:r>
            <w:proofErr w:type="gramEnd"/>
            <w:r w:rsidRPr="00313330">
              <w:rPr>
                <w:rFonts w:ascii="Arial" w:eastAsia="Times New Roman" w:hAnsi="Arial" w:cs="Arial"/>
                <w:color w:val="000000"/>
                <w:lang w:eastAsia="en-ZA"/>
              </w:rPr>
              <w:br w:type="page"/>
              <w:t>Relevant: the indicator must relate logically and directly to an aspect of the institution's mandate, and the realisation of strategic goals and objectives.</w:t>
            </w:r>
            <w:r w:rsidRPr="00313330">
              <w:rPr>
                <w:rFonts w:ascii="Arial" w:eastAsia="Times New Roman" w:hAnsi="Arial" w:cs="Arial"/>
                <w:color w:val="000000"/>
                <w:lang w:eastAsia="en-ZA"/>
              </w:rPr>
              <w:br w:type="page"/>
              <w:t>KPA 2: Basic service delivery and infrastructure</w:t>
            </w:r>
            <w:r w:rsidRPr="00313330">
              <w:rPr>
                <w:rFonts w:ascii="Arial" w:eastAsia="Times New Roman" w:hAnsi="Arial" w:cs="Arial"/>
                <w:color w:val="000000"/>
                <w:lang w:eastAsia="en-ZA"/>
              </w:rPr>
              <w:br w:type="page"/>
              <w:t xml:space="preserve"> The strategic objective: To reduce infrastructure and service backlogs in order to improve quality of life of the community by providing them with roads &amp; storm water, bridges electricity and housing</w:t>
            </w:r>
            <w:r w:rsidRPr="00313330">
              <w:rPr>
                <w:rFonts w:ascii="Arial" w:eastAsia="Times New Roman" w:hAnsi="Arial" w:cs="Arial"/>
                <w:color w:val="000000"/>
                <w:lang w:eastAsia="en-ZA"/>
              </w:rPr>
              <w:br w:type="page"/>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sufficiently review performance indicators on SDBIP to ensure that they relate logically to the realisation of strategic objective for KPA 2: Basic service delivery and infrastructure.</w:t>
            </w:r>
          </w:p>
        </w:tc>
        <w:tc>
          <w:tcPr>
            <w:tcW w:w="3874" w:type="dxa"/>
            <w:tcBorders>
              <w:top w:val="single" w:sz="4" w:space="0" w:color="auto"/>
              <w:left w:val="single" w:sz="4" w:space="0" w:color="auto"/>
              <w:bottom w:val="dashed" w:sz="4" w:space="0" w:color="auto"/>
              <w:right w:val="single" w:sz="4" w:space="0" w:color="auto"/>
            </w:tcBorders>
            <w:shd w:val="clear" w:color="000000" w:fill="FFFFFF"/>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1. Review and adjust the Annual Performance report to include correct information</w:t>
            </w:r>
          </w:p>
        </w:tc>
      </w:tr>
      <w:tr w:rsidR="00405822" w:rsidRPr="00313330" w:rsidTr="00313330">
        <w:trPr>
          <w:trHeight w:val="42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auto" w:fill="auto"/>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46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66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127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lastRenderedPageBreak/>
              <w:t>Cemeteries fenced - In terms of Section 40 of the Municipal Systems Act 32 of 2000, a municipality must establish mechanisms to monitor and review its performance management system. Completed cemeteries fenced were not included in the annual performance report.</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sufficiently review the reported performance of cemeteries fenced against completion certificates.</w:t>
            </w:r>
          </w:p>
        </w:tc>
        <w:tc>
          <w:tcPr>
            <w:tcW w:w="3874" w:type="dxa"/>
            <w:tcBorders>
              <w:top w:val="single" w:sz="4" w:space="0" w:color="auto"/>
              <w:left w:val="single" w:sz="4" w:space="0" w:color="auto"/>
              <w:bottom w:val="dashed" w:sz="4" w:space="0" w:color="auto"/>
              <w:right w:val="single" w:sz="4" w:space="0" w:color="auto"/>
            </w:tcBorders>
            <w:shd w:val="clear" w:color="000000" w:fill="FFFFFF"/>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1. Review and adjust the Annual Performance report to include correct information</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auto" w:fill="auto"/>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76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AOPO IDP and SDBIP are not consistent - In terms of Section 40 of the Municipal Systems Act 32 of 2000, a municipality must establish mechanisms to monitor and review its performance management system.</w:t>
            </w:r>
            <w:r w:rsidRPr="00313330">
              <w:rPr>
                <w:rFonts w:ascii="Arial" w:eastAsia="Times New Roman" w:hAnsi="Arial" w:cs="Arial"/>
                <w:color w:val="000000"/>
                <w:lang w:eastAsia="en-ZA"/>
              </w:rPr>
              <w:br/>
              <w:t xml:space="preserve"> </w:t>
            </w:r>
            <w:r w:rsidRPr="00313330">
              <w:rPr>
                <w:rFonts w:ascii="Arial" w:eastAsia="Times New Roman" w:hAnsi="Arial" w:cs="Arial"/>
                <w:color w:val="000000"/>
                <w:lang w:eastAsia="en-ZA"/>
              </w:rPr>
              <w:br/>
              <w:t>The following performance indicators included in the SDBIP were not included in the IDP under KPA 2: Basic Service Delivery and Infrastructure Development of projects to be implemented</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sufficiently review SDBIP to ensure that it is aligned with the IDP.</w:t>
            </w:r>
          </w:p>
        </w:tc>
        <w:tc>
          <w:tcPr>
            <w:tcW w:w="3874" w:type="dxa"/>
            <w:tcBorders>
              <w:top w:val="single" w:sz="4" w:space="0" w:color="auto"/>
              <w:left w:val="single" w:sz="4" w:space="0" w:color="auto"/>
              <w:bottom w:val="single" w:sz="4" w:space="0" w:color="auto"/>
              <w:right w:val="single" w:sz="4" w:space="0" w:color="auto"/>
            </w:tcBorders>
            <w:shd w:val="clear" w:color="auto" w:fill="auto"/>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1. Management to review the 2019/20 IDP against the SDBIP  to ensure that they are in consistent</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dashed" w:sz="4" w:space="0" w:color="auto"/>
              <w:left w:val="single" w:sz="4" w:space="0" w:color="auto"/>
              <w:bottom w:val="dashed" w:sz="4" w:space="0" w:color="auto"/>
              <w:right w:val="single" w:sz="4" w:space="0" w:color="auto"/>
            </w:tcBorders>
            <w:shd w:val="clear" w:color="auto" w:fill="auto"/>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127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AOPO Inconsistencies between the planned targets/indicators and the reported targets. - In terms of Section 40 of the Municipal Systems Act 32 of 2000, a municipality must</w:t>
            </w:r>
            <w:r w:rsidRPr="00313330">
              <w:rPr>
                <w:rFonts w:ascii="Arial" w:eastAsia="Times New Roman" w:hAnsi="Arial" w:cs="Arial"/>
                <w:color w:val="000000"/>
                <w:lang w:eastAsia="en-ZA"/>
              </w:rPr>
              <w:br/>
              <w:t>establish mechanisms to monitor and review its performance management system.</w:t>
            </w:r>
            <w:r w:rsidRPr="00313330">
              <w:rPr>
                <w:rFonts w:ascii="Arial" w:eastAsia="Times New Roman" w:hAnsi="Arial" w:cs="Arial"/>
                <w:color w:val="000000"/>
                <w:lang w:eastAsia="en-ZA"/>
              </w:rPr>
              <w:br/>
              <w:t>Section 41(1)(a) of the Municipal Systems Act 32 of 2000, state that a municipality must set appropriate key performance indicators as a yardstick for measuring performance, including outcomes and impact, with regard to the municipality’s development priorities and objectives set out in its integrated development plan; The planned target strives to achieve both the development of detailed designs and construction of Ga-Mampane access road, however the reported target only make reference to detailed designs developed and does not indicate the status core of the construction of access road</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sufficiently review APR to ensure that the reported performance is consistence with the planned performance as per the SDBIP</w:t>
            </w:r>
          </w:p>
        </w:tc>
        <w:tc>
          <w:tcPr>
            <w:tcW w:w="3874" w:type="dxa"/>
            <w:tcBorders>
              <w:top w:val="single" w:sz="4" w:space="0" w:color="auto"/>
              <w:left w:val="single" w:sz="4" w:space="0" w:color="auto"/>
              <w:bottom w:val="single" w:sz="4" w:space="0" w:color="auto"/>
              <w:right w:val="single" w:sz="4" w:space="0" w:color="auto"/>
            </w:tcBorders>
            <w:shd w:val="clear" w:color="auto" w:fill="auto"/>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1. Management to review the 2019/120 APR against the SDBIP to ensure that accurate information is being reported</w:t>
            </w:r>
            <w:r w:rsidRPr="00313330">
              <w:rPr>
                <w:rFonts w:ascii="Arial" w:eastAsia="Times New Roman" w:hAnsi="Arial" w:cs="Arial"/>
                <w:color w:val="000000"/>
                <w:lang w:eastAsia="en-ZA"/>
              </w:rPr>
              <w:br/>
            </w:r>
            <w:r w:rsidRPr="00313330">
              <w:rPr>
                <w:rFonts w:ascii="Arial" w:eastAsia="Times New Roman" w:hAnsi="Arial" w:cs="Arial"/>
                <w:color w:val="000000"/>
                <w:lang w:eastAsia="en-ZA"/>
              </w:rPr>
              <w:br/>
              <w:t>2. Internal audit to audit the achieved targets against the predetermined objectives to ensure consistency before submission to the AG</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dashed" w:sz="4" w:space="0" w:color="auto"/>
              <w:left w:val="single" w:sz="4" w:space="0" w:color="auto"/>
              <w:bottom w:val="dashed" w:sz="4" w:space="0" w:color="auto"/>
              <w:right w:val="single" w:sz="4" w:space="0" w:color="auto"/>
            </w:tcBorders>
            <w:shd w:val="clear" w:color="auto" w:fill="auto"/>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69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127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lastRenderedPageBreak/>
              <w:t>AOPO Targets not measurable - The Framework for Managing Program Performance Information (FMPPI) paragraph 3.2, states that a good performance indicator should be</w:t>
            </w:r>
            <w:proofErr w:type="gramStart"/>
            <w:r w:rsidRPr="00313330">
              <w:rPr>
                <w:rFonts w:ascii="Arial" w:eastAsia="Times New Roman" w:hAnsi="Arial" w:cs="Arial"/>
                <w:color w:val="000000"/>
                <w:lang w:eastAsia="en-ZA"/>
              </w:rPr>
              <w:t>:</w:t>
            </w:r>
            <w:proofErr w:type="gramEnd"/>
            <w:r w:rsidRPr="00313330">
              <w:rPr>
                <w:rFonts w:ascii="Arial" w:eastAsia="Times New Roman" w:hAnsi="Arial" w:cs="Arial"/>
                <w:color w:val="000000"/>
                <w:lang w:eastAsia="en-ZA"/>
              </w:rPr>
              <w:br/>
              <w:t>• Reliable: the indicator should be accurate enough for its intended use and respond to changes in the level of performance</w:t>
            </w:r>
            <w:r w:rsidRPr="00313330">
              <w:rPr>
                <w:rFonts w:ascii="Arial" w:eastAsia="Times New Roman" w:hAnsi="Arial" w:cs="Arial"/>
                <w:color w:val="000000"/>
                <w:lang w:eastAsia="en-ZA"/>
              </w:rPr>
              <w:br/>
              <w:t>• Well-defined: the indicator needs to have a clear, unambiguous definition so that data will be collected consistently, and be easy to understand and use.</w:t>
            </w:r>
            <w:r w:rsidRPr="00313330">
              <w:rPr>
                <w:rFonts w:ascii="Arial" w:eastAsia="Times New Roman" w:hAnsi="Arial" w:cs="Arial"/>
                <w:color w:val="000000"/>
                <w:lang w:eastAsia="en-ZA"/>
              </w:rPr>
              <w:br/>
              <w:t>• Verifiable: it must be possible to validate the processes and systems that produce the indicator.</w:t>
            </w:r>
          </w:p>
        </w:tc>
        <w:tc>
          <w:tcPr>
            <w:tcW w:w="3370" w:type="dxa"/>
            <w:vMerge w:val="restart"/>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ensure that the performance indicators and their related targets are well defined and verifiable</w:t>
            </w:r>
          </w:p>
        </w:tc>
        <w:tc>
          <w:tcPr>
            <w:tcW w:w="3874" w:type="dxa"/>
            <w:tcBorders>
              <w:top w:val="single" w:sz="4" w:space="0" w:color="auto"/>
              <w:left w:val="nil"/>
              <w:bottom w:val="single" w:sz="4" w:space="0" w:color="auto"/>
              <w:right w:val="single" w:sz="4" w:space="0" w:color="auto"/>
            </w:tcBorders>
            <w:shd w:val="clear" w:color="auto" w:fill="auto"/>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1. Management to review the 2019/20 APR against the SDBIP to ensure that accurate information is being reported</w:t>
            </w:r>
            <w:r w:rsidRPr="00313330">
              <w:rPr>
                <w:rFonts w:ascii="Arial" w:eastAsia="Times New Roman" w:hAnsi="Arial" w:cs="Arial"/>
                <w:color w:val="000000"/>
                <w:lang w:eastAsia="en-ZA"/>
              </w:rPr>
              <w:br/>
            </w:r>
            <w:r w:rsidRPr="00313330">
              <w:rPr>
                <w:rFonts w:ascii="Arial" w:eastAsia="Times New Roman" w:hAnsi="Arial" w:cs="Arial"/>
                <w:color w:val="000000"/>
                <w:lang w:eastAsia="en-ZA"/>
              </w:rPr>
              <w:br/>
              <w:t>2. Internal audit to audit the achieved targets against the predetermined objectives to ensure consistency before submission to the AG</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dashed" w:sz="4" w:space="0" w:color="auto"/>
              <w:left w:val="nil"/>
              <w:bottom w:val="dashed" w:sz="4" w:space="0" w:color="auto"/>
              <w:right w:val="single" w:sz="4" w:space="0" w:color="auto"/>
            </w:tcBorders>
            <w:shd w:val="clear" w:color="auto" w:fill="auto"/>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76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color w:val="000000"/>
                <w:lang w:eastAsia="en-ZA"/>
              </w:rPr>
            </w:pPr>
            <w:r w:rsidRPr="00313330">
              <w:rPr>
                <w:rFonts w:ascii="Arial" w:eastAsia="Times New Roman" w:hAnsi="Arial" w:cs="Arial"/>
                <w:color w:val="000000"/>
                <w:lang w:eastAsia="en-ZA"/>
              </w:rPr>
              <w:t>AOPO Listing and/ completion certificate does not agree with the reported achievement - In terms of Section 40 of the Municipal Systems Act 32 of 2000, a municipality must establish mechanisms to monitor and review its performance management system. Differences were noted between source documents and the actual achievement reported for electrification of 150 at Mogaladi village PH 1.</w:t>
            </w:r>
          </w:p>
        </w:tc>
        <w:tc>
          <w:tcPr>
            <w:tcW w:w="3370"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lang w:eastAsia="en-ZA"/>
              </w:rPr>
            </w:pPr>
            <w:r w:rsidRPr="00313330">
              <w:rPr>
                <w:rFonts w:ascii="Arial" w:eastAsia="Times New Roman" w:hAnsi="Arial" w:cs="Arial"/>
                <w:lang w:eastAsia="en-ZA"/>
              </w:rPr>
              <w:t>Management did not sufficiently review the reported performance for electrification of 150 at Mogaladi village PH 1 against completion certificate and the listing.</w:t>
            </w:r>
          </w:p>
        </w:tc>
        <w:tc>
          <w:tcPr>
            <w:tcW w:w="3874" w:type="dxa"/>
            <w:tcBorders>
              <w:top w:val="single" w:sz="4" w:space="0" w:color="auto"/>
              <w:left w:val="nil"/>
              <w:bottom w:val="single" w:sz="4" w:space="0" w:color="auto"/>
              <w:right w:val="single" w:sz="4" w:space="0" w:color="auto"/>
            </w:tcBorders>
            <w:shd w:val="clear" w:color="auto" w:fill="auto"/>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1. Management to review the 2019/20 APR against the SDBIP to ensure that accurate information is being reported</w:t>
            </w:r>
            <w:r w:rsidRPr="00313330">
              <w:rPr>
                <w:rFonts w:ascii="Arial" w:eastAsia="Times New Roman" w:hAnsi="Arial" w:cs="Arial"/>
                <w:color w:val="000000"/>
                <w:lang w:eastAsia="en-ZA"/>
              </w:rPr>
              <w:br/>
            </w:r>
            <w:r w:rsidRPr="00313330">
              <w:rPr>
                <w:rFonts w:ascii="Arial" w:eastAsia="Times New Roman" w:hAnsi="Arial" w:cs="Arial"/>
                <w:color w:val="000000"/>
                <w:lang w:eastAsia="en-ZA"/>
              </w:rPr>
              <w:br/>
              <w:t>2. Internal audit to audit the achieved targets against the predetermined objectives to ensure consistency before submission to the AG</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127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color w:val="000000"/>
                <w:lang w:eastAsia="en-ZA"/>
              </w:rPr>
            </w:pPr>
            <w:r w:rsidRPr="00313330">
              <w:rPr>
                <w:rFonts w:ascii="Arial" w:eastAsia="Times New Roman" w:hAnsi="Arial" w:cs="Arial"/>
                <w:color w:val="000000"/>
                <w:lang w:eastAsia="en-ZA"/>
              </w:rPr>
              <w:t>Number of SMMEs supported - In terms of Section 40 of the Municipal Systems Act 32 of 2000, a municipality must establish mechanisms to monitor and review its performance management system.</w:t>
            </w:r>
            <w:r w:rsidRPr="00313330">
              <w:rPr>
                <w:rFonts w:ascii="Arial" w:eastAsia="Times New Roman" w:hAnsi="Arial" w:cs="Arial"/>
                <w:color w:val="000000"/>
                <w:lang w:eastAsia="en-ZA"/>
              </w:rPr>
              <w:br/>
              <w:t>We reviewed the APR and noted the municipality reported (07) seven number of SMMEs supported, however we scrutinized the POE file and noted that only the following (04) SMMEs could be substantiated.</w:t>
            </w:r>
          </w:p>
        </w:tc>
        <w:tc>
          <w:tcPr>
            <w:tcW w:w="3370"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lang w:eastAsia="en-ZA"/>
              </w:rPr>
            </w:pPr>
            <w:r w:rsidRPr="00313330">
              <w:rPr>
                <w:rFonts w:ascii="Arial" w:eastAsia="Times New Roman" w:hAnsi="Arial" w:cs="Arial"/>
                <w:lang w:eastAsia="en-ZA"/>
              </w:rPr>
              <w:t>Management did not sufficiently review the reported performance of Number of the SMMEs supported against portfolio of evidence.</w:t>
            </w:r>
          </w:p>
        </w:tc>
        <w:tc>
          <w:tcPr>
            <w:tcW w:w="3874" w:type="dxa"/>
            <w:tcBorders>
              <w:top w:val="single" w:sz="4" w:space="0" w:color="auto"/>
              <w:left w:val="nil"/>
              <w:bottom w:val="single" w:sz="4" w:space="0" w:color="auto"/>
              <w:right w:val="single" w:sz="4" w:space="0" w:color="auto"/>
            </w:tcBorders>
            <w:shd w:val="clear" w:color="auto" w:fill="auto"/>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1. Management to review the 2019/20 APR against the SDBIP to ensure that accurate information is being reported</w:t>
            </w:r>
            <w:r w:rsidRPr="00313330">
              <w:rPr>
                <w:rFonts w:ascii="Arial" w:eastAsia="Times New Roman" w:hAnsi="Arial" w:cs="Arial"/>
                <w:color w:val="000000"/>
                <w:lang w:eastAsia="en-ZA"/>
              </w:rPr>
              <w:br/>
            </w:r>
            <w:r w:rsidRPr="00313330">
              <w:rPr>
                <w:rFonts w:ascii="Arial" w:eastAsia="Times New Roman" w:hAnsi="Arial" w:cs="Arial"/>
                <w:color w:val="000000"/>
                <w:lang w:eastAsia="en-ZA"/>
              </w:rPr>
              <w:br/>
              <w:t>2. Internal audit to audit the achieved targets against the predetermined objectives to ensure consistency before submission to the AG</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Leave provision not appropriately calculated - In terms of section 63 (2)(b) of MFMA, the accounting officer must for the purposes of </w:t>
            </w:r>
            <w:r w:rsidRPr="00313330">
              <w:rPr>
                <w:rFonts w:ascii="Arial" w:eastAsia="Times New Roman" w:hAnsi="Arial" w:cs="Arial"/>
                <w:color w:val="000000"/>
                <w:lang w:eastAsia="en-ZA"/>
              </w:rPr>
              <w:lastRenderedPageBreak/>
              <w:t>subsection (1) take all reasonable steps to ensure that the municipality’s assets and liabilities are valued in accordance with standards of generally recognized accounting practice</w:t>
            </w:r>
          </w:p>
        </w:tc>
        <w:tc>
          <w:tcPr>
            <w:tcW w:w="3370" w:type="dxa"/>
            <w:vMerge w:val="restart"/>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lastRenderedPageBreak/>
              <w:t xml:space="preserve">Management did not sufficiently review the leave provision report to ensure that leave </w:t>
            </w:r>
            <w:r w:rsidRPr="00313330">
              <w:rPr>
                <w:rFonts w:ascii="Arial" w:eastAsia="Times New Roman" w:hAnsi="Arial" w:cs="Arial"/>
                <w:lang w:eastAsia="en-ZA"/>
              </w:rPr>
              <w:lastRenderedPageBreak/>
              <w:t>provision is accounted for accurately</w:t>
            </w:r>
          </w:p>
        </w:tc>
        <w:tc>
          <w:tcPr>
            <w:tcW w:w="3874"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lastRenderedPageBreak/>
              <w:t xml:space="preserve">Annual Financial statements and the Annual Performance Report to be thoroughly reviewed by the CFO, </w:t>
            </w:r>
            <w:r w:rsidRPr="00313330">
              <w:rPr>
                <w:rFonts w:ascii="Arial" w:eastAsia="Times New Roman" w:hAnsi="Arial" w:cs="Arial"/>
                <w:color w:val="000000"/>
                <w:lang w:eastAsia="en-ZA"/>
              </w:rPr>
              <w:lastRenderedPageBreak/>
              <w:t>Internal Audit and Audit Committee before submission to the AGSA</w:t>
            </w:r>
          </w:p>
        </w:tc>
      </w:tr>
      <w:tr w:rsidR="00405822" w:rsidRPr="00313330" w:rsidTr="00313330">
        <w:trPr>
          <w:trHeight w:val="45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single" w:sz="4" w:space="0" w:color="auto"/>
              <w:left w:val="single" w:sz="4" w:space="0" w:color="auto"/>
              <w:bottom w:val="single"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45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single" w:sz="4" w:space="0" w:color="auto"/>
              <w:left w:val="single" w:sz="4" w:space="0" w:color="auto"/>
              <w:bottom w:val="single"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45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single" w:sz="4" w:space="0" w:color="auto"/>
              <w:left w:val="single" w:sz="4" w:space="0" w:color="auto"/>
              <w:bottom w:val="single"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45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single" w:sz="4" w:space="0" w:color="auto"/>
              <w:left w:val="single" w:sz="4" w:space="0" w:color="auto"/>
              <w:bottom w:val="single"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45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single" w:sz="4" w:space="0" w:color="auto"/>
              <w:left w:val="single" w:sz="4" w:space="0" w:color="auto"/>
              <w:bottom w:val="single"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67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Loss on disposal incorrectly recorded in the AFS - Section 63 (2)(b) of MFMA state that the accounting officer must for the purposes of subsection (1) take all reasonable steps to ensure that the municipality’s assets and liabilities are valued in accordance with standards of generally recognized accounting practice.</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accurately calculate the loss on disposal of the assets</w:t>
            </w:r>
          </w:p>
        </w:tc>
        <w:tc>
          <w:tcPr>
            <w:tcW w:w="3874" w:type="dxa"/>
            <w:vMerge w:val="restart"/>
            <w:tcBorders>
              <w:top w:val="nil"/>
              <w:left w:val="single" w:sz="4" w:space="0" w:color="auto"/>
              <w:bottom w:val="single" w:sz="4" w:space="0" w:color="000000"/>
              <w:right w:val="single" w:sz="4" w:space="0" w:color="auto"/>
            </w:tcBorders>
            <w:shd w:val="clear" w:color="auto" w:fill="auto"/>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Annual Financial statements and the Annual Performance Report to be thoroughly reviewed by the CFO, Internal Audit and Audit Committee before submission to the AGSA</w:t>
            </w:r>
          </w:p>
        </w:tc>
      </w:tr>
      <w:tr w:rsidR="00405822" w:rsidRPr="00313330" w:rsidTr="00313330">
        <w:trPr>
          <w:trHeight w:val="45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nil"/>
              <w:left w:val="single" w:sz="4" w:space="0" w:color="auto"/>
              <w:bottom w:val="single"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45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nil"/>
              <w:left w:val="single" w:sz="4" w:space="0" w:color="auto"/>
              <w:bottom w:val="single"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45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nil"/>
              <w:left w:val="single" w:sz="4" w:space="0" w:color="auto"/>
              <w:bottom w:val="single"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45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nil"/>
              <w:left w:val="single" w:sz="4" w:space="0" w:color="auto"/>
              <w:bottom w:val="single"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45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nil"/>
              <w:left w:val="single" w:sz="4" w:space="0" w:color="auto"/>
              <w:bottom w:val="single"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76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Provision for landfill site - In terms of GRAP 17, par 21(c), The cost of an item of property, plant and equipment includes</w:t>
            </w:r>
            <w:r w:rsidRPr="00313330">
              <w:rPr>
                <w:rFonts w:ascii="Arial" w:eastAsia="Times New Roman" w:hAnsi="Arial" w:cs="Arial"/>
                <w:color w:val="000000"/>
                <w:lang w:eastAsia="en-ZA"/>
              </w:rPr>
              <w:br/>
              <w:t xml:space="preserve">the initial estimate of the costs of dismantling and removing the item and restoring the site on which it is located, the obligation for which an entity incurs either when the item is acquired or as a consequence of having used the item during a particular period for purposes other than to produce inventories during that period. </w:t>
            </w:r>
            <w:r w:rsidRPr="00313330">
              <w:rPr>
                <w:rFonts w:ascii="Arial" w:eastAsia="Times New Roman" w:hAnsi="Arial" w:cs="Arial"/>
                <w:color w:val="000000"/>
                <w:lang w:eastAsia="en-ZA"/>
              </w:rPr>
              <w:br/>
              <w:t xml:space="preserve">On 01 July 2018, Madibong landfill site was transferred to Makhuduthamaga Local Municipality by the district municipality, however the initial estimate of the cost of rehabilitating and restoring the landfill site amounting to R14727795 was not recognized as an asset in the books of Makhuduthamaga Local Municipality. </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xml:space="preserve">Management did not sufficiently review the annual financial statement to ensure that they are consistent with the application of GRAP 17, par 21(c) </w:t>
            </w: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Annual Financial statements and the Annual Performance Report to be thoroughly reviewed by the CFO, Internal Audit and Audit Committee before submission to the AGSA</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auto" w:fill="auto"/>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1050"/>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Landfill site fence incorrectly recorded in the fixed asset register -In terms of section 63 (2)(b) of MFMA, the accounting officer must for the purposes of subsection (1) take all reasonable steps to ensure that the municipality’s assets and liabilities are valued in accordance with standards of generally </w:t>
            </w:r>
            <w:r w:rsidRPr="00313330">
              <w:rPr>
                <w:rFonts w:ascii="Arial" w:eastAsia="Times New Roman" w:hAnsi="Arial" w:cs="Arial"/>
                <w:color w:val="000000"/>
                <w:lang w:eastAsia="en-ZA"/>
              </w:rPr>
              <w:lastRenderedPageBreak/>
              <w:t>recognized accounting practice.</w:t>
            </w:r>
            <w:r w:rsidRPr="00313330">
              <w:rPr>
                <w:rFonts w:ascii="Arial" w:eastAsia="Times New Roman" w:hAnsi="Arial" w:cs="Arial"/>
                <w:color w:val="000000"/>
                <w:lang w:eastAsia="en-ZA"/>
              </w:rPr>
              <w:br/>
              <w:t xml:space="preserve"> Landfill fence was recorded at incorrect amount in the fixed assets register.</w:t>
            </w:r>
            <w:r w:rsidRPr="00313330">
              <w:rPr>
                <w:rFonts w:ascii="Arial" w:eastAsia="Times New Roman" w:hAnsi="Arial" w:cs="Arial"/>
                <w:color w:val="000000"/>
                <w:lang w:eastAsia="en-ZA"/>
              </w:rPr>
              <w:br/>
              <w:t xml:space="preserve"> </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lastRenderedPageBreak/>
              <w:t>Management did not sufficiently review the fixed assets register to ensure that the landfill site fence was accounted for accurately.</w:t>
            </w:r>
          </w:p>
        </w:tc>
        <w:tc>
          <w:tcPr>
            <w:tcW w:w="3874" w:type="dxa"/>
            <w:tcBorders>
              <w:top w:val="single" w:sz="4" w:space="0" w:color="auto"/>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Annual Financial statements and the Annual Performance Report to be thoroughly reviewed by the CFO, Internal Audit and Audit Committee before submission to the AGSA</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auto" w:fill="auto"/>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76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lastRenderedPageBreak/>
              <w:t>Infrastructure cost not accurately disclosed in the AFS - In terms of section 63 (2)(b) of MFMA, the accounting officer must for the purposes of subsection (1) take all reasonable steps to ensure that the municipality’s assets and liabilities are valued in accordance with standards of generally recognized accounting practice</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sufficiently review the annual financial statements to ensure that Infrastructure assets were accounted for accurately.</w:t>
            </w:r>
          </w:p>
        </w:tc>
        <w:tc>
          <w:tcPr>
            <w:tcW w:w="3874" w:type="dxa"/>
            <w:tcBorders>
              <w:top w:val="single" w:sz="4" w:space="0" w:color="auto"/>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Annual Financial statements and the Annual Performance Report to be thoroughly reviewed by the CFO, Internal Audit and Audit Committee before submission to the AGSA</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auto" w:fill="auto"/>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76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Differences identified when recalculating current year depreciation - In terms of section 63 (2)(b) of MFMA, the accounting officer must for the purposes of subsection (1) take all reasonable steps to ensure that the municipality’s assets and liabilities are valued in accordance with standards of generally recognized accounting practice. </w:t>
            </w:r>
          </w:p>
        </w:tc>
        <w:tc>
          <w:tcPr>
            <w:tcW w:w="3370" w:type="dxa"/>
            <w:vMerge w:val="restart"/>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sufficiently review the fixed assets register to ensure that depreciation is accounted for accurately</w:t>
            </w:r>
          </w:p>
        </w:tc>
        <w:tc>
          <w:tcPr>
            <w:tcW w:w="3874" w:type="dxa"/>
            <w:tcBorders>
              <w:top w:val="single" w:sz="4" w:space="0" w:color="auto"/>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Annual Financial statements and the Annual Performance Report to be thoroughly reviewed by the CFO, Internal Audit and Audit Committee before submission to the AGSA</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510"/>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Accumulated depreciation incorrectly calculated - Section 63 (2)(b) of MFMA state that the accounting officer must for the purposes of subsection (1) take all reasonable steps to ensure that the municipality’s assets and liabilities are valued in accordance with standards of generally recognized accounting practice.</w:t>
            </w:r>
          </w:p>
        </w:tc>
        <w:tc>
          <w:tcPr>
            <w:tcW w:w="3370"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sufficiently review the fixed assets register to ensure that accumulated depreciation is accounted for accurately.</w:t>
            </w:r>
          </w:p>
        </w:tc>
        <w:tc>
          <w:tcPr>
            <w:tcW w:w="3874" w:type="dxa"/>
            <w:tcBorders>
              <w:top w:val="single" w:sz="4" w:space="0" w:color="auto"/>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Annual Financial statements and the Annual Performance Report to be thoroughly reviewed by the CFO, Internal Audit and Audit Committee before submission to the AGSA</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510"/>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Incorrect percentage used for pension contribution - In terms of section 62 of MFMA General financial management functions.—(1) The accounting officer of a municipality is responsible for managing the financial administration of the municipality, and must for this purpose take all reasonable steps to ensure—</w:t>
            </w:r>
          </w:p>
        </w:tc>
        <w:tc>
          <w:tcPr>
            <w:tcW w:w="3370" w:type="dxa"/>
            <w:vMerge w:val="restart"/>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xml:space="preserve">Management did not adequately review the pension fund allowance percentage on the system to ensure that it is consistent with the allowance percentage as per the employment contract.    </w:t>
            </w:r>
          </w:p>
        </w:tc>
        <w:tc>
          <w:tcPr>
            <w:tcW w:w="3874" w:type="dxa"/>
            <w:tcBorders>
              <w:top w:val="single" w:sz="4" w:space="0" w:color="auto"/>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1. Management to ensure that it comply with section 62 of MFMA General financial management functions</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auto" w:fill="auto"/>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76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Intangible Asset Register not agreeing to AFS -In terms of section 63 (2)(b) of MFMA, the accounting </w:t>
            </w:r>
            <w:r w:rsidRPr="00313330">
              <w:rPr>
                <w:rFonts w:ascii="Arial" w:eastAsia="Times New Roman" w:hAnsi="Arial" w:cs="Arial"/>
                <w:color w:val="000000"/>
                <w:lang w:eastAsia="en-ZA"/>
              </w:rPr>
              <w:lastRenderedPageBreak/>
              <w:t>officer must for the purposes of subsection (1) take all reasonable steps to ensure that the municipality’s assets and liabilities are valued in accordance with standards of generally recognized accounting practice.</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lastRenderedPageBreak/>
              <w:t xml:space="preserve">Management did not sufficiently review the financial statement to </w:t>
            </w:r>
            <w:r w:rsidRPr="00313330">
              <w:rPr>
                <w:rFonts w:ascii="Arial" w:eastAsia="Times New Roman" w:hAnsi="Arial" w:cs="Arial"/>
                <w:lang w:eastAsia="en-ZA"/>
              </w:rPr>
              <w:lastRenderedPageBreak/>
              <w:t>ensure they reconcile to the intangible asset register.</w:t>
            </w:r>
          </w:p>
        </w:tc>
        <w:tc>
          <w:tcPr>
            <w:tcW w:w="3874" w:type="dxa"/>
            <w:tcBorders>
              <w:top w:val="single" w:sz="4" w:space="0" w:color="auto"/>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lastRenderedPageBreak/>
              <w:t xml:space="preserve">Annual Financial statements and the Annual Performance Report to be thoroughly reviewed by the CFO, </w:t>
            </w:r>
            <w:r w:rsidRPr="00313330">
              <w:rPr>
                <w:rFonts w:ascii="Arial" w:eastAsia="Times New Roman" w:hAnsi="Arial" w:cs="Arial"/>
                <w:lang w:eastAsia="en-ZA"/>
              </w:rPr>
              <w:lastRenderedPageBreak/>
              <w:t>Internal Audit and Audit Committee before submission to the AGSA</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auto" w:fill="auto"/>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930"/>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A26ECB"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Amortization</w:t>
            </w:r>
            <w:r w:rsidR="00405822" w:rsidRPr="00313330">
              <w:rPr>
                <w:rFonts w:ascii="Arial" w:eastAsia="Times New Roman" w:hAnsi="Arial" w:cs="Arial"/>
                <w:color w:val="000000"/>
                <w:lang w:eastAsia="en-ZA"/>
              </w:rPr>
              <w:t xml:space="preserve"> incorrectly calculated - In terms of section 63 (2)(b) of MFMA, the accounting officer must for the purposes of subsection (1) take all reasonable steps to ensure that the municipality’s assets and liabilities are valued in accordance with standards of generally recognized accounting practice.</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accurately calculate the amortization of intangible assets.</w:t>
            </w:r>
          </w:p>
        </w:tc>
        <w:tc>
          <w:tcPr>
            <w:tcW w:w="3874" w:type="dxa"/>
            <w:tcBorders>
              <w:top w:val="single" w:sz="4" w:space="0" w:color="auto"/>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Annual Financial statements and the Annual Performance Report to be thoroughly reviewed by the CFO, Internal Audit and Audit Committee before submission to the AGSA</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auto" w:fill="auto"/>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1020"/>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Contingent liabilities not in terms of GRAP 19 paragraph 101 - GRAP 19 paragraph 101 state that, Unless the possibility of any outflow in settlement is remote, an entity shall disclose for each class of contingent liability at the reporting date a brief description of the nature of the contingent liability and, where practicable. We reviewed the descriptions of the following cases and noted that the possibility of an outflow of resources embodying economic benefits or service potential appeared to be too remote and therefore the contingent liability shouldn’t have been disclosed thereof. </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adequately review the presentation and disclosure of contingent liabilities</w:t>
            </w:r>
          </w:p>
        </w:tc>
        <w:tc>
          <w:tcPr>
            <w:tcW w:w="3874" w:type="dxa"/>
            <w:tcBorders>
              <w:top w:val="single" w:sz="4" w:space="0" w:color="auto"/>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Annual Financial statements Disclosure to be thoroughly reviewed by the CFO, Internal Audit and Audit Committee before submission to the AGSA</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auto" w:fill="auto"/>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single"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103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24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Difference in unauthorised expenditure -In terms of section 62 of MFMA General financial management functions.—(1) The accounting officer of a municipality is responsible for managing the financial administration of the municipality, and must for this purpose take all reasonable steps to ensure—</w:t>
            </w:r>
            <w:r w:rsidRPr="00313330">
              <w:rPr>
                <w:rFonts w:ascii="Arial" w:eastAsia="Times New Roman" w:hAnsi="Arial" w:cs="Arial"/>
                <w:color w:val="000000"/>
                <w:lang w:eastAsia="en-ZA"/>
              </w:rPr>
              <w:br/>
              <w:t xml:space="preserve">b) that full and proper records of the financial affairs of the municipality are kept in accordance with any </w:t>
            </w:r>
            <w:r w:rsidRPr="00313330">
              <w:rPr>
                <w:rFonts w:ascii="Arial" w:eastAsia="Times New Roman" w:hAnsi="Arial" w:cs="Arial"/>
                <w:color w:val="000000"/>
                <w:lang w:eastAsia="en-ZA"/>
              </w:rPr>
              <w:lastRenderedPageBreak/>
              <w:t>prescribed norms and standards;</w:t>
            </w:r>
            <w:r w:rsidRPr="00313330">
              <w:rPr>
                <w:rFonts w:ascii="Arial" w:eastAsia="Times New Roman" w:hAnsi="Arial" w:cs="Arial"/>
                <w:color w:val="000000"/>
                <w:lang w:eastAsia="en-ZA"/>
              </w:rPr>
              <w:br/>
              <w:t>The differences were noted when recalculating the disclosed amount of unauthorized expenditure:</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lastRenderedPageBreak/>
              <w:t>Management did not thoroughly review the accuracy of the unauthorized expenditure schedule.</w:t>
            </w: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Annual Financial statements Disclosure to be thoroughly reviewed by the CFO, Internal Audit and Audit Committee before submission to the AGSA</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auto" w:fill="auto"/>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750"/>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lastRenderedPageBreak/>
              <w:t xml:space="preserve">In terms of section 126(a) of MFMA, the accounting officer of a municipality must prepare the annual financial statements of the municipality and, within two months after the end of the financial year to which those statements relate, submit the statements to the Auditor-General for auditing -During the audit of Journals, we scrutinized the General Ledger submitted for audit with the purpose of selecting journals for testing, however we were unable to identify Journals as the General Ledger did not have a unique reference for Journals that can be used to separate the Journals from the normal transactions of the Municipality.    </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ensure that journals transection processed on the system are supported by valid and accurate supporting information.</w:t>
            </w:r>
          </w:p>
        </w:tc>
        <w:tc>
          <w:tcPr>
            <w:tcW w:w="3874" w:type="dxa"/>
            <w:tcBorders>
              <w:top w:val="nil"/>
              <w:left w:val="nil"/>
              <w:bottom w:val="nil"/>
              <w:right w:val="nil"/>
            </w:tcBorders>
            <w:shd w:val="clear" w:color="auto" w:fill="auto"/>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Management should ensure that journals processed on the system are supported by valid and accurate supporting information.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dashed" w:sz="4" w:space="0" w:color="auto"/>
              <w:left w:val="single" w:sz="4" w:space="0" w:color="auto"/>
              <w:bottom w:val="dashed" w:sz="4" w:space="0" w:color="auto"/>
              <w:right w:val="single" w:sz="4" w:space="0" w:color="auto"/>
            </w:tcBorders>
            <w:shd w:val="clear" w:color="auto" w:fill="auto"/>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720"/>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Prior period error not disclosed in the AFS - Section 63 (2)(b) of MFMA state that the accounting officer must for the purposes of subsection (1) take all reasonable steps to ensure that the municipality’s assets and liabilities are valued in accordance with standards of generally recognized accounting practice.</w:t>
            </w:r>
            <w:r w:rsidRPr="00313330">
              <w:rPr>
                <w:rFonts w:ascii="Arial" w:eastAsia="Times New Roman" w:hAnsi="Arial" w:cs="Arial"/>
                <w:color w:val="000000"/>
                <w:lang w:eastAsia="en-ZA"/>
              </w:rPr>
              <w:br/>
              <w:t>The prior period errors were not disclosed in the 2018/19 Annual Financial Statements</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thoroughly review the AFS to ensure that commitment schedules are complete</w:t>
            </w:r>
          </w:p>
        </w:tc>
        <w:tc>
          <w:tcPr>
            <w:tcW w:w="3874" w:type="dxa"/>
            <w:vMerge w:val="restart"/>
            <w:tcBorders>
              <w:top w:val="nil"/>
              <w:left w:val="single" w:sz="4" w:space="0" w:color="auto"/>
              <w:bottom w:val="dashed" w:sz="4" w:space="0" w:color="000000"/>
              <w:right w:val="single" w:sz="4" w:space="0" w:color="auto"/>
            </w:tcBorders>
            <w:shd w:val="clear" w:color="000000" w:fill="FFFFFF"/>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Annual Financial statements Disclosure to be thoroughly reviewed by the CFO, Internal Audit and Audit Committee before submission to the AGSA</w:t>
            </w:r>
          </w:p>
        </w:tc>
      </w:tr>
      <w:tr w:rsidR="00405822" w:rsidRPr="00313330" w:rsidTr="00313330">
        <w:trPr>
          <w:trHeight w:val="45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nil"/>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100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VAT- No accounting policy disclosed on the AFS - In terms of section 63 (2)(b) of MFMA, the accounting officer must for the purposes of subsection (1) take all reasonable steps to ensure that the municipality’s assets and liabilities are valued in accordance with standards of generally recognized accounting practice.</w:t>
            </w:r>
            <w:r w:rsidRPr="00313330">
              <w:rPr>
                <w:rFonts w:ascii="Arial" w:eastAsia="Times New Roman" w:hAnsi="Arial" w:cs="Arial"/>
                <w:color w:val="000000"/>
                <w:lang w:eastAsia="en-ZA"/>
              </w:rPr>
              <w:br/>
              <w:t>No accounting policy has been disclosed for the VAT accounting and disclosures required in the annual financial statements.</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sufficiently review the annual financial statement to ensure that they include the accounting policy for VAT</w:t>
            </w: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Annual Financial statements - notes to be thoroughly reviewed by the CFO, Internal Audit and Audit Committee before submission to the AGSA</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auto" w:fill="auto"/>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540"/>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lastRenderedPageBreak/>
              <w:t>Valuation Roll - Section 63 (2)(b) of MFMA state that the accounting officer must for the purposes of subsection (1) take all reasonable steps to ensure that the municipality’s assets and liabilities are valued in accordance with standards of generally recognized accounting practice.</w:t>
            </w:r>
            <w:r w:rsidRPr="00313330">
              <w:rPr>
                <w:rFonts w:ascii="Arial" w:eastAsia="Times New Roman" w:hAnsi="Arial" w:cs="Arial"/>
                <w:color w:val="000000"/>
                <w:lang w:eastAsia="en-ZA"/>
              </w:rPr>
              <w:br/>
              <w:t>When testing completeness of Revenue and Receivables for Property Rates, we were unable to reconcile if all the properties in the valuation roll are being billed on the system. This is due to the following reasons amongst others</w:t>
            </w:r>
            <w:proofErr w:type="gramStart"/>
            <w:r w:rsidRPr="00313330">
              <w:rPr>
                <w:rFonts w:ascii="Arial" w:eastAsia="Times New Roman" w:hAnsi="Arial" w:cs="Arial"/>
                <w:color w:val="000000"/>
                <w:lang w:eastAsia="en-ZA"/>
              </w:rPr>
              <w:t>;</w:t>
            </w:r>
            <w:proofErr w:type="gramEnd"/>
            <w:r w:rsidRPr="00313330">
              <w:rPr>
                <w:rFonts w:ascii="Arial" w:eastAsia="Times New Roman" w:hAnsi="Arial" w:cs="Arial"/>
                <w:color w:val="000000"/>
                <w:lang w:eastAsia="en-ZA"/>
              </w:rPr>
              <w:br/>
              <w:t>• The valuation Roll does not have ERF numbers that can be used to trace the properties to the billing system</w:t>
            </w:r>
            <w:r w:rsidRPr="00313330">
              <w:rPr>
                <w:rFonts w:ascii="Arial" w:eastAsia="Times New Roman" w:hAnsi="Arial" w:cs="Arial"/>
                <w:color w:val="000000"/>
                <w:lang w:eastAsia="en-ZA"/>
              </w:rPr>
              <w:br/>
              <w:t>• Some important information is not provided as there are multiple blank cells (this includes address, Owner/Tenant, Market Value etc.)</w:t>
            </w:r>
            <w:r w:rsidRPr="00313330">
              <w:rPr>
                <w:rFonts w:ascii="Arial" w:eastAsia="Times New Roman" w:hAnsi="Arial" w:cs="Arial"/>
                <w:color w:val="000000"/>
                <w:lang w:eastAsia="en-ZA"/>
              </w:rPr>
              <w:br/>
              <w:t>• Some of the properties belong to “GOVT OF LEBOWA” on the valuation roll</w:t>
            </w:r>
            <w:r w:rsidRPr="00313330">
              <w:rPr>
                <w:rFonts w:ascii="Arial" w:eastAsia="Times New Roman" w:hAnsi="Arial" w:cs="Arial"/>
                <w:color w:val="000000"/>
                <w:lang w:eastAsia="en-ZA"/>
              </w:rPr>
              <w:br/>
              <w:t>Management did not sufficiently review the properties on the valuation roll to ensure that all the properties on the valuation roll are being billed property rates</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sufficiently review the review the valuation roll to ensure that it has unique references such as Erf numbers that can be mapped against consumer statement</w:t>
            </w: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Valuation Roll</w:t>
            </w:r>
          </w:p>
        </w:tc>
      </w:tr>
      <w:tr w:rsidR="00405822" w:rsidRPr="00313330" w:rsidTr="00313330">
        <w:trPr>
          <w:trHeight w:val="78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auto" w:fill="auto"/>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57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64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CFO remuneration disclosure - In terms of GRAP 20 paragraph 35 An entity shall disclose the remuneration of management per person and in aggregate, for each class of management, During the audit of employee related costs note 22 in the annual financial statement it was noted that the disclosure of the Chief financial officer ( </w:t>
            </w:r>
            <w:r w:rsidR="00A26ECB" w:rsidRPr="00313330">
              <w:rPr>
                <w:rFonts w:ascii="Arial" w:eastAsia="Times New Roman" w:hAnsi="Arial" w:cs="Arial"/>
                <w:color w:val="000000"/>
                <w:lang w:eastAsia="en-ZA"/>
              </w:rPr>
              <w:t>Mr.</w:t>
            </w:r>
            <w:r w:rsidRPr="00313330">
              <w:rPr>
                <w:rFonts w:ascii="Arial" w:eastAsia="Times New Roman" w:hAnsi="Arial" w:cs="Arial"/>
                <w:color w:val="000000"/>
                <w:lang w:eastAsia="en-ZA"/>
              </w:rPr>
              <w:t xml:space="preserve"> Moganedi RM)  remuneration  did not include the acting allowance and this was separately disclosed</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sufficiently review the annual financial statement to ensure that they are consistent with the application of GRAP 20</w:t>
            </w:r>
          </w:p>
        </w:tc>
        <w:tc>
          <w:tcPr>
            <w:tcW w:w="3874" w:type="dxa"/>
            <w:vMerge w:val="restart"/>
            <w:tcBorders>
              <w:top w:val="nil"/>
              <w:left w:val="single" w:sz="4" w:space="0" w:color="auto"/>
              <w:bottom w:val="dashed" w:sz="4" w:space="0" w:color="000000"/>
              <w:right w:val="single" w:sz="4" w:space="0" w:color="auto"/>
            </w:tcBorders>
            <w:shd w:val="clear" w:color="000000" w:fill="FFFFFF"/>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Annual Financial statements Disclosure to be thoroughly reviewed by the CFO, Internal Audit and Audit Committee before submission to the AGSA</w:t>
            </w:r>
          </w:p>
        </w:tc>
      </w:tr>
      <w:tr w:rsidR="00405822" w:rsidRPr="00313330" w:rsidTr="00313330">
        <w:trPr>
          <w:trHeight w:val="45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nil"/>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630"/>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Restatement of Operating Lease Commitment. - According to MFMA 122(1)(a) “Every municipality and every municipal entity must for each financial year prepare annual financial statements which fairly </w:t>
            </w:r>
            <w:r w:rsidRPr="00313330">
              <w:rPr>
                <w:rFonts w:ascii="Arial" w:eastAsia="Times New Roman" w:hAnsi="Arial" w:cs="Arial"/>
                <w:color w:val="000000"/>
                <w:lang w:eastAsia="en-ZA"/>
              </w:rPr>
              <w:lastRenderedPageBreak/>
              <w:t>presents the state of affairs of the municipality or entity, its performance against its budget, its management of revenue, expenditure, assets and liabilities, its business activities, its financial results, and its financial position as at the end of the financial year;”</w:t>
            </w:r>
            <w:r w:rsidRPr="00313330">
              <w:rPr>
                <w:rFonts w:ascii="Arial" w:eastAsia="Times New Roman" w:hAnsi="Arial" w:cs="Arial"/>
                <w:color w:val="000000"/>
                <w:lang w:eastAsia="en-ZA"/>
              </w:rPr>
              <w:br/>
            </w:r>
            <w:r w:rsidRPr="00313330">
              <w:rPr>
                <w:rFonts w:ascii="Arial" w:eastAsia="Times New Roman" w:hAnsi="Arial" w:cs="Arial"/>
                <w:color w:val="000000"/>
                <w:lang w:eastAsia="en-ZA"/>
              </w:rPr>
              <w:br/>
              <w:t>The following misstatement was noted when auditing the comparative figures of operating lease commitments.</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lastRenderedPageBreak/>
              <w:t xml:space="preserve">Inadequate review of the AFS. </w:t>
            </w:r>
          </w:p>
        </w:tc>
        <w:tc>
          <w:tcPr>
            <w:tcW w:w="3874" w:type="dxa"/>
            <w:vMerge w:val="restart"/>
            <w:tcBorders>
              <w:top w:val="nil"/>
              <w:left w:val="single" w:sz="4" w:space="0" w:color="auto"/>
              <w:bottom w:val="dashed" w:sz="4" w:space="0" w:color="000000"/>
              <w:right w:val="single" w:sz="4" w:space="0" w:color="auto"/>
            </w:tcBorders>
            <w:shd w:val="clear" w:color="000000" w:fill="FFFFFF"/>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Annual Financial statements Disclosure to be thoroughly reviewed by the CFO, Internal Audit and Audit Committee before submission to the AGSA</w:t>
            </w:r>
          </w:p>
        </w:tc>
      </w:tr>
      <w:tr w:rsidR="00405822" w:rsidRPr="00313330" w:rsidTr="00313330">
        <w:trPr>
          <w:trHeight w:val="48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nil"/>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780"/>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Reconciling between allowances for impairment under receivable and debts impairment in statement of financial performance - </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sufficiently review the note for receivable from non-exchange to ensure that it reconciles with debts impairment recognised in statement of financial performance.</w:t>
            </w:r>
          </w:p>
        </w:tc>
        <w:tc>
          <w:tcPr>
            <w:tcW w:w="3874" w:type="dxa"/>
            <w:tcBorders>
              <w:top w:val="single" w:sz="4" w:space="0" w:color="auto"/>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Annual Financial statements and the Annual Performance Report to be thoroughly reviewed by the CFO, Internal Audit and Audit Committee before submission to the AGSA</w:t>
            </w:r>
          </w:p>
        </w:tc>
      </w:tr>
      <w:tr w:rsidR="00405822" w:rsidRPr="00313330" w:rsidTr="00313330">
        <w:trPr>
          <w:trHeight w:val="60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auto" w:fill="auto"/>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780"/>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Incorrect classification of debtors - In terms of MFMA 122(1)(a) “Every municipality and every municipal entity must for each financial year prepare annual financial statements which fairly presents the state of affairs of the municipality or entity, its performance against its budget, its management of revenue, expenditure, assets and liabilities, its business activities, its financial results, and its financial position as at the end of the financial year; “Debtors were incorrectly classified under Accrued income (interest on investment):</w:t>
            </w:r>
            <w:r w:rsidRPr="00313330">
              <w:rPr>
                <w:rFonts w:ascii="Arial" w:eastAsia="Times New Roman" w:hAnsi="Arial" w:cs="Arial"/>
                <w:color w:val="000000"/>
                <w:lang w:eastAsia="en-ZA"/>
              </w:rPr>
              <w:br w:type="page"/>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appropriately review the classification of receivables from exchange transections</w:t>
            </w:r>
          </w:p>
        </w:tc>
        <w:tc>
          <w:tcPr>
            <w:tcW w:w="3874" w:type="dxa"/>
            <w:tcBorders>
              <w:top w:val="single" w:sz="4" w:space="0" w:color="auto"/>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Annual Financial statements and the Annual Performance Report to be thoroughly reviewed by the CFO, Internal Audit and Audit Committee before submission to the AGSA</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auto" w:fill="auto"/>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930"/>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Non Compliance with the Prescriptions Act - In terms of the Circular no 4/2/8/1 of the “Director of Public Prosecutions” dated 13 June 2007, paragraph 29. 6.1 states that “warrants of arrests issued in terms of 56(5) of the Criminal Procedure Act, No. 51 of 1977 in respect of minor traffic offenses, have a life span of two (2) years from the date </w:t>
            </w:r>
            <w:r w:rsidRPr="00313330">
              <w:rPr>
                <w:rFonts w:ascii="Arial" w:eastAsia="Times New Roman" w:hAnsi="Arial" w:cs="Arial"/>
                <w:color w:val="000000"/>
                <w:lang w:eastAsia="en-ZA"/>
              </w:rPr>
              <w:lastRenderedPageBreak/>
              <w:t xml:space="preserve">of issue thereof and must be returned to the issuing office if not executed within that period”. </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lastRenderedPageBreak/>
              <w:t>Management did not ensure that traffic fines which have been outstanding for more than 24 months are prescript.</w:t>
            </w:r>
          </w:p>
        </w:tc>
        <w:tc>
          <w:tcPr>
            <w:tcW w:w="3874" w:type="dxa"/>
            <w:tcBorders>
              <w:top w:val="single" w:sz="4" w:space="0" w:color="auto"/>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Annual Financial statements and the Annual Performance Report to be thoroughly reviewed by the CFO, Internal Audit and Audit Committee before submission to the AGSA</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auto" w:fill="auto"/>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900"/>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lastRenderedPageBreak/>
              <w:t>Overstatement of Provision for Impairment on Property Rates -In terms of GRAP 104, paragraph 58, A financial asset or a group of financial assets is impaired and impairment losses are incurred if, and only if, there is objective evidence of impairment as a result of one or more events that occurred after the initial recognition of the asset (a ‘loss event’) and that loss event (or events) has an impact on the estimated future cash flows of the financial asset or group of financial assets that can be reliably estimated. - The differences were identified when recalculating the Provision for impairment on Property Rates</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xml:space="preserve">Management did not accurately assess and </w:t>
            </w:r>
            <w:r w:rsidR="00583194" w:rsidRPr="00313330">
              <w:rPr>
                <w:rFonts w:ascii="Arial" w:eastAsia="Times New Roman" w:hAnsi="Arial" w:cs="Arial"/>
                <w:lang w:eastAsia="en-ZA"/>
              </w:rPr>
              <w:t>analyses</w:t>
            </w:r>
            <w:r w:rsidRPr="00313330">
              <w:rPr>
                <w:rFonts w:ascii="Arial" w:eastAsia="Times New Roman" w:hAnsi="Arial" w:cs="Arial"/>
                <w:lang w:eastAsia="en-ZA"/>
              </w:rPr>
              <w:t xml:space="preserve"> the collection rate for property rates debtors to support the estimates made when accounting for allowance for impairment of debtor. </w:t>
            </w:r>
            <w:r w:rsidRPr="00313330">
              <w:rPr>
                <w:rFonts w:ascii="Arial" w:eastAsia="Times New Roman" w:hAnsi="Arial" w:cs="Arial"/>
                <w:lang w:eastAsia="en-ZA"/>
              </w:rPr>
              <w:br/>
              <w:t xml:space="preserve">The formula used by management was inconsistent as in some instances, the formula was not deducting settlement amounts or current year payments as per the procedure manual for bad debt. </w:t>
            </w:r>
          </w:p>
        </w:tc>
        <w:tc>
          <w:tcPr>
            <w:tcW w:w="3874" w:type="dxa"/>
            <w:tcBorders>
              <w:top w:val="single" w:sz="4" w:space="0" w:color="auto"/>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Annual Financial statements and the Annual Performance Report to be thoroughly reviewed by the CFO, Internal Audit and Audit Committee before submission to the AGSA</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auto" w:fill="auto"/>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nil"/>
              <w:right w:val="single" w:sz="4" w:space="0" w:color="auto"/>
            </w:tcBorders>
            <w:shd w:val="clear" w:color="000000" w:fill="FFFFFF"/>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single"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76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Closing Balance on Debtors Incorrectly Calculated - Section 63 (2)(b) of MFMA state that the accounting officer must for the purposes of subsection (1) take all reasonable steps to ensure that the municipality’s assets and liabilities are valued in accordance with standards of generally recognized accounting practice. Differences were identified when recalculating the Provision for impairment on Property Rates</w:t>
            </w:r>
          </w:p>
        </w:tc>
        <w:tc>
          <w:tcPr>
            <w:tcW w:w="3370" w:type="dxa"/>
            <w:vMerge w:val="restart"/>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accurately assess and analyses the closing balance of the property rates debtors.</w:t>
            </w: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Annual Financial statements and the Annual Performance Report to be thoroughly reviewed by the CFO, Internal Audit and Audit Committee before submission to the AGSA</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auto" w:fill="auto"/>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single"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Debtors with Duplicate Accounts  - Section 63 (2)(b) of MFMA state that the accounting officer must for the purposes of subsection (1) take all reasonable steps to ensure that the municipality’s assets and liabilities are valued in accordance with standards of generally recognized accounting practice.</w:t>
            </w:r>
            <w:r w:rsidRPr="00313330">
              <w:rPr>
                <w:rFonts w:ascii="Arial" w:eastAsia="Times New Roman" w:hAnsi="Arial" w:cs="Arial"/>
                <w:color w:val="000000"/>
                <w:lang w:eastAsia="en-ZA"/>
              </w:rPr>
              <w:br/>
              <w:t xml:space="preserve">When auditing receivables from non-exchange transactions we noted that the following consumers have duplicate accounts on the system. </w:t>
            </w:r>
          </w:p>
        </w:tc>
        <w:tc>
          <w:tcPr>
            <w:tcW w:w="3370"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sufficiently review the billing system in order to ensure that each customer only has one customer account</w:t>
            </w: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Duplicate Accounts</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nil"/>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765"/>
        </w:trPr>
        <w:tc>
          <w:tcPr>
            <w:tcW w:w="3813" w:type="dxa"/>
            <w:vMerge w:val="restart"/>
            <w:tcBorders>
              <w:top w:val="nil"/>
              <w:left w:val="single" w:sz="4" w:space="0" w:color="auto"/>
              <w:bottom w:val="nil"/>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lastRenderedPageBreak/>
              <w:t>Accumulated  surplus is misstated  - In terms of sec122(1)(a) of MFMA, every municipality and every municipal entity must for each financial year prepare annual financial statements which fairly presents the state of affairs of the municipality or entity, its performance against its budget, its management of revenue, expenditure, assets and liabilities, its business activities, its financial results, and its financial position as at the end of the financial year;” The difference between the surplus in the 2017/2018 audited financial statements and the comparative in the current financial statements is not supported by a prior period error</w:t>
            </w:r>
          </w:p>
        </w:tc>
        <w:tc>
          <w:tcPr>
            <w:tcW w:w="3370" w:type="dxa"/>
            <w:vMerge w:val="restart"/>
            <w:tcBorders>
              <w:top w:val="nil"/>
              <w:left w:val="single" w:sz="4" w:space="0" w:color="auto"/>
              <w:bottom w:val="nil"/>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ensure that comparative amounts are restated correctly and accounted for as prior period error.</w:t>
            </w:r>
          </w:p>
        </w:tc>
        <w:tc>
          <w:tcPr>
            <w:tcW w:w="3874" w:type="dxa"/>
            <w:tcBorders>
              <w:top w:val="single" w:sz="4" w:space="0" w:color="auto"/>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Annual Financial statements and the Annual Performance Report to be thoroughly reviewed by the CFO, Internal Audit and Audit Committee before submission to the AGSA</w:t>
            </w:r>
          </w:p>
        </w:tc>
      </w:tr>
      <w:tr w:rsidR="00405822" w:rsidRPr="00313330" w:rsidTr="00313330">
        <w:trPr>
          <w:trHeight w:val="255"/>
        </w:trPr>
        <w:tc>
          <w:tcPr>
            <w:tcW w:w="3813" w:type="dxa"/>
            <w:vMerge/>
            <w:tcBorders>
              <w:top w:val="nil"/>
              <w:left w:val="single" w:sz="4" w:space="0" w:color="auto"/>
              <w:bottom w:val="nil"/>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nil"/>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nil"/>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nil"/>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nil"/>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nil"/>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single"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510"/>
        </w:trPr>
        <w:tc>
          <w:tcPr>
            <w:tcW w:w="3813" w:type="dxa"/>
            <w:vMerge w:val="restart"/>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color w:val="000000"/>
                <w:lang w:eastAsia="en-ZA"/>
              </w:rPr>
            </w:pPr>
            <w:r w:rsidRPr="00313330">
              <w:rPr>
                <w:rFonts w:ascii="Arial" w:eastAsia="Times New Roman" w:hAnsi="Arial" w:cs="Arial"/>
                <w:color w:val="000000"/>
                <w:lang w:eastAsia="en-ZA"/>
              </w:rPr>
              <w:t>Performance agreements were not signed for other officials - In terms of section 67 of MSA act.—(1) A municipality, in accordance with applicable law and</w:t>
            </w:r>
            <w:r w:rsidRPr="00313330">
              <w:rPr>
                <w:rFonts w:ascii="Arial" w:eastAsia="Times New Roman" w:hAnsi="Arial" w:cs="Arial"/>
                <w:color w:val="000000"/>
                <w:lang w:eastAsia="en-ZA"/>
              </w:rPr>
              <w:br/>
              <w:t>subject to any applicable collective agreement, must develop and adopt appropriate systems and</w:t>
            </w:r>
            <w:r w:rsidRPr="00313330">
              <w:rPr>
                <w:rFonts w:ascii="Arial" w:eastAsia="Times New Roman" w:hAnsi="Arial" w:cs="Arial"/>
                <w:color w:val="000000"/>
                <w:lang w:eastAsia="en-ZA"/>
              </w:rPr>
              <w:br/>
              <w:t>procedures, consistent with any uniform standards prescribed in terms of section 72 (1) (c), to ensure fair, efficient, effective and transparent personnel administration, including—</w:t>
            </w:r>
            <w:r w:rsidRPr="00313330">
              <w:rPr>
                <w:rFonts w:ascii="Arial" w:eastAsia="Times New Roman" w:hAnsi="Arial" w:cs="Arial"/>
                <w:color w:val="000000"/>
                <w:lang w:eastAsia="en-ZA"/>
              </w:rPr>
              <w:br/>
              <w:t>(d) the monitoring, measuring and evaluating of performance of staff;</w:t>
            </w:r>
          </w:p>
        </w:tc>
        <w:tc>
          <w:tcPr>
            <w:tcW w:w="3370" w:type="dxa"/>
            <w:vMerge w:val="restart"/>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lang w:eastAsia="en-ZA"/>
              </w:rPr>
            </w:pPr>
            <w:r w:rsidRPr="00313330">
              <w:rPr>
                <w:rFonts w:ascii="Arial" w:eastAsia="Times New Roman" w:hAnsi="Arial" w:cs="Arial"/>
                <w:lang w:eastAsia="en-ZA"/>
              </w:rPr>
              <w:t>Management did not implement effective HR management to ensure that other officials of the Municipality sign a performance agreement in order to monitor, measure and evaluate their performance.</w:t>
            </w:r>
          </w:p>
        </w:tc>
        <w:tc>
          <w:tcPr>
            <w:tcW w:w="3874" w:type="dxa"/>
            <w:vMerge w:val="restart"/>
            <w:tcBorders>
              <w:top w:val="dashed" w:sz="4" w:space="0" w:color="auto"/>
              <w:left w:val="single" w:sz="4" w:space="0" w:color="auto"/>
              <w:bottom w:val="dashed" w:sz="4" w:space="0" w:color="000000"/>
              <w:right w:val="single" w:sz="4" w:space="0" w:color="auto"/>
            </w:tcBorders>
            <w:shd w:val="clear" w:color="000000" w:fill="FFFFFF"/>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Ensure compliance  in terms of section 67 of MSA act</w:t>
            </w:r>
          </w:p>
        </w:tc>
      </w:tr>
      <w:tr w:rsidR="00405822" w:rsidRPr="00313330" w:rsidTr="00313330">
        <w:trPr>
          <w:trHeight w:val="450"/>
        </w:trPr>
        <w:tc>
          <w:tcPr>
            <w:tcW w:w="3813"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dashed" w:sz="4" w:space="0" w:color="auto"/>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450"/>
        </w:trPr>
        <w:tc>
          <w:tcPr>
            <w:tcW w:w="3813"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dashed" w:sz="4" w:space="0" w:color="auto"/>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450"/>
        </w:trPr>
        <w:tc>
          <w:tcPr>
            <w:tcW w:w="3813"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dashed" w:sz="4" w:space="0" w:color="auto"/>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450"/>
        </w:trPr>
        <w:tc>
          <w:tcPr>
            <w:tcW w:w="3813"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dashed" w:sz="4" w:space="0" w:color="auto"/>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450"/>
        </w:trPr>
        <w:tc>
          <w:tcPr>
            <w:tcW w:w="3813"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dashed" w:sz="4" w:space="0" w:color="auto"/>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255"/>
        </w:trPr>
        <w:tc>
          <w:tcPr>
            <w:tcW w:w="3813"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color w:val="000000"/>
                <w:lang w:eastAsia="en-ZA"/>
              </w:rPr>
            </w:pPr>
            <w:r w:rsidRPr="00313330">
              <w:rPr>
                <w:rFonts w:ascii="Arial" w:eastAsia="Times New Roman" w:hAnsi="Arial" w:cs="Arial"/>
                <w:color w:val="000000"/>
                <w:lang w:eastAsia="en-ZA"/>
              </w:rPr>
              <w:t>Discrepancies between log book and fleet management records - Section 62 (1) (b) of the Municipal Finance Management Act states that “The Accounting Officer of a municipality is responsible for managing the financial administration of the municipality, and must for this purpose take all reasonable steps to ensure that full and proper records of the financial affairs of the municipality are kept in accordance with any prescribed norms and standards.”</w:t>
            </w:r>
            <w:r w:rsidRPr="00313330">
              <w:rPr>
                <w:rFonts w:ascii="Arial" w:eastAsia="Times New Roman" w:hAnsi="Arial" w:cs="Arial"/>
                <w:color w:val="000000"/>
                <w:lang w:eastAsia="en-ZA"/>
              </w:rPr>
              <w:br/>
              <w:t xml:space="preserve">The scrutiny between log book record and bank statement from fleet </w:t>
            </w:r>
            <w:r w:rsidRPr="00313330">
              <w:rPr>
                <w:rFonts w:ascii="Arial" w:eastAsia="Times New Roman" w:hAnsi="Arial" w:cs="Arial"/>
                <w:color w:val="000000"/>
                <w:lang w:eastAsia="en-ZA"/>
              </w:rPr>
              <w:lastRenderedPageBreak/>
              <w:t xml:space="preserve">(card) management bank identified discrepancies on the use of fuel card/vehicle. As per the log book there was no evidence of vehicle use whereas as per the fleet management (card) statement, the vehicle was filled with fuel and it confirms the possibility of the irregular use of fuel card for filling fuel to cars which does not belong to the municipality. </w:t>
            </w:r>
          </w:p>
        </w:tc>
        <w:tc>
          <w:tcPr>
            <w:tcW w:w="3370" w:type="dxa"/>
            <w:vMerge w:val="restart"/>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lastRenderedPageBreak/>
              <w:t>Prepare regular, accurate and complete financial and performance reports that are supported by reliable information.</w:t>
            </w: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Annual Financial statements and the Annual Performance Report to be thoroughly reviewed by the CFO, Internal Audit and Audit Committee before submission to the AGSA</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auto" w:fill="auto"/>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color w:val="000000"/>
                <w:lang w:eastAsia="en-ZA"/>
              </w:rPr>
            </w:pPr>
            <w:r w:rsidRPr="00313330">
              <w:rPr>
                <w:rFonts w:ascii="Arial" w:eastAsia="Times New Roman" w:hAnsi="Arial" w:cs="Arial"/>
                <w:color w:val="000000"/>
                <w:lang w:eastAsia="en-ZA"/>
              </w:rPr>
              <w:lastRenderedPageBreak/>
              <w:t>Irregular fuel consumption on vehicles - Section 62 (1) (b) of the Municipal Finance Management Act states that “The Accounting Officer of a municipality is responsible for managing the financial administration of the municipality, and must for this purpose take all reasonable steps to ensure that full and proper records of the financial affairs of the municipality are kept in accordance with any prescribed norms and standards. “The irregular fuel consumption/procurement is an indication to illegal use of fleet cards for private purpose</w:t>
            </w:r>
          </w:p>
        </w:tc>
        <w:tc>
          <w:tcPr>
            <w:tcW w:w="3370" w:type="dxa"/>
            <w:vMerge w:val="restart"/>
            <w:tcBorders>
              <w:top w:val="single" w:sz="4" w:space="0" w:color="auto"/>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lang w:eastAsia="en-ZA"/>
              </w:rPr>
            </w:pPr>
            <w:r w:rsidRPr="00313330">
              <w:rPr>
                <w:rFonts w:ascii="Arial" w:eastAsia="Times New Roman" w:hAnsi="Arial" w:cs="Arial"/>
                <w:lang w:eastAsia="en-ZA"/>
              </w:rPr>
              <w:t>Inadequate monitoring and control of municipal vehicles and fleet cards</w:t>
            </w:r>
          </w:p>
        </w:tc>
        <w:tc>
          <w:tcPr>
            <w:tcW w:w="3874" w:type="dxa"/>
            <w:vMerge w:val="restart"/>
            <w:tcBorders>
              <w:top w:val="nil"/>
              <w:left w:val="single" w:sz="4" w:space="0" w:color="auto"/>
              <w:bottom w:val="dashed" w:sz="4" w:space="0" w:color="000000"/>
              <w:right w:val="single" w:sz="4" w:space="0" w:color="auto"/>
            </w:tcBorders>
            <w:shd w:val="clear" w:color="000000" w:fill="FFFFFF"/>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Annual Financial statements and the Annual Performance Report to be thoroughly reviewed by the CFO, Internal Audit and Audit Committee before submission to the AGSA</w:t>
            </w:r>
          </w:p>
        </w:tc>
      </w:tr>
      <w:tr w:rsidR="00405822" w:rsidRPr="00313330" w:rsidTr="00313330">
        <w:trPr>
          <w:trHeight w:val="45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nil"/>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45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nil"/>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45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nil"/>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45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nil"/>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single" w:sz="4" w:space="0" w:color="auto"/>
              <w:right w:val="single" w:sz="4" w:space="0" w:color="auto"/>
            </w:tcBorders>
            <w:shd w:val="clear" w:color="000000" w:fill="FFFFFF"/>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color w:val="000000"/>
                <w:lang w:eastAsia="en-ZA"/>
              </w:rPr>
            </w:pPr>
            <w:r w:rsidRPr="00313330">
              <w:rPr>
                <w:rFonts w:ascii="Arial" w:eastAsia="Times New Roman" w:hAnsi="Arial" w:cs="Arial"/>
                <w:color w:val="000000"/>
                <w:lang w:eastAsia="en-ZA"/>
              </w:rPr>
              <w:t>Log book is incomplete for the trip undertaken - Log book is incomplete and there by no control and monitoring of municipal vehicles. In some instance the destination is not completed and in some other instances the closing odometer recording is not done in the log book.</w:t>
            </w:r>
          </w:p>
        </w:tc>
        <w:tc>
          <w:tcPr>
            <w:tcW w:w="3370" w:type="dxa"/>
            <w:vMerge w:val="restart"/>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lang w:eastAsia="en-ZA"/>
              </w:rPr>
            </w:pPr>
            <w:r w:rsidRPr="00313330">
              <w:rPr>
                <w:rFonts w:ascii="Arial" w:eastAsia="Times New Roman" w:hAnsi="Arial" w:cs="Arial"/>
                <w:lang w:eastAsia="en-ZA"/>
              </w:rPr>
              <w:br/>
              <w:t>Inadequate control and monitoring of municipal fleet.</w:t>
            </w:r>
          </w:p>
        </w:tc>
        <w:tc>
          <w:tcPr>
            <w:tcW w:w="3874" w:type="dxa"/>
            <w:vMerge w:val="restart"/>
            <w:tcBorders>
              <w:top w:val="dashed" w:sz="4" w:space="0" w:color="auto"/>
              <w:left w:val="single" w:sz="4" w:space="0" w:color="auto"/>
              <w:bottom w:val="dashed" w:sz="4" w:space="0" w:color="000000"/>
              <w:right w:val="single" w:sz="4" w:space="0" w:color="auto"/>
            </w:tcBorders>
            <w:shd w:val="clear" w:color="000000" w:fill="FFFFFF"/>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Completeness of the log books</w:t>
            </w:r>
          </w:p>
        </w:tc>
      </w:tr>
      <w:tr w:rsidR="00405822" w:rsidRPr="00313330" w:rsidTr="00313330">
        <w:trPr>
          <w:trHeight w:val="45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dashed" w:sz="4" w:space="0" w:color="auto"/>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45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dashed" w:sz="4" w:space="0" w:color="auto"/>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45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dashed" w:sz="4" w:space="0" w:color="auto"/>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45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dashed" w:sz="4" w:space="0" w:color="auto"/>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single" w:sz="4" w:space="0" w:color="auto"/>
              <w:right w:val="single" w:sz="4" w:space="0" w:color="auto"/>
            </w:tcBorders>
            <w:shd w:val="clear" w:color="000000" w:fill="FFFFFF"/>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color w:val="000000"/>
                <w:lang w:eastAsia="en-ZA"/>
              </w:rPr>
            </w:pPr>
            <w:r w:rsidRPr="00313330">
              <w:rPr>
                <w:rFonts w:ascii="Arial" w:eastAsia="Times New Roman" w:hAnsi="Arial" w:cs="Arial"/>
                <w:color w:val="000000"/>
                <w:lang w:eastAsia="en-ZA"/>
              </w:rPr>
              <w:t>Payment date exceeds 30 days -In terms of sec 65(2)(e) of the MFMA, the accounting officer must for the purpose of subsection (1) take all reasonable steps to ensure that all money owing by the municipality be paid within 30 days of receiving the relevant invoice or statement, unless prescribed otherwise for certain categories of expenditure.</w:t>
            </w:r>
            <w:r w:rsidRPr="00313330">
              <w:rPr>
                <w:rFonts w:ascii="Arial" w:eastAsia="Times New Roman" w:hAnsi="Arial" w:cs="Arial"/>
                <w:color w:val="000000"/>
                <w:lang w:eastAsia="en-ZA"/>
              </w:rPr>
              <w:br/>
              <w:t xml:space="preserve"> Payment was made after 30 days from the receipts of the invoice from the supplier.</w:t>
            </w:r>
          </w:p>
        </w:tc>
        <w:tc>
          <w:tcPr>
            <w:tcW w:w="3370" w:type="dxa"/>
            <w:vMerge w:val="restart"/>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lang w:eastAsia="en-ZA"/>
              </w:rPr>
            </w:pPr>
            <w:r w:rsidRPr="00313330">
              <w:rPr>
                <w:rFonts w:ascii="Arial" w:eastAsia="Times New Roman" w:hAnsi="Arial" w:cs="Arial"/>
                <w:lang w:eastAsia="en-ZA"/>
              </w:rPr>
              <w:t xml:space="preserve">Management did not review and monitor compliance with applicable laws and regulations. </w:t>
            </w: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1. Management to ensure that it comply with Section65(2)(e) of the MFMA</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single" w:sz="4" w:space="0" w:color="auto"/>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single" w:sz="4" w:space="0" w:color="auto"/>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single" w:sz="4" w:space="0" w:color="auto"/>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single" w:sz="4" w:space="0" w:color="auto"/>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single" w:sz="4" w:space="0" w:color="auto"/>
              <w:right w:val="single" w:sz="4" w:space="0" w:color="auto"/>
            </w:tcBorders>
            <w:shd w:val="clear" w:color="000000" w:fill="FFFFFF"/>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color w:val="000000"/>
                <w:lang w:eastAsia="en-ZA"/>
              </w:rPr>
            </w:pPr>
            <w:r w:rsidRPr="00313330">
              <w:rPr>
                <w:rFonts w:ascii="Arial" w:eastAsia="Times New Roman" w:hAnsi="Arial" w:cs="Arial"/>
                <w:color w:val="000000"/>
                <w:lang w:eastAsia="en-ZA"/>
              </w:rPr>
              <w:t>Supply of water incorrectly classified as repairs and maintenance - In terms of MFMA 122(1)(a) “Every municipality and every municipal entity must for each financial year prepare annual financial statements which fairly presents the state of affairs of the municipality or entity, its performance against its budget, its management of revenue, expenditure, assets and liabilities, its business activities, its financial results, and its financial position as at the end of the financial year;”</w:t>
            </w:r>
            <w:r w:rsidRPr="00313330">
              <w:rPr>
                <w:rFonts w:ascii="Arial" w:eastAsia="Times New Roman" w:hAnsi="Arial" w:cs="Arial"/>
                <w:color w:val="000000"/>
                <w:lang w:eastAsia="en-ZA"/>
              </w:rPr>
              <w:br/>
              <w:t>(i) The supply of water was incorrectly classified as repairs and maintenance</w:t>
            </w:r>
          </w:p>
        </w:tc>
        <w:tc>
          <w:tcPr>
            <w:tcW w:w="3370" w:type="dxa"/>
            <w:vMerge w:val="restart"/>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lang w:eastAsia="en-ZA"/>
              </w:rPr>
            </w:pPr>
            <w:r w:rsidRPr="00313330">
              <w:rPr>
                <w:rFonts w:ascii="Arial" w:eastAsia="Times New Roman" w:hAnsi="Arial" w:cs="Arial"/>
                <w:lang w:eastAsia="en-ZA"/>
              </w:rPr>
              <w:t>Management did not sufficiently review the classification for the transactions to ensure that the financial statement fairly presents the state of affairs of the municipality.</w:t>
            </w:r>
          </w:p>
        </w:tc>
        <w:tc>
          <w:tcPr>
            <w:tcW w:w="3874" w:type="dxa"/>
            <w:vMerge w:val="restart"/>
            <w:tcBorders>
              <w:top w:val="nil"/>
              <w:left w:val="single" w:sz="4" w:space="0" w:color="auto"/>
              <w:bottom w:val="dashed" w:sz="4" w:space="0" w:color="000000"/>
              <w:right w:val="single" w:sz="4" w:space="0" w:color="auto"/>
            </w:tcBorders>
            <w:shd w:val="clear" w:color="000000" w:fill="FFFFFF"/>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Annual Financial statements and the Annual Performance Report to be thoroughly reviewed by the CFO, Internal Audit and Audit Committee before submission to the AGSA</w:t>
            </w:r>
          </w:p>
        </w:tc>
      </w:tr>
      <w:tr w:rsidR="00405822" w:rsidRPr="00313330" w:rsidTr="00313330">
        <w:trPr>
          <w:trHeight w:val="45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nil"/>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45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nil"/>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45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nil"/>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45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nil"/>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single" w:sz="4" w:space="0" w:color="auto"/>
              <w:right w:val="single" w:sz="4" w:space="0" w:color="auto"/>
            </w:tcBorders>
            <w:shd w:val="clear" w:color="000000" w:fill="FFFFFF"/>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color w:val="000000"/>
                <w:lang w:eastAsia="en-ZA"/>
              </w:rPr>
            </w:pPr>
            <w:r w:rsidRPr="00313330">
              <w:rPr>
                <w:rFonts w:ascii="Arial" w:eastAsia="Times New Roman" w:hAnsi="Arial" w:cs="Arial"/>
                <w:color w:val="000000"/>
                <w:lang w:eastAsia="en-ZA"/>
              </w:rPr>
              <w:t>Information not submitted for audit - In terms of section 74 (1) of MFMA, the accounting officer of the municipality must submit to the National Treasury, the Provincial Treasury, the Department for Local Government in the province or the Auditor-General such information, returns, documents, explanations and motivations as may be prescribed or as may be required. “All documentation and information in support of the financial statements, the annual performance report and compliance with legislation must be available on request and be retrievable within a reasonable time, which should not exceed three working days.”</w:t>
            </w:r>
          </w:p>
        </w:tc>
        <w:tc>
          <w:tcPr>
            <w:tcW w:w="3370" w:type="dxa"/>
            <w:vMerge w:val="restart"/>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lang w:eastAsia="en-ZA"/>
              </w:rPr>
            </w:pPr>
            <w:r w:rsidRPr="00313330">
              <w:rPr>
                <w:rFonts w:ascii="Arial" w:eastAsia="Times New Roman" w:hAnsi="Arial" w:cs="Arial"/>
                <w:lang w:eastAsia="en-ZA"/>
              </w:rPr>
              <w:t>Management did not implement proper record keeping in a timely manner to ensure that complete, relevant and accurate information is accessible and available to support financial and performance reporting.</w:t>
            </w:r>
          </w:p>
        </w:tc>
        <w:tc>
          <w:tcPr>
            <w:tcW w:w="3874" w:type="dxa"/>
            <w:vMerge w:val="restart"/>
            <w:tcBorders>
              <w:top w:val="nil"/>
              <w:left w:val="nil"/>
              <w:bottom w:val="nil"/>
              <w:right w:val="single" w:sz="4" w:space="0" w:color="auto"/>
            </w:tcBorders>
            <w:shd w:val="clear" w:color="auto" w:fill="auto"/>
            <w:vAlign w:val="bottom"/>
            <w:hideMark/>
          </w:tcPr>
          <w:p w:rsidR="00405822" w:rsidRPr="00313330" w:rsidRDefault="00405822" w:rsidP="00233B1C">
            <w:pPr>
              <w:spacing w:after="0" w:line="240" w:lineRule="auto"/>
              <w:jc w:val="center"/>
              <w:rPr>
                <w:rFonts w:ascii="Arial" w:eastAsia="Times New Roman" w:hAnsi="Arial" w:cs="Arial"/>
                <w:color w:val="000000"/>
                <w:lang w:eastAsia="en-ZA"/>
              </w:rPr>
            </w:pPr>
            <w:r w:rsidRPr="00313330">
              <w:rPr>
                <w:rFonts w:ascii="Arial" w:eastAsia="Times New Roman" w:hAnsi="Arial" w:cs="Arial"/>
                <w:color w:val="000000"/>
                <w:lang w:eastAsia="en-ZA"/>
              </w:rPr>
              <w:t>Management will ensure proper record keeping in place to ensure that information requested is submitted within reasonable time</w:t>
            </w:r>
          </w:p>
        </w:tc>
      </w:tr>
      <w:tr w:rsidR="00405822" w:rsidRPr="00313330" w:rsidTr="00313330">
        <w:trPr>
          <w:trHeight w:val="45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nil"/>
              <w:left w:val="nil"/>
              <w:bottom w:val="nil"/>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45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nil"/>
              <w:left w:val="nil"/>
              <w:bottom w:val="nil"/>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45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nil"/>
              <w:left w:val="nil"/>
              <w:bottom w:val="nil"/>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auto" w:fill="auto"/>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single" w:sz="4" w:space="0" w:color="auto"/>
              <w:right w:val="single" w:sz="4" w:space="0" w:color="auto"/>
            </w:tcBorders>
            <w:shd w:val="clear" w:color="auto" w:fill="auto"/>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color w:val="000000"/>
                <w:lang w:eastAsia="en-ZA"/>
              </w:rPr>
            </w:pPr>
            <w:r w:rsidRPr="00313330">
              <w:rPr>
                <w:rFonts w:ascii="Arial" w:eastAsia="Times New Roman" w:hAnsi="Arial" w:cs="Arial"/>
                <w:color w:val="000000"/>
                <w:lang w:eastAsia="en-ZA"/>
              </w:rPr>
              <w:t xml:space="preserve">The evaluation and adjudication criteria did not include determinations of the bidder’s ability to execute the contract - In terms of Municipal Supply Chain Regulations 28(1) (b): “a bid evaluation committee must evaluate each bidder’s ability to execute the contract. “The AGSA noted that the bid document for the tender for various bids to provide services for the State of the Municipal Address at </w:t>
            </w:r>
            <w:r w:rsidRPr="00313330">
              <w:rPr>
                <w:rFonts w:ascii="Arial" w:eastAsia="Times New Roman" w:hAnsi="Arial" w:cs="Arial"/>
                <w:color w:val="000000"/>
                <w:lang w:eastAsia="en-ZA"/>
              </w:rPr>
              <w:lastRenderedPageBreak/>
              <w:t>Glen Cowie, Sedibeng Sports Ground, did not include any criteria or determinations to evaluate the capability and capacity of each bidder’s ability to execute the contract</w:t>
            </w:r>
          </w:p>
        </w:tc>
        <w:tc>
          <w:tcPr>
            <w:tcW w:w="3370" w:type="dxa"/>
            <w:vMerge w:val="restart"/>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lang w:eastAsia="en-ZA"/>
              </w:rPr>
            </w:pPr>
            <w:r w:rsidRPr="00313330">
              <w:rPr>
                <w:rFonts w:ascii="Arial" w:eastAsia="Times New Roman" w:hAnsi="Arial" w:cs="Arial"/>
                <w:lang w:eastAsia="en-ZA"/>
              </w:rPr>
              <w:lastRenderedPageBreak/>
              <w:t>Management did not review compliance with applicable laws and regulations.</w:t>
            </w: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1. Report the alleged irregular expenditure to council for investigation.</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2. Council to refer the reported irregular expenditure to MPAC for investigation and recommendations.</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3. Council to consider and approve or disapprove the MPAC report recommendations.</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4. Municipal Manager to implement the council resolution on the reported irregular expenditure.</w:t>
            </w:r>
          </w:p>
        </w:tc>
      </w:tr>
      <w:tr w:rsidR="00405822" w:rsidRPr="00313330" w:rsidTr="00313330">
        <w:trPr>
          <w:trHeight w:val="102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5. Adjudication committee to develop and implement compliance checklist for review of evaluation reports before recommendations are made to MM. The checklist must be submitted with the adjudication report to MM for approval of the recommendations.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single" w:sz="4" w:space="0" w:color="auto"/>
              <w:right w:val="single" w:sz="4" w:space="0" w:color="auto"/>
            </w:tcBorders>
            <w:shd w:val="clear" w:color="000000" w:fill="FFFFFF"/>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color w:val="000000"/>
                <w:lang w:eastAsia="en-ZA"/>
              </w:rPr>
            </w:pPr>
            <w:r w:rsidRPr="00313330">
              <w:rPr>
                <w:rFonts w:ascii="Arial" w:eastAsia="Times New Roman" w:hAnsi="Arial" w:cs="Arial"/>
                <w:color w:val="000000"/>
                <w:lang w:eastAsia="en-ZA"/>
              </w:rPr>
              <w:t xml:space="preserve">Infrastructure: Weighbridge Project milestones - The contractor requested extensions of time for 153 days but only 33 days were recommended for approval by the consultant. According to the consultant, the progress on site as at 11 September 2019 was 66.5%.  Furthermore, during the site visit conducted in October 2019, it was noted that the contractor was still busy on the project and based on observations of the outstanding works still to be done, might not achieve the revised practical completion date of November 2019. </w:t>
            </w:r>
          </w:p>
        </w:tc>
        <w:tc>
          <w:tcPr>
            <w:tcW w:w="3370" w:type="dxa"/>
            <w:vMerge w:val="restart"/>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lang w:eastAsia="en-ZA"/>
              </w:rPr>
            </w:pPr>
            <w:r w:rsidRPr="00313330">
              <w:rPr>
                <w:rFonts w:ascii="Arial" w:eastAsia="Times New Roman" w:hAnsi="Arial" w:cs="Arial"/>
                <w:lang w:eastAsia="en-ZA"/>
              </w:rPr>
              <w:t xml:space="preserve">Performance management: The municipality did not adequately monitor, manage and supervise the projects. This included management of the contractor, consultant and milestones. Furthermore, no consequence management was in place. </w:t>
            </w:r>
          </w:p>
        </w:tc>
        <w:tc>
          <w:tcPr>
            <w:tcW w:w="3874" w:type="dxa"/>
            <w:vMerge w:val="restart"/>
            <w:tcBorders>
              <w:top w:val="dashed" w:sz="4" w:space="0" w:color="auto"/>
              <w:left w:val="single" w:sz="4" w:space="0" w:color="auto"/>
              <w:bottom w:val="dashed" w:sz="4" w:space="0" w:color="000000"/>
              <w:right w:val="single" w:sz="4" w:space="0" w:color="auto"/>
            </w:tcBorders>
            <w:shd w:val="clear" w:color="000000" w:fill="FFFFFF"/>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Compliance with the project milestones</w:t>
            </w:r>
          </w:p>
        </w:tc>
      </w:tr>
      <w:tr w:rsidR="00405822" w:rsidRPr="00313330" w:rsidTr="00313330">
        <w:trPr>
          <w:trHeight w:val="45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dashed" w:sz="4" w:space="0" w:color="auto"/>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45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dashed" w:sz="4" w:space="0" w:color="auto"/>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45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dashed" w:sz="4" w:space="0" w:color="auto"/>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45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dashed" w:sz="4" w:space="0" w:color="auto"/>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nil"/>
              <w:right w:val="single" w:sz="4" w:space="0" w:color="auto"/>
            </w:tcBorders>
            <w:shd w:val="clear" w:color="000000" w:fill="FFFFFF"/>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76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color w:val="000000"/>
                <w:lang w:eastAsia="en-ZA"/>
              </w:rPr>
            </w:pPr>
            <w:r w:rsidRPr="00313330">
              <w:rPr>
                <w:rFonts w:ascii="Arial" w:eastAsia="Times New Roman" w:hAnsi="Arial" w:cs="Arial"/>
                <w:color w:val="000000"/>
                <w:lang w:eastAsia="en-ZA"/>
              </w:rPr>
              <w:t>Prior period error not disclosed for Irregular and unauthorised expenditure - In terms of MFMA 122(1)(a) “Every municipality and every municipal entity must for each financial year prepare annual financial statements which fairly presents the state of affairs of the municipality or entity, its performance against its budget, its management of revenue, expenditure, assets and liabilities, its business activities, its financial results, and its financial position as at the end of the financial year; “Management restated to comparative figures for irregular and unauthorised expenditure, however the restatement was not accounted for in prior period error note.</w:t>
            </w:r>
          </w:p>
        </w:tc>
        <w:tc>
          <w:tcPr>
            <w:tcW w:w="3370" w:type="dxa"/>
            <w:tcBorders>
              <w:top w:val="nil"/>
              <w:left w:val="nil"/>
              <w:bottom w:val="nil"/>
              <w:right w:val="nil"/>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lang w:eastAsia="en-ZA"/>
              </w:rPr>
            </w:pPr>
            <w:r w:rsidRPr="00313330">
              <w:rPr>
                <w:rFonts w:ascii="Arial" w:eastAsia="Times New Roman" w:hAnsi="Arial" w:cs="Arial"/>
                <w:lang w:eastAsia="en-ZA"/>
              </w:rPr>
              <w:t>Management did not sufficiently review the AFS to ensure that all the prior period errors were included in the disclosure note.</w:t>
            </w:r>
          </w:p>
        </w:tc>
        <w:tc>
          <w:tcPr>
            <w:tcW w:w="3874" w:type="dxa"/>
            <w:vMerge w:val="restart"/>
            <w:tcBorders>
              <w:top w:val="single" w:sz="4" w:space="0" w:color="auto"/>
              <w:left w:val="single" w:sz="4" w:space="0" w:color="auto"/>
              <w:bottom w:val="dashed" w:sz="4" w:space="0" w:color="000000"/>
              <w:right w:val="single" w:sz="4" w:space="0" w:color="auto"/>
            </w:tcBorders>
            <w:shd w:val="clear" w:color="000000" w:fill="FFFFFF"/>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Annual Financial statements and the Annual Performance Report to be thoroughly reviewed by the CFO, Internal Audit and Audit Committee before submission to the AGSA</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tcBorders>
              <w:top w:val="nil"/>
              <w:left w:val="nil"/>
              <w:bottom w:val="nil"/>
              <w:right w:val="nil"/>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lang w:eastAsia="en-ZA"/>
              </w:rPr>
            </w:pPr>
            <w:r w:rsidRPr="00313330">
              <w:rPr>
                <w:rFonts w:ascii="Arial" w:eastAsia="Times New Roman" w:hAnsi="Arial" w:cs="Arial"/>
                <w:lang w:eastAsia="en-ZA"/>
              </w:rPr>
              <w:t> </w:t>
            </w:r>
          </w:p>
        </w:tc>
        <w:tc>
          <w:tcPr>
            <w:tcW w:w="3874" w:type="dxa"/>
            <w:vMerge/>
            <w:tcBorders>
              <w:top w:val="single" w:sz="4" w:space="0" w:color="auto"/>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tcBorders>
              <w:top w:val="nil"/>
              <w:left w:val="nil"/>
              <w:bottom w:val="nil"/>
              <w:right w:val="nil"/>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lang w:eastAsia="en-ZA"/>
              </w:rPr>
            </w:pPr>
            <w:r w:rsidRPr="00313330">
              <w:rPr>
                <w:rFonts w:ascii="Arial" w:eastAsia="Times New Roman" w:hAnsi="Arial" w:cs="Arial"/>
                <w:lang w:eastAsia="en-ZA"/>
              </w:rPr>
              <w:t> </w:t>
            </w:r>
          </w:p>
        </w:tc>
        <w:tc>
          <w:tcPr>
            <w:tcW w:w="3874" w:type="dxa"/>
            <w:vMerge/>
            <w:tcBorders>
              <w:top w:val="single" w:sz="4" w:space="0" w:color="auto"/>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tcBorders>
              <w:top w:val="nil"/>
              <w:left w:val="nil"/>
              <w:bottom w:val="nil"/>
              <w:right w:val="nil"/>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lang w:eastAsia="en-ZA"/>
              </w:rPr>
            </w:pPr>
            <w:r w:rsidRPr="00313330">
              <w:rPr>
                <w:rFonts w:ascii="Arial" w:eastAsia="Times New Roman" w:hAnsi="Arial" w:cs="Arial"/>
                <w:lang w:eastAsia="en-ZA"/>
              </w:rPr>
              <w:t> </w:t>
            </w:r>
          </w:p>
        </w:tc>
        <w:tc>
          <w:tcPr>
            <w:tcW w:w="3874" w:type="dxa"/>
            <w:vMerge/>
            <w:tcBorders>
              <w:top w:val="single" w:sz="4" w:space="0" w:color="auto"/>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tcBorders>
              <w:top w:val="nil"/>
              <w:left w:val="nil"/>
              <w:bottom w:val="nil"/>
              <w:right w:val="nil"/>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lang w:eastAsia="en-ZA"/>
              </w:rPr>
            </w:pPr>
            <w:r w:rsidRPr="00313330">
              <w:rPr>
                <w:rFonts w:ascii="Arial" w:eastAsia="Times New Roman" w:hAnsi="Arial" w:cs="Arial"/>
                <w:lang w:eastAsia="en-ZA"/>
              </w:rPr>
              <w:t> </w:t>
            </w:r>
          </w:p>
        </w:tc>
        <w:tc>
          <w:tcPr>
            <w:tcW w:w="3874" w:type="dxa"/>
            <w:vMerge/>
            <w:tcBorders>
              <w:top w:val="single" w:sz="4" w:space="0" w:color="auto"/>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tcBorders>
              <w:top w:val="nil"/>
              <w:left w:val="nil"/>
              <w:bottom w:val="nil"/>
              <w:right w:val="nil"/>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lang w:eastAsia="en-ZA"/>
              </w:rPr>
            </w:pPr>
            <w:r w:rsidRPr="00313330">
              <w:rPr>
                <w:rFonts w:ascii="Arial" w:eastAsia="Times New Roman" w:hAnsi="Arial" w:cs="Arial"/>
                <w:lang w:eastAsia="en-ZA"/>
              </w:rPr>
              <w:t> </w:t>
            </w:r>
          </w:p>
        </w:tc>
        <w:tc>
          <w:tcPr>
            <w:tcW w:w="3874" w:type="dxa"/>
            <w:tcBorders>
              <w:top w:val="nil"/>
              <w:left w:val="nil"/>
              <w:bottom w:val="nil"/>
              <w:right w:val="single" w:sz="4" w:space="0" w:color="auto"/>
            </w:tcBorders>
            <w:shd w:val="clear" w:color="000000" w:fill="FFFFFF"/>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900"/>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Bonus provision incorrectly calculated - In terms of section 63 (2)(b) of MFMA, the accounting officer must for the purposes of subsection (1) take all reasonable </w:t>
            </w:r>
            <w:r w:rsidRPr="00313330">
              <w:rPr>
                <w:rFonts w:ascii="Arial" w:eastAsia="Times New Roman" w:hAnsi="Arial" w:cs="Arial"/>
                <w:color w:val="000000"/>
                <w:lang w:eastAsia="en-ZA"/>
              </w:rPr>
              <w:lastRenderedPageBreak/>
              <w:t>steps to ensure that the municipality’s assets and liabilities are valued in accordance with standards of generally recognized accounting practice. Bonus provision recalculated does not match the Bonus provision on the report.</w:t>
            </w:r>
          </w:p>
        </w:tc>
        <w:tc>
          <w:tcPr>
            <w:tcW w:w="3370" w:type="dxa"/>
            <w:vMerge w:val="restart"/>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lang w:eastAsia="en-ZA"/>
              </w:rPr>
            </w:pPr>
            <w:r w:rsidRPr="00313330">
              <w:rPr>
                <w:rFonts w:ascii="Arial" w:eastAsia="Times New Roman" w:hAnsi="Arial" w:cs="Arial"/>
                <w:lang w:eastAsia="en-ZA"/>
              </w:rPr>
              <w:lastRenderedPageBreak/>
              <w:t>Management did not sufficiently review the Bonus provision report to ensure that leave provision is accounted for accurately.</w:t>
            </w:r>
          </w:p>
        </w:tc>
        <w:tc>
          <w:tcPr>
            <w:tcW w:w="3874" w:type="dxa"/>
            <w:vMerge w:val="restart"/>
            <w:tcBorders>
              <w:top w:val="single" w:sz="4" w:space="0" w:color="auto"/>
              <w:left w:val="single" w:sz="4" w:space="0" w:color="auto"/>
              <w:bottom w:val="dashed" w:sz="4" w:space="0" w:color="000000"/>
              <w:right w:val="single" w:sz="4" w:space="0" w:color="auto"/>
            </w:tcBorders>
            <w:shd w:val="clear" w:color="000000" w:fill="FFFFFF"/>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Annual Financial statements and the Annual Performance Report to be thoroughly reviewed by the CFO, Internal Audit and Audit Committee before submission to the AGSA</w:t>
            </w:r>
          </w:p>
        </w:tc>
      </w:tr>
      <w:tr w:rsidR="00405822" w:rsidRPr="00313330" w:rsidTr="00313330">
        <w:trPr>
          <w:trHeight w:val="45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single" w:sz="4" w:space="0" w:color="auto"/>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45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single" w:sz="4" w:space="0" w:color="auto"/>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45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single" w:sz="4" w:space="0" w:color="auto"/>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45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single" w:sz="4" w:space="0" w:color="auto"/>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single" w:sz="4" w:space="0" w:color="auto"/>
              <w:right w:val="single" w:sz="4" w:space="0" w:color="auto"/>
            </w:tcBorders>
            <w:shd w:val="clear" w:color="000000" w:fill="FFFFFF"/>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82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Cash and cash equivalent : accounting policy not disclosed in the AFS - </w:t>
            </w:r>
          </w:p>
        </w:tc>
        <w:tc>
          <w:tcPr>
            <w:tcW w:w="3370" w:type="dxa"/>
            <w:vMerge w:val="restart"/>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In terms of sec122(1)(a) of MFMA, every municipality and every municipal entity must for each financial year prepare annual financial statements which fairly presents the state of affairs of the municipality or entity, its performance against its budget, its management of revenue, expenditure, assets and liabilities, its business activities, its financial results, and its financial position as at the end of the financial year;”</w:t>
            </w:r>
            <w:r w:rsidRPr="00313330">
              <w:rPr>
                <w:rFonts w:ascii="Arial" w:eastAsia="Times New Roman" w:hAnsi="Arial" w:cs="Arial"/>
                <w:lang w:eastAsia="en-ZA"/>
              </w:rPr>
              <w:br/>
              <w:t>The accounting policies for cash and cash equivalent was not disclosed on the annual financial statements.</w:t>
            </w:r>
          </w:p>
        </w:tc>
        <w:tc>
          <w:tcPr>
            <w:tcW w:w="3874" w:type="dxa"/>
            <w:vMerge w:val="restart"/>
            <w:tcBorders>
              <w:top w:val="nil"/>
              <w:left w:val="single" w:sz="4" w:space="0" w:color="auto"/>
              <w:bottom w:val="dashed" w:sz="4" w:space="0" w:color="000000"/>
              <w:right w:val="single" w:sz="4" w:space="0" w:color="auto"/>
            </w:tcBorders>
            <w:shd w:val="clear" w:color="000000" w:fill="FFFFFF"/>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Annual Financial statements and the Annual Performance Report to be thoroughly reviewed by the CFO, Internal Audit and Audit Committee before submission to the AGSA</w:t>
            </w:r>
          </w:p>
        </w:tc>
      </w:tr>
      <w:tr w:rsidR="00405822" w:rsidRPr="00313330" w:rsidTr="00313330">
        <w:trPr>
          <w:trHeight w:val="60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nil"/>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54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40"/>
        </w:trPr>
        <w:tc>
          <w:tcPr>
            <w:tcW w:w="3813" w:type="dxa"/>
            <w:tcBorders>
              <w:top w:val="nil"/>
              <w:left w:val="single" w:sz="4" w:space="0" w:color="auto"/>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c>
          <w:tcPr>
            <w:tcW w:w="3370" w:type="dxa"/>
            <w:tcBorders>
              <w:top w:val="nil"/>
              <w:left w:val="single" w:sz="4" w:space="0" w:color="auto"/>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c>
          <w:tcPr>
            <w:tcW w:w="3874" w:type="dxa"/>
            <w:tcBorders>
              <w:top w:val="nil"/>
              <w:left w:val="nil"/>
              <w:bottom w:val="single"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bl>
    <w:p w:rsidR="00405822" w:rsidRPr="00313330" w:rsidRDefault="00405822" w:rsidP="00742713">
      <w:pPr>
        <w:rPr>
          <w:rFonts w:ascii="Arial" w:hAnsi="Arial" w:cs="Arial"/>
          <w:color w:val="FF0000"/>
        </w:rPr>
      </w:pPr>
    </w:p>
    <w:p w:rsidR="00593EA4" w:rsidRPr="00F5483A" w:rsidRDefault="00593EA4" w:rsidP="00593EA4">
      <w:pPr>
        <w:rPr>
          <w:rFonts w:ascii="Arial" w:hAnsi="Arial" w:cs="Arial"/>
          <w:b/>
          <w:u w:val="single"/>
        </w:rPr>
      </w:pPr>
      <w:r w:rsidRPr="00F5483A">
        <w:rPr>
          <w:rFonts w:ascii="Arial" w:hAnsi="Arial" w:cs="Arial"/>
          <w:b/>
          <w:u w:val="single"/>
        </w:rPr>
        <w:t>FINANCIAL VIABILITY SWOT ANALYSIS</w:t>
      </w:r>
    </w:p>
    <w:tbl>
      <w:tblPr>
        <w:tblStyle w:val="TableGrid"/>
        <w:tblW w:w="11057" w:type="dxa"/>
        <w:tblInd w:w="-856" w:type="dxa"/>
        <w:tblLook w:val="04A0" w:firstRow="1" w:lastRow="0" w:firstColumn="1" w:lastColumn="0" w:noHBand="0" w:noVBand="1"/>
      </w:tblPr>
      <w:tblGrid>
        <w:gridCol w:w="3232"/>
        <w:gridCol w:w="7825"/>
      </w:tblGrid>
      <w:tr w:rsidR="00593EA4" w:rsidRPr="00F5483A" w:rsidTr="0076772C">
        <w:trPr>
          <w:trHeight w:val="2167"/>
        </w:trPr>
        <w:tc>
          <w:tcPr>
            <w:tcW w:w="3232" w:type="dxa"/>
            <w:tcBorders>
              <w:bottom w:val="single" w:sz="4" w:space="0" w:color="auto"/>
            </w:tcBorders>
          </w:tcPr>
          <w:p w:rsidR="00593EA4" w:rsidRPr="00F5483A" w:rsidRDefault="00593EA4" w:rsidP="008E6DDD">
            <w:pPr>
              <w:pStyle w:val="NormalWeb"/>
              <w:spacing w:before="0" w:beforeAutospacing="0" w:after="0" w:afterAutospacing="0"/>
              <w:rPr>
                <w:rFonts w:ascii="Arial" w:hAnsi="Arial" w:cs="Arial"/>
                <w:b/>
                <w:bCs/>
                <w:color w:val="000000"/>
                <w:kern w:val="24"/>
                <w:sz w:val="22"/>
                <w:szCs w:val="22"/>
              </w:rPr>
            </w:pPr>
            <w:r w:rsidRPr="00F5483A">
              <w:rPr>
                <w:rFonts w:ascii="Arial" w:hAnsi="Arial" w:cs="Arial"/>
                <w:b/>
                <w:bCs/>
                <w:color w:val="000000"/>
                <w:kern w:val="24"/>
                <w:sz w:val="22"/>
                <w:szCs w:val="22"/>
              </w:rPr>
              <w:t>STRENGTHS</w:t>
            </w:r>
          </w:p>
        </w:tc>
        <w:tc>
          <w:tcPr>
            <w:tcW w:w="7825" w:type="dxa"/>
            <w:tcBorders>
              <w:bottom w:val="single" w:sz="4" w:space="0" w:color="auto"/>
            </w:tcBorders>
          </w:tcPr>
          <w:p w:rsidR="008E5CEA" w:rsidRPr="00256E5B" w:rsidRDefault="00A30021" w:rsidP="009A552D">
            <w:pPr>
              <w:pStyle w:val="NormalWeb"/>
              <w:numPr>
                <w:ilvl w:val="0"/>
                <w:numId w:val="129"/>
              </w:numPr>
              <w:rPr>
                <w:rFonts w:ascii="Arial" w:hAnsi="Arial" w:cs="Arial"/>
                <w:bCs/>
                <w:color w:val="000000"/>
                <w:kern w:val="24"/>
                <w:sz w:val="22"/>
                <w:szCs w:val="22"/>
                <w:lang w:val="en-ZA"/>
              </w:rPr>
            </w:pPr>
            <w:r w:rsidRPr="00256E5B">
              <w:rPr>
                <w:rFonts w:ascii="Arial" w:hAnsi="Arial" w:cs="Arial"/>
                <w:bCs/>
                <w:color w:val="000000"/>
                <w:kern w:val="24"/>
                <w:sz w:val="22"/>
                <w:szCs w:val="22"/>
                <w:lang w:val="en-ZA"/>
              </w:rPr>
              <w:t xml:space="preserve">Well established BTO unit </w:t>
            </w:r>
          </w:p>
          <w:p w:rsidR="008E5CEA" w:rsidRPr="00256E5B" w:rsidRDefault="00A30021" w:rsidP="009A552D">
            <w:pPr>
              <w:pStyle w:val="NormalWeb"/>
              <w:numPr>
                <w:ilvl w:val="0"/>
                <w:numId w:val="129"/>
              </w:numPr>
              <w:rPr>
                <w:rFonts w:ascii="Arial" w:hAnsi="Arial" w:cs="Arial"/>
                <w:bCs/>
                <w:color w:val="000000"/>
                <w:kern w:val="24"/>
                <w:sz w:val="22"/>
                <w:szCs w:val="22"/>
                <w:lang w:val="en-ZA"/>
              </w:rPr>
            </w:pPr>
            <w:r w:rsidRPr="00256E5B">
              <w:rPr>
                <w:rFonts w:ascii="Arial" w:hAnsi="Arial" w:cs="Arial"/>
                <w:bCs/>
                <w:color w:val="000000"/>
                <w:kern w:val="24"/>
                <w:sz w:val="22"/>
                <w:szCs w:val="22"/>
                <w:lang w:val="en-ZA"/>
              </w:rPr>
              <w:t xml:space="preserve">Competent skilled staff </w:t>
            </w:r>
          </w:p>
          <w:p w:rsidR="008E5CEA" w:rsidRPr="0076772C" w:rsidRDefault="00A30021" w:rsidP="009A552D">
            <w:pPr>
              <w:pStyle w:val="NormalWeb"/>
              <w:numPr>
                <w:ilvl w:val="0"/>
                <w:numId w:val="129"/>
              </w:numPr>
              <w:rPr>
                <w:rFonts w:ascii="Arial" w:hAnsi="Arial" w:cs="Arial"/>
                <w:bCs/>
                <w:color w:val="000000"/>
                <w:kern w:val="24"/>
                <w:sz w:val="22"/>
                <w:szCs w:val="22"/>
                <w:lang w:val="en-ZA"/>
              </w:rPr>
            </w:pPr>
            <w:r w:rsidRPr="00256E5B">
              <w:rPr>
                <w:rFonts w:ascii="Arial" w:hAnsi="Arial" w:cs="Arial"/>
                <w:bCs/>
                <w:color w:val="000000"/>
                <w:kern w:val="24"/>
                <w:sz w:val="22"/>
                <w:szCs w:val="22"/>
                <w:lang w:val="en-ZA"/>
              </w:rPr>
              <w:t xml:space="preserve"> AFS prepared in house</w:t>
            </w:r>
          </w:p>
          <w:p w:rsidR="008E5CEA" w:rsidRPr="00256E5B" w:rsidRDefault="00A30021" w:rsidP="009A552D">
            <w:pPr>
              <w:pStyle w:val="NormalWeb"/>
              <w:numPr>
                <w:ilvl w:val="0"/>
                <w:numId w:val="129"/>
              </w:numPr>
              <w:rPr>
                <w:rFonts w:ascii="Arial" w:hAnsi="Arial" w:cs="Arial"/>
                <w:bCs/>
                <w:color w:val="000000"/>
                <w:kern w:val="24"/>
                <w:sz w:val="22"/>
                <w:szCs w:val="22"/>
                <w:lang w:val="en-ZA"/>
              </w:rPr>
            </w:pPr>
            <w:r w:rsidRPr="00256E5B">
              <w:rPr>
                <w:rFonts w:ascii="Arial" w:hAnsi="Arial" w:cs="Arial"/>
                <w:bCs/>
                <w:color w:val="000000"/>
                <w:kern w:val="24"/>
                <w:sz w:val="22"/>
                <w:szCs w:val="22"/>
                <w:lang w:val="en-ZA"/>
              </w:rPr>
              <w:t>Effective mSCOA compliant system</w:t>
            </w:r>
          </w:p>
          <w:p w:rsidR="008E5CEA" w:rsidRPr="00256E5B" w:rsidRDefault="00A30021" w:rsidP="009A552D">
            <w:pPr>
              <w:pStyle w:val="NormalWeb"/>
              <w:numPr>
                <w:ilvl w:val="0"/>
                <w:numId w:val="129"/>
              </w:numPr>
              <w:rPr>
                <w:rFonts w:ascii="Arial" w:hAnsi="Arial" w:cs="Arial"/>
                <w:bCs/>
                <w:color w:val="000000"/>
                <w:kern w:val="24"/>
                <w:sz w:val="22"/>
                <w:szCs w:val="22"/>
                <w:lang w:val="en-ZA"/>
              </w:rPr>
            </w:pPr>
            <w:r w:rsidRPr="00256E5B">
              <w:rPr>
                <w:rFonts w:ascii="Arial" w:hAnsi="Arial" w:cs="Arial"/>
                <w:bCs/>
                <w:color w:val="000000"/>
                <w:kern w:val="24"/>
                <w:sz w:val="22"/>
                <w:szCs w:val="22"/>
                <w:lang w:val="en-ZA"/>
              </w:rPr>
              <w:t>Team work</w:t>
            </w:r>
          </w:p>
          <w:p w:rsidR="008E5CEA" w:rsidRPr="0076772C" w:rsidRDefault="00A30021" w:rsidP="009A552D">
            <w:pPr>
              <w:pStyle w:val="NormalWeb"/>
              <w:numPr>
                <w:ilvl w:val="0"/>
                <w:numId w:val="129"/>
              </w:numPr>
              <w:rPr>
                <w:rFonts w:ascii="Arial" w:hAnsi="Arial" w:cs="Arial"/>
                <w:bCs/>
                <w:color w:val="000000"/>
                <w:kern w:val="24"/>
                <w:sz w:val="22"/>
                <w:szCs w:val="22"/>
                <w:lang w:val="en-ZA"/>
              </w:rPr>
            </w:pPr>
            <w:r w:rsidRPr="00256E5B">
              <w:rPr>
                <w:rFonts w:ascii="Arial" w:hAnsi="Arial" w:cs="Arial"/>
                <w:bCs/>
                <w:color w:val="000000"/>
                <w:kern w:val="24"/>
                <w:sz w:val="22"/>
                <w:szCs w:val="22"/>
                <w:lang w:val="en-ZA"/>
              </w:rPr>
              <w:t>Credible Valuation roll</w:t>
            </w:r>
          </w:p>
          <w:p w:rsidR="008E5CEA" w:rsidRPr="00256E5B" w:rsidRDefault="00A30021" w:rsidP="009A552D">
            <w:pPr>
              <w:pStyle w:val="NormalWeb"/>
              <w:numPr>
                <w:ilvl w:val="0"/>
                <w:numId w:val="129"/>
              </w:numPr>
              <w:rPr>
                <w:rFonts w:ascii="Arial" w:hAnsi="Arial" w:cs="Arial"/>
                <w:bCs/>
                <w:color w:val="000000"/>
                <w:kern w:val="24"/>
                <w:sz w:val="22"/>
                <w:szCs w:val="22"/>
                <w:lang w:val="en-ZA"/>
              </w:rPr>
            </w:pPr>
            <w:r w:rsidRPr="00256E5B">
              <w:rPr>
                <w:rFonts w:ascii="Arial" w:hAnsi="Arial" w:cs="Arial"/>
                <w:bCs/>
                <w:color w:val="000000"/>
                <w:kern w:val="24"/>
                <w:sz w:val="22"/>
                <w:szCs w:val="22"/>
                <w:lang w:val="en-ZA"/>
              </w:rPr>
              <w:t>Support from both National and Provincial Treasury</w:t>
            </w:r>
          </w:p>
          <w:p w:rsidR="00593EA4" w:rsidRPr="007C39A3" w:rsidRDefault="00A30021" w:rsidP="009A552D">
            <w:pPr>
              <w:pStyle w:val="NormalWeb"/>
              <w:numPr>
                <w:ilvl w:val="0"/>
                <w:numId w:val="129"/>
              </w:numPr>
              <w:rPr>
                <w:rFonts w:ascii="Arial" w:hAnsi="Arial" w:cs="Arial"/>
                <w:bCs/>
                <w:color w:val="000000"/>
                <w:kern w:val="24"/>
                <w:lang w:val="en-ZA"/>
              </w:rPr>
            </w:pPr>
            <w:r w:rsidRPr="00256E5B">
              <w:rPr>
                <w:rFonts w:ascii="Arial" w:hAnsi="Arial" w:cs="Arial"/>
                <w:bCs/>
                <w:color w:val="000000"/>
                <w:kern w:val="24"/>
                <w:sz w:val="22"/>
                <w:szCs w:val="22"/>
                <w:lang w:val="en-ZA"/>
              </w:rPr>
              <w:t>Approved Budget Related Policies</w:t>
            </w:r>
            <w:r w:rsidRPr="007C39A3">
              <w:rPr>
                <w:rFonts w:ascii="Arial" w:hAnsi="Arial" w:cs="Arial"/>
                <w:bCs/>
                <w:color w:val="000000"/>
                <w:kern w:val="24"/>
                <w:lang w:val="en-ZA"/>
              </w:rPr>
              <w:t xml:space="preserve"> </w:t>
            </w:r>
          </w:p>
        </w:tc>
      </w:tr>
      <w:tr w:rsidR="00593EA4" w:rsidRPr="00F5483A" w:rsidTr="00A26ECB">
        <w:trPr>
          <w:trHeight w:val="1866"/>
        </w:trPr>
        <w:tc>
          <w:tcPr>
            <w:tcW w:w="3232" w:type="dxa"/>
            <w:tcBorders>
              <w:bottom w:val="single" w:sz="4" w:space="0" w:color="auto"/>
            </w:tcBorders>
          </w:tcPr>
          <w:p w:rsidR="00593EA4" w:rsidRPr="00F5483A" w:rsidRDefault="007C39A3" w:rsidP="008E6DDD">
            <w:pPr>
              <w:pStyle w:val="NormalWeb"/>
              <w:spacing w:before="0" w:beforeAutospacing="0" w:after="0" w:afterAutospacing="0"/>
              <w:rPr>
                <w:rFonts w:ascii="Arial" w:hAnsi="Arial" w:cs="Arial"/>
                <w:b/>
                <w:bCs/>
                <w:color w:val="000000"/>
                <w:kern w:val="24"/>
                <w:sz w:val="22"/>
                <w:szCs w:val="22"/>
              </w:rPr>
            </w:pPr>
            <w:r>
              <w:rPr>
                <w:rFonts w:ascii="Arial" w:hAnsi="Arial" w:cs="Arial"/>
                <w:b/>
                <w:bCs/>
                <w:color w:val="000000"/>
                <w:kern w:val="24"/>
                <w:sz w:val="22"/>
                <w:szCs w:val="22"/>
              </w:rPr>
              <w:t>W</w:t>
            </w:r>
            <w:r w:rsidR="00593EA4" w:rsidRPr="00F5483A">
              <w:rPr>
                <w:rFonts w:ascii="Arial" w:hAnsi="Arial" w:cs="Arial"/>
                <w:b/>
                <w:bCs/>
                <w:color w:val="000000"/>
                <w:kern w:val="24"/>
                <w:sz w:val="22"/>
                <w:szCs w:val="22"/>
              </w:rPr>
              <w:t>EAKNESES</w:t>
            </w:r>
          </w:p>
          <w:p w:rsidR="00593EA4" w:rsidRPr="00F5483A" w:rsidRDefault="00593EA4" w:rsidP="008E6DDD">
            <w:pPr>
              <w:pStyle w:val="NormalWeb"/>
              <w:spacing w:before="0" w:beforeAutospacing="0" w:after="0" w:afterAutospacing="0"/>
              <w:rPr>
                <w:rFonts w:ascii="Arial" w:hAnsi="Arial" w:cs="Arial"/>
                <w:b/>
                <w:bCs/>
                <w:color w:val="000000"/>
                <w:kern w:val="24"/>
                <w:sz w:val="22"/>
                <w:szCs w:val="22"/>
              </w:rPr>
            </w:pPr>
          </w:p>
          <w:p w:rsidR="00593EA4" w:rsidRPr="00F5483A" w:rsidRDefault="00593EA4" w:rsidP="008E6DDD">
            <w:pPr>
              <w:pStyle w:val="NormalWeb"/>
              <w:spacing w:before="0" w:beforeAutospacing="0" w:after="0" w:afterAutospacing="0"/>
              <w:rPr>
                <w:rFonts w:ascii="Arial" w:hAnsi="Arial" w:cs="Arial"/>
                <w:b/>
                <w:bCs/>
                <w:color w:val="000000"/>
                <w:kern w:val="24"/>
                <w:sz w:val="22"/>
                <w:szCs w:val="22"/>
              </w:rPr>
            </w:pPr>
          </w:p>
          <w:p w:rsidR="00593EA4" w:rsidRPr="00F5483A" w:rsidRDefault="00593EA4" w:rsidP="008E6DDD">
            <w:pPr>
              <w:pStyle w:val="NormalWeb"/>
              <w:spacing w:before="0" w:beforeAutospacing="0" w:after="0" w:afterAutospacing="0"/>
              <w:rPr>
                <w:rFonts w:ascii="Arial" w:hAnsi="Arial" w:cs="Arial"/>
                <w:b/>
                <w:bCs/>
                <w:color w:val="000000"/>
                <w:kern w:val="24"/>
                <w:sz w:val="22"/>
                <w:szCs w:val="22"/>
              </w:rPr>
            </w:pPr>
          </w:p>
          <w:p w:rsidR="00593EA4" w:rsidRPr="00F5483A" w:rsidRDefault="00593EA4" w:rsidP="008E6DDD">
            <w:pPr>
              <w:pStyle w:val="NormalWeb"/>
              <w:spacing w:before="0" w:beforeAutospacing="0" w:after="0" w:afterAutospacing="0"/>
              <w:rPr>
                <w:rFonts w:ascii="Arial" w:hAnsi="Arial" w:cs="Arial"/>
                <w:b/>
                <w:bCs/>
                <w:color w:val="000000"/>
                <w:kern w:val="24"/>
                <w:sz w:val="22"/>
                <w:szCs w:val="22"/>
              </w:rPr>
            </w:pPr>
          </w:p>
          <w:p w:rsidR="00593EA4" w:rsidRPr="00F5483A" w:rsidRDefault="00593EA4" w:rsidP="008E6DDD">
            <w:pPr>
              <w:pStyle w:val="NormalWeb"/>
              <w:spacing w:before="0" w:beforeAutospacing="0" w:after="0" w:afterAutospacing="0"/>
              <w:rPr>
                <w:rFonts w:ascii="Arial" w:hAnsi="Arial" w:cs="Arial"/>
                <w:b/>
                <w:bCs/>
                <w:color w:val="000000"/>
                <w:kern w:val="24"/>
                <w:sz w:val="22"/>
                <w:szCs w:val="22"/>
              </w:rPr>
            </w:pPr>
          </w:p>
          <w:p w:rsidR="00593EA4" w:rsidRPr="00F5483A" w:rsidRDefault="00593EA4" w:rsidP="008E6DDD">
            <w:pPr>
              <w:pStyle w:val="NormalWeb"/>
              <w:spacing w:before="0" w:beforeAutospacing="0" w:after="0" w:afterAutospacing="0"/>
              <w:rPr>
                <w:rFonts w:ascii="Arial" w:hAnsi="Arial" w:cs="Arial"/>
                <w:b/>
                <w:bCs/>
                <w:color w:val="000000"/>
                <w:kern w:val="24"/>
                <w:sz w:val="22"/>
                <w:szCs w:val="22"/>
              </w:rPr>
            </w:pPr>
          </w:p>
          <w:p w:rsidR="00593EA4" w:rsidRPr="00F5483A" w:rsidRDefault="00593EA4" w:rsidP="008E6DDD">
            <w:pPr>
              <w:pStyle w:val="NormalWeb"/>
              <w:spacing w:before="0" w:beforeAutospacing="0" w:after="0" w:afterAutospacing="0"/>
              <w:rPr>
                <w:rFonts w:ascii="Arial" w:hAnsi="Arial" w:cs="Arial"/>
                <w:b/>
                <w:sz w:val="22"/>
                <w:szCs w:val="22"/>
              </w:rPr>
            </w:pPr>
          </w:p>
        </w:tc>
        <w:tc>
          <w:tcPr>
            <w:tcW w:w="7825" w:type="dxa"/>
            <w:tcBorders>
              <w:bottom w:val="single" w:sz="4" w:space="0" w:color="auto"/>
            </w:tcBorders>
          </w:tcPr>
          <w:p w:rsidR="008E5CEA" w:rsidRPr="00256E5B" w:rsidRDefault="00A30021" w:rsidP="009A552D">
            <w:pPr>
              <w:pStyle w:val="NormalWeb"/>
              <w:numPr>
                <w:ilvl w:val="0"/>
                <w:numId w:val="130"/>
              </w:numPr>
              <w:rPr>
                <w:rFonts w:ascii="Arial" w:hAnsi="Arial" w:cs="Arial"/>
                <w:sz w:val="22"/>
                <w:szCs w:val="22"/>
                <w:lang w:val="en-ZA"/>
              </w:rPr>
            </w:pPr>
            <w:r w:rsidRPr="00256E5B">
              <w:rPr>
                <w:rFonts w:ascii="Arial" w:hAnsi="Arial" w:cs="Arial"/>
                <w:sz w:val="22"/>
                <w:szCs w:val="22"/>
                <w:lang w:val="en-ZA"/>
              </w:rPr>
              <w:t>Inadequate office space</w:t>
            </w:r>
          </w:p>
          <w:p w:rsidR="008E5CEA" w:rsidRPr="00256E5B" w:rsidRDefault="00A30021" w:rsidP="009A552D">
            <w:pPr>
              <w:pStyle w:val="NormalWeb"/>
              <w:numPr>
                <w:ilvl w:val="0"/>
                <w:numId w:val="130"/>
              </w:numPr>
              <w:rPr>
                <w:rFonts w:ascii="Arial" w:hAnsi="Arial" w:cs="Arial"/>
                <w:sz w:val="22"/>
                <w:szCs w:val="22"/>
                <w:lang w:val="en-ZA"/>
              </w:rPr>
            </w:pPr>
            <w:r w:rsidRPr="00256E5B">
              <w:rPr>
                <w:rFonts w:ascii="Arial" w:hAnsi="Arial" w:cs="Arial"/>
                <w:sz w:val="22"/>
                <w:szCs w:val="22"/>
                <w:lang w:val="en-ZA"/>
              </w:rPr>
              <w:t>Inadequate contract management Measurements</w:t>
            </w:r>
          </w:p>
          <w:p w:rsidR="008E5CEA" w:rsidRPr="00256E5B" w:rsidRDefault="00A30021" w:rsidP="009A552D">
            <w:pPr>
              <w:pStyle w:val="NormalWeb"/>
              <w:numPr>
                <w:ilvl w:val="0"/>
                <w:numId w:val="130"/>
              </w:numPr>
              <w:rPr>
                <w:rFonts w:ascii="Arial" w:hAnsi="Arial" w:cs="Arial"/>
                <w:sz w:val="22"/>
                <w:szCs w:val="22"/>
                <w:lang w:val="en-ZA"/>
              </w:rPr>
            </w:pPr>
            <w:r w:rsidRPr="00256E5B">
              <w:rPr>
                <w:rFonts w:ascii="Arial" w:hAnsi="Arial" w:cs="Arial"/>
                <w:sz w:val="22"/>
                <w:szCs w:val="22"/>
                <w:lang w:val="en-ZA"/>
              </w:rPr>
              <w:t>Inadequate Fleet Management Controls</w:t>
            </w:r>
          </w:p>
          <w:p w:rsidR="008E5CEA" w:rsidRPr="00256E5B" w:rsidRDefault="00A30021" w:rsidP="009A552D">
            <w:pPr>
              <w:pStyle w:val="NormalWeb"/>
              <w:numPr>
                <w:ilvl w:val="0"/>
                <w:numId w:val="130"/>
              </w:numPr>
              <w:rPr>
                <w:rFonts w:ascii="Arial" w:hAnsi="Arial" w:cs="Arial"/>
                <w:sz w:val="22"/>
                <w:szCs w:val="22"/>
                <w:lang w:val="en-ZA"/>
              </w:rPr>
            </w:pPr>
            <w:r w:rsidRPr="00256E5B">
              <w:rPr>
                <w:rFonts w:ascii="Arial" w:hAnsi="Arial" w:cs="Arial"/>
                <w:sz w:val="22"/>
                <w:szCs w:val="22"/>
                <w:lang w:val="en-ZA"/>
              </w:rPr>
              <w:t xml:space="preserve">Inadequate Document  Management </w:t>
            </w:r>
          </w:p>
          <w:p w:rsidR="008E5CEA" w:rsidRPr="00256E5B" w:rsidRDefault="00A30021" w:rsidP="009A552D">
            <w:pPr>
              <w:pStyle w:val="NormalWeb"/>
              <w:numPr>
                <w:ilvl w:val="0"/>
                <w:numId w:val="130"/>
              </w:numPr>
              <w:rPr>
                <w:rFonts w:ascii="Arial" w:hAnsi="Arial" w:cs="Arial"/>
                <w:sz w:val="22"/>
                <w:szCs w:val="22"/>
                <w:lang w:val="en-ZA"/>
              </w:rPr>
            </w:pPr>
            <w:r w:rsidRPr="00256E5B">
              <w:rPr>
                <w:rFonts w:ascii="Arial" w:hAnsi="Arial" w:cs="Arial"/>
                <w:sz w:val="22"/>
                <w:szCs w:val="22"/>
                <w:lang w:val="en-ZA"/>
              </w:rPr>
              <w:t>Limited Sources of Revenue and poor collection</w:t>
            </w:r>
          </w:p>
          <w:p w:rsidR="00593EA4" w:rsidRDefault="00A30021" w:rsidP="009A552D">
            <w:pPr>
              <w:pStyle w:val="NormalWeb"/>
              <w:numPr>
                <w:ilvl w:val="0"/>
                <w:numId w:val="130"/>
              </w:numPr>
              <w:rPr>
                <w:rFonts w:ascii="Arial" w:hAnsi="Arial" w:cs="Arial"/>
                <w:sz w:val="22"/>
                <w:szCs w:val="22"/>
                <w:lang w:val="en-ZA"/>
              </w:rPr>
            </w:pPr>
            <w:r w:rsidRPr="00256E5B">
              <w:rPr>
                <w:rFonts w:ascii="Arial" w:hAnsi="Arial" w:cs="Arial"/>
                <w:sz w:val="22"/>
                <w:szCs w:val="22"/>
                <w:lang w:val="en-US"/>
              </w:rPr>
              <w:t xml:space="preserve"> </w:t>
            </w:r>
            <w:r w:rsidRPr="00256E5B">
              <w:rPr>
                <w:rFonts w:ascii="Arial" w:hAnsi="Arial" w:cs="Arial"/>
                <w:sz w:val="22"/>
                <w:szCs w:val="22"/>
                <w:lang w:val="en-ZA"/>
              </w:rPr>
              <w:t>Poor Implementation of Procurement Plan</w:t>
            </w:r>
          </w:p>
          <w:p w:rsidR="00A53685" w:rsidRPr="0076772C" w:rsidRDefault="009A552D" w:rsidP="009A552D">
            <w:pPr>
              <w:pStyle w:val="NormalWeb"/>
              <w:numPr>
                <w:ilvl w:val="0"/>
                <w:numId w:val="130"/>
              </w:numPr>
              <w:rPr>
                <w:rFonts w:ascii="Arial" w:hAnsi="Arial" w:cs="Arial"/>
                <w:lang w:val="en-ZA"/>
              </w:rPr>
            </w:pPr>
            <w:r w:rsidRPr="0076772C">
              <w:rPr>
                <w:rFonts w:ascii="Arial" w:hAnsi="Arial" w:cs="Arial"/>
                <w:lang w:val="en-ZA"/>
              </w:rPr>
              <w:t>Vacancy in key positions</w:t>
            </w:r>
          </w:p>
          <w:p w:rsidR="0076772C" w:rsidRPr="0076772C" w:rsidRDefault="0076772C" w:rsidP="0076772C">
            <w:pPr>
              <w:pStyle w:val="NormalWeb"/>
              <w:rPr>
                <w:rFonts w:ascii="Arial" w:hAnsi="Arial" w:cs="Arial"/>
                <w:lang w:val="en-ZA"/>
              </w:rPr>
            </w:pPr>
          </w:p>
        </w:tc>
      </w:tr>
      <w:tr w:rsidR="00593EA4" w:rsidRPr="00F5483A" w:rsidTr="00A26ECB">
        <w:trPr>
          <w:trHeight w:val="1478"/>
        </w:trPr>
        <w:tc>
          <w:tcPr>
            <w:tcW w:w="3232" w:type="dxa"/>
            <w:tcBorders>
              <w:top w:val="single" w:sz="4" w:space="0" w:color="auto"/>
            </w:tcBorders>
          </w:tcPr>
          <w:p w:rsidR="00593EA4" w:rsidRPr="00F5483A" w:rsidRDefault="00593EA4" w:rsidP="008E6DDD">
            <w:pPr>
              <w:pStyle w:val="NormalWeb"/>
              <w:spacing w:before="0" w:beforeAutospacing="0" w:after="0" w:afterAutospacing="0"/>
              <w:rPr>
                <w:rFonts w:ascii="Arial" w:hAnsi="Arial" w:cs="Arial"/>
                <w:b/>
                <w:bCs/>
                <w:color w:val="000000"/>
                <w:kern w:val="24"/>
                <w:sz w:val="22"/>
                <w:szCs w:val="22"/>
              </w:rPr>
            </w:pPr>
          </w:p>
          <w:p w:rsidR="00593EA4" w:rsidRPr="00F5483A" w:rsidRDefault="00593EA4" w:rsidP="008E6DDD">
            <w:pPr>
              <w:pStyle w:val="NormalWeb"/>
              <w:spacing w:before="0" w:beforeAutospacing="0" w:after="0" w:afterAutospacing="0"/>
              <w:rPr>
                <w:rFonts w:ascii="Arial" w:hAnsi="Arial" w:cs="Arial"/>
                <w:b/>
                <w:bCs/>
                <w:color w:val="000000"/>
                <w:kern w:val="24"/>
                <w:sz w:val="22"/>
                <w:szCs w:val="22"/>
              </w:rPr>
            </w:pPr>
            <w:r w:rsidRPr="00F5483A">
              <w:rPr>
                <w:rFonts w:ascii="Arial" w:hAnsi="Arial" w:cs="Arial"/>
                <w:b/>
                <w:bCs/>
                <w:color w:val="000000"/>
                <w:kern w:val="24"/>
                <w:sz w:val="22"/>
                <w:szCs w:val="22"/>
              </w:rPr>
              <w:t>OPPORTUNITIES</w:t>
            </w:r>
          </w:p>
          <w:p w:rsidR="00593EA4" w:rsidRPr="00F5483A" w:rsidRDefault="00593EA4" w:rsidP="008E6DDD">
            <w:pPr>
              <w:pStyle w:val="NormalWeb"/>
              <w:spacing w:before="0" w:beforeAutospacing="0" w:after="0" w:afterAutospacing="0"/>
              <w:rPr>
                <w:rFonts w:ascii="Arial" w:hAnsi="Arial" w:cs="Arial"/>
                <w:b/>
                <w:bCs/>
                <w:color w:val="000000"/>
                <w:kern w:val="24"/>
                <w:sz w:val="22"/>
                <w:szCs w:val="22"/>
              </w:rPr>
            </w:pPr>
          </w:p>
          <w:p w:rsidR="00593EA4" w:rsidRPr="00F5483A" w:rsidRDefault="00593EA4" w:rsidP="008E6DDD">
            <w:pPr>
              <w:pStyle w:val="NormalWeb"/>
              <w:spacing w:before="0" w:beforeAutospacing="0" w:after="0" w:afterAutospacing="0"/>
              <w:rPr>
                <w:rFonts w:ascii="Arial" w:hAnsi="Arial" w:cs="Arial"/>
                <w:b/>
                <w:bCs/>
                <w:color w:val="000000"/>
                <w:kern w:val="24"/>
                <w:sz w:val="22"/>
                <w:szCs w:val="22"/>
              </w:rPr>
            </w:pPr>
          </w:p>
          <w:p w:rsidR="00593EA4" w:rsidRPr="00F5483A" w:rsidRDefault="00593EA4" w:rsidP="008E6DDD">
            <w:pPr>
              <w:pStyle w:val="NormalWeb"/>
              <w:spacing w:before="0" w:beforeAutospacing="0" w:after="0" w:afterAutospacing="0"/>
              <w:rPr>
                <w:rFonts w:ascii="Arial" w:hAnsi="Arial" w:cs="Arial"/>
                <w:b/>
                <w:bCs/>
                <w:color w:val="000000"/>
                <w:kern w:val="24"/>
                <w:sz w:val="22"/>
                <w:szCs w:val="22"/>
              </w:rPr>
            </w:pPr>
          </w:p>
          <w:p w:rsidR="00593EA4" w:rsidRPr="00F5483A" w:rsidRDefault="00593EA4" w:rsidP="008E6DDD">
            <w:pPr>
              <w:pStyle w:val="NormalWeb"/>
              <w:spacing w:after="0"/>
              <w:rPr>
                <w:rFonts w:ascii="Arial" w:hAnsi="Arial" w:cs="Arial"/>
                <w:b/>
                <w:bCs/>
                <w:color w:val="000000"/>
                <w:kern w:val="24"/>
                <w:sz w:val="22"/>
                <w:szCs w:val="22"/>
              </w:rPr>
            </w:pPr>
          </w:p>
        </w:tc>
        <w:tc>
          <w:tcPr>
            <w:tcW w:w="7825" w:type="dxa"/>
            <w:tcBorders>
              <w:top w:val="single" w:sz="4" w:space="0" w:color="auto"/>
            </w:tcBorders>
          </w:tcPr>
          <w:p w:rsidR="0076772C" w:rsidRPr="0076772C" w:rsidRDefault="0076772C" w:rsidP="009A552D">
            <w:pPr>
              <w:pStyle w:val="NormalWeb"/>
              <w:numPr>
                <w:ilvl w:val="0"/>
                <w:numId w:val="131"/>
              </w:numPr>
              <w:rPr>
                <w:rFonts w:ascii="Arial" w:hAnsi="Arial" w:cs="Arial"/>
                <w:sz w:val="22"/>
                <w:szCs w:val="22"/>
                <w:lang w:val="en-ZA"/>
              </w:rPr>
            </w:pPr>
            <w:r w:rsidRPr="0076772C">
              <w:rPr>
                <w:rFonts w:ascii="Arial" w:hAnsi="Arial" w:cs="Arial"/>
                <w:sz w:val="22"/>
                <w:szCs w:val="22"/>
                <w:lang w:val="en-US"/>
              </w:rPr>
              <w:t>New sources of revenue (Waste management, testing stations, street advertising, stalls).</w:t>
            </w:r>
          </w:p>
          <w:p w:rsidR="008E5CEA" w:rsidRPr="00256E5B" w:rsidRDefault="00A30021" w:rsidP="009A552D">
            <w:pPr>
              <w:pStyle w:val="NormalWeb"/>
              <w:numPr>
                <w:ilvl w:val="0"/>
                <w:numId w:val="131"/>
              </w:numPr>
              <w:rPr>
                <w:rFonts w:ascii="Arial" w:hAnsi="Arial" w:cs="Arial"/>
                <w:sz w:val="22"/>
                <w:szCs w:val="22"/>
                <w:lang w:val="en-ZA"/>
              </w:rPr>
            </w:pPr>
            <w:r w:rsidRPr="00256E5B">
              <w:rPr>
                <w:rFonts w:ascii="Arial" w:hAnsi="Arial" w:cs="Arial"/>
                <w:sz w:val="22"/>
                <w:szCs w:val="22"/>
                <w:lang w:val="en-ZA"/>
              </w:rPr>
              <w:t>Training BTO personnel</w:t>
            </w:r>
          </w:p>
          <w:p w:rsidR="008E5CEA" w:rsidRPr="00256E5B" w:rsidRDefault="00A30021" w:rsidP="009A552D">
            <w:pPr>
              <w:pStyle w:val="NormalWeb"/>
              <w:numPr>
                <w:ilvl w:val="0"/>
                <w:numId w:val="131"/>
              </w:numPr>
              <w:rPr>
                <w:rFonts w:ascii="Arial" w:hAnsi="Arial" w:cs="Arial"/>
                <w:sz w:val="22"/>
                <w:szCs w:val="22"/>
                <w:lang w:val="en-ZA"/>
              </w:rPr>
            </w:pPr>
            <w:r w:rsidRPr="00256E5B">
              <w:rPr>
                <w:rFonts w:ascii="Arial" w:hAnsi="Arial" w:cs="Arial"/>
                <w:sz w:val="22"/>
                <w:szCs w:val="22"/>
                <w:lang w:val="en-ZA"/>
              </w:rPr>
              <w:t xml:space="preserve">Job creation through FMG </w:t>
            </w:r>
          </w:p>
          <w:p w:rsidR="008E5CEA" w:rsidRPr="00256E5B" w:rsidRDefault="00A30021" w:rsidP="009A552D">
            <w:pPr>
              <w:pStyle w:val="NormalWeb"/>
              <w:numPr>
                <w:ilvl w:val="0"/>
                <w:numId w:val="131"/>
              </w:numPr>
              <w:rPr>
                <w:rFonts w:ascii="Arial" w:hAnsi="Arial" w:cs="Arial"/>
                <w:sz w:val="22"/>
                <w:szCs w:val="22"/>
                <w:lang w:val="en-ZA"/>
              </w:rPr>
            </w:pPr>
            <w:r w:rsidRPr="00256E5B">
              <w:rPr>
                <w:rFonts w:ascii="Arial" w:hAnsi="Arial" w:cs="Arial"/>
                <w:sz w:val="22"/>
                <w:szCs w:val="22"/>
                <w:lang w:val="en-ZA"/>
              </w:rPr>
              <w:t>Economic development in Jane Furse(Primary node)</w:t>
            </w:r>
          </w:p>
          <w:p w:rsidR="008E5CEA" w:rsidRPr="00256E5B" w:rsidRDefault="00A30021" w:rsidP="009A552D">
            <w:pPr>
              <w:pStyle w:val="NormalWeb"/>
              <w:numPr>
                <w:ilvl w:val="0"/>
                <w:numId w:val="131"/>
              </w:numPr>
              <w:rPr>
                <w:rFonts w:ascii="Arial" w:hAnsi="Arial" w:cs="Arial"/>
                <w:sz w:val="22"/>
                <w:szCs w:val="22"/>
                <w:lang w:val="en-ZA"/>
              </w:rPr>
            </w:pPr>
            <w:r w:rsidRPr="00256E5B">
              <w:rPr>
                <w:rFonts w:ascii="Arial" w:hAnsi="Arial" w:cs="Arial"/>
                <w:sz w:val="22"/>
                <w:szCs w:val="22"/>
                <w:lang w:val="en-US"/>
              </w:rPr>
              <w:t xml:space="preserve"> Revenue from government properties (Property rates) </w:t>
            </w:r>
          </w:p>
          <w:p w:rsidR="00593EA4" w:rsidRPr="00256E5B" w:rsidRDefault="00A30021" w:rsidP="009A552D">
            <w:pPr>
              <w:pStyle w:val="NormalWeb"/>
              <w:numPr>
                <w:ilvl w:val="0"/>
                <w:numId w:val="131"/>
              </w:numPr>
              <w:rPr>
                <w:rFonts w:ascii="Arial" w:hAnsi="Arial" w:cs="Arial"/>
                <w:sz w:val="22"/>
                <w:szCs w:val="22"/>
                <w:lang w:val="en-ZA"/>
              </w:rPr>
            </w:pPr>
            <w:r w:rsidRPr="00256E5B">
              <w:rPr>
                <w:rFonts w:ascii="Arial" w:hAnsi="Arial" w:cs="Arial"/>
                <w:sz w:val="22"/>
                <w:szCs w:val="22"/>
                <w:lang w:val="en-US"/>
              </w:rPr>
              <w:t>Implementation of AARTO</w:t>
            </w:r>
          </w:p>
        </w:tc>
      </w:tr>
      <w:tr w:rsidR="00593EA4" w:rsidRPr="00F5483A" w:rsidTr="00A26ECB">
        <w:tc>
          <w:tcPr>
            <w:tcW w:w="3232" w:type="dxa"/>
          </w:tcPr>
          <w:p w:rsidR="00593EA4" w:rsidRPr="00F5483A" w:rsidRDefault="007C39A3" w:rsidP="008E6DDD">
            <w:pPr>
              <w:pStyle w:val="NormalWeb"/>
              <w:spacing w:before="0" w:beforeAutospacing="0" w:after="0" w:afterAutospacing="0"/>
              <w:rPr>
                <w:rFonts w:ascii="Arial" w:hAnsi="Arial" w:cs="Arial"/>
                <w:b/>
                <w:sz w:val="22"/>
                <w:szCs w:val="22"/>
              </w:rPr>
            </w:pPr>
            <w:r>
              <w:rPr>
                <w:rFonts w:ascii="Arial" w:hAnsi="Arial" w:cs="Arial"/>
                <w:b/>
                <w:bCs/>
                <w:color w:val="000000"/>
                <w:kern w:val="24"/>
                <w:sz w:val="22"/>
                <w:szCs w:val="22"/>
              </w:rPr>
              <w:t>T</w:t>
            </w:r>
            <w:r w:rsidR="00593EA4" w:rsidRPr="00F5483A">
              <w:rPr>
                <w:rFonts w:ascii="Arial" w:hAnsi="Arial" w:cs="Arial"/>
                <w:b/>
                <w:bCs/>
                <w:color w:val="000000"/>
                <w:kern w:val="24"/>
                <w:sz w:val="22"/>
                <w:szCs w:val="22"/>
              </w:rPr>
              <w:t>HREATS</w:t>
            </w:r>
          </w:p>
        </w:tc>
        <w:tc>
          <w:tcPr>
            <w:tcW w:w="7825" w:type="dxa"/>
          </w:tcPr>
          <w:p w:rsidR="008E5CEA" w:rsidRPr="00256E5B" w:rsidRDefault="00A30021" w:rsidP="009A552D">
            <w:pPr>
              <w:pStyle w:val="NormalWeb"/>
              <w:numPr>
                <w:ilvl w:val="0"/>
                <w:numId w:val="132"/>
              </w:numPr>
              <w:rPr>
                <w:rFonts w:ascii="Arial" w:hAnsi="Arial" w:cs="Arial"/>
                <w:sz w:val="22"/>
                <w:szCs w:val="22"/>
                <w:lang w:val="en-ZA"/>
              </w:rPr>
            </w:pPr>
            <w:r w:rsidRPr="00256E5B">
              <w:rPr>
                <w:rFonts w:ascii="Arial" w:hAnsi="Arial" w:cs="Arial"/>
                <w:sz w:val="22"/>
                <w:szCs w:val="22"/>
                <w:lang w:val="en-ZA"/>
              </w:rPr>
              <w:t>Grant Dependency</w:t>
            </w:r>
          </w:p>
          <w:p w:rsidR="008E5CEA" w:rsidRPr="00256E5B" w:rsidRDefault="00A30021" w:rsidP="009A552D">
            <w:pPr>
              <w:pStyle w:val="NormalWeb"/>
              <w:numPr>
                <w:ilvl w:val="0"/>
                <w:numId w:val="132"/>
              </w:numPr>
              <w:rPr>
                <w:rFonts w:ascii="Arial" w:hAnsi="Arial" w:cs="Arial"/>
                <w:sz w:val="22"/>
                <w:szCs w:val="22"/>
                <w:lang w:val="en-ZA"/>
              </w:rPr>
            </w:pPr>
            <w:r w:rsidRPr="00256E5B">
              <w:rPr>
                <w:rFonts w:ascii="Arial" w:hAnsi="Arial" w:cs="Arial"/>
                <w:sz w:val="22"/>
                <w:szCs w:val="22"/>
                <w:lang w:val="en-ZA"/>
              </w:rPr>
              <w:t>Unsustainable budget.</w:t>
            </w:r>
          </w:p>
          <w:p w:rsidR="008E5CEA" w:rsidRPr="0076772C" w:rsidRDefault="009A552D" w:rsidP="009A552D">
            <w:pPr>
              <w:pStyle w:val="NormalWeb"/>
              <w:numPr>
                <w:ilvl w:val="0"/>
                <w:numId w:val="132"/>
              </w:numPr>
              <w:rPr>
                <w:rFonts w:ascii="Arial" w:hAnsi="Arial" w:cs="Arial"/>
                <w:lang w:val="en-ZA"/>
              </w:rPr>
            </w:pPr>
            <w:r w:rsidRPr="0076772C">
              <w:rPr>
                <w:rFonts w:ascii="Arial" w:hAnsi="Arial" w:cs="Arial"/>
                <w:lang w:val="en-ZA"/>
              </w:rPr>
              <w:t>Frequent changes in mSCOA  Versions</w:t>
            </w:r>
          </w:p>
          <w:p w:rsidR="008E5CEA" w:rsidRPr="00256E5B" w:rsidRDefault="00256E5B" w:rsidP="009A552D">
            <w:pPr>
              <w:pStyle w:val="NormalWeb"/>
              <w:numPr>
                <w:ilvl w:val="0"/>
                <w:numId w:val="132"/>
              </w:numPr>
              <w:rPr>
                <w:rFonts w:ascii="Arial" w:hAnsi="Arial" w:cs="Arial"/>
                <w:sz w:val="22"/>
                <w:szCs w:val="22"/>
                <w:lang w:val="en-ZA"/>
              </w:rPr>
            </w:pPr>
            <w:r w:rsidRPr="00256E5B">
              <w:rPr>
                <w:rFonts w:ascii="Arial" w:hAnsi="Arial" w:cs="Arial"/>
                <w:sz w:val="22"/>
                <w:szCs w:val="22"/>
                <w:lang w:val="en-ZA"/>
              </w:rPr>
              <w:t>Non-</w:t>
            </w:r>
            <w:r w:rsidR="00A30021" w:rsidRPr="00256E5B">
              <w:rPr>
                <w:rFonts w:ascii="Arial" w:hAnsi="Arial" w:cs="Arial"/>
                <w:sz w:val="22"/>
                <w:szCs w:val="22"/>
                <w:lang w:val="en-ZA"/>
              </w:rPr>
              <w:t>compliance office Plan to OHS</w:t>
            </w:r>
          </w:p>
          <w:p w:rsidR="008E5CEA" w:rsidRPr="00256E5B" w:rsidRDefault="00A30021" w:rsidP="009A552D">
            <w:pPr>
              <w:pStyle w:val="NormalWeb"/>
              <w:numPr>
                <w:ilvl w:val="0"/>
                <w:numId w:val="132"/>
              </w:numPr>
              <w:rPr>
                <w:rFonts w:ascii="Arial" w:hAnsi="Arial" w:cs="Arial"/>
                <w:sz w:val="22"/>
                <w:szCs w:val="22"/>
                <w:lang w:val="en-ZA"/>
              </w:rPr>
            </w:pPr>
            <w:r w:rsidRPr="00256E5B">
              <w:rPr>
                <w:rFonts w:ascii="Arial" w:hAnsi="Arial" w:cs="Arial"/>
                <w:sz w:val="22"/>
                <w:szCs w:val="22"/>
                <w:lang w:val="en-ZA"/>
              </w:rPr>
              <w:t>Loss of key financial Management staff</w:t>
            </w:r>
          </w:p>
          <w:p w:rsidR="008E5CEA" w:rsidRPr="00256E5B" w:rsidRDefault="00A30021" w:rsidP="009A552D">
            <w:pPr>
              <w:pStyle w:val="NormalWeb"/>
              <w:numPr>
                <w:ilvl w:val="0"/>
                <w:numId w:val="132"/>
              </w:numPr>
              <w:rPr>
                <w:rFonts w:ascii="Arial" w:hAnsi="Arial" w:cs="Arial"/>
                <w:sz w:val="22"/>
                <w:szCs w:val="22"/>
                <w:lang w:val="en-ZA"/>
              </w:rPr>
            </w:pPr>
            <w:r w:rsidRPr="00256E5B">
              <w:rPr>
                <w:rFonts w:ascii="Arial" w:hAnsi="Arial" w:cs="Arial"/>
                <w:sz w:val="22"/>
                <w:szCs w:val="22"/>
                <w:lang w:val="en-ZA"/>
              </w:rPr>
              <w:t>Regression in Audit opinion</w:t>
            </w:r>
          </w:p>
          <w:p w:rsidR="008E5CEA" w:rsidRPr="00256E5B" w:rsidRDefault="00A30021" w:rsidP="009A552D">
            <w:pPr>
              <w:pStyle w:val="NormalWeb"/>
              <w:numPr>
                <w:ilvl w:val="0"/>
                <w:numId w:val="132"/>
              </w:numPr>
              <w:rPr>
                <w:rFonts w:ascii="Arial" w:hAnsi="Arial" w:cs="Arial"/>
                <w:sz w:val="22"/>
                <w:szCs w:val="22"/>
                <w:lang w:val="en-ZA"/>
              </w:rPr>
            </w:pPr>
            <w:r w:rsidRPr="00256E5B">
              <w:rPr>
                <w:rFonts w:ascii="Arial" w:hAnsi="Arial" w:cs="Arial"/>
                <w:sz w:val="22"/>
                <w:szCs w:val="22"/>
                <w:lang w:val="en-ZA"/>
              </w:rPr>
              <w:t>Resistance by Customers to pay Municipal Rates and Taxes</w:t>
            </w:r>
          </w:p>
          <w:p w:rsidR="008E5CEA" w:rsidRPr="00256E5B" w:rsidRDefault="00256E5B" w:rsidP="009A552D">
            <w:pPr>
              <w:pStyle w:val="NormalWeb"/>
              <w:numPr>
                <w:ilvl w:val="0"/>
                <w:numId w:val="132"/>
              </w:numPr>
              <w:rPr>
                <w:rFonts w:ascii="Arial" w:hAnsi="Arial" w:cs="Arial"/>
                <w:sz w:val="22"/>
                <w:szCs w:val="22"/>
                <w:lang w:val="en-ZA"/>
              </w:rPr>
            </w:pPr>
            <w:r w:rsidRPr="00256E5B">
              <w:rPr>
                <w:rFonts w:ascii="Arial" w:hAnsi="Arial" w:cs="Arial"/>
                <w:sz w:val="22"/>
                <w:szCs w:val="22"/>
                <w:lang w:val="en-ZA"/>
              </w:rPr>
              <w:t>Non-</w:t>
            </w:r>
            <w:r w:rsidR="00A30021" w:rsidRPr="00256E5B">
              <w:rPr>
                <w:rFonts w:ascii="Arial" w:hAnsi="Arial" w:cs="Arial"/>
                <w:sz w:val="22"/>
                <w:szCs w:val="22"/>
                <w:lang w:val="en-ZA"/>
              </w:rPr>
              <w:t>compliance with MFMA and its Regulation.</w:t>
            </w:r>
          </w:p>
          <w:p w:rsidR="00593EA4" w:rsidRPr="004F1716" w:rsidRDefault="00A30021" w:rsidP="009A552D">
            <w:pPr>
              <w:pStyle w:val="NormalWeb"/>
              <w:numPr>
                <w:ilvl w:val="0"/>
                <w:numId w:val="132"/>
              </w:numPr>
              <w:rPr>
                <w:rFonts w:ascii="Arial" w:hAnsi="Arial" w:cs="Arial"/>
                <w:lang w:val="en-ZA"/>
              </w:rPr>
            </w:pPr>
            <w:r w:rsidRPr="00256E5B">
              <w:rPr>
                <w:rFonts w:ascii="Arial" w:hAnsi="Arial" w:cs="Arial"/>
                <w:sz w:val="22"/>
                <w:szCs w:val="22"/>
                <w:lang w:val="en-ZA"/>
              </w:rPr>
              <w:t>Readiness to implement AARTO</w:t>
            </w:r>
          </w:p>
          <w:p w:rsidR="00A53685" w:rsidRPr="004F1716" w:rsidRDefault="009A552D" w:rsidP="009A552D">
            <w:pPr>
              <w:pStyle w:val="NormalWeb"/>
              <w:numPr>
                <w:ilvl w:val="0"/>
                <w:numId w:val="132"/>
              </w:numPr>
              <w:rPr>
                <w:rFonts w:ascii="Arial" w:hAnsi="Arial" w:cs="Arial"/>
                <w:lang w:val="en-ZA"/>
              </w:rPr>
            </w:pPr>
            <w:r w:rsidRPr="004F1716">
              <w:rPr>
                <w:rFonts w:ascii="Arial" w:hAnsi="Arial" w:cs="Arial"/>
                <w:lang w:val="en-ZA"/>
              </w:rPr>
              <w:t>COVID 19 Pandemic</w:t>
            </w:r>
          </w:p>
          <w:p w:rsidR="004F1716" w:rsidRPr="004F1716" w:rsidRDefault="009A552D" w:rsidP="009A552D">
            <w:pPr>
              <w:pStyle w:val="NormalWeb"/>
              <w:numPr>
                <w:ilvl w:val="0"/>
                <w:numId w:val="132"/>
              </w:numPr>
              <w:rPr>
                <w:rFonts w:ascii="Arial" w:hAnsi="Arial" w:cs="Arial"/>
                <w:lang w:val="en-ZA"/>
              </w:rPr>
            </w:pPr>
            <w:r w:rsidRPr="004F1716">
              <w:rPr>
                <w:rFonts w:ascii="Arial" w:hAnsi="Arial" w:cs="Arial"/>
                <w:lang w:val="en-ZA"/>
              </w:rPr>
              <w:t>Change in the political landscape and administration</w:t>
            </w:r>
          </w:p>
        </w:tc>
      </w:tr>
    </w:tbl>
    <w:p w:rsidR="00593EA4" w:rsidRDefault="00593EA4" w:rsidP="00593EA4">
      <w:pPr>
        <w:rPr>
          <w:rFonts w:ascii="Arial" w:hAnsi="Arial" w:cs="Arial"/>
          <w:b/>
        </w:rPr>
      </w:pPr>
      <w:r w:rsidRPr="00E15D39">
        <w:rPr>
          <w:rFonts w:ascii="Arial" w:hAnsi="Arial" w:cs="Arial"/>
          <w:b/>
        </w:rPr>
        <w:t>Challenges</w:t>
      </w:r>
    </w:p>
    <w:p w:rsidR="00593EA4" w:rsidRPr="00AA6729" w:rsidRDefault="00593EA4" w:rsidP="009A552D">
      <w:pPr>
        <w:pStyle w:val="ListParagraph"/>
        <w:numPr>
          <w:ilvl w:val="0"/>
          <w:numId w:val="100"/>
        </w:numPr>
        <w:rPr>
          <w:rFonts w:ascii="Arial" w:hAnsi="Arial" w:cs="Arial"/>
          <w:lang w:val="en-ZA"/>
        </w:rPr>
      </w:pPr>
      <w:r w:rsidRPr="00AA6729">
        <w:rPr>
          <w:rFonts w:ascii="Arial" w:hAnsi="Arial" w:cs="Arial"/>
        </w:rPr>
        <w:t>Limited revenue base</w:t>
      </w:r>
    </w:p>
    <w:p w:rsidR="00593EA4" w:rsidRPr="00AA6729" w:rsidRDefault="00593EA4" w:rsidP="009A552D">
      <w:pPr>
        <w:pStyle w:val="ListParagraph"/>
        <w:numPr>
          <w:ilvl w:val="0"/>
          <w:numId w:val="100"/>
        </w:numPr>
        <w:rPr>
          <w:rFonts w:ascii="Arial" w:hAnsi="Arial" w:cs="Arial"/>
          <w:lang w:val="en-ZA"/>
        </w:rPr>
      </w:pPr>
      <w:r w:rsidRPr="00AA6729">
        <w:rPr>
          <w:rFonts w:ascii="Arial" w:hAnsi="Arial" w:cs="Arial"/>
        </w:rPr>
        <w:t>High grant dependency</w:t>
      </w:r>
    </w:p>
    <w:p w:rsidR="00593EA4" w:rsidRPr="004B6303" w:rsidRDefault="00593EA4" w:rsidP="009A552D">
      <w:pPr>
        <w:pStyle w:val="ListParagraph"/>
        <w:numPr>
          <w:ilvl w:val="0"/>
          <w:numId w:val="92"/>
        </w:numPr>
        <w:rPr>
          <w:rFonts w:ascii="Arial" w:hAnsi="Arial" w:cs="Arial"/>
        </w:rPr>
      </w:pPr>
      <w:r>
        <w:rPr>
          <w:rFonts w:ascii="Arial" w:hAnsi="Arial" w:cs="Arial"/>
          <w:lang w:val="en-ZA"/>
        </w:rPr>
        <w:t>Poor collection of property rates billed revenue</w:t>
      </w:r>
    </w:p>
    <w:p w:rsidR="00593EA4" w:rsidRPr="004B6303" w:rsidRDefault="00593EA4" w:rsidP="009A552D">
      <w:pPr>
        <w:pStyle w:val="ListParagraph"/>
        <w:numPr>
          <w:ilvl w:val="0"/>
          <w:numId w:val="92"/>
        </w:numPr>
        <w:rPr>
          <w:rFonts w:ascii="Arial" w:hAnsi="Arial" w:cs="Arial"/>
        </w:rPr>
      </w:pPr>
      <w:r>
        <w:rPr>
          <w:rFonts w:ascii="Arial" w:hAnsi="Arial" w:cs="Arial"/>
          <w:lang w:val="en-ZA"/>
        </w:rPr>
        <w:t>Inadequate implementation of MSCOA project</w:t>
      </w:r>
    </w:p>
    <w:p w:rsidR="00593EA4" w:rsidRPr="004B6303" w:rsidRDefault="00593EA4" w:rsidP="009A552D">
      <w:pPr>
        <w:pStyle w:val="ListParagraph"/>
        <w:numPr>
          <w:ilvl w:val="0"/>
          <w:numId w:val="92"/>
        </w:numPr>
        <w:rPr>
          <w:rFonts w:ascii="Arial" w:hAnsi="Arial" w:cs="Arial"/>
        </w:rPr>
      </w:pPr>
      <w:r>
        <w:rPr>
          <w:rFonts w:ascii="Arial" w:hAnsi="Arial" w:cs="Arial"/>
          <w:lang w:val="en-ZA"/>
        </w:rPr>
        <w:t>Material audit findings on municipal Annual Financial Statements</w:t>
      </w:r>
    </w:p>
    <w:p w:rsidR="00593EA4" w:rsidRPr="004B6303" w:rsidRDefault="00593EA4" w:rsidP="009A552D">
      <w:pPr>
        <w:pStyle w:val="ListParagraph"/>
        <w:numPr>
          <w:ilvl w:val="0"/>
          <w:numId w:val="92"/>
        </w:numPr>
        <w:rPr>
          <w:rFonts w:ascii="Arial" w:hAnsi="Arial" w:cs="Arial"/>
        </w:rPr>
      </w:pPr>
      <w:r>
        <w:rPr>
          <w:rFonts w:ascii="Arial" w:hAnsi="Arial" w:cs="Arial"/>
          <w:lang w:val="en-ZA"/>
        </w:rPr>
        <w:t>Poor adherence to municipal procurement plan</w:t>
      </w:r>
    </w:p>
    <w:p w:rsidR="00593EA4" w:rsidRPr="000442B1" w:rsidRDefault="00593EA4" w:rsidP="009A552D">
      <w:pPr>
        <w:pStyle w:val="ListParagraph"/>
        <w:numPr>
          <w:ilvl w:val="0"/>
          <w:numId w:val="92"/>
        </w:numPr>
        <w:rPr>
          <w:rFonts w:ascii="Arial" w:hAnsi="Arial" w:cs="Arial"/>
        </w:rPr>
      </w:pPr>
      <w:r>
        <w:rPr>
          <w:rFonts w:ascii="Arial" w:hAnsi="Arial" w:cs="Arial"/>
          <w:lang w:val="en-ZA"/>
        </w:rPr>
        <w:t>Underspending of approved annual budget</w:t>
      </w:r>
      <w:r w:rsidRPr="00E15D39">
        <w:rPr>
          <w:rFonts w:ascii="Arial" w:hAnsi="Arial" w:cs="Arial"/>
          <w:lang w:val="en-ZA"/>
        </w:rPr>
        <w:t>.</w:t>
      </w:r>
    </w:p>
    <w:p w:rsidR="00593EA4" w:rsidRPr="00E15D39" w:rsidRDefault="00593EA4" w:rsidP="00593EA4">
      <w:pPr>
        <w:rPr>
          <w:rFonts w:ascii="Arial" w:hAnsi="Arial" w:cs="Arial"/>
          <w:b/>
        </w:rPr>
      </w:pPr>
      <w:r>
        <w:rPr>
          <w:rFonts w:ascii="Arial" w:hAnsi="Arial" w:cs="Arial"/>
          <w:b/>
        </w:rPr>
        <w:t>3</w:t>
      </w:r>
      <w:r w:rsidR="00DC2DB9">
        <w:rPr>
          <w:rFonts w:ascii="Arial" w:hAnsi="Arial" w:cs="Arial"/>
          <w:b/>
        </w:rPr>
        <w:t>.6. KPA 5: Good Governance and Public P</w:t>
      </w:r>
      <w:r w:rsidRPr="00E15D39">
        <w:rPr>
          <w:rFonts w:ascii="Arial" w:hAnsi="Arial" w:cs="Arial"/>
          <w:b/>
        </w:rPr>
        <w:t>articipation</w:t>
      </w:r>
      <w:bookmarkStart w:id="15" w:name="_Toc292704352"/>
    </w:p>
    <w:p w:rsidR="00593EA4" w:rsidRPr="00E15D39" w:rsidRDefault="00593EA4" w:rsidP="00593EA4">
      <w:pPr>
        <w:rPr>
          <w:rFonts w:ascii="Arial" w:hAnsi="Arial" w:cs="Arial"/>
          <w:b/>
        </w:rPr>
      </w:pPr>
      <w:r>
        <w:rPr>
          <w:rFonts w:ascii="Arial" w:hAnsi="Arial" w:cs="Arial"/>
          <w:b/>
        </w:rPr>
        <w:t xml:space="preserve">3.6.1 </w:t>
      </w:r>
      <w:r w:rsidRPr="00E15D39">
        <w:rPr>
          <w:rFonts w:ascii="Arial" w:hAnsi="Arial" w:cs="Arial"/>
          <w:b/>
        </w:rPr>
        <w:t xml:space="preserve">Governance Structure </w:t>
      </w:r>
    </w:p>
    <w:p w:rsidR="00593EA4" w:rsidRPr="00E15D39" w:rsidRDefault="00593EA4" w:rsidP="00593EA4">
      <w:pPr>
        <w:rPr>
          <w:rFonts w:ascii="Arial" w:hAnsi="Arial" w:cs="Arial"/>
        </w:rPr>
      </w:pPr>
      <w:r w:rsidRPr="00E15D39">
        <w:rPr>
          <w:rFonts w:ascii="Arial" w:hAnsi="Arial" w:cs="Arial"/>
        </w:rPr>
        <w:t xml:space="preserve">The Governance Structure of Makhuduthamaga Municipality is informed by the Municipal Structures Act (Act 117 of 1998). This Act stipulates different roles and responsibilities that each structure within the municipality should perform. </w:t>
      </w:r>
    </w:p>
    <w:p w:rsidR="00593EA4" w:rsidRPr="00E15D39" w:rsidRDefault="00593EA4" w:rsidP="00593EA4">
      <w:pPr>
        <w:rPr>
          <w:rFonts w:ascii="Arial" w:hAnsi="Arial" w:cs="Arial"/>
          <w:b/>
        </w:rPr>
      </w:pPr>
      <w:r>
        <w:rPr>
          <w:rFonts w:ascii="Arial" w:hAnsi="Arial" w:cs="Arial"/>
          <w:b/>
        </w:rPr>
        <w:t>3</w:t>
      </w:r>
      <w:r w:rsidRPr="00E15D39">
        <w:rPr>
          <w:rFonts w:ascii="Arial" w:hAnsi="Arial" w:cs="Arial"/>
          <w:b/>
        </w:rPr>
        <w:t xml:space="preserve">.6.1.1 Political Structure </w:t>
      </w:r>
    </w:p>
    <w:p w:rsidR="00593EA4" w:rsidRPr="00E15D39" w:rsidRDefault="00593EA4" w:rsidP="00593EA4">
      <w:pPr>
        <w:rPr>
          <w:rFonts w:ascii="Arial" w:hAnsi="Arial" w:cs="Arial"/>
        </w:rPr>
      </w:pPr>
      <w:r w:rsidRPr="00E15D39">
        <w:rPr>
          <w:rFonts w:ascii="Arial" w:hAnsi="Arial" w:cs="Arial"/>
        </w:rPr>
        <w:t>Section 53 of the Municipal Systems Act, Act 32 of 2000, stipulates inter alia that the respective roles and areas of responsibilities of th</w:t>
      </w:r>
      <w:r>
        <w:rPr>
          <w:rFonts w:ascii="Arial" w:hAnsi="Arial" w:cs="Arial"/>
        </w:rPr>
        <w:t>e political structure and each Political Office Bearer of the M</w:t>
      </w:r>
      <w:r w:rsidRPr="00E15D39">
        <w:rPr>
          <w:rFonts w:ascii="Arial" w:hAnsi="Arial" w:cs="Arial"/>
        </w:rPr>
        <w:t xml:space="preserve">unicipality and of the Municipal Manager must be defined. </w:t>
      </w:r>
    </w:p>
    <w:p w:rsidR="00F94D5A" w:rsidRDefault="00F94D5A" w:rsidP="00593EA4">
      <w:pPr>
        <w:rPr>
          <w:rFonts w:ascii="Arial" w:hAnsi="Arial" w:cs="Arial"/>
          <w:b/>
        </w:rPr>
      </w:pPr>
    </w:p>
    <w:p w:rsidR="00F94D5A" w:rsidRDefault="00F94D5A" w:rsidP="00593EA4">
      <w:pPr>
        <w:rPr>
          <w:rFonts w:ascii="Arial" w:hAnsi="Arial" w:cs="Arial"/>
          <w:b/>
        </w:rPr>
      </w:pPr>
    </w:p>
    <w:p w:rsidR="00F94D5A" w:rsidRDefault="00F94D5A" w:rsidP="00593EA4">
      <w:pPr>
        <w:rPr>
          <w:rFonts w:ascii="Arial" w:hAnsi="Arial" w:cs="Arial"/>
          <w:b/>
        </w:rPr>
      </w:pPr>
    </w:p>
    <w:p w:rsidR="00593EA4" w:rsidRPr="00E15D39" w:rsidRDefault="00593EA4" w:rsidP="00593EA4">
      <w:pPr>
        <w:rPr>
          <w:rFonts w:ascii="Arial" w:hAnsi="Arial" w:cs="Arial"/>
          <w:b/>
        </w:rPr>
      </w:pPr>
      <w:r w:rsidRPr="00E15D39">
        <w:rPr>
          <w:rFonts w:ascii="Arial" w:hAnsi="Arial" w:cs="Arial"/>
          <w:b/>
        </w:rPr>
        <w:lastRenderedPageBreak/>
        <w:t xml:space="preserve">Table 3: Makhuduthamaga </w:t>
      </w:r>
      <w:r>
        <w:rPr>
          <w:rFonts w:ascii="Arial" w:hAnsi="Arial" w:cs="Arial"/>
          <w:b/>
        </w:rPr>
        <w:t>Municipal Council consists of 62</w:t>
      </w:r>
      <w:r w:rsidRPr="00E15D39">
        <w:rPr>
          <w:rFonts w:ascii="Arial" w:hAnsi="Arial" w:cs="Arial"/>
          <w:b/>
        </w:rPr>
        <w:t xml:space="preserve"> Councilors and the political party representation is as follows:</w:t>
      </w:r>
    </w:p>
    <w:tbl>
      <w:tblPr>
        <w:tblW w:w="10710" w:type="dxa"/>
        <w:tblInd w:w="-432" w:type="dxa"/>
        <w:tblLook w:val="04A0" w:firstRow="1" w:lastRow="0" w:firstColumn="1" w:lastColumn="0" w:noHBand="0" w:noVBand="1"/>
      </w:tblPr>
      <w:tblGrid>
        <w:gridCol w:w="4500"/>
        <w:gridCol w:w="2250"/>
        <w:gridCol w:w="2085"/>
        <w:gridCol w:w="1875"/>
      </w:tblGrid>
      <w:tr w:rsidR="00593EA4" w:rsidRPr="00E15D39" w:rsidTr="008E6DDD">
        <w:tc>
          <w:tcPr>
            <w:tcW w:w="4500"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E15D39" w:rsidRDefault="00593EA4" w:rsidP="008E6DDD">
            <w:pPr>
              <w:rPr>
                <w:rFonts w:ascii="Arial" w:hAnsi="Arial" w:cs="Arial"/>
                <w:b/>
              </w:rPr>
            </w:pPr>
            <w:r w:rsidRPr="00E15D39">
              <w:rPr>
                <w:rFonts w:ascii="Arial" w:hAnsi="Arial" w:cs="Arial"/>
                <w:b/>
              </w:rPr>
              <w:t xml:space="preserve">Political party </w:t>
            </w:r>
          </w:p>
        </w:tc>
        <w:tc>
          <w:tcPr>
            <w:tcW w:w="2250"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E15D39" w:rsidRDefault="00593EA4" w:rsidP="008E6DDD">
            <w:pPr>
              <w:rPr>
                <w:rFonts w:ascii="Arial" w:hAnsi="Arial" w:cs="Arial"/>
                <w:b/>
              </w:rPr>
            </w:pPr>
            <w:r>
              <w:rPr>
                <w:rFonts w:ascii="Arial" w:hAnsi="Arial" w:cs="Arial"/>
                <w:b/>
              </w:rPr>
              <w:t xml:space="preserve">No  of </w:t>
            </w:r>
            <w:r w:rsidRPr="00E15D39">
              <w:rPr>
                <w:rFonts w:ascii="Arial" w:hAnsi="Arial" w:cs="Arial"/>
                <w:b/>
              </w:rPr>
              <w:t>Councilors</w:t>
            </w:r>
          </w:p>
        </w:tc>
        <w:tc>
          <w:tcPr>
            <w:tcW w:w="2085"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E15D39" w:rsidRDefault="00593EA4" w:rsidP="008E6DDD">
            <w:pPr>
              <w:rPr>
                <w:rFonts w:ascii="Arial" w:hAnsi="Arial" w:cs="Arial"/>
                <w:b/>
              </w:rPr>
            </w:pPr>
            <w:r>
              <w:rPr>
                <w:rFonts w:ascii="Arial" w:hAnsi="Arial" w:cs="Arial"/>
                <w:b/>
              </w:rPr>
              <w:t>% (Percentages)</w:t>
            </w:r>
          </w:p>
        </w:tc>
        <w:tc>
          <w:tcPr>
            <w:tcW w:w="1875"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E15D39" w:rsidRDefault="00593EA4" w:rsidP="008E6DDD">
            <w:pPr>
              <w:rPr>
                <w:rFonts w:ascii="Arial" w:hAnsi="Arial" w:cs="Arial"/>
                <w:b/>
              </w:rPr>
            </w:pPr>
            <w:r>
              <w:rPr>
                <w:rFonts w:ascii="Arial" w:hAnsi="Arial" w:cs="Arial"/>
                <w:b/>
              </w:rPr>
              <w:t>No of Voters</w:t>
            </w:r>
          </w:p>
        </w:tc>
      </w:tr>
      <w:tr w:rsidR="00593EA4" w:rsidRPr="00E15D39" w:rsidTr="008E6DDD">
        <w:tc>
          <w:tcPr>
            <w:tcW w:w="450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African National Congress</w:t>
            </w:r>
            <w:r>
              <w:rPr>
                <w:rFonts w:ascii="Arial" w:hAnsi="Arial" w:cs="Arial"/>
              </w:rPr>
              <w:t xml:space="preserve"> (ANC)</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43</w:t>
            </w:r>
          </w:p>
        </w:tc>
        <w:tc>
          <w:tcPr>
            <w:tcW w:w="208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67.95%</w:t>
            </w:r>
          </w:p>
        </w:tc>
        <w:tc>
          <w:tcPr>
            <w:tcW w:w="187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85 338</w:t>
            </w:r>
          </w:p>
        </w:tc>
      </w:tr>
      <w:tr w:rsidR="00593EA4" w:rsidRPr="00E15D39" w:rsidTr="008E6DDD">
        <w:tc>
          <w:tcPr>
            <w:tcW w:w="450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Economic Freedom Fighters (EFF)</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14</w:t>
            </w:r>
          </w:p>
        </w:tc>
        <w:tc>
          <w:tcPr>
            <w:tcW w:w="208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21.73%</w:t>
            </w:r>
          </w:p>
        </w:tc>
        <w:tc>
          <w:tcPr>
            <w:tcW w:w="187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27 293</w:t>
            </w:r>
          </w:p>
        </w:tc>
      </w:tr>
      <w:tr w:rsidR="00593EA4" w:rsidRPr="00E15D39" w:rsidTr="008E6DDD">
        <w:tc>
          <w:tcPr>
            <w:tcW w:w="4500" w:type="dxa"/>
            <w:tcBorders>
              <w:top w:val="single" w:sz="4" w:space="0" w:color="auto"/>
              <w:left w:val="single" w:sz="4" w:space="0" w:color="auto"/>
              <w:bottom w:val="single" w:sz="4" w:space="0" w:color="auto"/>
              <w:right w:val="single" w:sz="4" w:space="0" w:color="auto"/>
            </w:tcBorders>
          </w:tcPr>
          <w:p w:rsidR="00593EA4" w:rsidRDefault="00593EA4" w:rsidP="008E6DDD">
            <w:pPr>
              <w:rPr>
                <w:rFonts w:ascii="Arial" w:hAnsi="Arial" w:cs="Arial"/>
              </w:rPr>
            </w:pPr>
            <w:r>
              <w:rPr>
                <w:rFonts w:ascii="Arial" w:hAnsi="Arial" w:cs="Arial"/>
              </w:rPr>
              <w:t>Democratic Alliance (DA)</w:t>
            </w:r>
          </w:p>
        </w:tc>
        <w:tc>
          <w:tcPr>
            <w:tcW w:w="2250" w:type="dxa"/>
            <w:tcBorders>
              <w:top w:val="single" w:sz="4" w:space="0" w:color="auto"/>
              <w:left w:val="single" w:sz="4" w:space="0" w:color="auto"/>
              <w:bottom w:val="single" w:sz="4" w:space="0" w:color="auto"/>
              <w:right w:val="single" w:sz="4" w:space="0" w:color="auto"/>
            </w:tcBorders>
          </w:tcPr>
          <w:p w:rsidR="00593EA4" w:rsidRDefault="00593EA4" w:rsidP="008E6DDD">
            <w:pPr>
              <w:rPr>
                <w:rFonts w:ascii="Arial" w:hAnsi="Arial" w:cs="Arial"/>
              </w:rPr>
            </w:pPr>
            <w:r>
              <w:rPr>
                <w:rFonts w:ascii="Arial" w:hAnsi="Arial" w:cs="Arial"/>
              </w:rPr>
              <w:t>02</w:t>
            </w:r>
          </w:p>
        </w:tc>
        <w:tc>
          <w:tcPr>
            <w:tcW w:w="2085" w:type="dxa"/>
            <w:tcBorders>
              <w:top w:val="single" w:sz="4" w:space="0" w:color="auto"/>
              <w:left w:val="single" w:sz="4" w:space="0" w:color="auto"/>
              <w:bottom w:val="single" w:sz="4" w:space="0" w:color="auto"/>
              <w:right w:val="single" w:sz="4" w:space="0" w:color="auto"/>
            </w:tcBorders>
          </w:tcPr>
          <w:p w:rsidR="00593EA4" w:rsidRDefault="00593EA4" w:rsidP="008E6DDD">
            <w:pPr>
              <w:rPr>
                <w:rFonts w:ascii="Arial" w:hAnsi="Arial" w:cs="Arial"/>
              </w:rPr>
            </w:pPr>
            <w:r>
              <w:rPr>
                <w:rFonts w:ascii="Arial" w:hAnsi="Arial" w:cs="Arial"/>
              </w:rPr>
              <w:t>3.39%</w:t>
            </w:r>
          </w:p>
        </w:tc>
        <w:tc>
          <w:tcPr>
            <w:tcW w:w="1875" w:type="dxa"/>
            <w:tcBorders>
              <w:top w:val="single" w:sz="4" w:space="0" w:color="auto"/>
              <w:left w:val="single" w:sz="4" w:space="0" w:color="auto"/>
              <w:bottom w:val="single" w:sz="4" w:space="0" w:color="auto"/>
              <w:right w:val="single" w:sz="4" w:space="0" w:color="auto"/>
            </w:tcBorders>
          </w:tcPr>
          <w:p w:rsidR="00593EA4" w:rsidRDefault="00593EA4" w:rsidP="008E6DDD">
            <w:pPr>
              <w:rPr>
                <w:rFonts w:ascii="Arial" w:hAnsi="Arial" w:cs="Arial"/>
              </w:rPr>
            </w:pPr>
            <w:r>
              <w:rPr>
                <w:rFonts w:ascii="Arial" w:hAnsi="Arial" w:cs="Arial"/>
              </w:rPr>
              <w:t>4 259</w:t>
            </w:r>
          </w:p>
        </w:tc>
      </w:tr>
      <w:tr w:rsidR="00593EA4" w:rsidRPr="00E15D39" w:rsidTr="008E6DDD">
        <w:trPr>
          <w:trHeight w:val="692"/>
        </w:trPr>
        <w:tc>
          <w:tcPr>
            <w:tcW w:w="450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South African Maintenance and Estate Beneficiaries Association (SAMEB</w:t>
            </w:r>
            <w:r w:rsidRPr="00E15D39">
              <w:rPr>
                <w:rFonts w:ascii="Arial" w:hAnsi="Arial" w:cs="Arial"/>
              </w:rPr>
              <w:t>A</w:t>
            </w:r>
            <w:r>
              <w:rPr>
                <w:rFonts w:ascii="Arial" w:hAnsi="Arial" w:cs="Arial"/>
              </w:rPr>
              <w:t>)</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w:t>
            </w:r>
          </w:p>
        </w:tc>
        <w:tc>
          <w:tcPr>
            <w:tcW w:w="208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1.13%</w:t>
            </w:r>
          </w:p>
        </w:tc>
        <w:tc>
          <w:tcPr>
            <w:tcW w:w="187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1 417</w:t>
            </w:r>
          </w:p>
        </w:tc>
      </w:tr>
      <w:tr w:rsidR="00593EA4" w:rsidRPr="00E15D39" w:rsidTr="008E6DDD">
        <w:tc>
          <w:tcPr>
            <w:tcW w:w="450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Azanian People’s Organisation (</w:t>
            </w:r>
            <w:r w:rsidRPr="00E15D39">
              <w:rPr>
                <w:rFonts w:ascii="Arial" w:hAnsi="Arial" w:cs="Arial"/>
              </w:rPr>
              <w:t>AZAPO</w:t>
            </w:r>
            <w:r>
              <w:rPr>
                <w:rFonts w:ascii="Arial" w:hAnsi="Arial" w:cs="Arial"/>
              </w:rPr>
              <w:t>)</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1</w:t>
            </w:r>
          </w:p>
        </w:tc>
        <w:tc>
          <w:tcPr>
            <w:tcW w:w="208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1.19%</w:t>
            </w:r>
          </w:p>
        </w:tc>
        <w:tc>
          <w:tcPr>
            <w:tcW w:w="187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1 498</w:t>
            </w:r>
          </w:p>
        </w:tc>
      </w:tr>
      <w:tr w:rsidR="00593EA4" w:rsidRPr="00E15D39" w:rsidTr="008E6DDD">
        <w:tc>
          <w:tcPr>
            <w:tcW w:w="450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African People’s Socialist Party (</w:t>
            </w:r>
            <w:r w:rsidRPr="00E15D39">
              <w:rPr>
                <w:rFonts w:ascii="Arial" w:hAnsi="Arial" w:cs="Arial"/>
              </w:rPr>
              <w:t>AP</w:t>
            </w:r>
            <w:r>
              <w:rPr>
                <w:rFonts w:ascii="Arial" w:hAnsi="Arial" w:cs="Arial"/>
              </w:rPr>
              <w:t>SP)</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w:t>
            </w:r>
          </w:p>
        </w:tc>
        <w:tc>
          <w:tcPr>
            <w:tcW w:w="208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1.75%</w:t>
            </w:r>
          </w:p>
        </w:tc>
        <w:tc>
          <w:tcPr>
            <w:tcW w:w="187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2 198</w:t>
            </w:r>
          </w:p>
        </w:tc>
      </w:tr>
    </w:tbl>
    <w:p w:rsidR="00A26ECB" w:rsidRDefault="00A26ECB" w:rsidP="00593EA4">
      <w:pPr>
        <w:rPr>
          <w:rFonts w:ascii="Arial" w:hAnsi="Arial" w:cs="Arial"/>
          <w:b/>
        </w:rPr>
      </w:pPr>
    </w:p>
    <w:p w:rsidR="00593EA4" w:rsidRPr="00E15D39" w:rsidRDefault="00593EA4" w:rsidP="00593EA4">
      <w:pPr>
        <w:rPr>
          <w:rFonts w:ascii="Arial" w:hAnsi="Arial" w:cs="Arial"/>
          <w:b/>
        </w:rPr>
      </w:pPr>
      <w:r>
        <w:rPr>
          <w:rFonts w:ascii="Arial" w:hAnsi="Arial" w:cs="Arial"/>
          <w:b/>
        </w:rPr>
        <w:t>3</w:t>
      </w:r>
      <w:r w:rsidRPr="00E15D39">
        <w:rPr>
          <w:rFonts w:ascii="Arial" w:hAnsi="Arial" w:cs="Arial"/>
          <w:b/>
        </w:rPr>
        <w:t>.6.1.2 Mayor and EXCO</w:t>
      </w:r>
    </w:p>
    <w:p w:rsidR="00593EA4" w:rsidRPr="00E15D39" w:rsidRDefault="00593EA4" w:rsidP="00593EA4">
      <w:pPr>
        <w:rPr>
          <w:rFonts w:ascii="Arial" w:hAnsi="Arial" w:cs="Arial"/>
        </w:rPr>
      </w:pPr>
      <w:r w:rsidRPr="00E15D39">
        <w:rPr>
          <w:rFonts w:ascii="Arial" w:hAnsi="Arial" w:cs="Arial"/>
        </w:rPr>
        <w:t>The Mayor of</w:t>
      </w:r>
      <w:r>
        <w:rPr>
          <w:rFonts w:ascii="Arial" w:hAnsi="Arial" w:cs="Arial"/>
        </w:rPr>
        <w:t xml:space="preserve"> the Municipality Minah Maitula</w:t>
      </w:r>
      <w:r w:rsidRPr="00E15D39">
        <w:rPr>
          <w:rFonts w:ascii="Arial" w:hAnsi="Arial" w:cs="Arial"/>
        </w:rPr>
        <w:t xml:space="preserve"> assisted by the Executive Committee heads</w:t>
      </w:r>
      <w:r>
        <w:rPr>
          <w:rFonts w:ascii="Arial" w:hAnsi="Arial" w:cs="Arial"/>
        </w:rPr>
        <w:t xml:space="preserve"> </w:t>
      </w:r>
      <w:r w:rsidR="00F311FA">
        <w:rPr>
          <w:rFonts w:ascii="Arial" w:hAnsi="Arial" w:cs="Arial"/>
        </w:rPr>
        <w:t>the E</w:t>
      </w:r>
      <w:r w:rsidRPr="00E15D39">
        <w:rPr>
          <w:rFonts w:ascii="Arial" w:hAnsi="Arial" w:cs="Arial"/>
        </w:rPr>
        <w:t xml:space="preserve">xecutive arm of Council. The Mayor is at the centre of the system of governance. </w:t>
      </w:r>
      <w:r w:rsidR="00F311FA">
        <w:rPr>
          <w:rFonts w:ascii="Arial" w:hAnsi="Arial" w:cs="Arial"/>
        </w:rPr>
        <w:t>The Mayor operates in consent</w:t>
      </w:r>
      <w:r w:rsidRPr="00E15D39">
        <w:rPr>
          <w:rFonts w:ascii="Arial" w:hAnsi="Arial" w:cs="Arial"/>
        </w:rPr>
        <w:t xml:space="preserve"> with the Executive committee (see table below):</w:t>
      </w:r>
    </w:p>
    <w:tbl>
      <w:tblPr>
        <w:tblW w:w="10774" w:type="dxa"/>
        <w:tblInd w:w="-431" w:type="dxa"/>
        <w:tblLook w:val="04A0" w:firstRow="1" w:lastRow="0" w:firstColumn="1" w:lastColumn="0" w:noHBand="0" w:noVBand="1"/>
      </w:tblPr>
      <w:tblGrid>
        <w:gridCol w:w="4792"/>
        <w:gridCol w:w="5982"/>
      </w:tblGrid>
      <w:tr w:rsidR="00593EA4" w:rsidRPr="00E15D39" w:rsidTr="00A26ECB">
        <w:tc>
          <w:tcPr>
            <w:tcW w:w="4792"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F95262" w:rsidRDefault="00593EA4" w:rsidP="008E6DDD">
            <w:pPr>
              <w:rPr>
                <w:rFonts w:ascii="Arial" w:hAnsi="Arial" w:cs="Arial"/>
                <w:b/>
                <w:color w:val="000000" w:themeColor="text1"/>
              </w:rPr>
            </w:pPr>
            <w:r w:rsidRPr="00F95262">
              <w:rPr>
                <w:rFonts w:ascii="Arial" w:hAnsi="Arial" w:cs="Arial"/>
                <w:b/>
                <w:color w:val="000000" w:themeColor="text1"/>
              </w:rPr>
              <w:t>Name of Member</w:t>
            </w:r>
          </w:p>
        </w:tc>
        <w:tc>
          <w:tcPr>
            <w:tcW w:w="5982"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F95262" w:rsidRDefault="00593EA4" w:rsidP="008E6DDD">
            <w:pPr>
              <w:rPr>
                <w:rFonts w:ascii="Arial" w:hAnsi="Arial" w:cs="Arial"/>
                <w:b/>
                <w:color w:val="000000" w:themeColor="text1"/>
              </w:rPr>
            </w:pPr>
            <w:r w:rsidRPr="00F95262">
              <w:rPr>
                <w:rFonts w:ascii="Arial" w:hAnsi="Arial" w:cs="Arial"/>
                <w:b/>
                <w:color w:val="000000" w:themeColor="text1"/>
              </w:rPr>
              <w:t>Portfolio</w:t>
            </w:r>
          </w:p>
        </w:tc>
      </w:tr>
      <w:tr w:rsidR="00593EA4" w:rsidRPr="00E15D39" w:rsidTr="00A26ECB">
        <w:tc>
          <w:tcPr>
            <w:tcW w:w="4792" w:type="dxa"/>
            <w:tcBorders>
              <w:top w:val="single" w:sz="4" w:space="0" w:color="auto"/>
              <w:left w:val="single" w:sz="4" w:space="0" w:color="auto"/>
              <w:bottom w:val="single" w:sz="4" w:space="0" w:color="auto"/>
              <w:right w:val="single" w:sz="4" w:space="0" w:color="auto"/>
            </w:tcBorders>
          </w:tcPr>
          <w:p w:rsidR="00593EA4" w:rsidRPr="00F95262" w:rsidRDefault="00593EA4" w:rsidP="008E6DDD">
            <w:pPr>
              <w:rPr>
                <w:rFonts w:ascii="Arial" w:hAnsi="Arial" w:cs="Arial"/>
                <w:color w:val="000000" w:themeColor="text1"/>
              </w:rPr>
            </w:pPr>
            <w:r w:rsidRPr="00F95262">
              <w:rPr>
                <w:rFonts w:ascii="Arial" w:hAnsi="Arial" w:cs="Arial"/>
                <w:color w:val="000000" w:themeColor="text1"/>
              </w:rPr>
              <w:t>M.M. Maitula ( Mayor)</w:t>
            </w:r>
          </w:p>
        </w:tc>
        <w:tc>
          <w:tcPr>
            <w:tcW w:w="5982" w:type="dxa"/>
            <w:tcBorders>
              <w:top w:val="single" w:sz="4" w:space="0" w:color="auto"/>
              <w:left w:val="single" w:sz="4" w:space="0" w:color="auto"/>
              <w:bottom w:val="single" w:sz="4" w:space="0" w:color="auto"/>
              <w:right w:val="single" w:sz="4" w:space="0" w:color="auto"/>
            </w:tcBorders>
          </w:tcPr>
          <w:p w:rsidR="00593EA4" w:rsidRPr="00F95262" w:rsidRDefault="00593EA4" w:rsidP="008E6DDD">
            <w:pPr>
              <w:rPr>
                <w:rFonts w:ascii="Arial" w:hAnsi="Arial" w:cs="Arial"/>
                <w:color w:val="000000" w:themeColor="text1"/>
              </w:rPr>
            </w:pPr>
            <w:r w:rsidRPr="00F95262">
              <w:rPr>
                <w:rFonts w:ascii="Arial" w:hAnsi="Arial" w:cs="Arial"/>
                <w:color w:val="000000" w:themeColor="text1"/>
              </w:rPr>
              <w:t>Exco Head</w:t>
            </w:r>
          </w:p>
        </w:tc>
      </w:tr>
      <w:tr w:rsidR="00593EA4" w:rsidRPr="00E15D39" w:rsidTr="00A26ECB">
        <w:tc>
          <w:tcPr>
            <w:tcW w:w="4792" w:type="dxa"/>
            <w:tcBorders>
              <w:top w:val="single" w:sz="4" w:space="0" w:color="auto"/>
              <w:left w:val="single" w:sz="4" w:space="0" w:color="auto"/>
              <w:bottom w:val="single" w:sz="4" w:space="0" w:color="auto"/>
              <w:right w:val="single" w:sz="4" w:space="0" w:color="auto"/>
            </w:tcBorders>
          </w:tcPr>
          <w:p w:rsidR="00593EA4" w:rsidRPr="00F95262" w:rsidRDefault="00593EA4" w:rsidP="008E6DDD">
            <w:pPr>
              <w:rPr>
                <w:rFonts w:ascii="Arial" w:hAnsi="Arial" w:cs="Arial"/>
                <w:color w:val="000000" w:themeColor="text1"/>
              </w:rPr>
            </w:pPr>
            <w:r w:rsidRPr="00F95262">
              <w:rPr>
                <w:rFonts w:ascii="Arial" w:hAnsi="Arial" w:cs="Arial"/>
                <w:color w:val="000000" w:themeColor="text1"/>
              </w:rPr>
              <w:t xml:space="preserve"> </w:t>
            </w:r>
            <w:r w:rsidR="00EB3610" w:rsidRPr="00F95262">
              <w:rPr>
                <w:rFonts w:ascii="Arial" w:hAnsi="Arial" w:cs="Arial"/>
                <w:color w:val="000000" w:themeColor="text1"/>
              </w:rPr>
              <w:t>Cllr</w:t>
            </w:r>
            <w:r w:rsidRPr="00F95262">
              <w:rPr>
                <w:rFonts w:ascii="Arial" w:hAnsi="Arial" w:cs="Arial"/>
                <w:color w:val="000000" w:themeColor="text1"/>
              </w:rPr>
              <w:t xml:space="preserve"> .M.J Mohlala</w:t>
            </w:r>
          </w:p>
        </w:tc>
        <w:tc>
          <w:tcPr>
            <w:tcW w:w="5982" w:type="dxa"/>
            <w:tcBorders>
              <w:top w:val="single" w:sz="4" w:space="0" w:color="auto"/>
              <w:left w:val="single" w:sz="4" w:space="0" w:color="auto"/>
              <w:bottom w:val="single" w:sz="4" w:space="0" w:color="auto"/>
              <w:right w:val="single" w:sz="4" w:space="0" w:color="auto"/>
            </w:tcBorders>
          </w:tcPr>
          <w:p w:rsidR="00593EA4" w:rsidRPr="00F95262" w:rsidRDefault="00593EA4" w:rsidP="008E6DDD">
            <w:pPr>
              <w:rPr>
                <w:rFonts w:ascii="Arial" w:hAnsi="Arial" w:cs="Arial"/>
                <w:color w:val="000000" w:themeColor="text1"/>
              </w:rPr>
            </w:pPr>
            <w:r w:rsidRPr="00F95262">
              <w:rPr>
                <w:rFonts w:ascii="Arial" w:hAnsi="Arial" w:cs="Arial"/>
                <w:color w:val="000000" w:themeColor="text1"/>
              </w:rPr>
              <w:t>Head Infrastructure Services</w:t>
            </w:r>
          </w:p>
        </w:tc>
      </w:tr>
      <w:tr w:rsidR="00593EA4" w:rsidRPr="00E15D39" w:rsidTr="00A26ECB">
        <w:tc>
          <w:tcPr>
            <w:tcW w:w="4792" w:type="dxa"/>
            <w:tcBorders>
              <w:top w:val="single" w:sz="4" w:space="0" w:color="auto"/>
              <w:left w:val="single" w:sz="4" w:space="0" w:color="auto"/>
              <w:bottom w:val="single" w:sz="4" w:space="0" w:color="auto"/>
              <w:right w:val="single" w:sz="4" w:space="0" w:color="auto"/>
            </w:tcBorders>
          </w:tcPr>
          <w:p w:rsidR="00593EA4" w:rsidRPr="00F95262" w:rsidRDefault="00EB3610" w:rsidP="008E6DDD">
            <w:pPr>
              <w:rPr>
                <w:rFonts w:ascii="Arial" w:hAnsi="Arial" w:cs="Arial"/>
                <w:color w:val="000000" w:themeColor="text1"/>
              </w:rPr>
            </w:pPr>
            <w:r w:rsidRPr="00F95262">
              <w:rPr>
                <w:rFonts w:ascii="Arial" w:hAnsi="Arial" w:cs="Arial"/>
                <w:color w:val="000000" w:themeColor="text1"/>
              </w:rPr>
              <w:t>Cllr</w:t>
            </w:r>
            <w:r w:rsidR="00593EA4" w:rsidRPr="00F95262">
              <w:rPr>
                <w:rFonts w:ascii="Arial" w:hAnsi="Arial" w:cs="Arial"/>
                <w:color w:val="000000" w:themeColor="text1"/>
              </w:rPr>
              <w:t xml:space="preserve"> N.H Mankge</w:t>
            </w:r>
          </w:p>
        </w:tc>
        <w:tc>
          <w:tcPr>
            <w:tcW w:w="5982" w:type="dxa"/>
            <w:tcBorders>
              <w:top w:val="single" w:sz="4" w:space="0" w:color="auto"/>
              <w:left w:val="single" w:sz="4" w:space="0" w:color="auto"/>
              <w:bottom w:val="single" w:sz="4" w:space="0" w:color="auto"/>
              <w:right w:val="single" w:sz="4" w:space="0" w:color="auto"/>
            </w:tcBorders>
          </w:tcPr>
          <w:p w:rsidR="00593EA4" w:rsidRPr="00F95262" w:rsidRDefault="00593EA4" w:rsidP="008E6DDD">
            <w:pPr>
              <w:rPr>
                <w:rFonts w:ascii="Arial" w:hAnsi="Arial" w:cs="Arial"/>
                <w:color w:val="000000" w:themeColor="text1"/>
              </w:rPr>
            </w:pPr>
            <w:r w:rsidRPr="00F95262">
              <w:rPr>
                <w:rFonts w:ascii="Arial" w:hAnsi="Arial" w:cs="Arial"/>
                <w:color w:val="000000" w:themeColor="text1"/>
              </w:rPr>
              <w:t>Head Corporate Services</w:t>
            </w:r>
          </w:p>
        </w:tc>
      </w:tr>
      <w:tr w:rsidR="00593EA4" w:rsidRPr="00E15D39" w:rsidTr="00A26ECB">
        <w:tc>
          <w:tcPr>
            <w:tcW w:w="4792" w:type="dxa"/>
            <w:tcBorders>
              <w:top w:val="single" w:sz="4" w:space="0" w:color="auto"/>
              <w:left w:val="single" w:sz="4" w:space="0" w:color="auto"/>
              <w:bottom w:val="single" w:sz="4" w:space="0" w:color="auto"/>
              <w:right w:val="single" w:sz="4" w:space="0" w:color="auto"/>
            </w:tcBorders>
          </w:tcPr>
          <w:p w:rsidR="00593EA4" w:rsidRPr="00F95262" w:rsidRDefault="00EB3610" w:rsidP="008E6DDD">
            <w:pPr>
              <w:rPr>
                <w:rFonts w:ascii="Arial" w:hAnsi="Arial" w:cs="Arial"/>
                <w:color w:val="000000" w:themeColor="text1"/>
              </w:rPr>
            </w:pPr>
            <w:r w:rsidRPr="00F95262">
              <w:rPr>
                <w:rFonts w:ascii="Arial" w:hAnsi="Arial" w:cs="Arial"/>
                <w:color w:val="000000" w:themeColor="text1"/>
              </w:rPr>
              <w:t>Cllr</w:t>
            </w:r>
            <w:r w:rsidR="00593EA4" w:rsidRPr="00F95262">
              <w:rPr>
                <w:rFonts w:ascii="Arial" w:hAnsi="Arial" w:cs="Arial"/>
                <w:color w:val="000000" w:themeColor="text1"/>
              </w:rPr>
              <w:t xml:space="preserve"> </w:t>
            </w:r>
            <w:r w:rsidR="003C55DC" w:rsidRPr="00F95262">
              <w:rPr>
                <w:rFonts w:ascii="Arial" w:hAnsi="Arial" w:cs="Arial"/>
                <w:color w:val="000000" w:themeColor="text1"/>
              </w:rPr>
              <w:t>KR Maisela</w:t>
            </w:r>
          </w:p>
        </w:tc>
        <w:tc>
          <w:tcPr>
            <w:tcW w:w="5982" w:type="dxa"/>
            <w:tcBorders>
              <w:top w:val="single" w:sz="4" w:space="0" w:color="auto"/>
              <w:left w:val="single" w:sz="4" w:space="0" w:color="auto"/>
              <w:bottom w:val="single" w:sz="4" w:space="0" w:color="auto"/>
              <w:right w:val="single" w:sz="4" w:space="0" w:color="auto"/>
            </w:tcBorders>
          </w:tcPr>
          <w:p w:rsidR="00593EA4" w:rsidRPr="00F95262" w:rsidRDefault="00593EA4" w:rsidP="008E6DDD">
            <w:pPr>
              <w:rPr>
                <w:rFonts w:ascii="Arial" w:hAnsi="Arial" w:cs="Arial"/>
                <w:color w:val="000000" w:themeColor="text1"/>
              </w:rPr>
            </w:pPr>
            <w:r w:rsidRPr="00F95262">
              <w:rPr>
                <w:rFonts w:ascii="Arial" w:hAnsi="Arial" w:cs="Arial"/>
                <w:color w:val="000000" w:themeColor="text1"/>
              </w:rPr>
              <w:t>Head Budget and Trea</w:t>
            </w:r>
            <w:r w:rsidR="000F539B" w:rsidRPr="00F95262">
              <w:rPr>
                <w:rFonts w:ascii="Arial" w:hAnsi="Arial" w:cs="Arial"/>
                <w:color w:val="000000" w:themeColor="text1"/>
              </w:rPr>
              <w:t xml:space="preserve">sury </w:t>
            </w:r>
          </w:p>
        </w:tc>
      </w:tr>
      <w:tr w:rsidR="00593EA4" w:rsidRPr="00E15D39" w:rsidTr="00A26ECB">
        <w:trPr>
          <w:trHeight w:val="270"/>
        </w:trPr>
        <w:tc>
          <w:tcPr>
            <w:tcW w:w="4792" w:type="dxa"/>
            <w:tcBorders>
              <w:top w:val="single" w:sz="4" w:space="0" w:color="auto"/>
              <w:left w:val="single" w:sz="4" w:space="0" w:color="auto"/>
              <w:bottom w:val="single" w:sz="4" w:space="0" w:color="auto"/>
              <w:right w:val="single" w:sz="4" w:space="0" w:color="auto"/>
            </w:tcBorders>
          </w:tcPr>
          <w:p w:rsidR="00593EA4" w:rsidRPr="00F95262" w:rsidRDefault="00EB3610" w:rsidP="008E6DDD">
            <w:pPr>
              <w:rPr>
                <w:rFonts w:ascii="Arial" w:hAnsi="Arial" w:cs="Arial"/>
                <w:color w:val="000000" w:themeColor="text1"/>
              </w:rPr>
            </w:pPr>
            <w:r w:rsidRPr="00F95262">
              <w:rPr>
                <w:rFonts w:ascii="Arial" w:hAnsi="Arial" w:cs="Arial"/>
                <w:color w:val="000000" w:themeColor="text1"/>
              </w:rPr>
              <w:t>Cllr</w:t>
            </w:r>
            <w:r w:rsidR="003C55DC" w:rsidRPr="00F95262">
              <w:rPr>
                <w:rFonts w:ascii="Arial" w:hAnsi="Arial" w:cs="Arial"/>
                <w:color w:val="000000" w:themeColor="text1"/>
              </w:rPr>
              <w:t xml:space="preserve">  T P Rankoe</w:t>
            </w:r>
          </w:p>
        </w:tc>
        <w:tc>
          <w:tcPr>
            <w:tcW w:w="5982" w:type="dxa"/>
            <w:tcBorders>
              <w:top w:val="single" w:sz="4" w:space="0" w:color="auto"/>
              <w:left w:val="single" w:sz="4" w:space="0" w:color="auto"/>
              <w:bottom w:val="single" w:sz="4" w:space="0" w:color="auto"/>
              <w:right w:val="single" w:sz="4" w:space="0" w:color="auto"/>
            </w:tcBorders>
          </w:tcPr>
          <w:p w:rsidR="00593EA4" w:rsidRPr="00F95262" w:rsidRDefault="00593EA4" w:rsidP="008E6DDD">
            <w:pPr>
              <w:rPr>
                <w:rFonts w:ascii="Arial" w:hAnsi="Arial" w:cs="Arial"/>
                <w:color w:val="000000" w:themeColor="text1"/>
              </w:rPr>
            </w:pPr>
            <w:r w:rsidRPr="00F95262">
              <w:rPr>
                <w:rFonts w:ascii="Arial" w:hAnsi="Arial" w:cs="Arial"/>
                <w:color w:val="000000" w:themeColor="text1"/>
              </w:rPr>
              <w:t>Head Community Services</w:t>
            </w:r>
          </w:p>
        </w:tc>
      </w:tr>
      <w:tr w:rsidR="00593EA4" w:rsidRPr="00E15D39" w:rsidTr="00A26ECB">
        <w:trPr>
          <w:trHeight w:val="255"/>
        </w:trPr>
        <w:tc>
          <w:tcPr>
            <w:tcW w:w="4792" w:type="dxa"/>
            <w:tcBorders>
              <w:top w:val="single" w:sz="4" w:space="0" w:color="auto"/>
              <w:left w:val="single" w:sz="4" w:space="0" w:color="auto"/>
              <w:bottom w:val="single" w:sz="4" w:space="0" w:color="auto"/>
              <w:right w:val="single" w:sz="4" w:space="0" w:color="auto"/>
            </w:tcBorders>
          </w:tcPr>
          <w:p w:rsidR="00593EA4" w:rsidRPr="00F95262" w:rsidRDefault="00EB3610" w:rsidP="008E6DDD">
            <w:pPr>
              <w:rPr>
                <w:rFonts w:ascii="Arial" w:hAnsi="Arial" w:cs="Arial"/>
                <w:color w:val="000000" w:themeColor="text1"/>
              </w:rPr>
            </w:pPr>
            <w:r w:rsidRPr="00F95262">
              <w:rPr>
                <w:rFonts w:ascii="Arial" w:hAnsi="Arial" w:cs="Arial"/>
                <w:color w:val="000000" w:themeColor="text1"/>
              </w:rPr>
              <w:t>Cllr</w:t>
            </w:r>
            <w:r w:rsidR="00593EA4" w:rsidRPr="00F95262">
              <w:rPr>
                <w:rFonts w:ascii="Arial" w:hAnsi="Arial" w:cs="Arial"/>
                <w:color w:val="000000" w:themeColor="text1"/>
              </w:rPr>
              <w:t xml:space="preserve"> MP Lerobane</w:t>
            </w:r>
          </w:p>
        </w:tc>
        <w:tc>
          <w:tcPr>
            <w:tcW w:w="5982" w:type="dxa"/>
            <w:tcBorders>
              <w:top w:val="single" w:sz="4" w:space="0" w:color="auto"/>
              <w:left w:val="single" w:sz="4" w:space="0" w:color="auto"/>
              <w:bottom w:val="single" w:sz="4" w:space="0" w:color="auto"/>
              <w:right w:val="single" w:sz="4" w:space="0" w:color="auto"/>
            </w:tcBorders>
          </w:tcPr>
          <w:p w:rsidR="00593EA4" w:rsidRPr="00F95262" w:rsidRDefault="00593EA4" w:rsidP="008E6DDD">
            <w:pPr>
              <w:rPr>
                <w:rFonts w:ascii="Arial" w:hAnsi="Arial" w:cs="Arial"/>
                <w:color w:val="000000" w:themeColor="text1"/>
              </w:rPr>
            </w:pPr>
            <w:r w:rsidRPr="00F95262">
              <w:rPr>
                <w:rFonts w:ascii="Arial" w:hAnsi="Arial" w:cs="Arial"/>
                <w:color w:val="000000" w:themeColor="text1"/>
              </w:rPr>
              <w:t>Economic Development and Planning</w:t>
            </w:r>
          </w:p>
        </w:tc>
      </w:tr>
      <w:tr w:rsidR="00593EA4" w:rsidRPr="00E15D39" w:rsidTr="00A26ECB">
        <w:trPr>
          <w:trHeight w:val="255"/>
        </w:trPr>
        <w:tc>
          <w:tcPr>
            <w:tcW w:w="4792" w:type="dxa"/>
            <w:tcBorders>
              <w:top w:val="single" w:sz="4" w:space="0" w:color="auto"/>
              <w:left w:val="single" w:sz="4" w:space="0" w:color="auto"/>
              <w:bottom w:val="single" w:sz="4" w:space="0" w:color="auto"/>
              <w:right w:val="single" w:sz="4" w:space="0" w:color="auto"/>
            </w:tcBorders>
          </w:tcPr>
          <w:p w:rsidR="00593EA4" w:rsidRPr="00F95262" w:rsidRDefault="00EB3610" w:rsidP="008E6DDD">
            <w:pPr>
              <w:rPr>
                <w:rFonts w:ascii="Arial" w:hAnsi="Arial" w:cs="Arial"/>
                <w:color w:val="000000" w:themeColor="text1"/>
              </w:rPr>
            </w:pPr>
            <w:r w:rsidRPr="00F95262">
              <w:rPr>
                <w:rFonts w:ascii="Arial" w:hAnsi="Arial" w:cs="Arial"/>
                <w:color w:val="000000" w:themeColor="text1"/>
              </w:rPr>
              <w:t>Cllr</w:t>
            </w:r>
            <w:r w:rsidR="00593EA4" w:rsidRPr="00F95262">
              <w:rPr>
                <w:rFonts w:ascii="Arial" w:hAnsi="Arial" w:cs="Arial"/>
                <w:color w:val="000000" w:themeColor="text1"/>
              </w:rPr>
              <w:t xml:space="preserve"> MT Mapheto</w:t>
            </w:r>
          </w:p>
        </w:tc>
        <w:tc>
          <w:tcPr>
            <w:tcW w:w="5982" w:type="dxa"/>
            <w:tcBorders>
              <w:top w:val="single" w:sz="4" w:space="0" w:color="auto"/>
              <w:left w:val="single" w:sz="4" w:space="0" w:color="auto"/>
              <w:bottom w:val="single" w:sz="4" w:space="0" w:color="auto"/>
              <w:right w:val="single" w:sz="4" w:space="0" w:color="auto"/>
            </w:tcBorders>
          </w:tcPr>
          <w:p w:rsidR="00593EA4" w:rsidRPr="00F95262" w:rsidRDefault="00593EA4" w:rsidP="008E6DDD">
            <w:pPr>
              <w:rPr>
                <w:rFonts w:ascii="Arial" w:hAnsi="Arial" w:cs="Arial"/>
                <w:color w:val="000000" w:themeColor="text1"/>
              </w:rPr>
            </w:pPr>
            <w:r w:rsidRPr="00F95262">
              <w:rPr>
                <w:rFonts w:ascii="Arial" w:hAnsi="Arial" w:cs="Arial"/>
                <w:color w:val="000000" w:themeColor="text1"/>
              </w:rPr>
              <w:t>Deputy Head Budget and Treasury</w:t>
            </w:r>
          </w:p>
        </w:tc>
      </w:tr>
      <w:tr w:rsidR="00593EA4" w:rsidRPr="00E15D39" w:rsidTr="00A26ECB">
        <w:trPr>
          <w:trHeight w:val="255"/>
        </w:trPr>
        <w:tc>
          <w:tcPr>
            <w:tcW w:w="4792" w:type="dxa"/>
            <w:tcBorders>
              <w:top w:val="single" w:sz="4" w:space="0" w:color="auto"/>
              <w:left w:val="single" w:sz="4" w:space="0" w:color="auto"/>
              <w:bottom w:val="single" w:sz="4" w:space="0" w:color="auto"/>
              <w:right w:val="single" w:sz="4" w:space="0" w:color="auto"/>
            </w:tcBorders>
          </w:tcPr>
          <w:p w:rsidR="00593EA4" w:rsidRPr="00F95262" w:rsidRDefault="00EB3610" w:rsidP="008E6DDD">
            <w:pPr>
              <w:rPr>
                <w:rFonts w:ascii="Arial" w:hAnsi="Arial" w:cs="Arial"/>
                <w:color w:val="000000" w:themeColor="text1"/>
              </w:rPr>
            </w:pPr>
            <w:r w:rsidRPr="00F95262">
              <w:rPr>
                <w:rFonts w:ascii="Arial" w:hAnsi="Arial" w:cs="Arial"/>
                <w:color w:val="000000" w:themeColor="text1"/>
              </w:rPr>
              <w:t>Cllr</w:t>
            </w:r>
            <w:r w:rsidR="00593EA4" w:rsidRPr="00F95262">
              <w:rPr>
                <w:rFonts w:ascii="Arial" w:hAnsi="Arial" w:cs="Arial"/>
                <w:color w:val="000000" w:themeColor="text1"/>
              </w:rPr>
              <w:t xml:space="preserve"> PT Maloma</w:t>
            </w:r>
          </w:p>
        </w:tc>
        <w:tc>
          <w:tcPr>
            <w:tcW w:w="5982" w:type="dxa"/>
            <w:tcBorders>
              <w:top w:val="single" w:sz="4" w:space="0" w:color="auto"/>
              <w:left w:val="single" w:sz="4" w:space="0" w:color="auto"/>
              <w:bottom w:val="single" w:sz="4" w:space="0" w:color="auto"/>
              <w:right w:val="single" w:sz="4" w:space="0" w:color="auto"/>
            </w:tcBorders>
          </w:tcPr>
          <w:p w:rsidR="00593EA4" w:rsidRPr="00F95262" w:rsidRDefault="00593EA4" w:rsidP="008E6DDD">
            <w:pPr>
              <w:rPr>
                <w:rFonts w:ascii="Arial" w:hAnsi="Arial" w:cs="Arial"/>
                <w:color w:val="000000" w:themeColor="text1"/>
              </w:rPr>
            </w:pPr>
            <w:r w:rsidRPr="00F95262">
              <w:rPr>
                <w:rFonts w:ascii="Arial" w:hAnsi="Arial" w:cs="Arial"/>
                <w:color w:val="000000" w:themeColor="text1"/>
              </w:rPr>
              <w:t>Deputy Head Community Services</w:t>
            </w:r>
          </w:p>
        </w:tc>
      </w:tr>
      <w:tr w:rsidR="00593EA4" w:rsidRPr="00E15D39" w:rsidTr="00A26ECB">
        <w:trPr>
          <w:trHeight w:val="255"/>
        </w:trPr>
        <w:tc>
          <w:tcPr>
            <w:tcW w:w="4792" w:type="dxa"/>
            <w:tcBorders>
              <w:top w:val="single" w:sz="4" w:space="0" w:color="auto"/>
              <w:left w:val="single" w:sz="4" w:space="0" w:color="auto"/>
              <w:bottom w:val="single" w:sz="4" w:space="0" w:color="auto"/>
              <w:right w:val="single" w:sz="4" w:space="0" w:color="auto"/>
            </w:tcBorders>
          </w:tcPr>
          <w:p w:rsidR="00593EA4" w:rsidRPr="00F95262" w:rsidRDefault="00EB3610" w:rsidP="008E6DDD">
            <w:pPr>
              <w:rPr>
                <w:rFonts w:ascii="Arial" w:hAnsi="Arial" w:cs="Arial"/>
                <w:color w:val="000000" w:themeColor="text1"/>
              </w:rPr>
            </w:pPr>
            <w:r w:rsidRPr="00F95262">
              <w:rPr>
                <w:rFonts w:ascii="Arial" w:hAnsi="Arial" w:cs="Arial"/>
                <w:color w:val="000000" w:themeColor="text1"/>
              </w:rPr>
              <w:t>Cllr</w:t>
            </w:r>
            <w:r w:rsidR="00593EA4" w:rsidRPr="00F95262">
              <w:rPr>
                <w:rFonts w:ascii="Arial" w:hAnsi="Arial" w:cs="Arial"/>
                <w:color w:val="000000" w:themeColor="text1"/>
              </w:rPr>
              <w:t xml:space="preserve"> AL Monakedi</w:t>
            </w:r>
          </w:p>
        </w:tc>
        <w:tc>
          <w:tcPr>
            <w:tcW w:w="5982" w:type="dxa"/>
            <w:tcBorders>
              <w:top w:val="single" w:sz="4" w:space="0" w:color="auto"/>
              <w:left w:val="single" w:sz="4" w:space="0" w:color="auto"/>
              <w:bottom w:val="single" w:sz="4" w:space="0" w:color="auto"/>
              <w:right w:val="single" w:sz="4" w:space="0" w:color="auto"/>
            </w:tcBorders>
          </w:tcPr>
          <w:p w:rsidR="00593EA4" w:rsidRPr="00F95262" w:rsidRDefault="00593EA4" w:rsidP="008E6DDD">
            <w:pPr>
              <w:rPr>
                <w:rFonts w:ascii="Arial" w:hAnsi="Arial" w:cs="Arial"/>
                <w:color w:val="000000" w:themeColor="text1"/>
              </w:rPr>
            </w:pPr>
            <w:r w:rsidRPr="00F95262">
              <w:rPr>
                <w:rFonts w:ascii="Arial" w:hAnsi="Arial" w:cs="Arial"/>
                <w:color w:val="000000" w:themeColor="text1"/>
              </w:rPr>
              <w:t>Deputy Head Economic Development and Planning</w:t>
            </w:r>
          </w:p>
        </w:tc>
      </w:tr>
      <w:tr w:rsidR="00593EA4" w:rsidRPr="00E15D39" w:rsidTr="00A26ECB">
        <w:trPr>
          <w:trHeight w:val="255"/>
        </w:trPr>
        <w:tc>
          <w:tcPr>
            <w:tcW w:w="4792" w:type="dxa"/>
            <w:tcBorders>
              <w:top w:val="single" w:sz="4" w:space="0" w:color="auto"/>
              <w:left w:val="single" w:sz="4" w:space="0" w:color="auto"/>
              <w:bottom w:val="single" w:sz="4" w:space="0" w:color="auto"/>
              <w:right w:val="single" w:sz="4" w:space="0" w:color="auto"/>
            </w:tcBorders>
          </w:tcPr>
          <w:p w:rsidR="00593EA4" w:rsidRPr="00F95262" w:rsidRDefault="00EB3610" w:rsidP="008E6DDD">
            <w:pPr>
              <w:rPr>
                <w:rFonts w:ascii="Arial" w:hAnsi="Arial" w:cs="Arial"/>
                <w:color w:val="000000" w:themeColor="text1"/>
              </w:rPr>
            </w:pPr>
            <w:r w:rsidRPr="00F95262">
              <w:rPr>
                <w:rFonts w:ascii="Arial" w:hAnsi="Arial" w:cs="Arial"/>
                <w:color w:val="000000" w:themeColor="text1"/>
              </w:rPr>
              <w:t>Cllr</w:t>
            </w:r>
            <w:r w:rsidR="00593EA4" w:rsidRPr="00F95262">
              <w:rPr>
                <w:rFonts w:ascii="Arial" w:hAnsi="Arial" w:cs="Arial"/>
                <w:color w:val="000000" w:themeColor="text1"/>
              </w:rPr>
              <w:t xml:space="preserve"> M Phala</w:t>
            </w:r>
          </w:p>
        </w:tc>
        <w:tc>
          <w:tcPr>
            <w:tcW w:w="5982" w:type="dxa"/>
            <w:tcBorders>
              <w:top w:val="single" w:sz="4" w:space="0" w:color="auto"/>
              <w:left w:val="single" w:sz="4" w:space="0" w:color="auto"/>
              <w:bottom w:val="single" w:sz="4" w:space="0" w:color="auto"/>
              <w:right w:val="single" w:sz="4" w:space="0" w:color="auto"/>
            </w:tcBorders>
          </w:tcPr>
          <w:p w:rsidR="00593EA4" w:rsidRPr="00F95262" w:rsidRDefault="00593EA4" w:rsidP="008E6DDD">
            <w:pPr>
              <w:rPr>
                <w:rFonts w:ascii="Arial" w:hAnsi="Arial" w:cs="Arial"/>
                <w:color w:val="000000" w:themeColor="text1"/>
              </w:rPr>
            </w:pPr>
            <w:r w:rsidRPr="00F95262">
              <w:rPr>
                <w:rFonts w:ascii="Arial" w:hAnsi="Arial" w:cs="Arial"/>
                <w:color w:val="000000" w:themeColor="text1"/>
              </w:rPr>
              <w:t>Deputy Head Infrastructure Services</w:t>
            </w:r>
          </w:p>
        </w:tc>
      </w:tr>
    </w:tbl>
    <w:p w:rsidR="00F94D5A" w:rsidRDefault="00F94D5A" w:rsidP="00593EA4">
      <w:pPr>
        <w:rPr>
          <w:rFonts w:ascii="Arial" w:hAnsi="Arial" w:cs="Arial"/>
          <w:b/>
        </w:rPr>
      </w:pPr>
    </w:p>
    <w:p w:rsidR="00F94D5A" w:rsidRDefault="00F94D5A" w:rsidP="00593EA4">
      <w:pPr>
        <w:rPr>
          <w:rFonts w:ascii="Arial" w:hAnsi="Arial" w:cs="Arial"/>
          <w:b/>
        </w:rPr>
      </w:pPr>
    </w:p>
    <w:p w:rsidR="00593EA4" w:rsidRPr="00E15D39" w:rsidRDefault="00593EA4" w:rsidP="00593EA4">
      <w:pPr>
        <w:rPr>
          <w:rFonts w:ascii="Arial" w:hAnsi="Arial" w:cs="Arial"/>
          <w:b/>
        </w:rPr>
      </w:pPr>
      <w:r>
        <w:rPr>
          <w:rFonts w:ascii="Arial" w:hAnsi="Arial" w:cs="Arial"/>
          <w:b/>
        </w:rPr>
        <w:lastRenderedPageBreak/>
        <w:t>3</w:t>
      </w:r>
      <w:r w:rsidRPr="00E15D39">
        <w:rPr>
          <w:rFonts w:ascii="Arial" w:hAnsi="Arial" w:cs="Arial"/>
          <w:b/>
        </w:rPr>
        <w:t>.6.1.3 Speaker and Council</w:t>
      </w:r>
    </w:p>
    <w:p w:rsidR="00593EA4" w:rsidRPr="00E15D39" w:rsidRDefault="00593EA4" w:rsidP="00593EA4">
      <w:pPr>
        <w:rPr>
          <w:rFonts w:ascii="Arial" w:hAnsi="Arial" w:cs="Arial"/>
        </w:rPr>
      </w:pPr>
      <w:r w:rsidRPr="00E15D39">
        <w:rPr>
          <w:rFonts w:ascii="Arial" w:hAnsi="Arial" w:cs="Arial"/>
        </w:rPr>
        <w:t>The Makhudutha</w:t>
      </w:r>
      <w:r>
        <w:rPr>
          <w:rFonts w:ascii="Arial" w:hAnsi="Arial" w:cs="Arial"/>
        </w:rPr>
        <w:t>maga Municipality consists of 62</w:t>
      </w:r>
      <w:r w:rsidRPr="00E15D39">
        <w:rPr>
          <w:rFonts w:ascii="Arial" w:hAnsi="Arial" w:cs="Arial"/>
        </w:rPr>
        <w:t xml:space="preserve"> Councilors. 31 are ward Councilors</w:t>
      </w:r>
      <w:r>
        <w:rPr>
          <w:rFonts w:ascii="Arial" w:hAnsi="Arial" w:cs="Arial"/>
        </w:rPr>
        <w:t xml:space="preserve"> and 31</w:t>
      </w:r>
      <w:r w:rsidRPr="00E15D39">
        <w:rPr>
          <w:rFonts w:ascii="Arial" w:hAnsi="Arial" w:cs="Arial"/>
        </w:rPr>
        <w:t xml:space="preserve"> are proportional Councilors, and </w:t>
      </w:r>
      <w:r>
        <w:rPr>
          <w:rFonts w:ascii="Arial" w:hAnsi="Arial" w:cs="Arial"/>
        </w:rPr>
        <w:t>10 Magoshi, making a total of 72</w:t>
      </w:r>
      <w:r w:rsidRPr="00E15D39">
        <w:rPr>
          <w:rFonts w:ascii="Arial" w:hAnsi="Arial" w:cs="Arial"/>
        </w:rPr>
        <w:t xml:space="preserve">.  The Speaker presides at meetings of Council. </w:t>
      </w:r>
    </w:p>
    <w:p w:rsidR="00593EA4" w:rsidRPr="00E15D39" w:rsidRDefault="00593EA4" w:rsidP="00593EA4">
      <w:pPr>
        <w:rPr>
          <w:rFonts w:ascii="Arial" w:hAnsi="Arial" w:cs="Arial"/>
          <w:b/>
        </w:rPr>
      </w:pPr>
      <w:r w:rsidRPr="00E15D39">
        <w:rPr>
          <w:rFonts w:ascii="Arial" w:hAnsi="Arial" w:cs="Arial"/>
          <w:b/>
        </w:rPr>
        <w:t xml:space="preserve">The Table below indicates with their capacity / positions. </w:t>
      </w:r>
    </w:p>
    <w:tbl>
      <w:tblPr>
        <w:tblW w:w="10769" w:type="dxa"/>
        <w:tblInd w:w="-431" w:type="dxa"/>
        <w:tblLayout w:type="fixed"/>
        <w:tblLook w:val="04A0" w:firstRow="1" w:lastRow="0" w:firstColumn="1" w:lastColumn="0" w:noHBand="0" w:noVBand="1"/>
      </w:tblPr>
      <w:tblGrid>
        <w:gridCol w:w="3711"/>
        <w:gridCol w:w="2452"/>
        <w:gridCol w:w="2161"/>
        <w:gridCol w:w="2445"/>
      </w:tblGrid>
      <w:tr w:rsidR="00593EA4" w:rsidRPr="00E15D39" w:rsidTr="00A26ECB">
        <w:tc>
          <w:tcPr>
            <w:tcW w:w="3711"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E15D39" w:rsidRDefault="00593EA4" w:rsidP="008E6DDD">
            <w:pPr>
              <w:rPr>
                <w:rFonts w:ascii="Arial" w:hAnsi="Arial" w:cs="Arial"/>
                <w:b/>
              </w:rPr>
            </w:pPr>
            <w:r w:rsidRPr="00E15D39">
              <w:rPr>
                <w:rFonts w:ascii="Arial" w:hAnsi="Arial" w:cs="Arial"/>
                <w:b/>
              </w:rPr>
              <w:t>Name of Councilor</w:t>
            </w:r>
          </w:p>
        </w:tc>
        <w:tc>
          <w:tcPr>
            <w:tcW w:w="2452"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E15D39" w:rsidRDefault="00593EA4" w:rsidP="008E6DDD">
            <w:pPr>
              <w:rPr>
                <w:rFonts w:ascii="Arial" w:hAnsi="Arial" w:cs="Arial"/>
                <w:b/>
              </w:rPr>
            </w:pPr>
            <w:r w:rsidRPr="00E15D39">
              <w:rPr>
                <w:rFonts w:ascii="Arial" w:hAnsi="Arial" w:cs="Arial"/>
                <w:b/>
              </w:rPr>
              <w:t>Capacity / Ward no</w:t>
            </w:r>
          </w:p>
        </w:tc>
        <w:tc>
          <w:tcPr>
            <w:tcW w:w="2161"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E15D39" w:rsidRDefault="00593EA4" w:rsidP="008E6DDD">
            <w:pPr>
              <w:rPr>
                <w:rFonts w:ascii="Arial" w:hAnsi="Arial" w:cs="Arial"/>
                <w:b/>
              </w:rPr>
            </w:pPr>
            <w:r w:rsidRPr="00E15D39">
              <w:rPr>
                <w:rFonts w:ascii="Arial" w:hAnsi="Arial" w:cs="Arial"/>
                <w:b/>
              </w:rPr>
              <w:t xml:space="preserve">Political Party </w:t>
            </w:r>
          </w:p>
        </w:tc>
        <w:tc>
          <w:tcPr>
            <w:tcW w:w="2445"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E15D39" w:rsidRDefault="00593EA4" w:rsidP="008E6DDD">
            <w:pPr>
              <w:rPr>
                <w:rFonts w:ascii="Arial" w:hAnsi="Arial" w:cs="Arial"/>
                <w:b/>
              </w:rPr>
            </w:pPr>
            <w:r w:rsidRPr="00E15D39">
              <w:rPr>
                <w:rFonts w:ascii="Arial" w:hAnsi="Arial" w:cs="Arial"/>
                <w:b/>
              </w:rPr>
              <w:t xml:space="preserve">Ward Representing / 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w:t>
            </w:r>
            <w:r>
              <w:rPr>
                <w:rFonts w:ascii="Arial" w:hAnsi="Arial" w:cs="Arial"/>
              </w:rPr>
              <w:t>amushi Frank</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-1</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Shikoane Mohlahle Louis</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- 2</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Leshalabe </w:t>
            </w:r>
            <w:r w:rsidR="003C55DC" w:rsidRPr="00E15D39">
              <w:rPr>
                <w:rFonts w:ascii="Arial" w:hAnsi="Arial" w:cs="Arial"/>
              </w:rPr>
              <w:t>Mmakopi</w:t>
            </w:r>
            <w:r w:rsidRPr="00E15D39">
              <w:rPr>
                <w:rFonts w:ascii="Arial" w:hAnsi="Arial" w:cs="Arial"/>
              </w:rPr>
              <w:t xml:space="preserve"> Mavis</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-3</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Nkgadima Moshukutjoane Renes</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-4</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Ranala Semeneke Tiny</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-5</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Thokwane Kgalake Zacharia </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-6</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Mapitsing Tswaledi Jerry</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-7</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Morodi Papana Ezekiel</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-8</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Maitjie Christina Dudu</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-9</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Madihlaba Mpjane Gilbert</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-10</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Maredi Helen Matsemela</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-11</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Rankoe Tabane Peter</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-12</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Mogashoa Nkopodi Ambrose</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-13</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Maloma Disedi Rachel</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-14</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Maduane Kwelagobe Albert</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-15</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Makua Seekane Samuel</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-16</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Marabele Kgabane Olly</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-17</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Motseni Ntibaneng Lilly </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-18</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Seboane Tricker Mmadire</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-19</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Mothogwane Ditsepu</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-20</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lastRenderedPageBreak/>
              <w:t>Mabatane Mathale Class</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-21</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Komane Magomarele Lydia</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-22</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Maila Mathabeng Johannes</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-23</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Matsageng Ditlale Betty</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-24</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Diketane Selege</w:t>
            </w:r>
            <w:r>
              <w:rPr>
                <w:rFonts w:ascii="Arial" w:hAnsi="Arial" w:cs="Arial"/>
              </w:rPr>
              <w:t xml:space="preserve"> Paul</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-25</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Mahlase Masekwele Merah</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-26</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Masemola Maapo Simon</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-27</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Mosoane Erick Makatise</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-28</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Maleka Koaedi Jimson</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-29</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Dolamo Mathabathe Faith</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-30</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Matseding Maleesane Louisa</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-31</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 xml:space="preserve"> Bahula Maledimo Mina</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Tala Mathope Andrew</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Chego David Kgwediebotse</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Maisela Kanyane Rinah</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Mankge Herman Ntuwe</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Lerobane Matjudubane Paulinah</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Phala Mmalebo</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Mamahlako Mike</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Mokomane Magedi Linkie</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Matjomane Namudi Moses</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Diale Kotupo Elizabeth</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Mohlala Magetlane Johannes</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0A36C1" w:rsidRDefault="000F539B" w:rsidP="008E6DDD">
            <w:pPr>
              <w:rPr>
                <w:rFonts w:ascii="Arial" w:hAnsi="Arial" w:cs="Arial"/>
                <w:color w:val="000000" w:themeColor="text1"/>
              </w:rPr>
            </w:pPr>
            <w:r w:rsidRPr="000A36C1">
              <w:rPr>
                <w:rFonts w:ascii="Arial" w:hAnsi="Arial" w:cs="Arial"/>
                <w:color w:val="000000" w:themeColor="text1"/>
              </w:rPr>
              <w:t>Mathume Douglas</w:t>
            </w:r>
          </w:p>
        </w:tc>
        <w:tc>
          <w:tcPr>
            <w:tcW w:w="2452" w:type="dxa"/>
            <w:tcBorders>
              <w:top w:val="single" w:sz="4" w:space="0" w:color="auto"/>
              <w:left w:val="single" w:sz="4" w:space="0" w:color="auto"/>
              <w:bottom w:val="single" w:sz="4" w:space="0" w:color="auto"/>
              <w:right w:val="single" w:sz="4" w:space="0" w:color="auto"/>
            </w:tcBorders>
          </w:tcPr>
          <w:p w:rsidR="00593EA4" w:rsidRPr="000A36C1" w:rsidRDefault="00593EA4" w:rsidP="008E6DDD">
            <w:pPr>
              <w:rPr>
                <w:rFonts w:ascii="Arial" w:hAnsi="Arial" w:cs="Arial"/>
                <w:color w:val="000000" w:themeColor="text1"/>
              </w:rPr>
            </w:pPr>
            <w:r w:rsidRPr="000A36C1">
              <w:rPr>
                <w:rFonts w:ascii="Arial" w:hAnsi="Arial" w:cs="Arial"/>
                <w:color w:val="000000" w:themeColor="text1"/>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0A36C1" w:rsidRDefault="00593EA4" w:rsidP="008E6DDD">
            <w:pPr>
              <w:rPr>
                <w:rFonts w:ascii="Arial" w:hAnsi="Arial" w:cs="Arial"/>
                <w:color w:val="000000" w:themeColor="text1"/>
              </w:rPr>
            </w:pPr>
            <w:r w:rsidRPr="000A36C1">
              <w:rPr>
                <w:rFonts w:ascii="Arial" w:hAnsi="Arial" w:cs="Arial"/>
                <w:color w:val="000000" w:themeColor="text1"/>
              </w:rPr>
              <w:t>APSP</w:t>
            </w:r>
          </w:p>
        </w:tc>
        <w:tc>
          <w:tcPr>
            <w:tcW w:w="2445" w:type="dxa"/>
            <w:tcBorders>
              <w:top w:val="single" w:sz="4" w:space="0" w:color="auto"/>
              <w:left w:val="single" w:sz="4" w:space="0" w:color="auto"/>
              <w:bottom w:val="single" w:sz="4" w:space="0" w:color="auto"/>
              <w:right w:val="single" w:sz="4" w:space="0" w:color="auto"/>
            </w:tcBorders>
          </w:tcPr>
          <w:p w:rsidR="00593EA4" w:rsidRPr="000A36C1" w:rsidRDefault="00593EA4" w:rsidP="008E6DDD">
            <w:pPr>
              <w:rPr>
                <w:rFonts w:ascii="Arial" w:hAnsi="Arial" w:cs="Arial"/>
                <w:color w:val="000000" w:themeColor="text1"/>
              </w:rPr>
            </w:pPr>
            <w:r w:rsidRPr="000A36C1">
              <w:rPr>
                <w:rFonts w:ascii="Arial" w:hAnsi="Arial" w:cs="Arial"/>
                <w:color w:val="000000" w:themeColor="text1"/>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Thokoane Matshehle Joseph</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AZAPO</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Default="00593EA4" w:rsidP="008E6DDD">
            <w:pPr>
              <w:rPr>
                <w:rFonts w:ascii="Arial" w:hAnsi="Arial" w:cs="Arial"/>
              </w:rPr>
            </w:pPr>
            <w:r>
              <w:rPr>
                <w:rFonts w:ascii="Arial" w:hAnsi="Arial" w:cs="Arial"/>
              </w:rPr>
              <w:lastRenderedPageBreak/>
              <w:t>Mapheto Moses Thangwane</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Default="00593EA4" w:rsidP="008E6DDD">
            <w:pPr>
              <w:rPr>
                <w:rFonts w:ascii="Arial" w:hAnsi="Arial" w:cs="Arial"/>
              </w:rPr>
            </w:pPr>
            <w:r>
              <w:rPr>
                <w:rFonts w:ascii="Arial" w:hAnsi="Arial" w:cs="Arial"/>
              </w:rPr>
              <w:t>DA</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Proportional</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Diale Mochalaka Helen</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DA</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Monakedi Alfred Lekgitlane</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EFF</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Nkadimeng Lekoba Reinah</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EFF</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Thamaga Modise Robert</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EFF</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Leshaba Tshuba Reneilwe</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EFF</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Madutlela Kopedi Klaas</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EFF</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color w:val="000000" w:themeColor="text1"/>
              </w:rPr>
            </w:pPr>
            <w:r>
              <w:rPr>
                <w:rFonts w:ascii="Arial" w:hAnsi="Arial" w:cs="Arial"/>
                <w:color w:val="000000" w:themeColor="text1"/>
              </w:rPr>
              <w:t>Magashula Matjatja Elizabeth</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color w:val="000000" w:themeColor="text1"/>
              </w:rPr>
            </w:pPr>
            <w:r>
              <w:rPr>
                <w:rFonts w:ascii="Arial" w:hAnsi="Arial" w:cs="Arial"/>
                <w:color w:val="000000" w:themeColor="text1"/>
              </w:rPr>
              <w:t>EFF</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color w:val="000000" w:themeColor="text1"/>
              </w:rPr>
            </w:pPr>
            <w:r w:rsidRPr="00E15D39">
              <w:rPr>
                <w:rFonts w:ascii="Arial" w:hAnsi="Arial" w:cs="Arial"/>
                <w:color w:val="000000" w:themeColor="text1"/>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Maloma Putting Timothy</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EFF</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 xml:space="preserve">Sebesho Mamathung </w:t>
            </w:r>
            <w:r w:rsidR="00734A90">
              <w:rPr>
                <w:rFonts w:ascii="Arial" w:hAnsi="Arial" w:cs="Arial"/>
              </w:rPr>
              <w:t>Selina</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EFF</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color w:val="000000" w:themeColor="text1"/>
              </w:rPr>
            </w:pPr>
            <w:r>
              <w:rPr>
                <w:rFonts w:ascii="Arial" w:hAnsi="Arial" w:cs="Arial"/>
                <w:color w:val="000000" w:themeColor="text1"/>
              </w:rPr>
              <w:t xml:space="preserve">Phala </w:t>
            </w:r>
            <w:r w:rsidR="00734A90">
              <w:rPr>
                <w:rFonts w:ascii="Arial" w:hAnsi="Arial" w:cs="Arial"/>
                <w:color w:val="000000" w:themeColor="text1"/>
              </w:rPr>
              <w:t>Margaret</w:t>
            </w:r>
            <w:r>
              <w:rPr>
                <w:rFonts w:ascii="Arial" w:hAnsi="Arial" w:cs="Arial"/>
                <w:color w:val="000000" w:themeColor="text1"/>
              </w:rPr>
              <w:t xml:space="preserve"> Maletsiri</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color w:val="000000" w:themeColor="text1"/>
              </w:rPr>
            </w:pPr>
            <w:r w:rsidRPr="00E15D39">
              <w:rPr>
                <w:rFonts w:ascii="Arial" w:hAnsi="Arial" w:cs="Arial"/>
                <w:color w:val="000000" w:themeColor="text1"/>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color w:val="000000" w:themeColor="text1"/>
              </w:rPr>
            </w:pPr>
            <w:r>
              <w:rPr>
                <w:rFonts w:ascii="Arial" w:hAnsi="Arial" w:cs="Arial"/>
                <w:color w:val="000000" w:themeColor="text1"/>
              </w:rPr>
              <w:t>EFF</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color w:val="000000" w:themeColor="text1"/>
              </w:rPr>
            </w:pPr>
            <w:r w:rsidRPr="00E15D39">
              <w:rPr>
                <w:rFonts w:ascii="Arial" w:hAnsi="Arial" w:cs="Arial"/>
                <w:color w:val="000000" w:themeColor="text1"/>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Shongwe Bhekimbi Edward</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EFF</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Mashifane Gladys Mathabathe</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EFF</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color w:val="000000" w:themeColor="text1"/>
              </w:rPr>
            </w:pPr>
            <w:r>
              <w:rPr>
                <w:rFonts w:ascii="Arial" w:hAnsi="Arial" w:cs="Arial"/>
                <w:color w:val="000000" w:themeColor="text1"/>
              </w:rPr>
              <w:t>Phasha Lepou Patricia</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color w:val="000000" w:themeColor="text1"/>
              </w:rPr>
            </w:pPr>
            <w:r w:rsidRPr="00E15D39">
              <w:rPr>
                <w:rFonts w:ascii="Arial" w:hAnsi="Arial" w:cs="Arial"/>
                <w:color w:val="000000" w:themeColor="text1"/>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color w:val="000000" w:themeColor="text1"/>
              </w:rPr>
            </w:pPr>
            <w:r>
              <w:rPr>
                <w:rFonts w:ascii="Arial" w:hAnsi="Arial" w:cs="Arial"/>
                <w:color w:val="000000" w:themeColor="text1"/>
              </w:rPr>
              <w:t>EFF</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color w:val="000000" w:themeColor="text1"/>
              </w:rPr>
            </w:pPr>
            <w:r w:rsidRPr="00E15D39">
              <w:rPr>
                <w:rFonts w:ascii="Arial" w:hAnsi="Arial" w:cs="Arial"/>
                <w:color w:val="000000" w:themeColor="text1"/>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Sekwati Khudu Dipuo</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EFF</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rPr>
          <w:trHeight w:val="381"/>
        </w:trPr>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color w:val="000000" w:themeColor="text1"/>
              </w:rPr>
            </w:pPr>
            <w:r>
              <w:rPr>
                <w:rFonts w:ascii="Arial" w:hAnsi="Arial" w:cs="Arial"/>
                <w:color w:val="000000" w:themeColor="text1"/>
              </w:rPr>
              <w:t>Moganedi Balebetse Ennie</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color w:val="000000" w:themeColor="text1"/>
              </w:rPr>
            </w:pPr>
            <w:r w:rsidRPr="00E15D39">
              <w:rPr>
                <w:rFonts w:ascii="Arial" w:hAnsi="Arial" w:cs="Arial"/>
                <w:color w:val="000000" w:themeColor="text1"/>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color w:val="000000" w:themeColor="text1"/>
              </w:rPr>
            </w:pPr>
            <w:r>
              <w:rPr>
                <w:rFonts w:ascii="Arial" w:hAnsi="Arial" w:cs="Arial"/>
                <w:color w:val="000000" w:themeColor="text1"/>
              </w:rPr>
              <w:t>EFF</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color w:val="000000" w:themeColor="text1"/>
              </w:rPr>
            </w:pPr>
            <w:r w:rsidRPr="00E15D39">
              <w:rPr>
                <w:rFonts w:ascii="Arial" w:hAnsi="Arial" w:cs="Arial"/>
                <w:color w:val="000000" w:themeColor="text1"/>
              </w:rPr>
              <w:t xml:space="preserve">Proportional </w:t>
            </w:r>
          </w:p>
        </w:tc>
      </w:tr>
      <w:tr w:rsidR="00593EA4" w:rsidRPr="00E15D39" w:rsidTr="00A26ECB">
        <w:trPr>
          <w:trHeight w:val="585"/>
        </w:trPr>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Makobe Phello Alpheus</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SAMEB</w:t>
            </w:r>
            <w:r w:rsidRPr="00E15D39">
              <w:rPr>
                <w:rFonts w:ascii="Arial" w:hAnsi="Arial" w:cs="Arial"/>
              </w:rPr>
              <w:t>A</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rPr>
          <w:trHeight w:val="498"/>
        </w:trPr>
        <w:tc>
          <w:tcPr>
            <w:tcW w:w="10769" w:type="dxa"/>
            <w:gridSpan w:val="4"/>
            <w:tcBorders>
              <w:left w:val="nil"/>
              <w:bottom w:val="nil"/>
              <w:right w:val="nil"/>
            </w:tcBorders>
          </w:tcPr>
          <w:p w:rsidR="00593EA4" w:rsidRDefault="00593EA4" w:rsidP="008E6DDD">
            <w:pPr>
              <w:rPr>
                <w:rFonts w:ascii="Arial" w:hAnsi="Arial" w:cs="Arial"/>
              </w:rPr>
            </w:pPr>
            <w:r w:rsidRPr="00E15D39">
              <w:rPr>
                <w:rFonts w:ascii="Arial" w:hAnsi="Arial" w:cs="Arial"/>
              </w:rPr>
              <w:t>Source:MLM  Office of the Speaker</w:t>
            </w:r>
            <w:r w:rsidR="00416396">
              <w:rPr>
                <w:rFonts w:ascii="Arial" w:hAnsi="Arial" w:cs="Arial"/>
              </w:rPr>
              <w:t>,2019</w:t>
            </w:r>
          </w:p>
          <w:p w:rsidR="00593EA4" w:rsidRPr="00E15D39" w:rsidRDefault="00593EA4" w:rsidP="008E6DDD">
            <w:pPr>
              <w:rPr>
                <w:rFonts w:ascii="Arial" w:hAnsi="Arial" w:cs="Arial"/>
                <w:b/>
              </w:rPr>
            </w:pPr>
            <w:r>
              <w:rPr>
                <w:rFonts w:ascii="Arial" w:hAnsi="Arial" w:cs="Arial"/>
                <w:b/>
              </w:rPr>
              <w:t>3</w:t>
            </w:r>
            <w:r w:rsidRPr="00E15D39">
              <w:rPr>
                <w:rFonts w:ascii="Arial" w:hAnsi="Arial" w:cs="Arial"/>
                <w:b/>
              </w:rPr>
              <w:t xml:space="preserve">.6. 1.4 Additional Committees </w:t>
            </w:r>
          </w:p>
          <w:p w:rsidR="00593EA4" w:rsidRPr="00E15D39" w:rsidRDefault="00593EA4" w:rsidP="008E6DDD">
            <w:pPr>
              <w:rPr>
                <w:rFonts w:ascii="Arial" w:hAnsi="Arial" w:cs="Arial"/>
              </w:rPr>
            </w:pPr>
            <w:r w:rsidRPr="00E15D39">
              <w:rPr>
                <w:rFonts w:ascii="Arial" w:hAnsi="Arial" w:cs="Arial"/>
              </w:rPr>
              <w:t>In addition to the above, the municipality has various committees , these include:</w:t>
            </w:r>
          </w:p>
          <w:p w:rsidR="00593EA4" w:rsidRPr="00E15D39" w:rsidRDefault="00B913DF" w:rsidP="008E6DDD">
            <w:pPr>
              <w:rPr>
                <w:rFonts w:ascii="Arial" w:hAnsi="Arial" w:cs="Arial"/>
                <w:b/>
              </w:rPr>
            </w:pPr>
            <w:r>
              <w:rPr>
                <w:rFonts w:ascii="Arial" w:hAnsi="Arial" w:cs="Arial"/>
                <w:b/>
              </w:rPr>
              <w:t>Section</w:t>
            </w:r>
            <w:r w:rsidR="00593EA4" w:rsidRPr="00E15D39">
              <w:rPr>
                <w:rFonts w:ascii="Arial" w:hAnsi="Arial" w:cs="Arial"/>
                <w:b/>
              </w:rPr>
              <w:t xml:space="preserve"> 80 Committees: </w:t>
            </w:r>
          </w:p>
          <w:p w:rsidR="00593EA4" w:rsidRPr="00E15D39" w:rsidRDefault="00593EA4" w:rsidP="009A552D">
            <w:pPr>
              <w:pStyle w:val="ListParagraph"/>
              <w:numPr>
                <w:ilvl w:val="0"/>
                <w:numId w:val="62"/>
              </w:numPr>
              <w:contextualSpacing w:val="0"/>
              <w:rPr>
                <w:rFonts w:ascii="Arial" w:hAnsi="Arial" w:cs="Arial"/>
              </w:rPr>
            </w:pPr>
            <w:r w:rsidRPr="00E15D39">
              <w:rPr>
                <w:rFonts w:ascii="Arial" w:hAnsi="Arial" w:cs="Arial"/>
              </w:rPr>
              <w:t>Corporate Services</w:t>
            </w:r>
          </w:p>
          <w:p w:rsidR="00593EA4" w:rsidRPr="00E15D39" w:rsidRDefault="00593EA4" w:rsidP="009A552D">
            <w:pPr>
              <w:pStyle w:val="ListParagraph"/>
              <w:numPr>
                <w:ilvl w:val="0"/>
                <w:numId w:val="62"/>
              </w:numPr>
              <w:contextualSpacing w:val="0"/>
              <w:rPr>
                <w:rFonts w:ascii="Arial" w:hAnsi="Arial" w:cs="Arial"/>
              </w:rPr>
            </w:pPr>
            <w:r w:rsidRPr="00E15D39">
              <w:rPr>
                <w:rFonts w:ascii="Arial" w:hAnsi="Arial" w:cs="Arial"/>
              </w:rPr>
              <w:t xml:space="preserve">Community Services </w:t>
            </w:r>
          </w:p>
          <w:p w:rsidR="00593EA4" w:rsidRPr="00E15D39" w:rsidRDefault="00593EA4" w:rsidP="009A552D">
            <w:pPr>
              <w:pStyle w:val="ListParagraph"/>
              <w:numPr>
                <w:ilvl w:val="0"/>
                <w:numId w:val="62"/>
              </w:numPr>
              <w:contextualSpacing w:val="0"/>
              <w:rPr>
                <w:rFonts w:ascii="Arial" w:hAnsi="Arial" w:cs="Arial"/>
              </w:rPr>
            </w:pPr>
            <w:r w:rsidRPr="00E15D39">
              <w:rPr>
                <w:rFonts w:ascii="Arial" w:hAnsi="Arial" w:cs="Arial"/>
              </w:rPr>
              <w:t>Infrastructure  Development</w:t>
            </w:r>
          </w:p>
          <w:p w:rsidR="00593EA4" w:rsidRPr="00E15D39" w:rsidRDefault="00593EA4" w:rsidP="009A552D">
            <w:pPr>
              <w:pStyle w:val="ListParagraph"/>
              <w:numPr>
                <w:ilvl w:val="0"/>
                <w:numId w:val="62"/>
              </w:numPr>
              <w:contextualSpacing w:val="0"/>
              <w:rPr>
                <w:rFonts w:ascii="Arial" w:hAnsi="Arial" w:cs="Arial"/>
              </w:rPr>
            </w:pPr>
            <w:r w:rsidRPr="00E15D39">
              <w:rPr>
                <w:rFonts w:ascii="Arial" w:hAnsi="Arial" w:cs="Arial"/>
              </w:rPr>
              <w:t>Economic Development and Planning</w:t>
            </w:r>
          </w:p>
          <w:p w:rsidR="00593EA4" w:rsidRDefault="00593EA4" w:rsidP="009A552D">
            <w:pPr>
              <w:pStyle w:val="ListParagraph"/>
              <w:numPr>
                <w:ilvl w:val="0"/>
                <w:numId w:val="62"/>
              </w:numPr>
              <w:contextualSpacing w:val="0"/>
              <w:rPr>
                <w:rFonts w:ascii="Arial" w:hAnsi="Arial" w:cs="Arial"/>
              </w:rPr>
            </w:pPr>
            <w:r w:rsidRPr="00E15D39">
              <w:rPr>
                <w:rFonts w:ascii="Arial" w:hAnsi="Arial" w:cs="Arial"/>
              </w:rPr>
              <w:lastRenderedPageBreak/>
              <w:t>Budget and Treasury</w:t>
            </w:r>
          </w:p>
          <w:p w:rsidR="00B913DF" w:rsidRPr="00E15D39" w:rsidRDefault="00B913DF" w:rsidP="00B913DF">
            <w:pPr>
              <w:pStyle w:val="ListParagraph"/>
              <w:contextualSpacing w:val="0"/>
              <w:rPr>
                <w:rFonts w:ascii="Arial" w:hAnsi="Arial" w:cs="Arial"/>
              </w:rPr>
            </w:pPr>
            <w:r w:rsidRPr="00E15D39">
              <w:rPr>
                <w:rFonts w:ascii="Arial" w:hAnsi="Arial" w:cs="Arial"/>
                <w:b/>
              </w:rPr>
              <w:t>Section 79</w:t>
            </w:r>
            <w:r>
              <w:rPr>
                <w:rFonts w:ascii="Arial" w:hAnsi="Arial" w:cs="Arial"/>
                <w:b/>
              </w:rPr>
              <w:t xml:space="preserve"> </w:t>
            </w:r>
            <w:r w:rsidRPr="00E15D39">
              <w:rPr>
                <w:rFonts w:ascii="Arial" w:hAnsi="Arial" w:cs="Arial"/>
                <w:b/>
              </w:rPr>
              <w:t>Committees:</w:t>
            </w:r>
          </w:p>
          <w:p w:rsidR="00593EA4" w:rsidRPr="00E15D39" w:rsidRDefault="00593EA4" w:rsidP="009A552D">
            <w:pPr>
              <w:pStyle w:val="ListParagraph"/>
              <w:numPr>
                <w:ilvl w:val="0"/>
                <w:numId w:val="62"/>
              </w:numPr>
              <w:contextualSpacing w:val="0"/>
              <w:rPr>
                <w:rFonts w:ascii="Arial" w:hAnsi="Arial" w:cs="Arial"/>
              </w:rPr>
            </w:pPr>
            <w:r w:rsidRPr="00E15D39">
              <w:rPr>
                <w:rFonts w:ascii="Arial" w:hAnsi="Arial" w:cs="Arial"/>
              </w:rPr>
              <w:t>Local Labour Forum</w:t>
            </w:r>
          </w:p>
          <w:p w:rsidR="00593EA4" w:rsidRPr="00E15D39" w:rsidRDefault="00593EA4" w:rsidP="009A552D">
            <w:pPr>
              <w:pStyle w:val="ListParagraph"/>
              <w:numPr>
                <w:ilvl w:val="0"/>
                <w:numId w:val="62"/>
              </w:numPr>
              <w:contextualSpacing w:val="0"/>
              <w:rPr>
                <w:rFonts w:ascii="Arial" w:hAnsi="Arial" w:cs="Arial"/>
              </w:rPr>
            </w:pPr>
            <w:r w:rsidRPr="00E15D39">
              <w:rPr>
                <w:rFonts w:ascii="Arial" w:hAnsi="Arial" w:cs="Arial"/>
              </w:rPr>
              <w:t>Audit committee</w:t>
            </w:r>
          </w:p>
          <w:p w:rsidR="00593EA4" w:rsidRPr="00E15D39" w:rsidRDefault="00593EA4" w:rsidP="009A552D">
            <w:pPr>
              <w:pStyle w:val="ListParagraph"/>
              <w:numPr>
                <w:ilvl w:val="0"/>
                <w:numId w:val="62"/>
              </w:numPr>
              <w:contextualSpacing w:val="0"/>
              <w:rPr>
                <w:rFonts w:ascii="Arial" w:hAnsi="Arial" w:cs="Arial"/>
              </w:rPr>
            </w:pPr>
            <w:r w:rsidRPr="00E15D39">
              <w:rPr>
                <w:rFonts w:ascii="Arial" w:hAnsi="Arial" w:cs="Arial"/>
              </w:rPr>
              <w:t>Appeals committee</w:t>
            </w:r>
          </w:p>
          <w:p w:rsidR="00593EA4" w:rsidRPr="00E15D39" w:rsidRDefault="00593EA4" w:rsidP="009A552D">
            <w:pPr>
              <w:pStyle w:val="ListParagraph"/>
              <w:numPr>
                <w:ilvl w:val="0"/>
                <w:numId w:val="62"/>
              </w:numPr>
              <w:contextualSpacing w:val="0"/>
              <w:rPr>
                <w:rFonts w:ascii="Arial" w:hAnsi="Arial" w:cs="Arial"/>
              </w:rPr>
            </w:pPr>
            <w:r w:rsidRPr="00E15D39">
              <w:rPr>
                <w:rFonts w:ascii="Arial" w:hAnsi="Arial" w:cs="Arial"/>
              </w:rPr>
              <w:t>Municipal Public Accounts Committee ( MPAC)</w:t>
            </w:r>
          </w:p>
          <w:p w:rsidR="00593EA4" w:rsidRDefault="00593EA4" w:rsidP="009A552D">
            <w:pPr>
              <w:pStyle w:val="ListParagraph"/>
              <w:numPr>
                <w:ilvl w:val="0"/>
                <w:numId w:val="62"/>
              </w:numPr>
              <w:contextualSpacing w:val="0"/>
              <w:rPr>
                <w:rFonts w:ascii="Arial" w:hAnsi="Arial" w:cs="Arial"/>
              </w:rPr>
            </w:pPr>
            <w:r w:rsidRPr="00E15D39">
              <w:rPr>
                <w:rFonts w:ascii="Arial" w:hAnsi="Arial" w:cs="Arial"/>
              </w:rPr>
              <w:t xml:space="preserve">Ward committees </w:t>
            </w:r>
          </w:p>
          <w:p w:rsidR="00593EA4" w:rsidRDefault="00593EA4" w:rsidP="009A552D">
            <w:pPr>
              <w:pStyle w:val="ListParagraph"/>
              <w:numPr>
                <w:ilvl w:val="0"/>
                <w:numId w:val="62"/>
              </w:numPr>
              <w:contextualSpacing w:val="0"/>
              <w:rPr>
                <w:rFonts w:ascii="Arial" w:hAnsi="Arial" w:cs="Arial"/>
              </w:rPr>
            </w:pPr>
            <w:r>
              <w:rPr>
                <w:rFonts w:ascii="Arial" w:hAnsi="Arial" w:cs="Arial"/>
              </w:rPr>
              <w:t>Rules and programming committee</w:t>
            </w:r>
          </w:p>
          <w:p w:rsidR="00593EA4" w:rsidRPr="00B913DF" w:rsidRDefault="00593EA4" w:rsidP="009A552D">
            <w:pPr>
              <w:pStyle w:val="ListParagraph"/>
              <w:numPr>
                <w:ilvl w:val="0"/>
                <w:numId w:val="62"/>
              </w:numPr>
              <w:contextualSpacing w:val="0"/>
              <w:rPr>
                <w:rFonts w:ascii="Arial" w:hAnsi="Arial" w:cs="Arial"/>
              </w:rPr>
            </w:pPr>
            <w:r>
              <w:rPr>
                <w:rFonts w:ascii="Arial" w:hAnsi="Arial" w:cs="Arial"/>
              </w:rPr>
              <w:t>Ethics committee</w:t>
            </w:r>
            <w:r w:rsidR="00B913DF">
              <w:rPr>
                <w:rFonts w:ascii="Arial" w:hAnsi="Arial" w:cs="Arial"/>
              </w:rPr>
              <w:t xml:space="preserve"> and geographic names committees</w:t>
            </w:r>
          </w:p>
          <w:p w:rsidR="00495116" w:rsidRPr="00E15D39" w:rsidRDefault="00495116" w:rsidP="00495116">
            <w:pPr>
              <w:rPr>
                <w:rFonts w:ascii="Arial" w:hAnsi="Arial" w:cs="Arial"/>
                <w:b/>
              </w:rPr>
            </w:pPr>
            <w:r>
              <w:rPr>
                <w:rFonts w:ascii="Arial" w:hAnsi="Arial" w:cs="Arial"/>
                <w:b/>
              </w:rPr>
              <w:t>3.6.2</w:t>
            </w:r>
            <w:r w:rsidRPr="00E15D39">
              <w:rPr>
                <w:rFonts w:ascii="Arial" w:hAnsi="Arial" w:cs="Arial"/>
                <w:b/>
              </w:rPr>
              <w:t xml:space="preserve"> Stake holder participation </w:t>
            </w:r>
            <w:r w:rsidRPr="00E15D39">
              <w:rPr>
                <w:rFonts w:ascii="Arial" w:hAnsi="Arial" w:cs="Arial"/>
                <w:b/>
              </w:rPr>
              <w:tab/>
            </w:r>
          </w:p>
          <w:p w:rsidR="00495116" w:rsidRPr="00E15D39" w:rsidRDefault="00495116" w:rsidP="00495116">
            <w:pPr>
              <w:rPr>
                <w:rFonts w:ascii="Arial" w:hAnsi="Arial" w:cs="Arial"/>
                <w:b/>
              </w:rPr>
            </w:pPr>
            <w:r>
              <w:rPr>
                <w:rFonts w:ascii="Arial" w:hAnsi="Arial" w:cs="Arial"/>
                <w:b/>
              </w:rPr>
              <w:t>3</w:t>
            </w:r>
            <w:r w:rsidRPr="00E15D39">
              <w:rPr>
                <w:rFonts w:ascii="Arial" w:hAnsi="Arial" w:cs="Arial"/>
                <w:b/>
              </w:rPr>
              <w:t>.6.2.1 Stakeholder Participation  analysis</w:t>
            </w:r>
          </w:p>
          <w:tbl>
            <w:tblPr>
              <w:tblStyle w:val="TableGrid"/>
              <w:tblW w:w="0" w:type="auto"/>
              <w:tblLayout w:type="fixed"/>
              <w:tblLook w:val="04A0" w:firstRow="1" w:lastRow="0" w:firstColumn="1" w:lastColumn="0" w:noHBand="0" w:noVBand="1"/>
            </w:tblPr>
            <w:tblGrid>
              <w:gridCol w:w="3672"/>
              <w:gridCol w:w="3315"/>
              <w:gridCol w:w="3396"/>
            </w:tblGrid>
            <w:tr w:rsidR="00495116" w:rsidRPr="00E15D39" w:rsidTr="00A26ECB">
              <w:tc>
                <w:tcPr>
                  <w:tcW w:w="3672" w:type="dxa"/>
                </w:tcPr>
                <w:p w:rsidR="00495116" w:rsidRPr="00E15D39" w:rsidRDefault="00495116" w:rsidP="00495116">
                  <w:pPr>
                    <w:rPr>
                      <w:rFonts w:ascii="Arial" w:hAnsi="Arial" w:cs="Arial"/>
                      <w:b/>
                      <w:sz w:val="22"/>
                      <w:szCs w:val="22"/>
                    </w:rPr>
                  </w:pPr>
                  <w:r w:rsidRPr="00E15D39">
                    <w:rPr>
                      <w:rFonts w:ascii="Arial" w:hAnsi="Arial" w:cs="Arial"/>
                      <w:b/>
                      <w:sz w:val="22"/>
                      <w:szCs w:val="22"/>
                    </w:rPr>
                    <w:t>Stakeholder</w:t>
                  </w:r>
                </w:p>
              </w:tc>
              <w:tc>
                <w:tcPr>
                  <w:tcW w:w="3315" w:type="dxa"/>
                </w:tcPr>
                <w:p w:rsidR="00495116" w:rsidRPr="00E15D39" w:rsidRDefault="00495116" w:rsidP="00495116">
                  <w:pPr>
                    <w:rPr>
                      <w:rFonts w:ascii="Arial" w:hAnsi="Arial" w:cs="Arial"/>
                      <w:b/>
                      <w:sz w:val="22"/>
                      <w:szCs w:val="22"/>
                    </w:rPr>
                  </w:pPr>
                  <w:r w:rsidRPr="00E15D39">
                    <w:rPr>
                      <w:rFonts w:ascii="Arial" w:hAnsi="Arial" w:cs="Arial"/>
                      <w:b/>
                      <w:sz w:val="22"/>
                      <w:szCs w:val="22"/>
                    </w:rPr>
                    <w:t>Description</w:t>
                  </w:r>
                </w:p>
              </w:tc>
              <w:tc>
                <w:tcPr>
                  <w:tcW w:w="3396" w:type="dxa"/>
                </w:tcPr>
                <w:p w:rsidR="00495116" w:rsidRPr="00E15D39" w:rsidRDefault="00495116" w:rsidP="00495116">
                  <w:pPr>
                    <w:rPr>
                      <w:rFonts w:ascii="Arial" w:hAnsi="Arial" w:cs="Arial"/>
                      <w:b/>
                      <w:sz w:val="22"/>
                      <w:szCs w:val="22"/>
                    </w:rPr>
                  </w:pPr>
                  <w:r w:rsidRPr="00E15D39">
                    <w:rPr>
                      <w:rFonts w:ascii="Arial" w:hAnsi="Arial" w:cs="Arial"/>
                      <w:b/>
                      <w:sz w:val="22"/>
                      <w:szCs w:val="22"/>
                    </w:rPr>
                    <w:t>Challenge</w:t>
                  </w:r>
                </w:p>
              </w:tc>
            </w:tr>
            <w:tr w:rsidR="00495116" w:rsidRPr="00E15D39" w:rsidTr="00A26ECB">
              <w:tc>
                <w:tcPr>
                  <w:tcW w:w="3672" w:type="dxa"/>
                </w:tcPr>
                <w:p w:rsidR="00495116" w:rsidRPr="00E15D39" w:rsidRDefault="00495116" w:rsidP="00495116">
                  <w:pPr>
                    <w:rPr>
                      <w:rFonts w:ascii="Arial" w:hAnsi="Arial" w:cs="Arial"/>
                      <w:sz w:val="22"/>
                      <w:szCs w:val="22"/>
                    </w:rPr>
                  </w:pPr>
                  <w:r w:rsidRPr="00E15D39">
                    <w:rPr>
                      <w:rFonts w:ascii="Arial" w:hAnsi="Arial" w:cs="Arial"/>
                      <w:sz w:val="22"/>
                      <w:szCs w:val="22"/>
                    </w:rPr>
                    <w:t>Makhuduthamaga Local Municipality Council</w:t>
                  </w:r>
                </w:p>
              </w:tc>
              <w:tc>
                <w:tcPr>
                  <w:tcW w:w="3315" w:type="dxa"/>
                </w:tcPr>
                <w:p w:rsidR="00495116" w:rsidRPr="00E15D39" w:rsidRDefault="00495116" w:rsidP="009A552D">
                  <w:pPr>
                    <w:pStyle w:val="ListParagraph"/>
                    <w:numPr>
                      <w:ilvl w:val="0"/>
                      <w:numId w:val="64"/>
                    </w:numPr>
                    <w:spacing w:after="0" w:line="240" w:lineRule="auto"/>
                    <w:contextualSpacing w:val="0"/>
                    <w:rPr>
                      <w:rFonts w:ascii="Arial" w:hAnsi="Arial" w:cs="Arial"/>
                      <w:sz w:val="22"/>
                      <w:szCs w:val="22"/>
                    </w:rPr>
                  </w:pPr>
                  <w:r w:rsidRPr="00E15D39">
                    <w:rPr>
                      <w:rFonts w:ascii="Arial" w:hAnsi="Arial" w:cs="Arial"/>
                      <w:sz w:val="22"/>
                      <w:szCs w:val="22"/>
                    </w:rPr>
                    <w:t>Prepare process plan for IDP review</w:t>
                  </w:r>
                </w:p>
                <w:p w:rsidR="00495116" w:rsidRPr="00E15D39" w:rsidRDefault="00495116" w:rsidP="009A552D">
                  <w:pPr>
                    <w:pStyle w:val="ListParagraph"/>
                    <w:numPr>
                      <w:ilvl w:val="0"/>
                      <w:numId w:val="64"/>
                    </w:numPr>
                    <w:spacing w:after="0" w:line="240" w:lineRule="auto"/>
                    <w:contextualSpacing w:val="0"/>
                    <w:rPr>
                      <w:rFonts w:ascii="Arial" w:hAnsi="Arial" w:cs="Arial"/>
                      <w:sz w:val="22"/>
                      <w:szCs w:val="22"/>
                    </w:rPr>
                  </w:pPr>
                  <w:r w:rsidRPr="00E15D39">
                    <w:rPr>
                      <w:rFonts w:ascii="Arial" w:hAnsi="Arial" w:cs="Arial"/>
                      <w:sz w:val="22"/>
                      <w:szCs w:val="22"/>
                    </w:rPr>
                    <w:t>Undertake the overall management, coordination and monitoring of the process as  well as the drafting of the local IDP</w:t>
                  </w:r>
                </w:p>
                <w:p w:rsidR="00495116" w:rsidRPr="00E15D39" w:rsidRDefault="00495116" w:rsidP="009A552D">
                  <w:pPr>
                    <w:pStyle w:val="ListParagraph"/>
                    <w:numPr>
                      <w:ilvl w:val="0"/>
                      <w:numId w:val="64"/>
                    </w:numPr>
                    <w:spacing w:after="0" w:line="240" w:lineRule="auto"/>
                    <w:contextualSpacing w:val="0"/>
                    <w:rPr>
                      <w:rFonts w:ascii="Arial" w:hAnsi="Arial" w:cs="Arial"/>
                      <w:sz w:val="22"/>
                      <w:szCs w:val="22"/>
                    </w:rPr>
                  </w:pPr>
                  <w:r w:rsidRPr="00E15D39">
                    <w:rPr>
                      <w:rFonts w:ascii="Arial" w:hAnsi="Arial" w:cs="Arial"/>
                      <w:sz w:val="22"/>
                      <w:szCs w:val="22"/>
                    </w:rPr>
                    <w:t>Approve IDP within the agreed framework</w:t>
                  </w:r>
                </w:p>
              </w:tc>
              <w:tc>
                <w:tcPr>
                  <w:tcW w:w="3396" w:type="dxa"/>
                </w:tcPr>
                <w:p w:rsidR="00495116" w:rsidRPr="00756496" w:rsidRDefault="00495116" w:rsidP="00495116">
                  <w:pPr>
                    <w:rPr>
                      <w:rFonts w:ascii="Arial" w:hAnsi="Arial" w:cs="Arial"/>
                      <w:sz w:val="22"/>
                      <w:szCs w:val="22"/>
                    </w:rPr>
                  </w:pPr>
                  <w:r w:rsidRPr="00756496">
                    <w:rPr>
                      <w:rFonts w:ascii="Arial" w:hAnsi="Arial" w:cs="Arial"/>
                      <w:sz w:val="22"/>
                      <w:szCs w:val="22"/>
                    </w:rPr>
                    <w:t>Non adherence to stakeholder engagements</w:t>
                  </w:r>
                </w:p>
              </w:tc>
            </w:tr>
            <w:tr w:rsidR="00495116" w:rsidRPr="00E15D39" w:rsidTr="00A26ECB">
              <w:tc>
                <w:tcPr>
                  <w:tcW w:w="3672" w:type="dxa"/>
                </w:tcPr>
                <w:p w:rsidR="00495116" w:rsidRPr="00E15D39" w:rsidRDefault="00495116" w:rsidP="00495116">
                  <w:pPr>
                    <w:rPr>
                      <w:rFonts w:ascii="Arial" w:hAnsi="Arial" w:cs="Arial"/>
                      <w:sz w:val="22"/>
                      <w:szCs w:val="22"/>
                    </w:rPr>
                  </w:pPr>
                  <w:r w:rsidRPr="00E15D39">
                    <w:rPr>
                      <w:rFonts w:ascii="Arial" w:hAnsi="Arial" w:cs="Arial"/>
                      <w:sz w:val="22"/>
                      <w:szCs w:val="22"/>
                    </w:rPr>
                    <w:t>SDM</w:t>
                  </w:r>
                </w:p>
              </w:tc>
              <w:tc>
                <w:tcPr>
                  <w:tcW w:w="3315" w:type="dxa"/>
                </w:tcPr>
                <w:p w:rsidR="00495116" w:rsidRPr="00E15D39" w:rsidRDefault="00495116" w:rsidP="009A552D">
                  <w:pPr>
                    <w:pStyle w:val="ListParagraph"/>
                    <w:numPr>
                      <w:ilvl w:val="0"/>
                      <w:numId w:val="65"/>
                    </w:numPr>
                    <w:spacing w:after="0" w:line="240" w:lineRule="auto"/>
                    <w:contextualSpacing w:val="0"/>
                    <w:rPr>
                      <w:rFonts w:ascii="Arial" w:hAnsi="Arial" w:cs="Arial"/>
                      <w:sz w:val="22"/>
                      <w:szCs w:val="22"/>
                    </w:rPr>
                  </w:pPr>
                  <w:r w:rsidRPr="00E15D39">
                    <w:rPr>
                      <w:rFonts w:ascii="Arial" w:hAnsi="Arial" w:cs="Arial"/>
                      <w:sz w:val="22"/>
                      <w:szCs w:val="22"/>
                    </w:rPr>
                    <w:t>Compile IDP Framework for the District</w:t>
                  </w:r>
                </w:p>
                <w:p w:rsidR="00495116" w:rsidRPr="00E15D39" w:rsidRDefault="00495116" w:rsidP="009A552D">
                  <w:pPr>
                    <w:pStyle w:val="ListParagraph"/>
                    <w:numPr>
                      <w:ilvl w:val="0"/>
                      <w:numId w:val="65"/>
                    </w:numPr>
                    <w:spacing w:after="0" w:line="240" w:lineRule="auto"/>
                    <w:contextualSpacing w:val="0"/>
                    <w:rPr>
                      <w:rFonts w:ascii="Arial" w:hAnsi="Arial" w:cs="Arial"/>
                      <w:sz w:val="22"/>
                      <w:szCs w:val="22"/>
                    </w:rPr>
                  </w:pPr>
                  <w:r w:rsidRPr="00E15D39">
                    <w:rPr>
                      <w:rFonts w:ascii="Arial" w:hAnsi="Arial" w:cs="Arial"/>
                      <w:sz w:val="22"/>
                      <w:szCs w:val="22"/>
                    </w:rPr>
                    <w:t>Ensure alignment of IDP s in the District</w:t>
                  </w:r>
                </w:p>
                <w:p w:rsidR="00495116" w:rsidRPr="00E15D39" w:rsidRDefault="00495116" w:rsidP="009A552D">
                  <w:pPr>
                    <w:pStyle w:val="ListParagraph"/>
                    <w:numPr>
                      <w:ilvl w:val="0"/>
                      <w:numId w:val="65"/>
                    </w:numPr>
                    <w:spacing w:after="0" w:line="240" w:lineRule="auto"/>
                    <w:contextualSpacing w:val="0"/>
                    <w:rPr>
                      <w:rFonts w:ascii="Arial" w:hAnsi="Arial" w:cs="Arial"/>
                      <w:sz w:val="22"/>
                      <w:szCs w:val="22"/>
                    </w:rPr>
                  </w:pPr>
                  <w:r w:rsidRPr="00E15D39">
                    <w:rPr>
                      <w:rFonts w:ascii="Arial" w:hAnsi="Arial" w:cs="Arial"/>
                      <w:sz w:val="22"/>
                      <w:szCs w:val="22"/>
                    </w:rPr>
                    <w:t>Prepare joint strategy workshops with local municipalities, provincial and national role players</w:t>
                  </w:r>
                </w:p>
              </w:tc>
              <w:tc>
                <w:tcPr>
                  <w:tcW w:w="3396" w:type="dxa"/>
                </w:tcPr>
                <w:p w:rsidR="00495116" w:rsidRPr="00DF169C" w:rsidRDefault="00495116" w:rsidP="00495116">
                  <w:pPr>
                    <w:rPr>
                      <w:rFonts w:ascii="Arial" w:hAnsi="Arial" w:cs="Arial"/>
                    </w:rPr>
                  </w:pPr>
                  <w:r>
                    <w:rPr>
                      <w:rFonts w:ascii="Arial" w:hAnsi="Arial" w:cs="Arial"/>
                    </w:rPr>
                    <w:t>None</w:t>
                  </w:r>
                </w:p>
              </w:tc>
            </w:tr>
            <w:tr w:rsidR="00495116" w:rsidRPr="00E15D39" w:rsidTr="00A26ECB">
              <w:tc>
                <w:tcPr>
                  <w:tcW w:w="3672" w:type="dxa"/>
                </w:tcPr>
                <w:p w:rsidR="00495116" w:rsidRPr="00E15D39" w:rsidRDefault="00495116" w:rsidP="00495116">
                  <w:pPr>
                    <w:rPr>
                      <w:rFonts w:ascii="Arial" w:hAnsi="Arial" w:cs="Arial"/>
                      <w:sz w:val="22"/>
                      <w:szCs w:val="22"/>
                    </w:rPr>
                  </w:pPr>
                  <w:r w:rsidRPr="00E15D39">
                    <w:rPr>
                      <w:rFonts w:ascii="Arial" w:hAnsi="Arial" w:cs="Arial"/>
                      <w:sz w:val="22"/>
                      <w:szCs w:val="22"/>
                    </w:rPr>
                    <w:t>Office of the Premiere</w:t>
                  </w:r>
                </w:p>
              </w:tc>
              <w:tc>
                <w:tcPr>
                  <w:tcW w:w="3315" w:type="dxa"/>
                </w:tcPr>
                <w:p w:rsidR="00495116" w:rsidRPr="00E15D39" w:rsidRDefault="00495116" w:rsidP="009A552D">
                  <w:pPr>
                    <w:pStyle w:val="ListParagraph"/>
                    <w:numPr>
                      <w:ilvl w:val="0"/>
                      <w:numId w:val="66"/>
                    </w:numPr>
                    <w:spacing w:after="0" w:line="240" w:lineRule="auto"/>
                    <w:contextualSpacing w:val="0"/>
                    <w:rPr>
                      <w:rFonts w:ascii="Arial" w:hAnsi="Arial" w:cs="Arial"/>
                      <w:sz w:val="22"/>
                      <w:szCs w:val="22"/>
                    </w:rPr>
                  </w:pPr>
                  <w:r w:rsidRPr="00E15D39">
                    <w:rPr>
                      <w:rFonts w:ascii="Arial" w:hAnsi="Arial" w:cs="Arial"/>
                      <w:sz w:val="22"/>
                      <w:szCs w:val="22"/>
                    </w:rPr>
                    <w:t>Ensure Medium Term Framework and Strategic Plans of Sector departments considers IDPs</w:t>
                  </w:r>
                </w:p>
                <w:p w:rsidR="00495116" w:rsidRPr="00E15D39" w:rsidRDefault="00495116" w:rsidP="009A552D">
                  <w:pPr>
                    <w:pStyle w:val="ListParagraph"/>
                    <w:numPr>
                      <w:ilvl w:val="0"/>
                      <w:numId w:val="66"/>
                    </w:numPr>
                    <w:spacing w:after="0" w:line="240" w:lineRule="auto"/>
                    <w:contextualSpacing w:val="0"/>
                    <w:rPr>
                      <w:rFonts w:ascii="Arial" w:hAnsi="Arial" w:cs="Arial"/>
                      <w:sz w:val="22"/>
                      <w:szCs w:val="22"/>
                    </w:rPr>
                  </w:pPr>
                  <w:r w:rsidRPr="00E15D39">
                    <w:rPr>
                      <w:rFonts w:ascii="Arial" w:hAnsi="Arial" w:cs="Arial"/>
                      <w:sz w:val="22"/>
                      <w:szCs w:val="22"/>
                    </w:rPr>
                    <w:lastRenderedPageBreak/>
                    <w:t>Support and monitor CoGHSTA alignment responsibilities</w:t>
                  </w:r>
                </w:p>
              </w:tc>
              <w:tc>
                <w:tcPr>
                  <w:tcW w:w="3396" w:type="dxa"/>
                </w:tcPr>
                <w:p w:rsidR="00495116" w:rsidRPr="00756496" w:rsidRDefault="00495116" w:rsidP="00495116">
                  <w:pPr>
                    <w:rPr>
                      <w:rFonts w:ascii="Arial" w:hAnsi="Arial" w:cs="Arial"/>
                      <w:sz w:val="22"/>
                      <w:szCs w:val="22"/>
                    </w:rPr>
                  </w:pPr>
                  <w:r w:rsidRPr="00756496">
                    <w:rPr>
                      <w:rFonts w:ascii="Arial" w:hAnsi="Arial" w:cs="Arial"/>
                      <w:sz w:val="22"/>
                      <w:szCs w:val="22"/>
                    </w:rPr>
                    <w:lastRenderedPageBreak/>
                    <w:t>Inadequate monitoring of sector departmental participation in the IDP/Budget processes</w:t>
                  </w:r>
                </w:p>
              </w:tc>
            </w:tr>
            <w:tr w:rsidR="00495116" w:rsidRPr="00E15D39" w:rsidTr="00A26ECB">
              <w:tc>
                <w:tcPr>
                  <w:tcW w:w="3672" w:type="dxa"/>
                </w:tcPr>
                <w:p w:rsidR="00495116" w:rsidRPr="00E15D39" w:rsidRDefault="00495116" w:rsidP="00495116">
                  <w:pPr>
                    <w:rPr>
                      <w:rFonts w:ascii="Arial" w:hAnsi="Arial" w:cs="Arial"/>
                      <w:sz w:val="22"/>
                      <w:szCs w:val="22"/>
                    </w:rPr>
                  </w:pPr>
                  <w:r w:rsidRPr="00E15D39">
                    <w:rPr>
                      <w:rFonts w:ascii="Arial" w:hAnsi="Arial" w:cs="Arial"/>
                      <w:sz w:val="22"/>
                      <w:szCs w:val="22"/>
                    </w:rPr>
                    <w:lastRenderedPageBreak/>
                    <w:t>CoGHSTA</w:t>
                  </w:r>
                </w:p>
              </w:tc>
              <w:tc>
                <w:tcPr>
                  <w:tcW w:w="3315" w:type="dxa"/>
                </w:tcPr>
                <w:p w:rsidR="00495116" w:rsidRPr="00E15D39" w:rsidRDefault="00495116" w:rsidP="009A552D">
                  <w:pPr>
                    <w:pStyle w:val="ListParagraph"/>
                    <w:numPr>
                      <w:ilvl w:val="0"/>
                      <w:numId w:val="67"/>
                    </w:numPr>
                    <w:spacing w:after="0" w:line="240" w:lineRule="auto"/>
                    <w:contextualSpacing w:val="0"/>
                    <w:rPr>
                      <w:rFonts w:ascii="Arial" w:hAnsi="Arial" w:cs="Arial"/>
                      <w:sz w:val="22"/>
                      <w:szCs w:val="22"/>
                    </w:rPr>
                  </w:pPr>
                  <w:r w:rsidRPr="00E15D39">
                    <w:rPr>
                      <w:rFonts w:ascii="Arial" w:hAnsi="Arial" w:cs="Arial"/>
                      <w:sz w:val="22"/>
                      <w:szCs w:val="22"/>
                    </w:rPr>
                    <w:t>Ensure horizontal alignment of IDPs of various municipalities</w:t>
                  </w:r>
                </w:p>
                <w:p w:rsidR="00495116" w:rsidRPr="00E15D39" w:rsidRDefault="00495116" w:rsidP="009A552D">
                  <w:pPr>
                    <w:pStyle w:val="ListParagraph"/>
                    <w:numPr>
                      <w:ilvl w:val="0"/>
                      <w:numId w:val="67"/>
                    </w:numPr>
                    <w:spacing w:after="0" w:line="240" w:lineRule="auto"/>
                    <w:contextualSpacing w:val="0"/>
                    <w:rPr>
                      <w:rFonts w:ascii="Arial" w:hAnsi="Arial" w:cs="Arial"/>
                      <w:sz w:val="22"/>
                      <w:szCs w:val="22"/>
                    </w:rPr>
                  </w:pPr>
                  <w:r w:rsidRPr="00E15D39">
                    <w:rPr>
                      <w:rFonts w:ascii="Arial" w:hAnsi="Arial" w:cs="Arial"/>
                      <w:sz w:val="22"/>
                      <w:szCs w:val="22"/>
                    </w:rPr>
                    <w:t>Ensure vertical  alignment between provincial sector departments/strategic plans and IDP processes</w:t>
                  </w:r>
                </w:p>
              </w:tc>
              <w:tc>
                <w:tcPr>
                  <w:tcW w:w="3396" w:type="dxa"/>
                </w:tcPr>
                <w:p w:rsidR="00495116" w:rsidRPr="00756496" w:rsidRDefault="00495116" w:rsidP="00495116">
                  <w:pPr>
                    <w:rPr>
                      <w:rFonts w:ascii="Arial" w:hAnsi="Arial" w:cs="Arial"/>
                      <w:sz w:val="22"/>
                      <w:szCs w:val="22"/>
                    </w:rPr>
                  </w:pPr>
                  <w:r w:rsidRPr="00756496">
                    <w:rPr>
                      <w:rFonts w:ascii="Arial" w:hAnsi="Arial" w:cs="Arial"/>
                      <w:sz w:val="22"/>
                      <w:szCs w:val="22"/>
                    </w:rPr>
                    <w:t>Delays in issuing the results of IDP/Budget Assessment</w:t>
                  </w:r>
                </w:p>
              </w:tc>
            </w:tr>
            <w:tr w:rsidR="00495116" w:rsidRPr="00E15D39" w:rsidTr="00A26ECB">
              <w:tc>
                <w:tcPr>
                  <w:tcW w:w="3672" w:type="dxa"/>
                </w:tcPr>
                <w:p w:rsidR="00495116" w:rsidRPr="00E15D39" w:rsidRDefault="00495116" w:rsidP="00495116">
                  <w:pPr>
                    <w:rPr>
                      <w:rFonts w:ascii="Arial" w:hAnsi="Arial" w:cs="Arial"/>
                      <w:sz w:val="22"/>
                      <w:szCs w:val="22"/>
                    </w:rPr>
                  </w:pPr>
                  <w:r w:rsidRPr="00E15D39">
                    <w:rPr>
                      <w:rFonts w:ascii="Arial" w:hAnsi="Arial" w:cs="Arial"/>
                      <w:sz w:val="22"/>
                      <w:szCs w:val="22"/>
                    </w:rPr>
                    <w:t>Sector departments</w:t>
                  </w:r>
                </w:p>
              </w:tc>
              <w:tc>
                <w:tcPr>
                  <w:tcW w:w="3315" w:type="dxa"/>
                </w:tcPr>
                <w:p w:rsidR="00495116" w:rsidRPr="00E15D39" w:rsidRDefault="00495116" w:rsidP="009A552D">
                  <w:pPr>
                    <w:pStyle w:val="ListParagraph"/>
                    <w:numPr>
                      <w:ilvl w:val="0"/>
                      <w:numId w:val="68"/>
                    </w:numPr>
                    <w:spacing w:after="0" w:line="240" w:lineRule="auto"/>
                    <w:contextualSpacing w:val="0"/>
                    <w:rPr>
                      <w:rFonts w:ascii="Arial" w:hAnsi="Arial" w:cs="Arial"/>
                      <w:sz w:val="22"/>
                      <w:szCs w:val="22"/>
                    </w:rPr>
                  </w:pPr>
                  <w:r w:rsidRPr="00E15D39">
                    <w:rPr>
                      <w:rFonts w:ascii="Arial" w:hAnsi="Arial" w:cs="Arial"/>
                      <w:sz w:val="22"/>
                      <w:szCs w:val="22"/>
                    </w:rPr>
                    <w:t>Contribute technical knowledge, ideas and sector expertise to the formulation of municipal strategies, projects and sector plans</w:t>
                  </w:r>
                </w:p>
                <w:p w:rsidR="00495116" w:rsidRPr="00E15D39" w:rsidRDefault="00495116" w:rsidP="009A552D">
                  <w:pPr>
                    <w:pStyle w:val="ListParagraph"/>
                    <w:numPr>
                      <w:ilvl w:val="0"/>
                      <w:numId w:val="68"/>
                    </w:numPr>
                    <w:spacing w:after="0" w:line="240" w:lineRule="auto"/>
                    <w:contextualSpacing w:val="0"/>
                    <w:rPr>
                      <w:rFonts w:ascii="Arial" w:hAnsi="Arial" w:cs="Arial"/>
                      <w:sz w:val="22"/>
                      <w:szCs w:val="22"/>
                    </w:rPr>
                  </w:pPr>
                  <w:r w:rsidRPr="00E15D39">
                    <w:rPr>
                      <w:rFonts w:ascii="Arial" w:hAnsi="Arial" w:cs="Arial"/>
                      <w:sz w:val="22"/>
                      <w:szCs w:val="22"/>
                    </w:rPr>
                    <w:t>Provide departmental operational and capital budgetary information</w:t>
                  </w:r>
                </w:p>
              </w:tc>
              <w:tc>
                <w:tcPr>
                  <w:tcW w:w="3396" w:type="dxa"/>
                </w:tcPr>
                <w:p w:rsidR="00495116" w:rsidRPr="00756496" w:rsidRDefault="00495116" w:rsidP="00495116">
                  <w:pPr>
                    <w:rPr>
                      <w:rFonts w:ascii="Arial" w:hAnsi="Arial" w:cs="Arial"/>
                      <w:sz w:val="22"/>
                      <w:szCs w:val="22"/>
                    </w:rPr>
                  </w:pPr>
                  <w:r w:rsidRPr="00756496">
                    <w:rPr>
                      <w:rFonts w:ascii="Arial" w:hAnsi="Arial" w:cs="Arial"/>
                      <w:sz w:val="22"/>
                      <w:szCs w:val="22"/>
                    </w:rPr>
                    <w:t>Inadequate participation in the IDP processes</w:t>
                  </w:r>
                </w:p>
                <w:p w:rsidR="00495116" w:rsidRDefault="00495116" w:rsidP="00495116">
                  <w:pPr>
                    <w:rPr>
                      <w:rFonts w:ascii="Arial" w:hAnsi="Arial" w:cs="Arial"/>
                      <w:sz w:val="22"/>
                      <w:szCs w:val="22"/>
                    </w:rPr>
                  </w:pPr>
                </w:p>
                <w:p w:rsidR="00495116" w:rsidRPr="00756496" w:rsidRDefault="00495116" w:rsidP="00495116">
                  <w:pPr>
                    <w:rPr>
                      <w:rFonts w:ascii="Arial" w:hAnsi="Arial" w:cs="Arial"/>
                      <w:sz w:val="22"/>
                      <w:szCs w:val="22"/>
                    </w:rPr>
                  </w:pPr>
                  <w:r w:rsidRPr="00756496">
                    <w:rPr>
                      <w:rFonts w:ascii="Arial" w:hAnsi="Arial" w:cs="Arial"/>
                      <w:sz w:val="22"/>
                      <w:szCs w:val="22"/>
                    </w:rPr>
                    <w:t>Implementation of projects not listed in the IDP</w:t>
                  </w:r>
                </w:p>
                <w:p w:rsidR="00495116" w:rsidRDefault="00495116" w:rsidP="00495116">
                  <w:pPr>
                    <w:rPr>
                      <w:rFonts w:ascii="Arial" w:hAnsi="Arial" w:cs="Arial"/>
                      <w:sz w:val="22"/>
                      <w:szCs w:val="22"/>
                    </w:rPr>
                  </w:pPr>
                </w:p>
                <w:p w:rsidR="00495116" w:rsidRPr="00756496" w:rsidRDefault="00495116" w:rsidP="00495116">
                  <w:pPr>
                    <w:rPr>
                      <w:rFonts w:ascii="Arial" w:hAnsi="Arial" w:cs="Arial"/>
                    </w:rPr>
                  </w:pPr>
                  <w:r w:rsidRPr="00756496">
                    <w:rPr>
                      <w:rFonts w:ascii="Arial" w:hAnsi="Arial" w:cs="Arial"/>
                      <w:sz w:val="22"/>
                      <w:szCs w:val="22"/>
                    </w:rPr>
                    <w:t>No progress reports on implementation of projects</w:t>
                  </w:r>
                </w:p>
              </w:tc>
            </w:tr>
            <w:tr w:rsidR="00495116" w:rsidRPr="00E15D39" w:rsidTr="00A26ECB">
              <w:tc>
                <w:tcPr>
                  <w:tcW w:w="3672" w:type="dxa"/>
                </w:tcPr>
                <w:p w:rsidR="00495116" w:rsidRPr="00E15D39" w:rsidRDefault="00495116" w:rsidP="00495116">
                  <w:pPr>
                    <w:rPr>
                      <w:rFonts w:ascii="Arial" w:hAnsi="Arial" w:cs="Arial"/>
                      <w:sz w:val="22"/>
                      <w:szCs w:val="22"/>
                    </w:rPr>
                  </w:pPr>
                  <w:r w:rsidRPr="00E15D39">
                    <w:rPr>
                      <w:rFonts w:ascii="Arial" w:hAnsi="Arial" w:cs="Arial"/>
                      <w:sz w:val="22"/>
                      <w:szCs w:val="22"/>
                    </w:rPr>
                    <w:t>IGR Structures (IDP Rep forum, IDP Managers/ Officers Forum,PDPF,DDPF)</w:t>
                  </w:r>
                </w:p>
              </w:tc>
              <w:tc>
                <w:tcPr>
                  <w:tcW w:w="3315" w:type="dxa"/>
                </w:tcPr>
                <w:p w:rsidR="00495116" w:rsidRPr="00E15D39" w:rsidRDefault="00495116" w:rsidP="009A552D">
                  <w:pPr>
                    <w:pStyle w:val="ListParagraph"/>
                    <w:numPr>
                      <w:ilvl w:val="0"/>
                      <w:numId w:val="69"/>
                    </w:numPr>
                    <w:spacing w:after="0" w:line="240" w:lineRule="auto"/>
                    <w:contextualSpacing w:val="0"/>
                    <w:rPr>
                      <w:rFonts w:ascii="Arial" w:hAnsi="Arial" w:cs="Arial"/>
                      <w:sz w:val="22"/>
                      <w:szCs w:val="22"/>
                    </w:rPr>
                  </w:pPr>
                  <w:r w:rsidRPr="00E15D39">
                    <w:rPr>
                      <w:rFonts w:ascii="Arial" w:hAnsi="Arial" w:cs="Arial"/>
                      <w:sz w:val="22"/>
                      <w:szCs w:val="22"/>
                    </w:rPr>
                    <w:t>Provide dialogue between sectors for holistic infrastructure development</w:t>
                  </w:r>
                </w:p>
                <w:p w:rsidR="00495116" w:rsidRPr="00E15D39" w:rsidRDefault="00495116" w:rsidP="009A552D">
                  <w:pPr>
                    <w:pStyle w:val="ListParagraph"/>
                    <w:numPr>
                      <w:ilvl w:val="0"/>
                      <w:numId w:val="69"/>
                    </w:numPr>
                    <w:spacing w:after="0" w:line="240" w:lineRule="auto"/>
                    <w:contextualSpacing w:val="0"/>
                    <w:rPr>
                      <w:rFonts w:ascii="Arial" w:hAnsi="Arial" w:cs="Arial"/>
                      <w:sz w:val="22"/>
                      <w:szCs w:val="22"/>
                    </w:rPr>
                  </w:pPr>
                  <w:r w:rsidRPr="00E15D39">
                    <w:rPr>
                      <w:rFonts w:ascii="Arial" w:hAnsi="Arial" w:cs="Arial"/>
                      <w:sz w:val="22"/>
                      <w:szCs w:val="22"/>
                    </w:rPr>
                    <w:t>Promote inter-governmental dialogue to agree on shared priorities and interventions</w:t>
                  </w:r>
                </w:p>
              </w:tc>
              <w:tc>
                <w:tcPr>
                  <w:tcW w:w="3396" w:type="dxa"/>
                </w:tcPr>
                <w:p w:rsidR="00495116" w:rsidRPr="00756496" w:rsidRDefault="00495116" w:rsidP="00495116">
                  <w:pPr>
                    <w:rPr>
                      <w:rFonts w:ascii="Arial" w:hAnsi="Arial" w:cs="Arial"/>
                      <w:sz w:val="22"/>
                      <w:szCs w:val="22"/>
                    </w:rPr>
                  </w:pPr>
                  <w:r w:rsidRPr="00756496">
                    <w:rPr>
                      <w:rFonts w:ascii="Arial" w:hAnsi="Arial" w:cs="Arial"/>
                      <w:sz w:val="22"/>
                      <w:szCs w:val="22"/>
                    </w:rPr>
                    <w:t>Ineffective DDPF</w:t>
                  </w:r>
                </w:p>
                <w:p w:rsidR="00495116" w:rsidRPr="00E15D39" w:rsidRDefault="00495116" w:rsidP="00495116">
                  <w:pPr>
                    <w:pStyle w:val="ListParagraph"/>
                    <w:rPr>
                      <w:rFonts w:ascii="Arial" w:hAnsi="Arial" w:cs="Arial"/>
                      <w:sz w:val="22"/>
                      <w:szCs w:val="22"/>
                    </w:rPr>
                  </w:pPr>
                </w:p>
              </w:tc>
            </w:tr>
            <w:tr w:rsidR="00495116" w:rsidRPr="00E15D39" w:rsidTr="00A26ECB">
              <w:tc>
                <w:tcPr>
                  <w:tcW w:w="3672" w:type="dxa"/>
                </w:tcPr>
                <w:p w:rsidR="00495116" w:rsidRPr="00E15D39" w:rsidRDefault="00495116" w:rsidP="00495116">
                  <w:pPr>
                    <w:rPr>
                      <w:rFonts w:ascii="Arial" w:hAnsi="Arial" w:cs="Arial"/>
                      <w:sz w:val="22"/>
                      <w:szCs w:val="22"/>
                    </w:rPr>
                  </w:pPr>
                  <w:r w:rsidRPr="00E15D39">
                    <w:rPr>
                      <w:rFonts w:ascii="Arial" w:hAnsi="Arial" w:cs="Arial"/>
                      <w:sz w:val="22"/>
                      <w:szCs w:val="22"/>
                    </w:rPr>
                    <w:t>LEDET</w:t>
                  </w:r>
                </w:p>
              </w:tc>
              <w:tc>
                <w:tcPr>
                  <w:tcW w:w="3315" w:type="dxa"/>
                </w:tcPr>
                <w:p w:rsidR="00495116" w:rsidRPr="00E15D39" w:rsidRDefault="00495116" w:rsidP="009A552D">
                  <w:pPr>
                    <w:pStyle w:val="ListParagraph"/>
                    <w:numPr>
                      <w:ilvl w:val="0"/>
                      <w:numId w:val="70"/>
                    </w:numPr>
                    <w:spacing w:after="0" w:line="240" w:lineRule="auto"/>
                    <w:contextualSpacing w:val="0"/>
                    <w:rPr>
                      <w:rFonts w:ascii="Arial" w:hAnsi="Arial" w:cs="Arial"/>
                      <w:sz w:val="22"/>
                      <w:szCs w:val="22"/>
                    </w:rPr>
                  </w:pPr>
                  <w:r w:rsidRPr="00E15D39">
                    <w:rPr>
                      <w:rFonts w:ascii="Arial" w:hAnsi="Arial" w:cs="Arial"/>
                      <w:sz w:val="22"/>
                      <w:szCs w:val="22"/>
                    </w:rPr>
                    <w:t>Provide advice on environmental, economic development and trading issues</w:t>
                  </w:r>
                </w:p>
              </w:tc>
              <w:tc>
                <w:tcPr>
                  <w:tcW w:w="3396" w:type="dxa"/>
                </w:tcPr>
                <w:p w:rsidR="00495116" w:rsidRPr="00DF169C" w:rsidRDefault="00495116" w:rsidP="00495116">
                  <w:pPr>
                    <w:rPr>
                      <w:rFonts w:ascii="Arial" w:hAnsi="Arial" w:cs="Arial"/>
                      <w:sz w:val="22"/>
                      <w:szCs w:val="22"/>
                    </w:rPr>
                  </w:pPr>
                  <w:r w:rsidRPr="00DF169C">
                    <w:rPr>
                      <w:rFonts w:ascii="Arial" w:hAnsi="Arial" w:cs="Arial"/>
                      <w:sz w:val="22"/>
                      <w:szCs w:val="22"/>
                    </w:rPr>
                    <w:t>Adhered to more particularly on environmental issues</w:t>
                  </w:r>
                </w:p>
              </w:tc>
            </w:tr>
            <w:tr w:rsidR="00495116" w:rsidRPr="00E15D39" w:rsidTr="00A26ECB">
              <w:tc>
                <w:tcPr>
                  <w:tcW w:w="3672" w:type="dxa"/>
                </w:tcPr>
                <w:p w:rsidR="00495116" w:rsidRPr="00E15D39" w:rsidRDefault="00495116" w:rsidP="00495116">
                  <w:pPr>
                    <w:rPr>
                      <w:rFonts w:ascii="Arial" w:hAnsi="Arial" w:cs="Arial"/>
                      <w:sz w:val="22"/>
                      <w:szCs w:val="22"/>
                    </w:rPr>
                  </w:pPr>
                  <w:r w:rsidRPr="00E15D39">
                    <w:rPr>
                      <w:rFonts w:ascii="Arial" w:hAnsi="Arial" w:cs="Arial"/>
                      <w:sz w:val="22"/>
                      <w:szCs w:val="22"/>
                    </w:rPr>
                    <w:t>Treasury</w:t>
                  </w:r>
                </w:p>
              </w:tc>
              <w:tc>
                <w:tcPr>
                  <w:tcW w:w="3315" w:type="dxa"/>
                </w:tcPr>
                <w:p w:rsidR="00495116" w:rsidRPr="00E15D39" w:rsidRDefault="00495116" w:rsidP="009A552D">
                  <w:pPr>
                    <w:pStyle w:val="ListParagraph"/>
                    <w:numPr>
                      <w:ilvl w:val="0"/>
                      <w:numId w:val="70"/>
                    </w:numPr>
                    <w:spacing w:after="0" w:line="240" w:lineRule="auto"/>
                    <w:contextualSpacing w:val="0"/>
                    <w:rPr>
                      <w:rFonts w:ascii="Arial" w:hAnsi="Arial" w:cs="Arial"/>
                      <w:sz w:val="22"/>
                      <w:szCs w:val="22"/>
                    </w:rPr>
                  </w:pPr>
                  <w:r w:rsidRPr="00E15D39">
                    <w:rPr>
                      <w:rFonts w:ascii="Arial" w:hAnsi="Arial" w:cs="Arial"/>
                      <w:sz w:val="22"/>
                      <w:szCs w:val="22"/>
                    </w:rPr>
                    <w:t>Provide support to ensure that the municipality  complies with MFMA and relevant regulation</w:t>
                  </w:r>
                </w:p>
              </w:tc>
              <w:tc>
                <w:tcPr>
                  <w:tcW w:w="3396" w:type="dxa"/>
                </w:tcPr>
                <w:p w:rsidR="00495116" w:rsidRPr="00E15D39" w:rsidRDefault="00495116" w:rsidP="00495116">
                  <w:pPr>
                    <w:rPr>
                      <w:rFonts w:ascii="Arial" w:hAnsi="Arial" w:cs="Arial"/>
                      <w:sz w:val="22"/>
                      <w:szCs w:val="22"/>
                    </w:rPr>
                  </w:pPr>
                  <w:r>
                    <w:rPr>
                      <w:rFonts w:ascii="Arial" w:hAnsi="Arial" w:cs="Arial"/>
                      <w:sz w:val="22"/>
                      <w:szCs w:val="22"/>
                    </w:rPr>
                    <w:t>Adhered to</w:t>
                  </w:r>
                </w:p>
              </w:tc>
            </w:tr>
            <w:tr w:rsidR="00495116" w:rsidRPr="00E15D39" w:rsidTr="00A26ECB">
              <w:tc>
                <w:tcPr>
                  <w:tcW w:w="3672" w:type="dxa"/>
                </w:tcPr>
                <w:p w:rsidR="00495116" w:rsidRPr="00E15D39" w:rsidRDefault="00495116" w:rsidP="00495116">
                  <w:pPr>
                    <w:rPr>
                      <w:rFonts w:ascii="Arial" w:hAnsi="Arial" w:cs="Arial"/>
                      <w:sz w:val="22"/>
                      <w:szCs w:val="22"/>
                    </w:rPr>
                  </w:pPr>
                  <w:r w:rsidRPr="00E15D39">
                    <w:rPr>
                      <w:rFonts w:ascii="Arial" w:hAnsi="Arial" w:cs="Arial"/>
                      <w:sz w:val="22"/>
                      <w:szCs w:val="22"/>
                    </w:rPr>
                    <w:t>Civil society (CBOs,NGOs,Organisations for Youth, women and people with disabilities, tertiary and research institutions</w:t>
                  </w:r>
                </w:p>
              </w:tc>
              <w:tc>
                <w:tcPr>
                  <w:tcW w:w="3315" w:type="dxa"/>
                </w:tcPr>
                <w:p w:rsidR="00495116" w:rsidRPr="00E15D39" w:rsidRDefault="00495116" w:rsidP="009A552D">
                  <w:pPr>
                    <w:pStyle w:val="ListParagraph"/>
                    <w:numPr>
                      <w:ilvl w:val="0"/>
                      <w:numId w:val="70"/>
                    </w:numPr>
                    <w:spacing w:after="0" w:line="240" w:lineRule="auto"/>
                    <w:contextualSpacing w:val="0"/>
                    <w:rPr>
                      <w:rFonts w:ascii="Arial" w:hAnsi="Arial" w:cs="Arial"/>
                      <w:sz w:val="22"/>
                      <w:szCs w:val="22"/>
                    </w:rPr>
                  </w:pPr>
                  <w:r w:rsidRPr="00E15D39">
                    <w:rPr>
                      <w:rFonts w:ascii="Arial" w:hAnsi="Arial" w:cs="Arial"/>
                      <w:sz w:val="22"/>
                      <w:szCs w:val="22"/>
                    </w:rPr>
                    <w:t>Inform and consult various interests of the community</w:t>
                  </w:r>
                </w:p>
              </w:tc>
              <w:tc>
                <w:tcPr>
                  <w:tcW w:w="3396" w:type="dxa"/>
                </w:tcPr>
                <w:p w:rsidR="00495116" w:rsidRPr="00756496" w:rsidRDefault="00495116" w:rsidP="00495116">
                  <w:pPr>
                    <w:rPr>
                      <w:rFonts w:ascii="Arial" w:hAnsi="Arial" w:cs="Arial"/>
                      <w:sz w:val="22"/>
                      <w:szCs w:val="22"/>
                    </w:rPr>
                  </w:pPr>
                  <w:r w:rsidRPr="00756496">
                    <w:rPr>
                      <w:rFonts w:ascii="Arial" w:hAnsi="Arial" w:cs="Arial"/>
                      <w:sz w:val="22"/>
                      <w:szCs w:val="22"/>
                    </w:rPr>
                    <w:t>Not enough resources are available to meet needs of all interests groups</w:t>
                  </w:r>
                </w:p>
              </w:tc>
            </w:tr>
            <w:tr w:rsidR="00495116" w:rsidRPr="00E15D39" w:rsidTr="00A26ECB">
              <w:tc>
                <w:tcPr>
                  <w:tcW w:w="3672" w:type="dxa"/>
                </w:tcPr>
                <w:p w:rsidR="00495116" w:rsidRPr="00E15D39" w:rsidRDefault="00495116" w:rsidP="00495116">
                  <w:pPr>
                    <w:rPr>
                      <w:rFonts w:ascii="Arial" w:hAnsi="Arial" w:cs="Arial"/>
                      <w:sz w:val="22"/>
                      <w:szCs w:val="22"/>
                    </w:rPr>
                  </w:pPr>
                  <w:r w:rsidRPr="00E15D39">
                    <w:rPr>
                      <w:rFonts w:ascii="Arial" w:hAnsi="Arial" w:cs="Arial"/>
                      <w:sz w:val="22"/>
                      <w:szCs w:val="22"/>
                    </w:rPr>
                    <w:lastRenderedPageBreak/>
                    <w:t>Communities</w:t>
                  </w:r>
                </w:p>
              </w:tc>
              <w:tc>
                <w:tcPr>
                  <w:tcW w:w="3315" w:type="dxa"/>
                </w:tcPr>
                <w:p w:rsidR="00495116" w:rsidRPr="00E15D39" w:rsidRDefault="00495116" w:rsidP="009A552D">
                  <w:pPr>
                    <w:pStyle w:val="ListParagraph"/>
                    <w:numPr>
                      <w:ilvl w:val="0"/>
                      <w:numId w:val="70"/>
                    </w:numPr>
                    <w:spacing w:after="0" w:line="240" w:lineRule="auto"/>
                    <w:contextualSpacing w:val="0"/>
                    <w:rPr>
                      <w:rFonts w:ascii="Arial" w:hAnsi="Arial" w:cs="Arial"/>
                      <w:sz w:val="22"/>
                      <w:szCs w:val="22"/>
                    </w:rPr>
                  </w:pPr>
                  <w:r w:rsidRPr="00E15D39">
                    <w:rPr>
                      <w:rFonts w:ascii="Arial" w:hAnsi="Arial" w:cs="Arial"/>
                      <w:sz w:val="22"/>
                      <w:szCs w:val="22"/>
                    </w:rPr>
                    <w:t>Identify and prioritize needs</w:t>
                  </w:r>
                </w:p>
                <w:p w:rsidR="00495116" w:rsidRPr="00E15D39" w:rsidRDefault="00495116" w:rsidP="009A552D">
                  <w:pPr>
                    <w:pStyle w:val="ListParagraph"/>
                    <w:numPr>
                      <w:ilvl w:val="0"/>
                      <w:numId w:val="70"/>
                    </w:numPr>
                    <w:spacing w:after="0" w:line="240" w:lineRule="auto"/>
                    <w:contextualSpacing w:val="0"/>
                    <w:rPr>
                      <w:rFonts w:ascii="Arial" w:hAnsi="Arial" w:cs="Arial"/>
                      <w:sz w:val="22"/>
                      <w:szCs w:val="22"/>
                    </w:rPr>
                  </w:pPr>
                  <w:r w:rsidRPr="00E15D39">
                    <w:rPr>
                      <w:rFonts w:ascii="Arial" w:hAnsi="Arial" w:cs="Arial"/>
                      <w:sz w:val="22"/>
                      <w:szCs w:val="22"/>
                    </w:rPr>
                    <w:t>Discuss and comment on the draft IDP review</w:t>
                  </w:r>
                </w:p>
                <w:p w:rsidR="00495116" w:rsidRPr="00E15D39" w:rsidRDefault="00495116" w:rsidP="009A552D">
                  <w:pPr>
                    <w:pStyle w:val="ListParagraph"/>
                    <w:numPr>
                      <w:ilvl w:val="0"/>
                      <w:numId w:val="70"/>
                    </w:numPr>
                    <w:spacing w:after="0" w:line="240" w:lineRule="auto"/>
                    <w:contextualSpacing w:val="0"/>
                    <w:rPr>
                      <w:rFonts w:ascii="Arial" w:hAnsi="Arial" w:cs="Arial"/>
                      <w:sz w:val="22"/>
                      <w:szCs w:val="22"/>
                    </w:rPr>
                  </w:pPr>
                  <w:r w:rsidRPr="00E15D39">
                    <w:rPr>
                      <w:rFonts w:ascii="Arial" w:hAnsi="Arial" w:cs="Arial"/>
                      <w:sz w:val="22"/>
                      <w:szCs w:val="22"/>
                    </w:rPr>
                    <w:t>Monitor performance in the implementation of IDP</w:t>
                  </w:r>
                </w:p>
              </w:tc>
              <w:tc>
                <w:tcPr>
                  <w:tcW w:w="3396" w:type="dxa"/>
                </w:tcPr>
                <w:p w:rsidR="00495116" w:rsidRPr="00E15D39" w:rsidRDefault="00495116" w:rsidP="00495116">
                  <w:pPr>
                    <w:pStyle w:val="ListParagraph"/>
                    <w:rPr>
                      <w:rFonts w:ascii="Arial" w:hAnsi="Arial" w:cs="Arial"/>
                      <w:sz w:val="22"/>
                      <w:szCs w:val="22"/>
                    </w:rPr>
                  </w:pPr>
                </w:p>
              </w:tc>
            </w:tr>
            <w:tr w:rsidR="00495116" w:rsidRPr="00E15D39" w:rsidTr="00A26ECB">
              <w:tc>
                <w:tcPr>
                  <w:tcW w:w="3672" w:type="dxa"/>
                </w:tcPr>
                <w:p w:rsidR="00495116" w:rsidRPr="00E15D39" w:rsidRDefault="00495116" w:rsidP="00495116">
                  <w:pPr>
                    <w:rPr>
                      <w:rFonts w:ascii="Arial" w:hAnsi="Arial" w:cs="Arial"/>
                      <w:sz w:val="22"/>
                      <w:szCs w:val="22"/>
                    </w:rPr>
                  </w:pPr>
                  <w:r w:rsidRPr="00E15D39">
                    <w:rPr>
                      <w:rFonts w:ascii="Arial" w:hAnsi="Arial" w:cs="Arial"/>
                      <w:sz w:val="22"/>
                      <w:szCs w:val="22"/>
                    </w:rPr>
                    <w:t>Ward committees</w:t>
                  </w:r>
                </w:p>
              </w:tc>
              <w:tc>
                <w:tcPr>
                  <w:tcW w:w="3315" w:type="dxa"/>
                </w:tcPr>
                <w:p w:rsidR="00495116" w:rsidRPr="00E15D39" w:rsidRDefault="00495116" w:rsidP="009A552D">
                  <w:pPr>
                    <w:pStyle w:val="ListParagraph"/>
                    <w:numPr>
                      <w:ilvl w:val="0"/>
                      <w:numId w:val="70"/>
                    </w:numPr>
                    <w:spacing w:after="0" w:line="240" w:lineRule="auto"/>
                    <w:contextualSpacing w:val="0"/>
                    <w:rPr>
                      <w:rFonts w:ascii="Arial" w:hAnsi="Arial" w:cs="Arial"/>
                      <w:sz w:val="22"/>
                      <w:szCs w:val="22"/>
                    </w:rPr>
                  </w:pPr>
                  <w:r w:rsidRPr="00E15D39">
                    <w:rPr>
                      <w:rFonts w:ascii="Arial" w:hAnsi="Arial" w:cs="Arial"/>
                      <w:sz w:val="22"/>
                      <w:szCs w:val="22"/>
                    </w:rPr>
                    <w:t>Articulate community needs</w:t>
                  </w:r>
                </w:p>
                <w:p w:rsidR="00495116" w:rsidRPr="00E15D39" w:rsidRDefault="00495116" w:rsidP="009A552D">
                  <w:pPr>
                    <w:pStyle w:val="ListParagraph"/>
                    <w:numPr>
                      <w:ilvl w:val="0"/>
                      <w:numId w:val="70"/>
                    </w:numPr>
                    <w:spacing w:after="0" w:line="240" w:lineRule="auto"/>
                    <w:contextualSpacing w:val="0"/>
                    <w:rPr>
                      <w:rFonts w:ascii="Arial" w:hAnsi="Arial" w:cs="Arial"/>
                      <w:sz w:val="22"/>
                      <w:szCs w:val="22"/>
                    </w:rPr>
                  </w:pPr>
                  <w:r w:rsidRPr="00E15D39">
                    <w:rPr>
                      <w:rFonts w:ascii="Arial" w:hAnsi="Arial" w:cs="Arial"/>
                      <w:sz w:val="22"/>
                      <w:szCs w:val="22"/>
                    </w:rPr>
                    <w:t xml:space="preserve"> Participate in the community consultation meetings</w:t>
                  </w:r>
                </w:p>
                <w:p w:rsidR="00495116" w:rsidRPr="00E15D39" w:rsidRDefault="00495116" w:rsidP="009A552D">
                  <w:pPr>
                    <w:pStyle w:val="ListParagraph"/>
                    <w:numPr>
                      <w:ilvl w:val="0"/>
                      <w:numId w:val="70"/>
                    </w:numPr>
                    <w:spacing w:after="0" w:line="240" w:lineRule="auto"/>
                    <w:contextualSpacing w:val="0"/>
                    <w:rPr>
                      <w:rFonts w:ascii="Arial" w:hAnsi="Arial" w:cs="Arial"/>
                      <w:sz w:val="22"/>
                      <w:szCs w:val="22"/>
                    </w:rPr>
                  </w:pPr>
                  <w:r w:rsidRPr="00E15D39">
                    <w:rPr>
                      <w:rFonts w:ascii="Arial" w:hAnsi="Arial" w:cs="Arial"/>
                      <w:sz w:val="22"/>
                      <w:szCs w:val="22"/>
                    </w:rPr>
                    <w:t>Help in the collection of needed data/research</w:t>
                  </w:r>
                </w:p>
              </w:tc>
              <w:tc>
                <w:tcPr>
                  <w:tcW w:w="3396" w:type="dxa"/>
                </w:tcPr>
                <w:p w:rsidR="00495116" w:rsidRPr="00756496" w:rsidRDefault="00495116" w:rsidP="00495116">
                  <w:pPr>
                    <w:rPr>
                      <w:rFonts w:ascii="Arial" w:hAnsi="Arial" w:cs="Arial"/>
                      <w:sz w:val="22"/>
                      <w:szCs w:val="22"/>
                    </w:rPr>
                  </w:pPr>
                  <w:r w:rsidRPr="00756496">
                    <w:rPr>
                      <w:rFonts w:ascii="Arial" w:hAnsi="Arial" w:cs="Arial"/>
                      <w:sz w:val="22"/>
                      <w:szCs w:val="22"/>
                    </w:rPr>
                    <w:t>Delays in submitting needs</w:t>
                  </w:r>
                </w:p>
                <w:p w:rsidR="00495116" w:rsidRPr="00756496" w:rsidRDefault="00495116" w:rsidP="00495116">
                  <w:pPr>
                    <w:rPr>
                      <w:rFonts w:ascii="Arial" w:hAnsi="Arial" w:cs="Arial"/>
                      <w:sz w:val="22"/>
                      <w:szCs w:val="22"/>
                    </w:rPr>
                  </w:pPr>
                </w:p>
                <w:p w:rsidR="00495116" w:rsidRPr="00756496" w:rsidRDefault="00495116" w:rsidP="00495116">
                  <w:pPr>
                    <w:rPr>
                      <w:rFonts w:ascii="Arial" w:hAnsi="Arial" w:cs="Arial"/>
                    </w:rPr>
                  </w:pPr>
                  <w:r w:rsidRPr="00756496">
                    <w:rPr>
                      <w:rFonts w:ascii="Arial" w:hAnsi="Arial" w:cs="Arial"/>
                      <w:sz w:val="22"/>
                      <w:szCs w:val="22"/>
                    </w:rPr>
                    <w:t>Conflict with CDWs</w:t>
                  </w:r>
                </w:p>
              </w:tc>
            </w:tr>
            <w:tr w:rsidR="00495116" w:rsidRPr="00E15D39" w:rsidTr="00A26ECB">
              <w:tc>
                <w:tcPr>
                  <w:tcW w:w="3672" w:type="dxa"/>
                </w:tcPr>
                <w:p w:rsidR="00495116" w:rsidRPr="00E15D39" w:rsidRDefault="00495116" w:rsidP="00495116">
                  <w:pPr>
                    <w:rPr>
                      <w:rFonts w:ascii="Arial" w:hAnsi="Arial" w:cs="Arial"/>
                      <w:sz w:val="22"/>
                      <w:szCs w:val="22"/>
                    </w:rPr>
                  </w:pPr>
                  <w:r w:rsidRPr="00E15D39">
                    <w:rPr>
                      <w:rFonts w:ascii="Arial" w:hAnsi="Arial" w:cs="Arial"/>
                      <w:sz w:val="22"/>
                      <w:szCs w:val="22"/>
                    </w:rPr>
                    <w:t>Community Development Workers</w:t>
                  </w:r>
                </w:p>
              </w:tc>
              <w:tc>
                <w:tcPr>
                  <w:tcW w:w="3315" w:type="dxa"/>
                </w:tcPr>
                <w:p w:rsidR="00495116" w:rsidRPr="00E15D39" w:rsidRDefault="00495116" w:rsidP="009A552D">
                  <w:pPr>
                    <w:pStyle w:val="ListParagraph"/>
                    <w:numPr>
                      <w:ilvl w:val="0"/>
                      <w:numId w:val="70"/>
                    </w:numPr>
                    <w:spacing w:after="0" w:line="240" w:lineRule="auto"/>
                    <w:contextualSpacing w:val="0"/>
                    <w:rPr>
                      <w:rFonts w:ascii="Arial" w:hAnsi="Arial" w:cs="Arial"/>
                      <w:sz w:val="22"/>
                      <w:szCs w:val="22"/>
                    </w:rPr>
                  </w:pPr>
                  <w:r w:rsidRPr="00E15D39">
                    <w:rPr>
                      <w:rFonts w:ascii="Arial" w:hAnsi="Arial" w:cs="Arial"/>
                      <w:sz w:val="22"/>
                      <w:szCs w:val="22"/>
                    </w:rPr>
                    <w:t>Help in the generation of required data, thereby providing requisite support to ward committees</w:t>
                  </w:r>
                </w:p>
              </w:tc>
              <w:tc>
                <w:tcPr>
                  <w:tcW w:w="3396" w:type="dxa"/>
                </w:tcPr>
                <w:p w:rsidR="00495116" w:rsidRPr="00756496" w:rsidRDefault="00495116" w:rsidP="00495116">
                  <w:pPr>
                    <w:rPr>
                      <w:rFonts w:ascii="Arial" w:hAnsi="Arial" w:cs="Arial"/>
                      <w:sz w:val="22"/>
                      <w:szCs w:val="22"/>
                    </w:rPr>
                  </w:pPr>
                  <w:r w:rsidRPr="00756496">
                    <w:rPr>
                      <w:rFonts w:ascii="Arial" w:hAnsi="Arial" w:cs="Arial"/>
                      <w:sz w:val="22"/>
                      <w:szCs w:val="22"/>
                    </w:rPr>
                    <w:t>Delays in submitting needs</w:t>
                  </w:r>
                </w:p>
                <w:p w:rsidR="00495116" w:rsidRPr="00756496" w:rsidRDefault="00495116" w:rsidP="00495116">
                  <w:pPr>
                    <w:rPr>
                      <w:rFonts w:ascii="Arial" w:hAnsi="Arial" w:cs="Arial"/>
                      <w:sz w:val="22"/>
                      <w:szCs w:val="22"/>
                    </w:rPr>
                  </w:pPr>
                </w:p>
                <w:p w:rsidR="00495116" w:rsidRPr="00756496" w:rsidRDefault="00495116" w:rsidP="00495116">
                  <w:pPr>
                    <w:rPr>
                      <w:rFonts w:ascii="Arial" w:hAnsi="Arial" w:cs="Arial"/>
                    </w:rPr>
                  </w:pPr>
                  <w:r w:rsidRPr="00756496">
                    <w:rPr>
                      <w:rFonts w:ascii="Arial" w:hAnsi="Arial" w:cs="Arial"/>
                      <w:sz w:val="22"/>
                      <w:szCs w:val="22"/>
                    </w:rPr>
                    <w:t>Conflict with ward committees</w:t>
                  </w:r>
                </w:p>
              </w:tc>
            </w:tr>
            <w:tr w:rsidR="00495116" w:rsidRPr="00E15D39" w:rsidTr="00A26ECB">
              <w:tc>
                <w:tcPr>
                  <w:tcW w:w="3672" w:type="dxa"/>
                  <w:tcBorders>
                    <w:top w:val="single" w:sz="4" w:space="0" w:color="auto"/>
                  </w:tcBorders>
                </w:tcPr>
                <w:p w:rsidR="00495116" w:rsidRPr="00E15D39" w:rsidRDefault="00495116" w:rsidP="00495116">
                  <w:pPr>
                    <w:rPr>
                      <w:rFonts w:ascii="Arial" w:hAnsi="Arial" w:cs="Arial"/>
                      <w:sz w:val="22"/>
                      <w:szCs w:val="22"/>
                    </w:rPr>
                  </w:pPr>
                  <w:r w:rsidRPr="00E15D39">
                    <w:rPr>
                      <w:rFonts w:ascii="Arial" w:hAnsi="Arial" w:cs="Arial"/>
                      <w:sz w:val="22"/>
                      <w:szCs w:val="22"/>
                    </w:rPr>
                    <w:t>Political parties</w:t>
                  </w:r>
                </w:p>
              </w:tc>
              <w:tc>
                <w:tcPr>
                  <w:tcW w:w="3315" w:type="dxa"/>
                  <w:tcBorders>
                    <w:top w:val="single" w:sz="4" w:space="0" w:color="auto"/>
                  </w:tcBorders>
                </w:tcPr>
                <w:p w:rsidR="00495116" w:rsidRPr="00E15D39" w:rsidRDefault="00495116" w:rsidP="009A552D">
                  <w:pPr>
                    <w:pStyle w:val="ListParagraph"/>
                    <w:numPr>
                      <w:ilvl w:val="0"/>
                      <w:numId w:val="70"/>
                    </w:numPr>
                    <w:spacing w:after="0" w:line="240" w:lineRule="auto"/>
                    <w:contextualSpacing w:val="0"/>
                    <w:rPr>
                      <w:rFonts w:ascii="Arial" w:hAnsi="Arial" w:cs="Arial"/>
                      <w:sz w:val="22"/>
                      <w:szCs w:val="22"/>
                    </w:rPr>
                  </w:pPr>
                  <w:r w:rsidRPr="00E15D39">
                    <w:rPr>
                      <w:rFonts w:ascii="Arial" w:hAnsi="Arial" w:cs="Arial"/>
                      <w:sz w:val="22"/>
                      <w:szCs w:val="22"/>
                    </w:rPr>
                    <w:t>Provides inputs</w:t>
                  </w:r>
                </w:p>
              </w:tc>
              <w:tc>
                <w:tcPr>
                  <w:tcW w:w="3396" w:type="dxa"/>
                  <w:tcBorders>
                    <w:top w:val="single" w:sz="4" w:space="0" w:color="auto"/>
                  </w:tcBorders>
                </w:tcPr>
                <w:p w:rsidR="00495116" w:rsidRPr="00756496" w:rsidRDefault="00495116" w:rsidP="00495116">
                  <w:pPr>
                    <w:rPr>
                      <w:rFonts w:ascii="Arial" w:hAnsi="Arial" w:cs="Arial"/>
                      <w:sz w:val="22"/>
                      <w:szCs w:val="22"/>
                    </w:rPr>
                  </w:pPr>
                  <w:r w:rsidRPr="00756496">
                    <w:rPr>
                      <w:rFonts w:ascii="Arial" w:hAnsi="Arial" w:cs="Arial"/>
                      <w:sz w:val="22"/>
                      <w:szCs w:val="22"/>
                    </w:rPr>
                    <w:t>Conflicts among political parties</w:t>
                  </w:r>
                </w:p>
              </w:tc>
            </w:tr>
            <w:tr w:rsidR="00495116" w:rsidRPr="00E15D39" w:rsidTr="00A26ECB">
              <w:tc>
                <w:tcPr>
                  <w:tcW w:w="3672" w:type="dxa"/>
                </w:tcPr>
                <w:p w:rsidR="00495116" w:rsidRPr="00E15D39" w:rsidRDefault="00495116" w:rsidP="00495116">
                  <w:pPr>
                    <w:rPr>
                      <w:rFonts w:ascii="Arial" w:hAnsi="Arial" w:cs="Arial"/>
                      <w:sz w:val="22"/>
                      <w:szCs w:val="22"/>
                    </w:rPr>
                  </w:pPr>
                  <w:r w:rsidRPr="00E15D39">
                    <w:rPr>
                      <w:rFonts w:ascii="Arial" w:hAnsi="Arial" w:cs="Arial"/>
                      <w:sz w:val="22"/>
                      <w:szCs w:val="22"/>
                    </w:rPr>
                    <w:t>Media</w:t>
                  </w:r>
                </w:p>
              </w:tc>
              <w:tc>
                <w:tcPr>
                  <w:tcW w:w="3315" w:type="dxa"/>
                </w:tcPr>
                <w:p w:rsidR="00495116" w:rsidRPr="00E15D39" w:rsidRDefault="00495116" w:rsidP="009A552D">
                  <w:pPr>
                    <w:pStyle w:val="ListParagraph"/>
                    <w:numPr>
                      <w:ilvl w:val="0"/>
                      <w:numId w:val="70"/>
                    </w:numPr>
                    <w:spacing w:after="0" w:line="240" w:lineRule="auto"/>
                    <w:contextualSpacing w:val="0"/>
                    <w:rPr>
                      <w:rFonts w:ascii="Arial" w:hAnsi="Arial" w:cs="Arial"/>
                      <w:sz w:val="22"/>
                      <w:szCs w:val="22"/>
                    </w:rPr>
                  </w:pPr>
                  <w:r w:rsidRPr="00E15D39">
                    <w:rPr>
                      <w:rFonts w:ascii="Arial" w:hAnsi="Arial" w:cs="Arial"/>
                      <w:sz w:val="22"/>
                      <w:szCs w:val="22"/>
                    </w:rPr>
                    <w:t xml:space="preserve">Inform the public on the municipal activities </w:t>
                  </w:r>
                </w:p>
              </w:tc>
              <w:tc>
                <w:tcPr>
                  <w:tcW w:w="3396" w:type="dxa"/>
                </w:tcPr>
                <w:p w:rsidR="00495116" w:rsidRPr="00E15D39" w:rsidRDefault="00495116" w:rsidP="00495116">
                  <w:pPr>
                    <w:pStyle w:val="ListParagraph"/>
                    <w:rPr>
                      <w:rFonts w:ascii="Arial" w:hAnsi="Arial" w:cs="Arial"/>
                      <w:sz w:val="22"/>
                      <w:szCs w:val="22"/>
                    </w:rPr>
                  </w:pPr>
                </w:p>
              </w:tc>
            </w:tr>
            <w:tr w:rsidR="00495116" w:rsidRPr="00E15D39" w:rsidTr="00A26ECB">
              <w:tc>
                <w:tcPr>
                  <w:tcW w:w="3672" w:type="dxa"/>
                </w:tcPr>
                <w:p w:rsidR="00495116" w:rsidRPr="00E15D39" w:rsidRDefault="00495116" w:rsidP="00495116">
                  <w:pPr>
                    <w:rPr>
                      <w:rFonts w:ascii="Arial" w:hAnsi="Arial" w:cs="Arial"/>
                      <w:sz w:val="22"/>
                      <w:szCs w:val="22"/>
                    </w:rPr>
                  </w:pPr>
                  <w:r w:rsidRPr="00E15D39">
                    <w:rPr>
                      <w:rFonts w:ascii="Arial" w:hAnsi="Arial" w:cs="Arial"/>
                      <w:sz w:val="22"/>
                      <w:szCs w:val="22"/>
                    </w:rPr>
                    <w:t>Newsletter</w:t>
                  </w:r>
                </w:p>
              </w:tc>
              <w:tc>
                <w:tcPr>
                  <w:tcW w:w="3315" w:type="dxa"/>
                </w:tcPr>
                <w:p w:rsidR="00495116" w:rsidRPr="00E15D39" w:rsidRDefault="00495116" w:rsidP="009A552D">
                  <w:pPr>
                    <w:pStyle w:val="ListParagraph"/>
                    <w:numPr>
                      <w:ilvl w:val="0"/>
                      <w:numId w:val="70"/>
                    </w:numPr>
                    <w:spacing w:after="0" w:line="240" w:lineRule="auto"/>
                    <w:contextualSpacing w:val="0"/>
                    <w:rPr>
                      <w:rFonts w:ascii="Arial" w:hAnsi="Arial" w:cs="Arial"/>
                      <w:sz w:val="22"/>
                      <w:szCs w:val="22"/>
                    </w:rPr>
                  </w:pPr>
                  <w:r w:rsidRPr="00E15D39">
                    <w:rPr>
                      <w:rFonts w:ascii="Arial" w:hAnsi="Arial" w:cs="Arial"/>
                      <w:sz w:val="22"/>
                      <w:szCs w:val="22"/>
                    </w:rPr>
                    <w:t>Contribute to the success of reaching the community</w:t>
                  </w:r>
                </w:p>
              </w:tc>
              <w:tc>
                <w:tcPr>
                  <w:tcW w:w="3396" w:type="dxa"/>
                </w:tcPr>
                <w:p w:rsidR="00495116" w:rsidRPr="00756496" w:rsidRDefault="00495116" w:rsidP="00495116">
                  <w:pPr>
                    <w:rPr>
                      <w:rFonts w:ascii="Arial" w:hAnsi="Arial" w:cs="Arial"/>
                      <w:sz w:val="22"/>
                      <w:szCs w:val="22"/>
                    </w:rPr>
                  </w:pPr>
                  <w:r w:rsidRPr="00756496">
                    <w:rPr>
                      <w:rFonts w:ascii="Arial" w:hAnsi="Arial" w:cs="Arial"/>
                      <w:sz w:val="22"/>
                      <w:szCs w:val="22"/>
                    </w:rPr>
                    <w:t>Delayed production /distribution of newsletter</w:t>
                  </w:r>
                </w:p>
              </w:tc>
            </w:tr>
          </w:tbl>
          <w:p w:rsidR="00593EA4" w:rsidRDefault="00593EA4" w:rsidP="008E6DDD">
            <w:pPr>
              <w:rPr>
                <w:rFonts w:ascii="Arial" w:hAnsi="Arial" w:cs="Arial"/>
              </w:rPr>
            </w:pPr>
          </w:p>
          <w:p w:rsidR="00495116" w:rsidRPr="0033526E" w:rsidRDefault="00AC6C8C" w:rsidP="00495116">
            <w:pPr>
              <w:rPr>
                <w:rFonts w:ascii="Arial" w:hAnsi="Arial" w:cs="Arial"/>
                <w:b/>
                <w:color w:val="000000" w:themeColor="text1"/>
              </w:rPr>
            </w:pPr>
            <w:r w:rsidRPr="0033526E">
              <w:rPr>
                <w:rFonts w:ascii="Arial" w:hAnsi="Arial" w:cs="Arial"/>
                <w:b/>
                <w:color w:val="000000" w:themeColor="text1"/>
              </w:rPr>
              <w:t>2021/2022</w:t>
            </w:r>
            <w:r w:rsidR="00495116" w:rsidRPr="0033526E">
              <w:rPr>
                <w:rFonts w:ascii="Arial" w:hAnsi="Arial" w:cs="Arial"/>
                <w:b/>
                <w:color w:val="000000" w:themeColor="text1"/>
              </w:rPr>
              <w:t xml:space="preserve"> IDP/Budget Stakeholders Consultations Programme</w:t>
            </w:r>
          </w:p>
          <w:tbl>
            <w:tblPr>
              <w:tblStyle w:val="TableGrid"/>
              <w:tblW w:w="0" w:type="auto"/>
              <w:tblLayout w:type="fixed"/>
              <w:tblLook w:val="04A0" w:firstRow="1" w:lastRow="0" w:firstColumn="1" w:lastColumn="0" w:noHBand="0" w:noVBand="1"/>
            </w:tblPr>
            <w:tblGrid>
              <w:gridCol w:w="1906"/>
              <w:gridCol w:w="3598"/>
              <w:gridCol w:w="1080"/>
              <w:gridCol w:w="3799"/>
            </w:tblGrid>
            <w:tr w:rsidR="00486250" w:rsidRPr="0033526E" w:rsidTr="00A26ECB">
              <w:tc>
                <w:tcPr>
                  <w:tcW w:w="1906" w:type="dxa"/>
                </w:tcPr>
                <w:p w:rsidR="00495116" w:rsidRPr="0033526E" w:rsidRDefault="00495116" w:rsidP="00495116">
                  <w:pPr>
                    <w:rPr>
                      <w:rFonts w:ascii="Arial" w:hAnsi="Arial" w:cs="Arial"/>
                      <w:b/>
                      <w:color w:val="000000" w:themeColor="text1"/>
                      <w:sz w:val="22"/>
                      <w:szCs w:val="22"/>
                    </w:rPr>
                  </w:pPr>
                  <w:r w:rsidRPr="0033526E">
                    <w:rPr>
                      <w:rFonts w:ascii="Arial" w:hAnsi="Arial" w:cs="Arial"/>
                      <w:b/>
                      <w:color w:val="000000" w:themeColor="text1"/>
                      <w:sz w:val="22"/>
                      <w:szCs w:val="22"/>
                    </w:rPr>
                    <w:t>Date</w:t>
                  </w:r>
                </w:p>
              </w:tc>
              <w:tc>
                <w:tcPr>
                  <w:tcW w:w="3598" w:type="dxa"/>
                </w:tcPr>
                <w:p w:rsidR="00495116" w:rsidRPr="0033526E" w:rsidRDefault="00495116" w:rsidP="00495116">
                  <w:pPr>
                    <w:rPr>
                      <w:rFonts w:ascii="Arial" w:hAnsi="Arial" w:cs="Arial"/>
                      <w:b/>
                      <w:color w:val="000000" w:themeColor="text1"/>
                      <w:sz w:val="22"/>
                      <w:szCs w:val="22"/>
                    </w:rPr>
                  </w:pPr>
                  <w:r w:rsidRPr="0033526E">
                    <w:rPr>
                      <w:rFonts w:ascii="Arial" w:hAnsi="Arial" w:cs="Arial"/>
                      <w:b/>
                      <w:color w:val="000000" w:themeColor="text1"/>
                      <w:sz w:val="22"/>
                      <w:szCs w:val="22"/>
                    </w:rPr>
                    <w:t>Target /Stakeholder</w:t>
                  </w:r>
                </w:p>
              </w:tc>
              <w:tc>
                <w:tcPr>
                  <w:tcW w:w="1080" w:type="dxa"/>
                </w:tcPr>
                <w:p w:rsidR="00495116" w:rsidRPr="0033526E" w:rsidRDefault="00495116" w:rsidP="00495116">
                  <w:pPr>
                    <w:rPr>
                      <w:rFonts w:ascii="Arial" w:hAnsi="Arial" w:cs="Arial"/>
                      <w:b/>
                      <w:color w:val="000000" w:themeColor="text1"/>
                      <w:sz w:val="22"/>
                      <w:szCs w:val="22"/>
                    </w:rPr>
                  </w:pPr>
                  <w:r w:rsidRPr="0033526E">
                    <w:rPr>
                      <w:rFonts w:ascii="Arial" w:hAnsi="Arial" w:cs="Arial"/>
                      <w:b/>
                      <w:color w:val="000000" w:themeColor="text1"/>
                      <w:sz w:val="22"/>
                      <w:szCs w:val="22"/>
                    </w:rPr>
                    <w:t>Time</w:t>
                  </w:r>
                </w:p>
              </w:tc>
              <w:tc>
                <w:tcPr>
                  <w:tcW w:w="3799" w:type="dxa"/>
                </w:tcPr>
                <w:p w:rsidR="00495116" w:rsidRPr="0033526E" w:rsidRDefault="00495116" w:rsidP="00495116">
                  <w:pPr>
                    <w:rPr>
                      <w:rFonts w:ascii="Arial" w:hAnsi="Arial" w:cs="Arial"/>
                      <w:b/>
                      <w:color w:val="000000" w:themeColor="text1"/>
                      <w:sz w:val="22"/>
                      <w:szCs w:val="22"/>
                    </w:rPr>
                  </w:pPr>
                  <w:r w:rsidRPr="0033526E">
                    <w:rPr>
                      <w:rFonts w:ascii="Arial" w:hAnsi="Arial" w:cs="Arial"/>
                      <w:b/>
                      <w:color w:val="000000" w:themeColor="text1"/>
                      <w:sz w:val="22"/>
                      <w:szCs w:val="22"/>
                    </w:rPr>
                    <w:t>Venue</w:t>
                  </w:r>
                  <w:r w:rsidR="00486250" w:rsidRPr="0033526E">
                    <w:rPr>
                      <w:rFonts w:ascii="Arial" w:hAnsi="Arial" w:cs="Arial"/>
                      <w:b/>
                      <w:color w:val="000000" w:themeColor="text1"/>
                      <w:sz w:val="22"/>
                      <w:szCs w:val="22"/>
                    </w:rPr>
                    <w:t xml:space="preserve"> /Mode</w:t>
                  </w:r>
                </w:p>
              </w:tc>
            </w:tr>
            <w:tr w:rsidR="00486250" w:rsidRPr="001C7FFC" w:rsidTr="000B5D5E">
              <w:trPr>
                <w:trHeight w:val="1521"/>
              </w:trPr>
              <w:tc>
                <w:tcPr>
                  <w:tcW w:w="1906" w:type="dxa"/>
                </w:tcPr>
                <w:p w:rsidR="000231FB" w:rsidRPr="001C7FFC" w:rsidRDefault="000231FB" w:rsidP="00495116">
                  <w:pPr>
                    <w:rPr>
                      <w:rFonts w:ascii="Arial" w:hAnsi="Arial" w:cs="Arial"/>
                      <w:color w:val="FF0000"/>
                      <w:sz w:val="22"/>
                      <w:szCs w:val="22"/>
                    </w:rPr>
                  </w:pPr>
                </w:p>
              </w:tc>
              <w:tc>
                <w:tcPr>
                  <w:tcW w:w="3598" w:type="dxa"/>
                </w:tcPr>
                <w:p w:rsidR="000231FB" w:rsidRPr="001C7FFC" w:rsidRDefault="000231FB" w:rsidP="00495116">
                  <w:pPr>
                    <w:rPr>
                      <w:rFonts w:ascii="Arial" w:hAnsi="Arial" w:cs="Arial"/>
                      <w:color w:val="FF0000"/>
                      <w:sz w:val="22"/>
                      <w:szCs w:val="22"/>
                    </w:rPr>
                  </w:pPr>
                </w:p>
              </w:tc>
              <w:tc>
                <w:tcPr>
                  <w:tcW w:w="1080" w:type="dxa"/>
                </w:tcPr>
                <w:p w:rsidR="000231FB" w:rsidRPr="001C7FFC" w:rsidRDefault="000231FB" w:rsidP="00495116">
                  <w:pPr>
                    <w:rPr>
                      <w:rFonts w:ascii="Arial" w:hAnsi="Arial" w:cs="Arial"/>
                      <w:color w:val="FF0000"/>
                      <w:sz w:val="22"/>
                      <w:szCs w:val="22"/>
                    </w:rPr>
                  </w:pPr>
                </w:p>
              </w:tc>
              <w:tc>
                <w:tcPr>
                  <w:tcW w:w="3799" w:type="dxa"/>
                </w:tcPr>
                <w:p w:rsidR="000231FB" w:rsidRPr="001C7FFC" w:rsidRDefault="000231FB" w:rsidP="00495116">
                  <w:pPr>
                    <w:rPr>
                      <w:rFonts w:ascii="Arial" w:hAnsi="Arial" w:cs="Arial"/>
                      <w:color w:val="FF0000"/>
                      <w:sz w:val="22"/>
                      <w:szCs w:val="22"/>
                    </w:rPr>
                  </w:pPr>
                </w:p>
              </w:tc>
            </w:tr>
          </w:tbl>
          <w:p w:rsidR="00495116" w:rsidRPr="001C7FFC" w:rsidRDefault="00486250" w:rsidP="00495116">
            <w:pPr>
              <w:rPr>
                <w:rFonts w:ascii="Arial" w:hAnsi="Arial" w:cs="Arial"/>
                <w:color w:val="FF0000"/>
              </w:rPr>
            </w:pPr>
            <w:r w:rsidRPr="001C7FFC">
              <w:rPr>
                <w:rFonts w:ascii="Arial" w:hAnsi="Arial" w:cs="Arial"/>
                <w:color w:val="FF0000"/>
              </w:rPr>
              <w:t>.</w:t>
            </w:r>
          </w:p>
          <w:p w:rsidR="00495116" w:rsidRPr="00E15D39" w:rsidRDefault="00495116" w:rsidP="00495116">
            <w:pPr>
              <w:rPr>
                <w:rFonts w:ascii="Arial" w:hAnsi="Arial" w:cs="Arial"/>
                <w:b/>
              </w:rPr>
            </w:pPr>
            <w:r w:rsidRPr="00E15D39">
              <w:rPr>
                <w:rFonts w:ascii="Arial" w:hAnsi="Arial" w:cs="Arial"/>
                <w:b/>
              </w:rPr>
              <w:t>IDP Rep Forum and Mayoral Imbizos</w:t>
            </w:r>
          </w:p>
          <w:p w:rsidR="00495116" w:rsidRPr="00BC69F4" w:rsidRDefault="00F311FA" w:rsidP="00495116">
            <w:pPr>
              <w:rPr>
                <w:rFonts w:ascii="Arial" w:hAnsi="Arial" w:cs="Arial"/>
              </w:rPr>
            </w:pPr>
            <w:r>
              <w:rPr>
                <w:rFonts w:ascii="Arial" w:hAnsi="Arial" w:cs="Arial"/>
              </w:rPr>
              <w:t>The Forum is</w:t>
            </w:r>
            <w:r w:rsidR="00495116" w:rsidRPr="00E15D39">
              <w:rPr>
                <w:rFonts w:ascii="Arial" w:hAnsi="Arial" w:cs="Arial"/>
              </w:rPr>
              <w:t xml:space="preserve"> functiona</w:t>
            </w:r>
            <w:r>
              <w:rPr>
                <w:rFonts w:ascii="Arial" w:hAnsi="Arial" w:cs="Arial"/>
              </w:rPr>
              <w:t>l as per approved process plan. The Mayor together with C</w:t>
            </w:r>
            <w:r w:rsidR="00495116" w:rsidRPr="00E15D39">
              <w:rPr>
                <w:rFonts w:ascii="Arial" w:hAnsi="Arial" w:cs="Arial"/>
              </w:rPr>
              <w:t>ouncilors held Imbizos whereby ordinary community members are given chance to raise their views in terms of service delivery challenges and report t</w:t>
            </w:r>
            <w:r>
              <w:rPr>
                <w:rFonts w:ascii="Arial" w:hAnsi="Arial" w:cs="Arial"/>
              </w:rPr>
              <w:t>o them on progress made by the M</w:t>
            </w:r>
            <w:r w:rsidR="00495116" w:rsidRPr="00E15D39">
              <w:rPr>
                <w:rFonts w:ascii="Arial" w:hAnsi="Arial" w:cs="Arial"/>
              </w:rPr>
              <w:t>unicipality.</w:t>
            </w:r>
          </w:p>
          <w:p w:rsidR="0033526E" w:rsidRDefault="0033526E" w:rsidP="00495116">
            <w:pPr>
              <w:rPr>
                <w:rFonts w:ascii="Arial" w:hAnsi="Arial" w:cs="Arial"/>
                <w:b/>
              </w:rPr>
            </w:pPr>
          </w:p>
          <w:p w:rsidR="0033526E" w:rsidRDefault="0033526E" w:rsidP="00495116">
            <w:pPr>
              <w:rPr>
                <w:rFonts w:ascii="Arial" w:hAnsi="Arial" w:cs="Arial"/>
                <w:b/>
              </w:rPr>
            </w:pPr>
          </w:p>
          <w:p w:rsidR="00495116" w:rsidRPr="00E15D39" w:rsidRDefault="00495116" w:rsidP="00495116">
            <w:pPr>
              <w:rPr>
                <w:rFonts w:ascii="Arial" w:hAnsi="Arial" w:cs="Arial"/>
                <w:b/>
              </w:rPr>
            </w:pPr>
            <w:r w:rsidRPr="00E15D39">
              <w:rPr>
                <w:rFonts w:ascii="Arial" w:hAnsi="Arial" w:cs="Arial"/>
                <w:b/>
              </w:rPr>
              <w:lastRenderedPageBreak/>
              <w:t>Ward committees and CDWs</w:t>
            </w:r>
          </w:p>
          <w:p w:rsidR="00495116" w:rsidRPr="00E15D39" w:rsidRDefault="00F311FA" w:rsidP="00495116">
            <w:pPr>
              <w:rPr>
                <w:rFonts w:ascii="Arial" w:hAnsi="Arial" w:cs="Arial"/>
              </w:rPr>
            </w:pPr>
            <w:r>
              <w:rPr>
                <w:rFonts w:ascii="Arial" w:hAnsi="Arial" w:cs="Arial"/>
              </w:rPr>
              <w:t>The Municipality has established 31 Ward Committees which assist C</w:t>
            </w:r>
            <w:r w:rsidR="00495116" w:rsidRPr="00E15D39">
              <w:rPr>
                <w:rFonts w:ascii="Arial" w:hAnsi="Arial" w:cs="Arial"/>
              </w:rPr>
              <w:t>ouncil in terms of liaising with the community. They p</w:t>
            </w:r>
            <w:r>
              <w:rPr>
                <w:rFonts w:ascii="Arial" w:hAnsi="Arial" w:cs="Arial"/>
              </w:rPr>
              <w:t>lay a role as link between the Municipality and C</w:t>
            </w:r>
            <w:r w:rsidR="00495116" w:rsidRPr="00E15D39">
              <w:rPr>
                <w:rFonts w:ascii="Arial" w:hAnsi="Arial" w:cs="Arial"/>
              </w:rPr>
              <w:t xml:space="preserve">ommunity and facilitate development of long term vision. Ward committees ensure </w:t>
            </w:r>
            <w:r>
              <w:rPr>
                <w:rFonts w:ascii="Arial" w:hAnsi="Arial" w:cs="Arial"/>
              </w:rPr>
              <w:t>that the views of the communities</w:t>
            </w:r>
            <w:r w:rsidR="00495116" w:rsidRPr="00E15D39">
              <w:rPr>
                <w:rFonts w:ascii="Arial" w:hAnsi="Arial" w:cs="Arial"/>
              </w:rPr>
              <w:t xml:space="preserve"> are captured in the IDP by attending to public participation meeting</w:t>
            </w:r>
            <w:r>
              <w:rPr>
                <w:rFonts w:ascii="Arial" w:hAnsi="Arial" w:cs="Arial"/>
              </w:rPr>
              <w:t>s and submitting inputs to the Municipality. The Municipality has developed a Ward C</w:t>
            </w:r>
            <w:r w:rsidR="00495116" w:rsidRPr="00E15D39">
              <w:rPr>
                <w:rFonts w:ascii="Arial" w:hAnsi="Arial" w:cs="Arial"/>
              </w:rPr>
              <w:t>ommitte</w:t>
            </w:r>
            <w:r>
              <w:rPr>
                <w:rFonts w:ascii="Arial" w:hAnsi="Arial" w:cs="Arial"/>
              </w:rPr>
              <w:t>e P</w:t>
            </w:r>
            <w:r w:rsidR="00495116" w:rsidRPr="00E15D39">
              <w:rPr>
                <w:rFonts w:ascii="Arial" w:hAnsi="Arial" w:cs="Arial"/>
              </w:rPr>
              <w:t>olicy to ensure the effectiveness and efficiency of system. They</w:t>
            </w:r>
            <w:r>
              <w:rPr>
                <w:rFonts w:ascii="Arial" w:hAnsi="Arial" w:cs="Arial"/>
              </w:rPr>
              <w:t xml:space="preserve"> assist in terms of monitoring Municipal Institutional Performance. The W</w:t>
            </w:r>
            <w:r w:rsidR="00495116" w:rsidRPr="00E15D39">
              <w:rPr>
                <w:rFonts w:ascii="Arial" w:hAnsi="Arial" w:cs="Arial"/>
              </w:rPr>
              <w:t>ard committees’ reports get evaluated every month for the purpose of monitoring their functionality and effectiveness.</w:t>
            </w:r>
            <w:r w:rsidR="00844473">
              <w:rPr>
                <w:rFonts w:ascii="Arial" w:hAnsi="Arial" w:cs="Arial"/>
              </w:rPr>
              <w:t xml:space="preserve"> The</w:t>
            </w:r>
            <w:r w:rsidR="00495116">
              <w:rPr>
                <w:rFonts w:ascii="Arial" w:hAnsi="Arial" w:cs="Arial"/>
              </w:rPr>
              <w:t xml:space="preserve"> elected committee members were inducted on their roles, functions and code of conduct from the 13-15 February 2017.</w:t>
            </w:r>
          </w:p>
          <w:p w:rsidR="00495116" w:rsidRDefault="00F311FA" w:rsidP="00495116">
            <w:pPr>
              <w:rPr>
                <w:rFonts w:ascii="Arial" w:hAnsi="Arial" w:cs="Arial"/>
              </w:rPr>
            </w:pPr>
            <w:r>
              <w:rPr>
                <w:rFonts w:ascii="Arial" w:hAnsi="Arial" w:cs="Arial"/>
              </w:rPr>
              <w:t>The M</w:t>
            </w:r>
            <w:r w:rsidR="00495116">
              <w:rPr>
                <w:rFonts w:ascii="Arial" w:hAnsi="Arial" w:cs="Arial"/>
              </w:rPr>
              <w:t>unicipality has 24</w:t>
            </w:r>
            <w:r w:rsidR="00495116" w:rsidRPr="00E15D39">
              <w:rPr>
                <w:rFonts w:ascii="Arial" w:hAnsi="Arial" w:cs="Arial"/>
              </w:rPr>
              <w:t xml:space="preserve"> C</w:t>
            </w:r>
            <w:r w:rsidR="00495116">
              <w:rPr>
                <w:rFonts w:ascii="Arial" w:hAnsi="Arial" w:cs="Arial"/>
              </w:rPr>
              <w:t>ommunity Development Workers (CDWs) deployed to 31</w:t>
            </w:r>
            <w:r w:rsidR="00495116" w:rsidRPr="00E15D39">
              <w:rPr>
                <w:rFonts w:ascii="Arial" w:hAnsi="Arial" w:cs="Arial"/>
              </w:rPr>
              <w:t xml:space="preserve"> w</w:t>
            </w:r>
            <w:r w:rsidR="00495116">
              <w:rPr>
                <w:rFonts w:ascii="Arial" w:hAnsi="Arial" w:cs="Arial"/>
              </w:rPr>
              <w:t>ards and remain with 7 wards without CDWs</w:t>
            </w:r>
            <w:r w:rsidR="00495116" w:rsidRPr="00E15D39">
              <w:rPr>
                <w:rFonts w:ascii="Arial" w:hAnsi="Arial" w:cs="Arial"/>
              </w:rPr>
              <w:t xml:space="preserve">. </w:t>
            </w:r>
            <w:r w:rsidR="00495116">
              <w:rPr>
                <w:rFonts w:ascii="Arial" w:hAnsi="Arial" w:cs="Arial"/>
              </w:rPr>
              <w:t>This is constituted by 15 females and 9 males. The CDWs are linked directly with Public Participation Office which is in the Office of the Speaker.CDWs attends all ward committee meetings duly convened by the Chairperson (Ward councilor) of the ward committee. They serve as resource persons during the official sittings of the ward committee</w:t>
            </w:r>
          </w:p>
          <w:p w:rsidR="00495116" w:rsidRDefault="00495116" w:rsidP="00495116">
            <w:pPr>
              <w:rPr>
                <w:rFonts w:ascii="Arial" w:hAnsi="Arial" w:cs="Arial"/>
                <w:b/>
              </w:rPr>
            </w:pPr>
            <w:r w:rsidRPr="00E15D39">
              <w:rPr>
                <w:rFonts w:ascii="Arial" w:hAnsi="Arial" w:cs="Arial"/>
                <w:b/>
              </w:rPr>
              <w:t>Traditional leaders</w:t>
            </w:r>
            <w:r w:rsidR="00495691">
              <w:rPr>
                <w:rFonts w:ascii="Arial" w:hAnsi="Arial" w:cs="Arial"/>
                <w:b/>
              </w:rPr>
              <w:t>hip</w:t>
            </w:r>
          </w:p>
          <w:p w:rsidR="00246CA1" w:rsidRDefault="00246CA1" w:rsidP="00495116">
            <w:pPr>
              <w:rPr>
                <w:rFonts w:ascii="Arial" w:hAnsi="Arial" w:cs="Arial"/>
                <w:b/>
              </w:rPr>
            </w:pPr>
            <w:r w:rsidRPr="00E15D39">
              <w:rPr>
                <w:rFonts w:ascii="Arial" w:hAnsi="Arial" w:cs="Arial"/>
              </w:rPr>
              <w:t xml:space="preserve">Makhuduthamaga Local Municipality has 27 Traditional leaders and indunas appointed in terms of Traditional Leadership and Governance Framework </w:t>
            </w:r>
            <w:r>
              <w:rPr>
                <w:rFonts w:ascii="Arial" w:hAnsi="Arial" w:cs="Arial"/>
              </w:rPr>
              <w:t>Amendment Act, 2003.There are 10 Traditional L</w:t>
            </w:r>
            <w:r w:rsidRPr="00E15D39">
              <w:rPr>
                <w:rFonts w:ascii="Arial" w:hAnsi="Arial" w:cs="Arial"/>
              </w:rPr>
              <w:t>e</w:t>
            </w:r>
            <w:r>
              <w:rPr>
                <w:rFonts w:ascii="Arial" w:hAnsi="Arial" w:cs="Arial"/>
              </w:rPr>
              <w:t>aders serving in the Municipal Council as Ex- O</w:t>
            </w:r>
            <w:r w:rsidRPr="00E15D39">
              <w:rPr>
                <w:rFonts w:ascii="Arial" w:hAnsi="Arial" w:cs="Arial"/>
              </w:rPr>
              <w:t>fficio</w:t>
            </w:r>
            <w:r>
              <w:rPr>
                <w:rFonts w:ascii="Arial" w:hAnsi="Arial" w:cs="Arial"/>
              </w:rPr>
              <w:t>s</w:t>
            </w:r>
            <w:r w:rsidRPr="00E15D39">
              <w:rPr>
                <w:rFonts w:ascii="Arial" w:hAnsi="Arial" w:cs="Arial"/>
              </w:rPr>
              <w:t xml:space="preserve"> in terms of Mu</w:t>
            </w:r>
            <w:r>
              <w:rPr>
                <w:rFonts w:ascii="Arial" w:hAnsi="Arial" w:cs="Arial"/>
              </w:rPr>
              <w:t>nicipal Structures Act.</w:t>
            </w:r>
            <w:r w:rsidRPr="00E15D39">
              <w:rPr>
                <w:rFonts w:ascii="Arial" w:hAnsi="Arial" w:cs="Arial"/>
              </w:rPr>
              <w:t xml:space="preserve"> The relationship betwe</w:t>
            </w:r>
            <w:r>
              <w:rPr>
                <w:rFonts w:ascii="Arial" w:hAnsi="Arial" w:cs="Arial"/>
              </w:rPr>
              <w:t>en Traditional leaders and the M</w:t>
            </w:r>
            <w:r w:rsidRPr="00E15D39">
              <w:rPr>
                <w:rFonts w:ascii="Arial" w:hAnsi="Arial" w:cs="Arial"/>
              </w:rPr>
              <w:t>unicipality is he</w:t>
            </w:r>
            <w:r>
              <w:rPr>
                <w:rFonts w:ascii="Arial" w:hAnsi="Arial" w:cs="Arial"/>
              </w:rPr>
              <w:t>althy. The main issue with the T</w:t>
            </w:r>
            <w:r w:rsidRPr="00E15D39">
              <w:rPr>
                <w:rFonts w:ascii="Arial" w:hAnsi="Arial" w:cs="Arial"/>
              </w:rPr>
              <w:t>raditional authorities i</w:t>
            </w:r>
            <w:r>
              <w:rPr>
                <w:rFonts w:ascii="Arial" w:hAnsi="Arial" w:cs="Arial"/>
              </w:rPr>
              <w:t>n the M</w:t>
            </w:r>
            <w:r w:rsidRPr="00E15D39">
              <w:rPr>
                <w:rFonts w:ascii="Arial" w:hAnsi="Arial" w:cs="Arial"/>
              </w:rPr>
              <w:t>unicipality is that residential development is currently taking place in uncoordinated and chaotic manner in the area. This is largely because there is inade</w:t>
            </w:r>
            <w:r>
              <w:rPr>
                <w:rFonts w:ascii="Arial" w:hAnsi="Arial" w:cs="Arial"/>
              </w:rPr>
              <w:t>quate coordination between the Municipality, the T</w:t>
            </w:r>
            <w:r w:rsidRPr="00E15D39">
              <w:rPr>
                <w:rFonts w:ascii="Arial" w:hAnsi="Arial" w:cs="Arial"/>
              </w:rPr>
              <w:t xml:space="preserve">raditional authorities and CoGHSTA. The functions for site demarcation and allocation remain vested with </w:t>
            </w:r>
            <w:r>
              <w:rPr>
                <w:rFonts w:ascii="Arial" w:hAnsi="Arial" w:cs="Arial"/>
              </w:rPr>
              <w:t>T</w:t>
            </w:r>
            <w:r w:rsidRPr="00E15D39">
              <w:rPr>
                <w:rFonts w:ascii="Arial" w:hAnsi="Arial" w:cs="Arial"/>
              </w:rPr>
              <w:t>raditional authorities and Provincial Department of CoGHSTA respectively. The land issue within Makhuduthamaga is of critical importance because of the extent of tribal ownership</w:t>
            </w:r>
          </w:p>
          <w:p w:rsidR="00495691" w:rsidRPr="0033526E" w:rsidRDefault="00495691" w:rsidP="00495691">
            <w:pPr>
              <w:spacing w:after="0"/>
              <w:rPr>
                <w:rFonts w:ascii="Arial" w:hAnsi="Arial" w:cs="Arial"/>
                <w:b/>
                <w:color w:val="000000" w:themeColor="text1"/>
              </w:rPr>
            </w:pPr>
            <w:r w:rsidRPr="0033526E">
              <w:rPr>
                <w:rFonts w:ascii="Arial" w:hAnsi="Arial" w:cs="Arial"/>
                <w:b/>
                <w:color w:val="000000" w:themeColor="text1"/>
              </w:rPr>
              <w:t xml:space="preserve">Traditional Authorities: Status of Basic Services </w:t>
            </w:r>
          </w:p>
          <w:tbl>
            <w:tblPr>
              <w:tblStyle w:val="TableGrid"/>
              <w:tblW w:w="10383" w:type="dxa"/>
              <w:tblLayout w:type="fixed"/>
              <w:tblLook w:val="04A0" w:firstRow="1" w:lastRow="0" w:firstColumn="1" w:lastColumn="0" w:noHBand="0" w:noVBand="1"/>
            </w:tblPr>
            <w:tblGrid>
              <w:gridCol w:w="2916"/>
              <w:gridCol w:w="1479"/>
              <w:gridCol w:w="1701"/>
              <w:gridCol w:w="1701"/>
              <w:gridCol w:w="2586"/>
            </w:tblGrid>
            <w:tr w:rsidR="00495691" w:rsidRPr="00495691" w:rsidTr="00495691">
              <w:trPr>
                <w:trHeight w:val="495"/>
              </w:trPr>
              <w:tc>
                <w:tcPr>
                  <w:tcW w:w="2916" w:type="dxa"/>
                  <w:vMerge w:val="restart"/>
                  <w:shd w:val="clear" w:color="auto" w:fill="FFFFFF" w:themeFill="background1"/>
                </w:tcPr>
                <w:p w:rsidR="00495691" w:rsidRPr="00495691" w:rsidRDefault="00495691" w:rsidP="00495691">
                  <w:pPr>
                    <w:rPr>
                      <w:rFonts w:ascii="Arial" w:hAnsi="Arial" w:cs="Arial"/>
                      <w:b/>
                      <w:sz w:val="22"/>
                      <w:szCs w:val="22"/>
                    </w:rPr>
                  </w:pPr>
                  <w:r>
                    <w:rPr>
                      <w:rFonts w:ascii="Arial" w:hAnsi="Arial" w:cs="Arial"/>
                      <w:b/>
                      <w:sz w:val="22"/>
                      <w:szCs w:val="22"/>
                    </w:rPr>
                    <w:t>Name of Traditional A</w:t>
                  </w:r>
                  <w:r w:rsidRPr="00495691">
                    <w:rPr>
                      <w:rFonts w:ascii="Arial" w:hAnsi="Arial" w:cs="Arial"/>
                      <w:b/>
                      <w:sz w:val="22"/>
                      <w:szCs w:val="22"/>
                    </w:rPr>
                    <w:t xml:space="preserve">uthority </w:t>
                  </w:r>
                </w:p>
              </w:tc>
              <w:tc>
                <w:tcPr>
                  <w:tcW w:w="1479" w:type="dxa"/>
                  <w:tcBorders>
                    <w:bottom w:val="single" w:sz="4" w:space="0" w:color="auto"/>
                  </w:tcBorders>
                  <w:shd w:val="clear" w:color="auto" w:fill="FFFFFF" w:themeFill="background1"/>
                </w:tcPr>
                <w:p w:rsidR="00495691" w:rsidRPr="00495691" w:rsidRDefault="00495691" w:rsidP="00495691">
                  <w:pPr>
                    <w:rPr>
                      <w:rFonts w:ascii="Arial" w:hAnsi="Arial" w:cs="Arial"/>
                      <w:b/>
                      <w:sz w:val="22"/>
                      <w:szCs w:val="22"/>
                    </w:rPr>
                  </w:pPr>
                  <w:r>
                    <w:rPr>
                      <w:rFonts w:ascii="Arial" w:hAnsi="Arial" w:cs="Arial"/>
                      <w:b/>
                      <w:sz w:val="22"/>
                      <w:szCs w:val="22"/>
                    </w:rPr>
                    <w:t>W</w:t>
                  </w:r>
                  <w:r w:rsidRPr="00495691">
                    <w:rPr>
                      <w:rFonts w:ascii="Arial" w:hAnsi="Arial" w:cs="Arial"/>
                      <w:b/>
                      <w:sz w:val="22"/>
                      <w:szCs w:val="22"/>
                    </w:rPr>
                    <w:t xml:space="preserve">ater </w:t>
                  </w:r>
                </w:p>
              </w:tc>
              <w:tc>
                <w:tcPr>
                  <w:tcW w:w="1701" w:type="dxa"/>
                  <w:tcBorders>
                    <w:bottom w:val="single" w:sz="4" w:space="0" w:color="auto"/>
                  </w:tcBorders>
                  <w:shd w:val="clear" w:color="auto" w:fill="FFFFFF" w:themeFill="background1"/>
                </w:tcPr>
                <w:p w:rsidR="00495691" w:rsidRPr="00495691" w:rsidRDefault="00495691" w:rsidP="00495691">
                  <w:pPr>
                    <w:rPr>
                      <w:rFonts w:ascii="Arial" w:hAnsi="Arial" w:cs="Arial"/>
                      <w:b/>
                      <w:sz w:val="22"/>
                      <w:szCs w:val="22"/>
                    </w:rPr>
                  </w:pPr>
                  <w:r>
                    <w:rPr>
                      <w:rFonts w:ascii="Arial" w:hAnsi="Arial" w:cs="Arial"/>
                      <w:b/>
                      <w:sz w:val="22"/>
                      <w:szCs w:val="22"/>
                    </w:rPr>
                    <w:t>S</w:t>
                  </w:r>
                  <w:r w:rsidRPr="00495691">
                    <w:rPr>
                      <w:rFonts w:ascii="Arial" w:hAnsi="Arial" w:cs="Arial"/>
                      <w:b/>
                      <w:sz w:val="22"/>
                      <w:szCs w:val="22"/>
                    </w:rPr>
                    <w:t xml:space="preserve">anitation </w:t>
                  </w:r>
                </w:p>
              </w:tc>
              <w:tc>
                <w:tcPr>
                  <w:tcW w:w="1701" w:type="dxa"/>
                  <w:tcBorders>
                    <w:bottom w:val="single" w:sz="4" w:space="0" w:color="auto"/>
                  </w:tcBorders>
                  <w:shd w:val="clear" w:color="auto" w:fill="FFFFFF" w:themeFill="background1"/>
                </w:tcPr>
                <w:p w:rsidR="00495691" w:rsidRPr="00495691" w:rsidRDefault="00495691" w:rsidP="00495691">
                  <w:pPr>
                    <w:rPr>
                      <w:rFonts w:ascii="Arial" w:hAnsi="Arial" w:cs="Arial"/>
                      <w:b/>
                      <w:sz w:val="22"/>
                      <w:szCs w:val="22"/>
                    </w:rPr>
                  </w:pPr>
                  <w:r>
                    <w:rPr>
                      <w:rFonts w:ascii="Arial" w:hAnsi="Arial" w:cs="Arial"/>
                      <w:b/>
                      <w:sz w:val="22"/>
                      <w:szCs w:val="22"/>
                    </w:rPr>
                    <w:t>E</w:t>
                  </w:r>
                  <w:r w:rsidRPr="00495691">
                    <w:rPr>
                      <w:rFonts w:ascii="Arial" w:hAnsi="Arial" w:cs="Arial"/>
                      <w:b/>
                      <w:sz w:val="22"/>
                      <w:szCs w:val="22"/>
                    </w:rPr>
                    <w:t xml:space="preserve">lectricity </w:t>
                  </w:r>
                </w:p>
              </w:tc>
              <w:tc>
                <w:tcPr>
                  <w:tcW w:w="2586" w:type="dxa"/>
                  <w:tcBorders>
                    <w:bottom w:val="single" w:sz="4" w:space="0" w:color="auto"/>
                  </w:tcBorders>
                  <w:shd w:val="clear" w:color="auto" w:fill="FFFFFF" w:themeFill="background1"/>
                </w:tcPr>
                <w:p w:rsidR="00495691" w:rsidRPr="00495691" w:rsidRDefault="00495691" w:rsidP="00495691">
                  <w:pPr>
                    <w:rPr>
                      <w:rFonts w:ascii="Arial" w:hAnsi="Arial" w:cs="Arial"/>
                      <w:b/>
                      <w:sz w:val="22"/>
                      <w:szCs w:val="22"/>
                    </w:rPr>
                  </w:pPr>
                  <w:r>
                    <w:rPr>
                      <w:rFonts w:ascii="Arial" w:hAnsi="Arial" w:cs="Arial"/>
                      <w:b/>
                      <w:sz w:val="22"/>
                      <w:szCs w:val="22"/>
                    </w:rPr>
                    <w:t>Status of road to M</w:t>
                  </w:r>
                  <w:r w:rsidRPr="00495691">
                    <w:rPr>
                      <w:rFonts w:ascii="Arial" w:hAnsi="Arial" w:cs="Arial"/>
                      <w:b/>
                      <w:sz w:val="22"/>
                      <w:szCs w:val="22"/>
                    </w:rPr>
                    <w:t xml:space="preserve">oshate </w:t>
                  </w:r>
                </w:p>
              </w:tc>
            </w:tr>
            <w:tr w:rsidR="00495691" w:rsidRPr="00495691" w:rsidTr="00495691">
              <w:trPr>
                <w:trHeight w:val="560"/>
              </w:trPr>
              <w:tc>
                <w:tcPr>
                  <w:tcW w:w="2916" w:type="dxa"/>
                  <w:vMerge/>
                  <w:shd w:val="clear" w:color="auto" w:fill="FFFFFF" w:themeFill="background1"/>
                </w:tcPr>
                <w:p w:rsidR="00495691" w:rsidRPr="00495691" w:rsidRDefault="00495691" w:rsidP="00495691">
                  <w:pPr>
                    <w:rPr>
                      <w:rFonts w:ascii="Arial" w:hAnsi="Arial" w:cs="Arial"/>
                      <w:sz w:val="22"/>
                      <w:szCs w:val="22"/>
                    </w:rPr>
                  </w:pPr>
                </w:p>
              </w:tc>
              <w:tc>
                <w:tcPr>
                  <w:tcW w:w="1479" w:type="dxa"/>
                  <w:shd w:val="clear" w:color="auto" w:fill="FFFFFF" w:themeFill="background1"/>
                </w:tcPr>
                <w:p w:rsidR="00495691" w:rsidRPr="00495691" w:rsidRDefault="00495691" w:rsidP="00495691">
                  <w:pPr>
                    <w:rPr>
                      <w:rFonts w:ascii="Arial" w:hAnsi="Arial" w:cs="Arial"/>
                      <w:b/>
                      <w:sz w:val="22"/>
                      <w:szCs w:val="22"/>
                    </w:rPr>
                  </w:pPr>
                  <w:r w:rsidRPr="00495691">
                    <w:rPr>
                      <w:rFonts w:ascii="Arial" w:hAnsi="Arial" w:cs="Arial"/>
                      <w:b/>
                      <w:sz w:val="22"/>
                      <w:szCs w:val="22"/>
                    </w:rPr>
                    <w:t xml:space="preserve">Tab/Tanker/Borehole </w:t>
                  </w:r>
                </w:p>
              </w:tc>
              <w:tc>
                <w:tcPr>
                  <w:tcW w:w="1701" w:type="dxa"/>
                  <w:shd w:val="clear" w:color="auto" w:fill="FFFFFF" w:themeFill="background1"/>
                </w:tcPr>
                <w:p w:rsidR="00495691" w:rsidRPr="00495691" w:rsidRDefault="00495691" w:rsidP="00495691">
                  <w:pPr>
                    <w:rPr>
                      <w:rFonts w:ascii="Arial" w:hAnsi="Arial" w:cs="Arial"/>
                      <w:b/>
                      <w:sz w:val="22"/>
                      <w:szCs w:val="22"/>
                    </w:rPr>
                  </w:pPr>
                  <w:r w:rsidRPr="00495691">
                    <w:rPr>
                      <w:rFonts w:ascii="Arial" w:hAnsi="Arial" w:cs="Arial"/>
                      <w:b/>
                      <w:sz w:val="22"/>
                      <w:szCs w:val="22"/>
                    </w:rPr>
                    <w:t>VIP/Flushing/Pit</w:t>
                  </w:r>
                </w:p>
              </w:tc>
              <w:tc>
                <w:tcPr>
                  <w:tcW w:w="1701" w:type="dxa"/>
                  <w:shd w:val="clear" w:color="auto" w:fill="FFFFFF" w:themeFill="background1"/>
                </w:tcPr>
                <w:p w:rsidR="00495691" w:rsidRPr="00495691" w:rsidRDefault="00495691" w:rsidP="00495691">
                  <w:pPr>
                    <w:rPr>
                      <w:rFonts w:ascii="Arial" w:hAnsi="Arial" w:cs="Arial"/>
                      <w:b/>
                      <w:sz w:val="22"/>
                      <w:szCs w:val="22"/>
                    </w:rPr>
                  </w:pPr>
                  <w:r w:rsidRPr="00495691">
                    <w:rPr>
                      <w:rFonts w:ascii="Arial" w:hAnsi="Arial" w:cs="Arial"/>
                      <w:b/>
                      <w:sz w:val="22"/>
                      <w:szCs w:val="22"/>
                    </w:rPr>
                    <w:t xml:space="preserve">Available/ Not Available </w:t>
                  </w:r>
                </w:p>
              </w:tc>
              <w:tc>
                <w:tcPr>
                  <w:tcW w:w="2586" w:type="dxa"/>
                  <w:shd w:val="clear" w:color="auto" w:fill="FFFFFF" w:themeFill="background1"/>
                </w:tcPr>
                <w:p w:rsidR="00495691" w:rsidRPr="00495691" w:rsidRDefault="00495691" w:rsidP="00495691">
                  <w:pPr>
                    <w:rPr>
                      <w:rFonts w:ascii="Arial" w:hAnsi="Arial" w:cs="Arial"/>
                      <w:b/>
                      <w:sz w:val="22"/>
                      <w:szCs w:val="22"/>
                    </w:rPr>
                  </w:pPr>
                  <w:r w:rsidRPr="00495691">
                    <w:rPr>
                      <w:rFonts w:ascii="Arial" w:hAnsi="Arial" w:cs="Arial"/>
                      <w:b/>
                      <w:sz w:val="22"/>
                      <w:szCs w:val="22"/>
                    </w:rPr>
                    <w:t>Gravel /Tarred</w:t>
                  </w:r>
                </w:p>
              </w:tc>
            </w:tr>
            <w:tr w:rsidR="00495691" w:rsidRPr="00495691" w:rsidTr="00495691">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Marota Madibong</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F94D5A"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586"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495691">
              <w:trPr>
                <w:trHeight w:val="270"/>
              </w:trPr>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Maila Mapitsane</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F94D5A"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586"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495691">
              <w:trPr>
                <w:trHeight w:val="315"/>
              </w:trPr>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Maila Segolo</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F94D5A"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586"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495691">
              <w:trPr>
                <w:trHeight w:val="270"/>
              </w:trPr>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Tlokwe Magolego</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Tab</w:t>
                  </w:r>
                </w:p>
              </w:tc>
              <w:tc>
                <w:tcPr>
                  <w:tcW w:w="1701" w:type="dxa"/>
                </w:tcPr>
                <w:p w:rsidR="00495691" w:rsidRPr="00495691" w:rsidRDefault="00F94D5A"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C01A2D" w:rsidP="00495691">
                  <w:pPr>
                    <w:rPr>
                      <w:rFonts w:ascii="Arial" w:hAnsi="Arial" w:cs="Arial"/>
                      <w:sz w:val="22"/>
                      <w:szCs w:val="22"/>
                    </w:rPr>
                  </w:pPr>
                  <w:r w:rsidRPr="00495691">
                    <w:rPr>
                      <w:rFonts w:ascii="Arial" w:hAnsi="Arial" w:cs="Arial"/>
                      <w:sz w:val="22"/>
                      <w:szCs w:val="22"/>
                    </w:rPr>
                    <w:t>Available</w:t>
                  </w:r>
                </w:p>
              </w:tc>
              <w:tc>
                <w:tcPr>
                  <w:tcW w:w="2586"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Gravel</w:t>
                  </w:r>
                </w:p>
              </w:tc>
            </w:tr>
            <w:tr w:rsidR="00495691" w:rsidRPr="00495691" w:rsidTr="00495691">
              <w:trPr>
                <w:trHeight w:val="315"/>
              </w:trPr>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Marota Makgane</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 xml:space="preserve">Tanker </w:t>
                  </w:r>
                </w:p>
              </w:tc>
              <w:tc>
                <w:tcPr>
                  <w:tcW w:w="1701" w:type="dxa"/>
                </w:tcPr>
                <w:p w:rsidR="00495691" w:rsidRPr="00495691" w:rsidRDefault="00F94D5A"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586"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 /Paved</w:t>
                  </w:r>
                </w:p>
              </w:tc>
            </w:tr>
            <w:tr w:rsidR="00495691" w:rsidRPr="00495691" w:rsidTr="00495691">
              <w:trPr>
                <w:trHeight w:val="270"/>
              </w:trPr>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Kone Maloma</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F94D5A"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586"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495691">
              <w:trPr>
                <w:trHeight w:val="300"/>
              </w:trPr>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lastRenderedPageBreak/>
                    <w:t>Tau Tswaledi</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 xml:space="preserve">Tanker </w:t>
                  </w:r>
                </w:p>
              </w:tc>
              <w:tc>
                <w:tcPr>
                  <w:tcW w:w="1701" w:type="dxa"/>
                </w:tcPr>
                <w:p w:rsidR="00495691" w:rsidRPr="00495691" w:rsidRDefault="00F94D5A"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586"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495691">
              <w:trPr>
                <w:trHeight w:val="255"/>
              </w:trPr>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Kone Legare</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F94D5A"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586"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495691">
              <w:trPr>
                <w:trHeight w:val="315"/>
              </w:trPr>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Mogashoa Ditlhakaneng</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C01A2D" w:rsidP="00495691">
                  <w:pPr>
                    <w:rPr>
                      <w:rFonts w:ascii="Arial" w:hAnsi="Arial" w:cs="Arial"/>
                      <w:sz w:val="22"/>
                      <w:szCs w:val="22"/>
                    </w:rPr>
                  </w:pPr>
                  <w:r w:rsidRPr="00495691">
                    <w:rPr>
                      <w:rFonts w:ascii="Arial" w:hAnsi="Arial" w:cs="Arial"/>
                      <w:sz w:val="22"/>
                      <w:szCs w:val="22"/>
                    </w:rPr>
                    <w:t>Available</w:t>
                  </w:r>
                </w:p>
              </w:tc>
              <w:tc>
                <w:tcPr>
                  <w:tcW w:w="2586"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495691">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Mogashoa Manamane</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C01A2D" w:rsidP="00495691">
                  <w:pPr>
                    <w:rPr>
                      <w:rFonts w:ascii="Arial" w:hAnsi="Arial" w:cs="Arial"/>
                      <w:sz w:val="22"/>
                      <w:szCs w:val="22"/>
                    </w:rPr>
                  </w:pPr>
                  <w:r w:rsidRPr="00495691">
                    <w:rPr>
                      <w:rFonts w:ascii="Arial" w:hAnsi="Arial" w:cs="Arial"/>
                      <w:sz w:val="22"/>
                      <w:szCs w:val="22"/>
                    </w:rPr>
                    <w:t>Available</w:t>
                  </w:r>
                </w:p>
              </w:tc>
              <w:tc>
                <w:tcPr>
                  <w:tcW w:w="2586"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495691">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Tswako Lekentle</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586"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C01A2D">
              <w:tc>
                <w:tcPr>
                  <w:tcW w:w="2916" w:type="dxa"/>
                  <w:tcBorders>
                    <w:top w:val="single" w:sz="4" w:space="0" w:color="auto"/>
                  </w:tcBorders>
                </w:tcPr>
                <w:p w:rsidR="00495691" w:rsidRPr="00495691" w:rsidRDefault="00495691" w:rsidP="00495691">
                  <w:pPr>
                    <w:rPr>
                      <w:rFonts w:ascii="Arial" w:hAnsi="Arial" w:cs="Arial"/>
                      <w:sz w:val="22"/>
                      <w:szCs w:val="22"/>
                    </w:rPr>
                  </w:pPr>
                  <w:r w:rsidRPr="00495691">
                    <w:rPr>
                      <w:rFonts w:ascii="Arial" w:hAnsi="Arial" w:cs="Arial"/>
                      <w:sz w:val="22"/>
                      <w:szCs w:val="22"/>
                    </w:rPr>
                    <w:t>Tau Nkadimeng</w:t>
                  </w:r>
                </w:p>
              </w:tc>
              <w:tc>
                <w:tcPr>
                  <w:tcW w:w="1479" w:type="dxa"/>
                  <w:tcBorders>
                    <w:top w:val="single" w:sz="4" w:space="0" w:color="auto"/>
                  </w:tcBorders>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Borders>
                    <w:top w:val="single" w:sz="4" w:space="0" w:color="auto"/>
                  </w:tcBorders>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Borders>
                    <w:top w:val="single" w:sz="4" w:space="0" w:color="auto"/>
                  </w:tcBorders>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586" w:type="dxa"/>
                  <w:tcBorders>
                    <w:top w:val="single" w:sz="4" w:space="0" w:color="auto"/>
                  </w:tcBorders>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495691">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Bangwenyama ya Maswazi</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C01A2D" w:rsidP="00495691">
                  <w:pPr>
                    <w:rPr>
                      <w:rFonts w:ascii="Arial" w:hAnsi="Arial" w:cs="Arial"/>
                      <w:sz w:val="22"/>
                      <w:szCs w:val="22"/>
                    </w:rPr>
                  </w:pPr>
                  <w:r w:rsidRPr="00495691">
                    <w:rPr>
                      <w:rFonts w:ascii="Arial" w:hAnsi="Arial" w:cs="Arial"/>
                      <w:sz w:val="22"/>
                      <w:szCs w:val="22"/>
                    </w:rPr>
                    <w:t>Available</w:t>
                  </w:r>
                </w:p>
              </w:tc>
              <w:tc>
                <w:tcPr>
                  <w:tcW w:w="2586"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Gravel</w:t>
                  </w:r>
                </w:p>
              </w:tc>
            </w:tr>
            <w:tr w:rsidR="00495691" w:rsidRPr="00495691" w:rsidTr="00495691">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Marota Mathibeng</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586"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495691">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Ratau Makgane</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586"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 /Paved</w:t>
                  </w:r>
                </w:p>
              </w:tc>
            </w:tr>
            <w:tr w:rsidR="00495691" w:rsidRPr="00495691" w:rsidTr="00495691">
              <w:tc>
                <w:tcPr>
                  <w:tcW w:w="2916" w:type="dxa"/>
                  <w:tcBorders>
                    <w:top w:val="single" w:sz="4" w:space="0" w:color="auto"/>
                  </w:tcBorders>
                </w:tcPr>
                <w:p w:rsidR="00495691" w:rsidRPr="00495691" w:rsidRDefault="00495691" w:rsidP="00495691">
                  <w:pPr>
                    <w:rPr>
                      <w:rFonts w:ascii="Arial" w:hAnsi="Arial" w:cs="Arial"/>
                      <w:sz w:val="22"/>
                      <w:szCs w:val="22"/>
                    </w:rPr>
                  </w:pPr>
                  <w:r w:rsidRPr="00495691">
                    <w:rPr>
                      <w:rFonts w:ascii="Arial" w:hAnsi="Arial" w:cs="Arial"/>
                      <w:sz w:val="22"/>
                      <w:szCs w:val="22"/>
                    </w:rPr>
                    <w:t>Kone Seopela</w:t>
                  </w:r>
                </w:p>
              </w:tc>
              <w:tc>
                <w:tcPr>
                  <w:tcW w:w="1479" w:type="dxa"/>
                  <w:tcBorders>
                    <w:top w:val="single" w:sz="4" w:space="0" w:color="auto"/>
                  </w:tcBorders>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Borders>
                    <w:top w:val="single" w:sz="4" w:space="0" w:color="auto"/>
                  </w:tcBorders>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Borders>
                    <w:top w:val="single" w:sz="4" w:space="0" w:color="auto"/>
                  </w:tcBorders>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586" w:type="dxa"/>
                  <w:tcBorders>
                    <w:top w:val="single" w:sz="4" w:space="0" w:color="auto"/>
                  </w:tcBorders>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495691">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Marota Tjatane</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586"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495691">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Marota Marulaneng</w:t>
                  </w:r>
                </w:p>
              </w:tc>
              <w:tc>
                <w:tcPr>
                  <w:tcW w:w="1479" w:type="dxa"/>
                </w:tcPr>
                <w:p w:rsidR="00495691" w:rsidRPr="00495691" w:rsidRDefault="00C01A2D" w:rsidP="00495691">
                  <w:pPr>
                    <w:rPr>
                      <w:rFonts w:ascii="Arial" w:hAnsi="Arial" w:cs="Arial"/>
                      <w:sz w:val="22"/>
                      <w:szCs w:val="22"/>
                    </w:rPr>
                  </w:pPr>
                  <w:r>
                    <w:rPr>
                      <w:rFonts w:ascii="Arial" w:hAnsi="Arial" w:cs="Arial"/>
                      <w:sz w:val="22"/>
                      <w:szCs w:val="22"/>
                    </w:rPr>
                    <w:t>Borehole</w:t>
                  </w:r>
                </w:p>
              </w:tc>
              <w:tc>
                <w:tcPr>
                  <w:tcW w:w="1701" w:type="dxa"/>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586"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495691">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Marota Mamone</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586"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495691">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Kwena Madihlaba</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586"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495691">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Phokoane</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586"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495691">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Tisane</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C01A2D" w:rsidP="00495691">
                  <w:pPr>
                    <w:rPr>
                      <w:rFonts w:ascii="Arial" w:hAnsi="Arial" w:cs="Arial"/>
                      <w:sz w:val="22"/>
                      <w:szCs w:val="22"/>
                    </w:rPr>
                  </w:pPr>
                  <w:r w:rsidRPr="00495691">
                    <w:rPr>
                      <w:rFonts w:ascii="Arial" w:hAnsi="Arial" w:cs="Arial"/>
                      <w:sz w:val="22"/>
                      <w:szCs w:val="22"/>
                    </w:rPr>
                    <w:t>Available</w:t>
                  </w:r>
                </w:p>
              </w:tc>
              <w:tc>
                <w:tcPr>
                  <w:tcW w:w="2586"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495691">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Batau  ba Marishane</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586"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495691">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Batau ba Phaahla</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586"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495691">
              <w:trPr>
                <w:trHeight w:val="70"/>
              </w:trPr>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Batau ba Masemola</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586"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495691">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Mampane</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C01A2D" w:rsidP="00495691">
                  <w:pPr>
                    <w:rPr>
                      <w:rFonts w:ascii="Arial" w:hAnsi="Arial" w:cs="Arial"/>
                      <w:sz w:val="22"/>
                      <w:szCs w:val="22"/>
                    </w:rPr>
                  </w:pPr>
                  <w:r w:rsidRPr="00495691">
                    <w:rPr>
                      <w:rFonts w:ascii="Arial" w:hAnsi="Arial" w:cs="Arial"/>
                      <w:sz w:val="22"/>
                      <w:szCs w:val="22"/>
                    </w:rPr>
                    <w:t>Available</w:t>
                  </w:r>
                </w:p>
              </w:tc>
              <w:tc>
                <w:tcPr>
                  <w:tcW w:w="2586"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 xml:space="preserve">Gravel </w:t>
                  </w:r>
                </w:p>
              </w:tc>
            </w:tr>
          </w:tbl>
          <w:p w:rsidR="00495691" w:rsidRDefault="00495691" w:rsidP="00495116"/>
          <w:p w:rsidR="00495116" w:rsidRPr="00E15D39" w:rsidRDefault="00495116" w:rsidP="00495116">
            <w:pPr>
              <w:rPr>
                <w:rFonts w:ascii="Arial" w:hAnsi="Arial" w:cs="Arial"/>
                <w:b/>
              </w:rPr>
            </w:pPr>
            <w:r w:rsidRPr="00E15D39">
              <w:rPr>
                <w:rFonts w:ascii="Arial" w:hAnsi="Arial" w:cs="Arial"/>
                <w:b/>
              </w:rPr>
              <w:t>Municipal Public Accounts Committee (MPAC)</w:t>
            </w:r>
          </w:p>
          <w:p w:rsidR="0032349E" w:rsidRPr="00E15D39" w:rsidRDefault="00495116" w:rsidP="00495116">
            <w:pPr>
              <w:rPr>
                <w:rFonts w:ascii="Arial" w:hAnsi="Arial" w:cs="Arial"/>
              </w:rPr>
            </w:pPr>
            <w:r w:rsidRPr="00E15D39">
              <w:rPr>
                <w:rFonts w:ascii="Arial" w:hAnsi="Arial" w:cs="Arial"/>
              </w:rPr>
              <w:t xml:space="preserve">The Municipality has established a Municipal Public Accounts Committee in terms of Sections 33 and 79 of the Municipal Structures Act 1998. This committee </w:t>
            </w:r>
            <w:r w:rsidR="00663A6B">
              <w:rPr>
                <w:rFonts w:ascii="Arial" w:hAnsi="Arial" w:cs="Arial"/>
              </w:rPr>
              <w:t>plays an oversight role of the C</w:t>
            </w:r>
            <w:r w:rsidRPr="00E15D39">
              <w:rPr>
                <w:rFonts w:ascii="Arial" w:hAnsi="Arial" w:cs="Arial"/>
              </w:rPr>
              <w:t>ouncil.</w:t>
            </w:r>
            <w:r>
              <w:rPr>
                <w:rFonts w:ascii="Arial" w:hAnsi="Arial" w:cs="Arial"/>
              </w:rPr>
              <w:t xml:space="preserve"> It examine the financial state</w:t>
            </w:r>
            <w:r w:rsidR="00663A6B">
              <w:rPr>
                <w:rFonts w:ascii="Arial" w:hAnsi="Arial" w:cs="Arial"/>
              </w:rPr>
              <w:t>ments and audit reports of the M</w:t>
            </w:r>
            <w:r>
              <w:rPr>
                <w:rFonts w:ascii="Arial" w:hAnsi="Arial" w:cs="Arial"/>
              </w:rPr>
              <w:t>unicipality and in doing so the committee must consider improvements from previous statements and reports and must evaluate to which extent the audit committees and auditor general recommendations have been completed. To recommend or undertake any investigation in its area of responsibility, after reviewing any report from any council committee or</w:t>
            </w:r>
            <w:r w:rsidR="00663A6B">
              <w:rPr>
                <w:rFonts w:ascii="Arial" w:hAnsi="Arial" w:cs="Arial"/>
              </w:rPr>
              <w:t xml:space="preserve"> from the </w:t>
            </w:r>
            <w:r w:rsidR="00663A6B">
              <w:rPr>
                <w:rFonts w:ascii="Arial" w:hAnsi="Arial" w:cs="Arial"/>
              </w:rPr>
              <w:lastRenderedPageBreak/>
              <w:t>Audit committee. The C</w:t>
            </w:r>
            <w:r>
              <w:rPr>
                <w:rFonts w:ascii="Arial" w:hAnsi="Arial" w:cs="Arial"/>
              </w:rPr>
              <w:t>ommittee consists of twelve</w:t>
            </w:r>
            <w:r w:rsidRPr="00E15D39">
              <w:rPr>
                <w:rFonts w:ascii="Arial" w:hAnsi="Arial" w:cs="Arial"/>
              </w:rPr>
              <w:t xml:space="preserve"> non-executive councilors</w:t>
            </w:r>
            <w:r>
              <w:rPr>
                <w:rFonts w:ascii="Arial" w:hAnsi="Arial" w:cs="Arial"/>
              </w:rPr>
              <w:t xml:space="preserve"> a</w:t>
            </w:r>
            <w:r w:rsidR="00663A6B">
              <w:rPr>
                <w:rFonts w:ascii="Arial" w:hAnsi="Arial" w:cs="Arial"/>
              </w:rPr>
              <w:t>nd the Chairperson is fulltime.</w:t>
            </w:r>
          </w:p>
          <w:tbl>
            <w:tblPr>
              <w:tblW w:w="9957" w:type="dxa"/>
              <w:tblLayout w:type="fixed"/>
              <w:tblLook w:val="04A0" w:firstRow="1" w:lastRow="0" w:firstColumn="1" w:lastColumn="0" w:noHBand="0" w:noVBand="1"/>
            </w:tblPr>
            <w:tblGrid>
              <w:gridCol w:w="5138"/>
              <w:gridCol w:w="4819"/>
            </w:tblGrid>
            <w:tr w:rsidR="00775126" w:rsidRPr="00E15D39" w:rsidTr="00775126">
              <w:tc>
                <w:tcPr>
                  <w:tcW w:w="5138" w:type="dxa"/>
                  <w:tcBorders>
                    <w:top w:val="single" w:sz="4" w:space="0" w:color="auto"/>
                    <w:left w:val="single" w:sz="4" w:space="0" w:color="auto"/>
                    <w:bottom w:val="single" w:sz="4" w:space="0" w:color="auto"/>
                    <w:right w:val="single" w:sz="4" w:space="0" w:color="auto"/>
                  </w:tcBorders>
                  <w:shd w:val="clear" w:color="auto" w:fill="FFFFFF" w:themeFill="background1"/>
                </w:tcPr>
                <w:p w:rsidR="00775126" w:rsidRPr="00E15D39" w:rsidRDefault="00775126" w:rsidP="00495116">
                  <w:pPr>
                    <w:rPr>
                      <w:rFonts w:ascii="Arial" w:hAnsi="Arial" w:cs="Arial"/>
                      <w:b/>
                    </w:rPr>
                  </w:pPr>
                  <w:r w:rsidRPr="00E15D39">
                    <w:rPr>
                      <w:rFonts w:ascii="Arial" w:hAnsi="Arial" w:cs="Arial"/>
                      <w:b/>
                    </w:rPr>
                    <w:t>CHALLENGES</w:t>
                  </w:r>
                </w:p>
              </w:tc>
              <w:tc>
                <w:tcPr>
                  <w:tcW w:w="4819" w:type="dxa"/>
                  <w:tcBorders>
                    <w:top w:val="single" w:sz="4" w:space="0" w:color="auto"/>
                    <w:left w:val="single" w:sz="4" w:space="0" w:color="auto"/>
                    <w:bottom w:val="single" w:sz="4" w:space="0" w:color="auto"/>
                    <w:right w:val="single" w:sz="4" w:space="0" w:color="auto"/>
                  </w:tcBorders>
                  <w:shd w:val="clear" w:color="auto" w:fill="FFFFFF" w:themeFill="background1"/>
                </w:tcPr>
                <w:p w:rsidR="00775126" w:rsidRPr="00E15D39" w:rsidRDefault="00775126" w:rsidP="00495116">
                  <w:pPr>
                    <w:rPr>
                      <w:rFonts w:ascii="Arial" w:hAnsi="Arial" w:cs="Arial"/>
                      <w:b/>
                    </w:rPr>
                  </w:pPr>
                  <w:r>
                    <w:rPr>
                      <w:rFonts w:ascii="Arial" w:hAnsi="Arial" w:cs="Arial"/>
                      <w:b/>
                    </w:rPr>
                    <w:t>INTERVENTION</w:t>
                  </w:r>
                </w:p>
              </w:tc>
            </w:tr>
            <w:tr w:rsidR="00775126" w:rsidRPr="00E15D39" w:rsidTr="00775126">
              <w:tc>
                <w:tcPr>
                  <w:tcW w:w="5138" w:type="dxa"/>
                  <w:tcBorders>
                    <w:top w:val="single" w:sz="4" w:space="0" w:color="auto"/>
                    <w:left w:val="single" w:sz="4" w:space="0" w:color="auto"/>
                    <w:bottom w:val="single" w:sz="4" w:space="0" w:color="auto"/>
                    <w:right w:val="single" w:sz="4" w:space="0" w:color="auto"/>
                  </w:tcBorders>
                </w:tcPr>
                <w:p w:rsidR="00775126" w:rsidRPr="00E15D39" w:rsidRDefault="00775126" w:rsidP="00495116">
                  <w:pPr>
                    <w:rPr>
                      <w:rFonts w:ascii="Arial" w:hAnsi="Arial" w:cs="Arial"/>
                    </w:rPr>
                  </w:pPr>
                  <w:r w:rsidRPr="00E15D39">
                    <w:rPr>
                      <w:rFonts w:ascii="Arial" w:hAnsi="Arial" w:cs="Arial"/>
                    </w:rPr>
                    <w:t>Minimal stakeholder participation</w:t>
                  </w:r>
                </w:p>
              </w:tc>
              <w:tc>
                <w:tcPr>
                  <w:tcW w:w="4819" w:type="dxa"/>
                  <w:tcBorders>
                    <w:top w:val="single" w:sz="4" w:space="0" w:color="auto"/>
                    <w:left w:val="single" w:sz="4" w:space="0" w:color="auto"/>
                    <w:bottom w:val="single" w:sz="4" w:space="0" w:color="auto"/>
                    <w:right w:val="single" w:sz="4" w:space="0" w:color="auto"/>
                  </w:tcBorders>
                </w:tcPr>
                <w:p w:rsidR="00775126" w:rsidRPr="00E15D39" w:rsidRDefault="00775126" w:rsidP="00495116">
                  <w:pPr>
                    <w:rPr>
                      <w:rFonts w:ascii="Arial" w:hAnsi="Arial" w:cs="Arial"/>
                    </w:rPr>
                  </w:pPr>
                  <w:r w:rsidRPr="00E15D39">
                    <w:rPr>
                      <w:rFonts w:ascii="Arial" w:hAnsi="Arial" w:cs="Arial"/>
                    </w:rPr>
                    <w:t>Capacity enhancement of different stake holders</w:t>
                  </w:r>
                </w:p>
              </w:tc>
            </w:tr>
            <w:tr w:rsidR="00775126" w:rsidRPr="00E15D39" w:rsidTr="00775126">
              <w:tc>
                <w:tcPr>
                  <w:tcW w:w="5138" w:type="dxa"/>
                  <w:tcBorders>
                    <w:top w:val="single" w:sz="4" w:space="0" w:color="auto"/>
                    <w:left w:val="single" w:sz="4" w:space="0" w:color="auto"/>
                    <w:bottom w:val="single" w:sz="4" w:space="0" w:color="auto"/>
                    <w:right w:val="single" w:sz="4" w:space="0" w:color="auto"/>
                  </w:tcBorders>
                </w:tcPr>
                <w:p w:rsidR="00775126" w:rsidRPr="00E15D39" w:rsidRDefault="00775126" w:rsidP="00495116">
                  <w:pPr>
                    <w:rPr>
                      <w:rFonts w:ascii="Arial" w:hAnsi="Arial" w:cs="Arial"/>
                    </w:rPr>
                  </w:pPr>
                  <w:r w:rsidRPr="00E15D39">
                    <w:rPr>
                      <w:rFonts w:ascii="Arial" w:hAnsi="Arial" w:cs="Arial"/>
                    </w:rPr>
                    <w:t>Alignment of activities and programmes with other spheres of government</w:t>
                  </w:r>
                </w:p>
              </w:tc>
              <w:tc>
                <w:tcPr>
                  <w:tcW w:w="4819" w:type="dxa"/>
                  <w:tcBorders>
                    <w:top w:val="single" w:sz="4" w:space="0" w:color="auto"/>
                    <w:left w:val="single" w:sz="4" w:space="0" w:color="auto"/>
                    <w:bottom w:val="single" w:sz="4" w:space="0" w:color="auto"/>
                    <w:right w:val="single" w:sz="4" w:space="0" w:color="auto"/>
                  </w:tcBorders>
                </w:tcPr>
                <w:p w:rsidR="00775126" w:rsidRPr="00E15D39" w:rsidRDefault="00775126" w:rsidP="00495116">
                  <w:pPr>
                    <w:rPr>
                      <w:rFonts w:ascii="Arial" w:hAnsi="Arial" w:cs="Arial"/>
                    </w:rPr>
                  </w:pPr>
                  <w:r w:rsidRPr="00E15D39">
                    <w:rPr>
                      <w:rFonts w:ascii="Arial" w:hAnsi="Arial" w:cs="Arial"/>
                    </w:rPr>
                    <w:t>enhancement of IGR Function</w:t>
                  </w:r>
                </w:p>
              </w:tc>
            </w:tr>
          </w:tbl>
          <w:p w:rsidR="00495116" w:rsidRDefault="00495116" w:rsidP="00495116">
            <w:pPr>
              <w:rPr>
                <w:rFonts w:ascii="Arial" w:hAnsi="Arial" w:cs="Arial"/>
                <w:b/>
              </w:rPr>
            </w:pPr>
          </w:p>
          <w:p w:rsidR="00495116" w:rsidRPr="00E15D39" w:rsidRDefault="00495116" w:rsidP="00495116">
            <w:pPr>
              <w:rPr>
                <w:rFonts w:ascii="Arial" w:hAnsi="Arial" w:cs="Arial"/>
                <w:b/>
              </w:rPr>
            </w:pPr>
            <w:r>
              <w:rPr>
                <w:rFonts w:ascii="Arial" w:hAnsi="Arial" w:cs="Arial"/>
                <w:b/>
              </w:rPr>
              <w:t>3.6.3</w:t>
            </w:r>
            <w:r w:rsidRPr="00E15D39">
              <w:rPr>
                <w:rFonts w:ascii="Arial" w:hAnsi="Arial" w:cs="Arial"/>
                <w:b/>
              </w:rPr>
              <w:t xml:space="preserve"> Risk Management</w:t>
            </w:r>
          </w:p>
          <w:p w:rsidR="00495116" w:rsidRPr="00E15D39" w:rsidRDefault="00495116" w:rsidP="00495116">
            <w:pPr>
              <w:rPr>
                <w:rFonts w:ascii="Arial" w:hAnsi="Arial" w:cs="Arial"/>
                <w:b/>
              </w:rPr>
            </w:pPr>
            <w:r>
              <w:rPr>
                <w:rFonts w:ascii="Arial" w:hAnsi="Arial" w:cs="Arial"/>
                <w:b/>
              </w:rPr>
              <w:t>3</w:t>
            </w:r>
            <w:r w:rsidRPr="00E15D39">
              <w:rPr>
                <w:rFonts w:ascii="Arial" w:hAnsi="Arial" w:cs="Arial"/>
                <w:b/>
              </w:rPr>
              <w:t xml:space="preserve">.6.3.1 Extremely Critical Risks </w:t>
            </w:r>
          </w:p>
          <w:p w:rsidR="00495116" w:rsidRPr="00E15D39" w:rsidRDefault="00495116" w:rsidP="00495116">
            <w:pPr>
              <w:rPr>
                <w:rFonts w:ascii="Arial" w:hAnsi="Arial" w:cs="Arial"/>
              </w:rPr>
            </w:pPr>
            <w:r>
              <w:rPr>
                <w:rFonts w:ascii="Arial" w:hAnsi="Arial" w:cs="Arial"/>
              </w:rPr>
              <w:t>The M</w:t>
            </w:r>
            <w:r w:rsidRPr="00E15D39">
              <w:rPr>
                <w:rFonts w:ascii="Arial" w:hAnsi="Arial" w:cs="Arial"/>
              </w:rPr>
              <w:t xml:space="preserve">unicipality is critically aware of the impact of risk on service delivery. As such; it has developed extensive risk mitigation measures for both strategic and operational risks that have been identified. The municipality has adopted an integrated approach to risk management with the primary aim of embedding of a culture of making a correct and timely decisions that take in to consideration associated risk exposures and opportunity. </w:t>
            </w:r>
          </w:p>
          <w:p w:rsidR="00495116" w:rsidRDefault="00495116" w:rsidP="00495116">
            <w:pPr>
              <w:rPr>
                <w:rFonts w:ascii="Arial" w:hAnsi="Arial" w:cs="Arial"/>
                <w:b/>
              </w:rPr>
            </w:pPr>
          </w:p>
          <w:p w:rsidR="00495116" w:rsidRPr="00E15D39" w:rsidRDefault="00495116" w:rsidP="008E6DDD">
            <w:pPr>
              <w:rPr>
                <w:rFonts w:ascii="Arial" w:hAnsi="Arial" w:cs="Arial"/>
              </w:rPr>
            </w:pPr>
          </w:p>
        </w:tc>
      </w:tr>
      <w:tr w:rsidR="00593EA4" w:rsidRPr="00E15D39" w:rsidTr="00A26ECB">
        <w:trPr>
          <w:trHeight w:val="15116"/>
        </w:trPr>
        <w:tc>
          <w:tcPr>
            <w:tcW w:w="10769" w:type="dxa"/>
            <w:gridSpan w:val="4"/>
            <w:tcBorders>
              <w:left w:val="nil"/>
              <w:bottom w:val="nil"/>
            </w:tcBorders>
          </w:tcPr>
          <w:p w:rsidR="00593EA4" w:rsidRPr="00E15D39" w:rsidRDefault="00593EA4" w:rsidP="008E6DDD">
            <w:pPr>
              <w:rPr>
                <w:rFonts w:ascii="Arial" w:hAnsi="Arial" w:cs="Arial"/>
                <w:b/>
              </w:rPr>
            </w:pPr>
            <w:r w:rsidRPr="00E15D39">
              <w:rPr>
                <w:rFonts w:ascii="Arial" w:hAnsi="Arial" w:cs="Arial"/>
                <w:b/>
              </w:rPr>
              <w:lastRenderedPageBreak/>
              <w:t>Risk governance in the Municipality</w:t>
            </w:r>
          </w:p>
          <w:p w:rsidR="00593EA4" w:rsidRPr="00E15D39" w:rsidRDefault="00593EA4" w:rsidP="008E6DDD">
            <w:pPr>
              <w:rPr>
                <w:rFonts w:ascii="Arial" w:hAnsi="Arial" w:cs="Arial"/>
              </w:rPr>
            </w:pPr>
            <w:r>
              <w:rPr>
                <w:rFonts w:ascii="Arial" w:hAnsi="Arial" w:cs="Arial"/>
              </w:rPr>
              <w:t>The M</w:t>
            </w:r>
            <w:r w:rsidRPr="00E15D39">
              <w:rPr>
                <w:rFonts w:ascii="Arial" w:hAnsi="Arial" w:cs="Arial"/>
              </w:rPr>
              <w:t xml:space="preserve">unicipality has </w:t>
            </w:r>
            <w:r>
              <w:rPr>
                <w:rFonts w:ascii="Arial" w:hAnsi="Arial" w:cs="Arial"/>
              </w:rPr>
              <w:t>Independent Governance Oversight and A</w:t>
            </w:r>
            <w:r w:rsidRPr="00E15D39">
              <w:rPr>
                <w:rFonts w:ascii="Arial" w:hAnsi="Arial" w:cs="Arial"/>
              </w:rPr>
              <w:t xml:space="preserve">dvisory committees, namely, </w:t>
            </w:r>
            <w:r w:rsidRPr="00A41CF4">
              <w:rPr>
                <w:rFonts w:ascii="Arial" w:hAnsi="Arial" w:cs="Arial"/>
              </w:rPr>
              <w:t>Risk management Committee and the Audit Committee</w:t>
            </w:r>
            <w:r w:rsidRPr="00E15D39">
              <w:rPr>
                <w:rFonts w:ascii="Arial" w:hAnsi="Arial" w:cs="Arial"/>
                <w:b/>
              </w:rPr>
              <w:t>,</w:t>
            </w:r>
            <w:r w:rsidRPr="00E15D39">
              <w:rPr>
                <w:rFonts w:ascii="Arial" w:hAnsi="Arial" w:cs="Arial"/>
              </w:rPr>
              <w:t xml:space="preserve"> which operate in accordance with Council approved terms of reference, Corporate governance guidelines and practices (King III).This will ensure both the reliability and quality of advisories and integrated reporting to the council.</w:t>
            </w:r>
          </w:p>
          <w:p w:rsidR="00593EA4" w:rsidRPr="00593967" w:rsidRDefault="00593EA4" w:rsidP="008E6DDD">
            <w:pPr>
              <w:rPr>
                <w:rFonts w:ascii="Arial" w:hAnsi="Arial" w:cs="Arial"/>
              </w:rPr>
            </w:pPr>
            <w:r w:rsidRPr="00593967">
              <w:rPr>
                <w:rFonts w:ascii="Arial" w:hAnsi="Arial" w:cs="Arial"/>
              </w:rPr>
              <w:t>Some of the key strategies in the short-to-medium term to ensure successful implementation of risk governance and enterprise risk management in Makhuduthamaga Local Municipality are listed below:</w:t>
            </w:r>
          </w:p>
          <w:p w:rsidR="00593EA4" w:rsidRPr="00E15D39" w:rsidRDefault="00593EA4" w:rsidP="009A552D">
            <w:pPr>
              <w:pStyle w:val="ListParagraph"/>
              <w:numPr>
                <w:ilvl w:val="0"/>
                <w:numId w:val="59"/>
              </w:numPr>
              <w:contextualSpacing w:val="0"/>
              <w:rPr>
                <w:rFonts w:ascii="Arial" w:hAnsi="Arial" w:cs="Arial"/>
              </w:rPr>
            </w:pPr>
            <w:r w:rsidRPr="00E15D39">
              <w:rPr>
                <w:rFonts w:ascii="Arial" w:hAnsi="Arial" w:cs="Arial"/>
              </w:rPr>
              <w:t>Risk governance structure, Framework and Policy</w:t>
            </w:r>
          </w:p>
          <w:p w:rsidR="00593EA4" w:rsidRPr="00E15D39" w:rsidRDefault="00593EA4" w:rsidP="009A552D">
            <w:pPr>
              <w:pStyle w:val="ListParagraph"/>
              <w:numPr>
                <w:ilvl w:val="0"/>
                <w:numId w:val="59"/>
              </w:numPr>
              <w:contextualSpacing w:val="0"/>
              <w:rPr>
                <w:rFonts w:ascii="Arial" w:hAnsi="Arial" w:cs="Arial"/>
              </w:rPr>
            </w:pPr>
            <w:r w:rsidRPr="00E15D39">
              <w:rPr>
                <w:rFonts w:ascii="Arial" w:hAnsi="Arial" w:cs="Arial"/>
              </w:rPr>
              <w:t>Risk management Oversight</w:t>
            </w:r>
          </w:p>
          <w:p w:rsidR="00593EA4" w:rsidRPr="00E15D39" w:rsidRDefault="00593EA4" w:rsidP="009A552D">
            <w:pPr>
              <w:pStyle w:val="ListParagraph"/>
              <w:numPr>
                <w:ilvl w:val="0"/>
                <w:numId w:val="59"/>
              </w:numPr>
              <w:contextualSpacing w:val="0"/>
              <w:rPr>
                <w:rFonts w:ascii="Arial" w:hAnsi="Arial" w:cs="Arial"/>
              </w:rPr>
            </w:pPr>
            <w:r w:rsidRPr="00E15D39">
              <w:rPr>
                <w:rFonts w:ascii="Arial" w:hAnsi="Arial" w:cs="Arial"/>
              </w:rPr>
              <w:t>Risk ownership and accountability</w:t>
            </w:r>
          </w:p>
          <w:p w:rsidR="00593EA4" w:rsidRPr="00E15D39" w:rsidRDefault="00593EA4" w:rsidP="009A552D">
            <w:pPr>
              <w:pStyle w:val="ListParagraph"/>
              <w:numPr>
                <w:ilvl w:val="0"/>
                <w:numId w:val="59"/>
              </w:numPr>
              <w:contextualSpacing w:val="0"/>
              <w:rPr>
                <w:rFonts w:ascii="Arial" w:hAnsi="Arial" w:cs="Arial"/>
              </w:rPr>
            </w:pPr>
            <w:r w:rsidRPr="00E15D39">
              <w:rPr>
                <w:rFonts w:ascii="Arial" w:hAnsi="Arial" w:cs="Arial"/>
              </w:rPr>
              <w:t>Risk management approach and principles</w:t>
            </w:r>
          </w:p>
          <w:p w:rsidR="00593EA4" w:rsidRPr="00E15D39" w:rsidRDefault="00593EA4" w:rsidP="009A552D">
            <w:pPr>
              <w:pStyle w:val="ListParagraph"/>
              <w:numPr>
                <w:ilvl w:val="0"/>
                <w:numId w:val="59"/>
              </w:numPr>
              <w:contextualSpacing w:val="0"/>
              <w:rPr>
                <w:rFonts w:ascii="Arial" w:hAnsi="Arial" w:cs="Arial"/>
              </w:rPr>
            </w:pPr>
            <w:r w:rsidRPr="00E15D39">
              <w:rPr>
                <w:rFonts w:ascii="Arial" w:hAnsi="Arial" w:cs="Arial"/>
              </w:rPr>
              <w:t>Risk assessment methodology</w:t>
            </w:r>
          </w:p>
          <w:p w:rsidR="00593EA4" w:rsidRPr="00E15D39" w:rsidRDefault="00593EA4" w:rsidP="009A552D">
            <w:pPr>
              <w:pStyle w:val="ListParagraph"/>
              <w:numPr>
                <w:ilvl w:val="0"/>
                <w:numId w:val="59"/>
              </w:numPr>
              <w:contextualSpacing w:val="0"/>
              <w:rPr>
                <w:rFonts w:ascii="Arial" w:hAnsi="Arial" w:cs="Arial"/>
              </w:rPr>
            </w:pPr>
            <w:r w:rsidRPr="00E15D39">
              <w:rPr>
                <w:rFonts w:ascii="Arial" w:hAnsi="Arial" w:cs="Arial"/>
              </w:rPr>
              <w:t>Continuous risk assessment, design and implementation of risk response and continuous monitoring.</w:t>
            </w:r>
          </w:p>
          <w:p w:rsidR="00593EA4" w:rsidRPr="003839FD" w:rsidRDefault="00593EA4" w:rsidP="009A552D">
            <w:pPr>
              <w:pStyle w:val="ListParagraph"/>
              <w:numPr>
                <w:ilvl w:val="0"/>
                <w:numId w:val="59"/>
              </w:numPr>
              <w:contextualSpacing w:val="0"/>
              <w:rPr>
                <w:rFonts w:ascii="Arial" w:hAnsi="Arial" w:cs="Arial"/>
              </w:rPr>
            </w:pPr>
            <w:r w:rsidRPr="00E15D39">
              <w:rPr>
                <w:rFonts w:ascii="Arial" w:hAnsi="Arial" w:cs="Arial"/>
              </w:rPr>
              <w:t>Risk profile and integrated risk reporting</w:t>
            </w:r>
          </w:p>
          <w:p w:rsidR="00593EA4" w:rsidRPr="00E15D39" w:rsidRDefault="00593EA4" w:rsidP="008E6DDD">
            <w:pPr>
              <w:rPr>
                <w:rFonts w:ascii="Arial" w:hAnsi="Arial" w:cs="Arial"/>
              </w:rPr>
            </w:pPr>
            <w:r w:rsidRPr="00E15D39">
              <w:rPr>
                <w:rFonts w:ascii="Arial" w:hAnsi="Arial" w:cs="Arial"/>
                <w:b/>
              </w:rPr>
              <w:t xml:space="preserve">Challenges facing Risk Management </w:t>
            </w:r>
          </w:p>
          <w:p w:rsidR="00593EA4" w:rsidRPr="00E15D39" w:rsidRDefault="00593EA4" w:rsidP="009A552D">
            <w:pPr>
              <w:pStyle w:val="ListParagraph"/>
              <w:numPr>
                <w:ilvl w:val="0"/>
                <w:numId w:val="60"/>
              </w:numPr>
              <w:contextualSpacing w:val="0"/>
              <w:rPr>
                <w:rFonts w:ascii="Arial" w:hAnsi="Arial" w:cs="Arial"/>
              </w:rPr>
            </w:pPr>
            <w:r w:rsidRPr="00E15D39">
              <w:rPr>
                <w:rFonts w:ascii="Arial" w:hAnsi="Arial" w:cs="Arial"/>
              </w:rPr>
              <w:t>Non</w:t>
            </w:r>
            <w:r w:rsidR="00BF2491">
              <w:rPr>
                <w:rFonts w:ascii="Arial" w:hAnsi="Arial" w:cs="Arial"/>
              </w:rPr>
              <w:t>-</w:t>
            </w:r>
            <w:r w:rsidRPr="00E15D39">
              <w:rPr>
                <w:rFonts w:ascii="Arial" w:hAnsi="Arial" w:cs="Arial"/>
              </w:rPr>
              <w:t xml:space="preserve"> existence of Risk Management IT system / Infrastructure</w:t>
            </w:r>
          </w:p>
          <w:p w:rsidR="00593EA4" w:rsidRPr="00E15D39" w:rsidRDefault="00593EA4" w:rsidP="009A552D">
            <w:pPr>
              <w:pStyle w:val="ListParagraph"/>
              <w:numPr>
                <w:ilvl w:val="0"/>
                <w:numId w:val="60"/>
              </w:numPr>
              <w:contextualSpacing w:val="0"/>
              <w:rPr>
                <w:rFonts w:ascii="Arial" w:hAnsi="Arial" w:cs="Arial"/>
              </w:rPr>
            </w:pPr>
            <w:r w:rsidRPr="00E15D39">
              <w:rPr>
                <w:rFonts w:ascii="Arial" w:hAnsi="Arial" w:cs="Arial"/>
              </w:rPr>
              <w:t>Insufficient Staff</w:t>
            </w:r>
          </w:p>
          <w:p w:rsidR="00593EA4" w:rsidRPr="00E15D39" w:rsidRDefault="00593EA4" w:rsidP="008E6DDD">
            <w:pPr>
              <w:rPr>
                <w:rFonts w:ascii="Arial" w:hAnsi="Arial" w:cs="Arial"/>
                <w:b/>
              </w:rPr>
            </w:pPr>
            <w:r w:rsidRPr="00E15D39">
              <w:rPr>
                <w:rFonts w:ascii="Arial" w:hAnsi="Arial" w:cs="Arial"/>
                <w:b/>
              </w:rPr>
              <w:t>The Table below illustrates an overview of risk assessment:</w:t>
            </w:r>
          </w:p>
          <w:tbl>
            <w:tblPr>
              <w:tblW w:w="9816" w:type="dxa"/>
              <w:tblLayout w:type="fixed"/>
              <w:tblLook w:val="04A0" w:firstRow="1" w:lastRow="0" w:firstColumn="1" w:lastColumn="0" w:noHBand="0" w:noVBand="1"/>
            </w:tblPr>
            <w:tblGrid>
              <w:gridCol w:w="2581"/>
              <w:gridCol w:w="1848"/>
              <w:gridCol w:w="3260"/>
              <w:gridCol w:w="2127"/>
            </w:tblGrid>
            <w:tr w:rsidR="00663A6B" w:rsidRPr="00E15D39" w:rsidTr="00663A6B">
              <w:tc>
                <w:tcPr>
                  <w:tcW w:w="2581"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b/>
                    </w:rPr>
                  </w:pPr>
                  <w:r w:rsidRPr="00E15D39">
                    <w:rPr>
                      <w:rFonts w:ascii="Arial" w:hAnsi="Arial" w:cs="Arial"/>
                      <w:b/>
                    </w:rPr>
                    <w:t>Objectives</w:t>
                  </w:r>
                </w:p>
              </w:tc>
              <w:tc>
                <w:tcPr>
                  <w:tcW w:w="1848"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b/>
                    </w:rPr>
                  </w:pPr>
                  <w:r w:rsidRPr="00E15D39">
                    <w:rPr>
                      <w:rFonts w:ascii="Arial" w:hAnsi="Arial" w:cs="Arial"/>
                      <w:b/>
                    </w:rPr>
                    <w:t>Risk</w:t>
                  </w:r>
                  <w:r>
                    <w:rPr>
                      <w:rFonts w:ascii="Arial" w:hAnsi="Arial" w:cs="Arial"/>
                      <w:b/>
                    </w:rPr>
                    <w:t xml:space="preserve"> Description</w:t>
                  </w:r>
                </w:p>
              </w:tc>
              <w:tc>
                <w:tcPr>
                  <w:tcW w:w="3260"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b/>
                    </w:rPr>
                  </w:pPr>
                  <w:r w:rsidRPr="00E15D39">
                    <w:rPr>
                      <w:rFonts w:ascii="Arial" w:hAnsi="Arial" w:cs="Arial"/>
                      <w:b/>
                    </w:rPr>
                    <w:t>Root cause</w:t>
                  </w:r>
                </w:p>
              </w:tc>
              <w:tc>
                <w:tcPr>
                  <w:tcW w:w="2127"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b/>
                    </w:rPr>
                  </w:pPr>
                  <w:r w:rsidRPr="00E15D39">
                    <w:rPr>
                      <w:rFonts w:ascii="Arial" w:hAnsi="Arial" w:cs="Arial"/>
                      <w:b/>
                    </w:rPr>
                    <w:t>Inherent risk</w:t>
                  </w:r>
                </w:p>
              </w:tc>
            </w:tr>
            <w:tr w:rsidR="00663A6B" w:rsidRPr="00E15D39" w:rsidTr="00663A6B">
              <w:trPr>
                <w:trHeight w:val="693"/>
              </w:trPr>
              <w:tc>
                <w:tcPr>
                  <w:tcW w:w="2581" w:type="dxa"/>
                  <w:tcBorders>
                    <w:top w:val="single" w:sz="4" w:space="0" w:color="auto"/>
                    <w:left w:val="single" w:sz="4" w:space="0" w:color="auto"/>
                    <w:bottom w:val="single" w:sz="4" w:space="0" w:color="auto"/>
                    <w:right w:val="single" w:sz="4" w:space="0" w:color="auto"/>
                  </w:tcBorders>
                </w:tcPr>
                <w:p w:rsidR="00663A6B" w:rsidRPr="00E15D39" w:rsidRDefault="00663A6B" w:rsidP="008E6DDD">
                  <w:pPr>
                    <w:rPr>
                      <w:rFonts w:ascii="Arial" w:hAnsi="Arial" w:cs="Arial"/>
                    </w:rPr>
                  </w:pPr>
                  <w:r w:rsidRPr="00E15D39">
                    <w:rPr>
                      <w:rFonts w:ascii="Arial" w:hAnsi="Arial" w:cs="Arial"/>
                    </w:rPr>
                    <w:t>To</w:t>
                  </w:r>
                  <w:r>
                    <w:rPr>
                      <w:rFonts w:ascii="Arial" w:hAnsi="Arial" w:cs="Arial"/>
                    </w:rPr>
                    <w:t xml:space="preserve"> optimize revenue base through enhanced collection</w:t>
                  </w:r>
                </w:p>
              </w:tc>
              <w:tc>
                <w:tcPr>
                  <w:tcW w:w="1848"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color w:val="000000" w:themeColor="text1"/>
                    </w:rPr>
                  </w:pPr>
                  <w:r>
                    <w:rPr>
                      <w:rFonts w:ascii="Arial" w:hAnsi="Arial" w:cs="Arial"/>
                      <w:color w:val="000000" w:themeColor="text1"/>
                    </w:rPr>
                    <w:t>Inadequate revenue generated</w:t>
                  </w:r>
                </w:p>
                <w:p w:rsidR="00663A6B" w:rsidRPr="00E15D39" w:rsidRDefault="00663A6B" w:rsidP="008E6DDD">
                  <w:pPr>
                    <w:rPr>
                      <w:rFonts w:ascii="Arial" w:hAnsi="Arial" w:cs="Arial"/>
                    </w:rPr>
                  </w:pPr>
                </w:p>
              </w:tc>
              <w:tc>
                <w:tcPr>
                  <w:tcW w:w="3260"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C80140" w:rsidRDefault="00663A6B" w:rsidP="008E6DDD">
                  <w:pPr>
                    <w:rPr>
                      <w:rFonts w:ascii="Arial" w:hAnsi="Arial" w:cs="Arial"/>
                    </w:rPr>
                  </w:pPr>
                  <w:r w:rsidRPr="00C80140">
                    <w:rPr>
                      <w:rFonts w:ascii="Arial" w:hAnsi="Arial" w:cs="Arial"/>
                    </w:rPr>
                    <w:t>Inadequate basic services rendered to communities</w:t>
                  </w:r>
                </w:p>
                <w:p w:rsidR="00663A6B" w:rsidRPr="00C80140" w:rsidRDefault="00663A6B" w:rsidP="008E6DDD">
                  <w:pPr>
                    <w:rPr>
                      <w:rFonts w:ascii="Arial" w:hAnsi="Arial" w:cs="Arial"/>
                    </w:rPr>
                  </w:pPr>
                  <w:r w:rsidRPr="00C80140">
                    <w:rPr>
                      <w:rFonts w:ascii="Arial" w:hAnsi="Arial" w:cs="Arial"/>
                    </w:rPr>
                    <w:t>Misunderstanding of property rates bt business owners</w:t>
                  </w:r>
                </w:p>
                <w:p w:rsidR="00663A6B" w:rsidRPr="00C80140" w:rsidRDefault="00663A6B" w:rsidP="008E6DDD">
                  <w:pPr>
                    <w:rPr>
                      <w:rFonts w:ascii="Arial" w:hAnsi="Arial" w:cs="Arial"/>
                    </w:rPr>
                  </w:pPr>
                  <w:r w:rsidRPr="00C80140">
                    <w:rPr>
                      <w:rFonts w:ascii="Arial" w:hAnsi="Arial" w:cs="Arial"/>
                    </w:rPr>
                    <w:t>Land ownership (Tribal authority)land is owned bt 3</w:t>
                  </w:r>
                  <w:r w:rsidRPr="00C80140">
                    <w:rPr>
                      <w:rFonts w:ascii="Arial" w:hAnsi="Arial" w:cs="Arial"/>
                      <w:vertAlign w:val="superscript"/>
                    </w:rPr>
                    <w:t>rd</w:t>
                  </w:r>
                  <w:r w:rsidRPr="00C80140">
                    <w:rPr>
                      <w:rFonts w:ascii="Arial" w:hAnsi="Arial" w:cs="Arial"/>
                    </w:rPr>
                    <w:t xml:space="preserve"> parties and not municipality</w:t>
                  </w:r>
                </w:p>
              </w:tc>
              <w:tc>
                <w:tcPr>
                  <w:tcW w:w="2127"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rPr>
                  </w:pPr>
                  <w:r>
                    <w:rPr>
                      <w:rFonts w:ascii="Arial" w:hAnsi="Arial" w:cs="Arial"/>
                    </w:rPr>
                    <w:t>Medium</w:t>
                  </w:r>
                </w:p>
              </w:tc>
            </w:tr>
            <w:tr w:rsidR="00663A6B" w:rsidRPr="00E15D39" w:rsidTr="00663A6B">
              <w:trPr>
                <w:trHeight w:val="975"/>
              </w:trPr>
              <w:tc>
                <w:tcPr>
                  <w:tcW w:w="2581" w:type="dxa"/>
                  <w:tcBorders>
                    <w:top w:val="single" w:sz="4" w:space="0" w:color="auto"/>
                    <w:left w:val="single" w:sz="4" w:space="0" w:color="auto"/>
                    <w:bottom w:val="single" w:sz="4" w:space="0" w:color="auto"/>
                    <w:right w:val="single" w:sz="4" w:space="0" w:color="auto"/>
                  </w:tcBorders>
                </w:tcPr>
                <w:p w:rsidR="00663A6B" w:rsidRPr="00E15D39" w:rsidRDefault="00663A6B" w:rsidP="008E6DDD">
                  <w:pPr>
                    <w:rPr>
                      <w:rFonts w:ascii="Arial" w:hAnsi="Arial" w:cs="Arial"/>
                    </w:rPr>
                  </w:pPr>
                  <w:r>
                    <w:rPr>
                      <w:rFonts w:ascii="Arial" w:hAnsi="Arial" w:cs="Arial"/>
                    </w:rPr>
                    <w:t>To ensure effective and efficient utilization of space</w:t>
                  </w:r>
                </w:p>
              </w:tc>
              <w:tc>
                <w:tcPr>
                  <w:tcW w:w="1848"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rPr>
                  </w:pPr>
                  <w:r>
                    <w:rPr>
                      <w:rFonts w:ascii="Arial" w:hAnsi="Arial" w:cs="Arial"/>
                    </w:rPr>
                    <w:t>Inability to manage utilization of space</w:t>
                  </w:r>
                </w:p>
                <w:p w:rsidR="00663A6B" w:rsidRPr="00E15D39" w:rsidRDefault="00663A6B" w:rsidP="008E6DDD">
                  <w:pPr>
                    <w:rPr>
                      <w:rFonts w:ascii="Arial" w:hAnsi="Arial" w:cs="Arial"/>
                    </w:rPr>
                  </w:pPr>
                </w:p>
              </w:tc>
              <w:tc>
                <w:tcPr>
                  <w:tcW w:w="3260"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C80140" w:rsidRDefault="00663A6B" w:rsidP="008E6DDD">
                  <w:pPr>
                    <w:rPr>
                      <w:rFonts w:ascii="Arial" w:hAnsi="Arial" w:cs="Arial"/>
                    </w:rPr>
                  </w:pPr>
                  <w:r w:rsidRPr="00C80140">
                    <w:rPr>
                      <w:rFonts w:ascii="Arial" w:hAnsi="Arial" w:cs="Arial"/>
                    </w:rPr>
                    <w:lastRenderedPageBreak/>
                    <w:t>Tribal authorities not engaging  the municipality when allocatin</w:t>
                  </w:r>
                  <w:r>
                    <w:rPr>
                      <w:rFonts w:ascii="Arial" w:hAnsi="Arial" w:cs="Arial"/>
                    </w:rPr>
                    <w:t>g</w:t>
                  </w:r>
                  <w:r w:rsidRPr="00C80140">
                    <w:rPr>
                      <w:rFonts w:ascii="Arial" w:hAnsi="Arial" w:cs="Arial"/>
                    </w:rPr>
                    <w:t xml:space="preserve"> land</w:t>
                  </w:r>
                </w:p>
                <w:p w:rsidR="00663A6B" w:rsidRPr="00C80140" w:rsidRDefault="00663A6B" w:rsidP="008E6DDD">
                  <w:pPr>
                    <w:rPr>
                      <w:rFonts w:ascii="Arial" w:hAnsi="Arial" w:cs="Arial"/>
                    </w:rPr>
                  </w:pPr>
                  <w:r w:rsidRPr="00C80140">
                    <w:rPr>
                      <w:rFonts w:ascii="Arial" w:hAnsi="Arial" w:cs="Arial"/>
                    </w:rPr>
                    <w:lastRenderedPageBreak/>
                    <w:t>Land is owned by Tribal authorities</w:t>
                  </w:r>
                </w:p>
              </w:tc>
              <w:tc>
                <w:tcPr>
                  <w:tcW w:w="2127"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rPr>
                  </w:pPr>
                  <w:r>
                    <w:rPr>
                      <w:rFonts w:ascii="Arial" w:hAnsi="Arial" w:cs="Arial"/>
                    </w:rPr>
                    <w:lastRenderedPageBreak/>
                    <w:t>Medium</w:t>
                  </w:r>
                </w:p>
              </w:tc>
            </w:tr>
            <w:tr w:rsidR="00663A6B" w:rsidRPr="00E15D39" w:rsidTr="00663A6B">
              <w:trPr>
                <w:trHeight w:val="1095"/>
              </w:trPr>
              <w:tc>
                <w:tcPr>
                  <w:tcW w:w="2581" w:type="dxa"/>
                  <w:tcBorders>
                    <w:top w:val="single" w:sz="4" w:space="0" w:color="auto"/>
                    <w:left w:val="single" w:sz="4" w:space="0" w:color="auto"/>
                    <w:bottom w:val="single" w:sz="4" w:space="0" w:color="auto"/>
                    <w:right w:val="single" w:sz="4" w:space="0" w:color="auto"/>
                  </w:tcBorders>
                </w:tcPr>
                <w:p w:rsidR="00663A6B" w:rsidRPr="00E15D39" w:rsidRDefault="00663A6B" w:rsidP="008E6DDD">
                  <w:pPr>
                    <w:rPr>
                      <w:rFonts w:ascii="Arial" w:hAnsi="Arial" w:cs="Arial"/>
                    </w:rPr>
                  </w:pPr>
                  <w:r>
                    <w:rPr>
                      <w:rFonts w:ascii="Arial" w:hAnsi="Arial" w:cs="Arial"/>
                    </w:rPr>
                    <w:lastRenderedPageBreak/>
                    <w:t>To successfully implement mSCOA by 01 July 2017</w:t>
                  </w:r>
                </w:p>
              </w:tc>
              <w:tc>
                <w:tcPr>
                  <w:tcW w:w="1848"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rPr>
                  </w:pPr>
                  <w:r>
                    <w:rPr>
                      <w:rFonts w:ascii="Arial" w:hAnsi="Arial" w:cs="Arial"/>
                    </w:rPr>
                    <w:t>Inability to execute mSCOA</w:t>
                  </w:r>
                  <w:r w:rsidRPr="00E15D39">
                    <w:rPr>
                      <w:rFonts w:ascii="Arial" w:hAnsi="Arial" w:cs="Arial"/>
                    </w:rPr>
                    <w:t xml:space="preserve">    </w:t>
                  </w:r>
                  <w:r>
                    <w:rPr>
                      <w:rFonts w:ascii="Arial" w:hAnsi="Arial" w:cs="Arial"/>
                    </w:rPr>
                    <w:t>transaction</w:t>
                  </w:r>
                  <w:r w:rsidRPr="00E15D39">
                    <w:rPr>
                      <w:rFonts w:ascii="Arial" w:hAnsi="Arial" w:cs="Arial"/>
                    </w:rPr>
                    <w:t xml:space="preserve">      </w:t>
                  </w:r>
                </w:p>
              </w:tc>
              <w:tc>
                <w:tcPr>
                  <w:tcW w:w="3260"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C80140" w:rsidRDefault="00663A6B" w:rsidP="008E6DDD">
                  <w:pPr>
                    <w:rPr>
                      <w:rFonts w:ascii="Arial" w:hAnsi="Arial" w:cs="Arial"/>
                    </w:rPr>
                  </w:pPr>
                  <w:r w:rsidRPr="00C80140">
                    <w:rPr>
                      <w:rFonts w:ascii="Arial" w:hAnsi="Arial" w:cs="Arial"/>
                    </w:rPr>
                    <w:t>Poor planning</w:t>
                  </w:r>
                </w:p>
                <w:p w:rsidR="00663A6B" w:rsidRPr="00C80140" w:rsidRDefault="00663A6B" w:rsidP="008E6DDD">
                  <w:pPr>
                    <w:rPr>
                      <w:rFonts w:ascii="Arial" w:hAnsi="Arial" w:cs="Arial"/>
                    </w:rPr>
                  </w:pPr>
                  <w:r w:rsidRPr="00C80140">
                    <w:rPr>
                      <w:rFonts w:ascii="Arial" w:hAnsi="Arial" w:cs="Arial"/>
                    </w:rPr>
                    <w:t>Resistance to change</w:t>
                  </w:r>
                </w:p>
                <w:p w:rsidR="00663A6B" w:rsidRPr="00C80140" w:rsidRDefault="00663A6B" w:rsidP="008E6DDD">
                  <w:pPr>
                    <w:rPr>
                      <w:rFonts w:ascii="Arial" w:hAnsi="Arial" w:cs="Arial"/>
                    </w:rPr>
                  </w:pPr>
                  <w:r w:rsidRPr="00C80140">
                    <w:rPr>
                      <w:rFonts w:ascii="Arial" w:hAnsi="Arial" w:cs="Arial"/>
                    </w:rPr>
                    <w:t>Lack of skills</w:t>
                  </w:r>
                </w:p>
                <w:p w:rsidR="00663A6B" w:rsidRPr="00C80140" w:rsidRDefault="00663A6B" w:rsidP="008E6DDD">
                  <w:pPr>
                    <w:rPr>
                      <w:rFonts w:ascii="Arial" w:hAnsi="Arial" w:cs="Arial"/>
                    </w:rPr>
                  </w:pPr>
                  <w:r w:rsidRPr="00C80140">
                    <w:rPr>
                      <w:rFonts w:ascii="Arial" w:hAnsi="Arial" w:cs="Arial"/>
                    </w:rPr>
                    <w:t>Lack of resources</w:t>
                  </w:r>
                </w:p>
              </w:tc>
              <w:tc>
                <w:tcPr>
                  <w:tcW w:w="2127"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rPr>
                  </w:pPr>
                  <w:r>
                    <w:rPr>
                      <w:rFonts w:ascii="Arial" w:hAnsi="Arial" w:cs="Arial"/>
                    </w:rPr>
                    <w:t>Medium</w:t>
                  </w:r>
                </w:p>
              </w:tc>
            </w:tr>
            <w:tr w:rsidR="00663A6B" w:rsidRPr="00E15D39" w:rsidTr="00663A6B">
              <w:trPr>
                <w:trHeight w:val="557"/>
              </w:trPr>
              <w:tc>
                <w:tcPr>
                  <w:tcW w:w="2581" w:type="dxa"/>
                  <w:tcBorders>
                    <w:top w:val="single" w:sz="4" w:space="0" w:color="auto"/>
                    <w:left w:val="single" w:sz="4" w:space="0" w:color="auto"/>
                    <w:bottom w:val="single" w:sz="4" w:space="0" w:color="auto"/>
                    <w:right w:val="single" w:sz="4" w:space="0" w:color="auto"/>
                  </w:tcBorders>
                </w:tcPr>
                <w:p w:rsidR="00663A6B" w:rsidRDefault="00663A6B" w:rsidP="008E6DDD">
                  <w:pPr>
                    <w:rPr>
                      <w:rFonts w:ascii="Arial" w:hAnsi="Arial" w:cs="Arial"/>
                    </w:rPr>
                  </w:pPr>
                  <w:r>
                    <w:rPr>
                      <w:rFonts w:ascii="Arial" w:hAnsi="Arial" w:cs="Arial"/>
                    </w:rPr>
                    <w:t>To ensure solid waste collection</w:t>
                  </w:r>
                </w:p>
              </w:tc>
              <w:tc>
                <w:tcPr>
                  <w:tcW w:w="1848"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rPr>
                  </w:pPr>
                  <w:r>
                    <w:rPr>
                      <w:rFonts w:ascii="Arial" w:hAnsi="Arial" w:cs="Arial"/>
                    </w:rPr>
                    <w:t>Inability to collect waste in all municipal areas</w:t>
                  </w:r>
                </w:p>
              </w:tc>
              <w:tc>
                <w:tcPr>
                  <w:tcW w:w="3260"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C80140" w:rsidRDefault="00663A6B" w:rsidP="008E6DDD">
                  <w:pPr>
                    <w:rPr>
                      <w:rFonts w:ascii="Arial" w:hAnsi="Arial" w:cs="Arial"/>
                    </w:rPr>
                  </w:pPr>
                  <w:r w:rsidRPr="00C80140">
                    <w:rPr>
                      <w:rFonts w:ascii="Arial" w:hAnsi="Arial" w:cs="Arial"/>
                    </w:rPr>
                    <w:t>Inadequate waste management systems</w:t>
                  </w:r>
                </w:p>
              </w:tc>
              <w:tc>
                <w:tcPr>
                  <w:tcW w:w="2127"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Default="00663A6B" w:rsidP="008E6DDD">
                  <w:pPr>
                    <w:rPr>
                      <w:rFonts w:ascii="Arial" w:hAnsi="Arial" w:cs="Arial"/>
                    </w:rPr>
                  </w:pPr>
                </w:p>
              </w:tc>
            </w:tr>
            <w:tr w:rsidR="00663A6B" w:rsidRPr="00E15D39" w:rsidTr="00663A6B">
              <w:trPr>
                <w:trHeight w:val="557"/>
              </w:trPr>
              <w:tc>
                <w:tcPr>
                  <w:tcW w:w="2581" w:type="dxa"/>
                  <w:tcBorders>
                    <w:top w:val="single" w:sz="4" w:space="0" w:color="auto"/>
                    <w:left w:val="single" w:sz="4" w:space="0" w:color="auto"/>
                    <w:bottom w:val="single" w:sz="4" w:space="0" w:color="auto"/>
                    <w:right w:val="single" w:sz="4" w:space="0" w:color="auto"/>
                  </w:tcBorders>
                </w:tcPr>
                <w:p w:rsidR="00663A6B" w:rsidRDefault="00663A6B" w:rsidP="008E6DDD">
                  <w:pPr>
                    <w:rPr>
                      <w:rFonts w:ascii="Arial" w:hAnsi="Arial" w:cs="Arial"/>
                    </w:rPr>
                  </w:pPr>
                  <w:r>
                    <w:rPr>
                      <w:rFonts w:ascii="Arial" w:hAnsi="Arial" w:cs="Arial"/>
                    </w:rPr>
                    <w:t>To ensure greater road infrastructure</w:t>
                  </w:r>
                </w:p>
              </w:tc>
              <w:tc>
                <w:tcPr>
                  <w:tcW w:w="1848"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rPr>
                  </w:pPr>
                  <w:r>
                    <w:rPr>
                      <w:rFonts w:ascii="Arial" w:hAnsi="Arial" w:cs="Arial"/>
                    </w:rPr>
                    <w:t>Inability to maximize eradication of road infrastructure backlog</w:t>
                  </w:r>
                </w:p>
              </w:tc>
              <w:tc>
                <w:tcPr>
                  <w:tcW w:w="3260"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C80140" w:rsidRDefault="00663A6B" w:rsidP="008E6DDD">
                  <w:pPr>
                    <w:rPr>
                      <w:rFonts w:ascii="Arial" w:hAnsi="Arial" w:cs="Arial"/>
                    </w:rPr>
                  </w:pPr>
                  <w:r w:rsidRPr="00C80140">
                    <w:rPr>
                      <w:rFonts w:ascii="Arial" w:hAnsi="Arial" w:cs="Arial"/>
                    </w:rPr>
                    <w:t>Budget constraints</w:t>
                  </w:r>
                </w:p>
              </w:tc>
              <w:tc>
                <w:tcPr>
                  <w:tcW w:w="2127"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Default="00663A6B" w:rsidP="008E6DDD">
                  <w:pPr>
                    <w:rPr>
                      <w:rFonts w:ascii="Arial" w:hAnsi="Arial" w:cs="Arial"/>
                    </w:rPr>
                  </w:pPr>
                  <w:r>
                    <w:rPr>
                      <w:rFonts w:ascii="Arial" w:hAnsi="Arial" w:cs="Arial"/>
                    </w:rPr>
                    <w:t>Medium</w:t>
                  </w:r>
                </w:p>
              </w:tc>
            </w:tr>
            <w:tr w:rsidR="00663A6B" w:rsidRPr="00E15D39" w:rsidTr="00663A6B">
              <w:trPr>
                <w:trHeight w:val="557"/>
              </w:trPr>
              <w:tc>
                <w:tcPr>
                  <w:tcW w:w="2581" w:type="dxa"/>
                  <w:tcBorders>
                    <w:top w:val="single" w:sz="4" w:space="0" w:color="auto"/>
                    <w:left w:val="single" w:sz="4" w:space="0" w:color="auto"/>
                    <w:bottom w:val="single" w:sz="4" w:space="0" w:color="auto"/>
                    <w:right w:val="single" w:sz="4" w:space="0" w:color="auto"/>
                  </w:tcBorders>
                </w:tcPr>
                <w:p w:rsidR="00663A6B" w:rsidRDefault="00663A6B" w:rsidP="008E6DDD">
                  <w:pPr>
                    <w:rPr>
                      <w:rFonts w:ascii="Arial" w:hAnsi="Arial" w:cs="Arial"/>
                    </w:rPr>
                  </w:pPr>
                  <w:r>
                    <w:rPr>
                      <w:rFonts w:ascii="Arial" w:hAnsi="Arial" w:cs="Arial"/>
                    </w:rPr>
                    <w:t>To ensure effective oversight by new council</w:t>
                  </w:r>
                </w:p>
              </w:tc>
              <w:tc>
                <w:tcPr>
                  <w:tcW w:w="1848"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rPr>
                  </w:pPr>
                  <w:r>
                    <w:rPr>
                      <w:rFonts w:ascii="Arial" w:hAnsi="Arial" w:cs="Arial"/>
                    </w:rPr>
                    <w:t>Lack of understanding of municipal operations by new council</w:t>
                  </w:r>
                </w:p>
              </w:tc>
              <w:tc>
                <w:tcPr>
                  <w:tcW w:w="3260"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C80140" w:rsidRDefault="00663A6B" w:rsidP="008E6DDD">
                  <w:pPr>
                    <w:rPr>
                      <w:rFonts w:ascii="Arial" w:hAnsi="Arial" w:cs="Arial"/>
                    </w:rPr>
                  </w:pPr>
                  <w:r w:rsidRPr="00C80140">
                    <w:rPr>
                      <w:rFonts w:ascii="Arial" w:hAnsi="Arial" w:cs="Arial"/>
                    </w:rPr>
                    <w:t>Newly elected councilors</w:t>
                  </w:r>
                </w:p>
                <w:p w:rsidR="00663A6B" w:rsidRPr="00C80140" w:rsidRDefault="00663A6B" w:rsidP="008E6DDD">
                  <w:pPr>
                    <w:rPr>
                      <w:rFonts w:ascii="Arial" w:hAnsi="Arial" w:cs="Arial"/>
                    </w:rPr>
                  </w:pPr>
                  <w:r w:rsidRPr="00C80140">
                    <w:rPr>
                      <w:rFonts w:ascii="Arial" w:hAnsi="Arial" w:cs="Arial"/>
                    </w:rPr>
                    <w:t>Inadequate understanding of municipal processes</w:t>
                  </w:r>
                </w:p>
              </w:tc>
              <w:tc>
                <w:tcPr>
                  <w:tcW w:w="2127"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Default="00663A6B" w:rsidP="008E6DDD">
                  <w:pPr>
                    <w:rPr>
                      <w:rFonts w:ascii="Arial" w:hAnsi="Arial" w:cs="Arial"/>
                    </w:rPr>
                  </w:pPr>
                </w:p>
              </w:tc>
            </w:tr>
            <w:tr w:rsidR="00663A6B" w:rsidRPr="00E15D39" w:rsidTr="00663A6B">
              <w:trPr>
                <w:trHeight w:val="557"/>
              </w:trPr>
              <w:tc>
                <w:tcPr>
                  <w:tcW w:w="2581" w:type="dxa"/>
                  <w:tcBorders>
                    <w:top w:val="single" w:sz="4" w:space="0" w:color="auto"/>
                    <w:left w:val="single" w:sz="4" w:space="0" w:color="auto"/>
                    <w:bottom w:val="single" w:sz="4" w:space="0" w:color="auto"/>
                    <w:right w:val="single" w:sz="4" w:space="0" w:color="auto"/>
                  </w:tcBorders>
                </w:tcPr>
                <w:p w:rsidR="00663A6B" w:rsidRDefault="00663A6B" w:rsidP="008E6DDD">
                  <w:pPr>
                    <w:rPr>
                      <w:rFonts w:ascii="Arial" w:hAnsi="Arial" w:cs="Arial"/>
                    </w:rPr>
                  </w:pPr>
                  <w:r>
                    <w:rPr>
                      <w:rFonts w:ascii="Arial" w:hAnsi="Arial" w:cs="Arial"/>
                    </w:rPr>
                    <w:t>To manage effectively all political parties in council</w:t>
                  </w:r>
                </w:p>
              </w:tc>
              <w:tc>
                <w:tcPr>
                  <w:tcW w:w="1848"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Default="00663A6B" w:rsidP="008E6DDD">
                  <w:pPr>
                    <w:rPr>
                      <w:rFonts w:ascii="Arial" w:hAnsi="Arial" w:cs="Arial"/>
                    </w:rPr>
                  </w:pPr>
                  <w:r>
                    <w:rPr>
                      <w:rFonts w:ascii="Arial" w:hAnsi="Arial" w:cs="Arial"/>
                    </w:rPr>
                    <w:t>Diversity of political parties with conflicting interests and agendas</w:t>
                  </w:r>
                </w:p>
              </w:tc>
              <w:tc>
                <w:tcPr>
                  <w:tcW w:w="3260"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C80140" w:rsidRDefault="00663A6B" w:rsidP="008E6DDD">
                  <w:pPr>
                    <w:rPr>
                      <w:rFonts w:ascii="Arial" w:hAnsi="Arial" w:cs="Arial"/>
                    </w:rPr>
                  </w:pPr>
                  <w:r w:rsidRPr="00C80140">
                    <w:rPr>
                      <w:rFonts w:ascii="Arial" w:hAnsi="Arial" w:cs="Arial"/>
                    </w:rPr>
                    <w:t>Newly elected councilors</w:t>
                  </w:r>
                </w:p>
                <w:p w:rsidR="00663A6B" w:rsidRPr="00C80140" w:rsidRDefault="00663A6B" w:rsidP="008E6DDD">
                  <w:pPr>
                    <w:rPr>
                      <w:rFonts w:ascii="Arial" w:hAnsi="Arial" w:cs="Arial"/>
                    </w:rPr>
                  </w:pPr>
                  <w:r w:rsidRPr="00C80140">
                    <w:rPr>
                      <w:rFonts w:ascii="Arial" w:hAnsi="Arial" w:cs="Arial"/>
                    </w:rPr>
                    <w:t>Multi-party democracy</w:t>
                  </w:r>
                </w:p>
              </w:tc>
              <w:tc>
                <w:tcPr>
                  <w:tcW w:w="2127"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Default="00663A6B" w:rsidP="008E6DDD">
                  <w:pPr>
                    <w:rPr>
                      <w:rFonts w:ascii="Arial" w:hAnsi="Arial" w:cs="Arial"/>
                    </w:rPr>
                  </w:pPr>
                </w:p>
              </w:tc>
            </w:tr>
          </w:tbl>
          <w:p w:rsidR="00593EA4" w:rsidRDefault="00593EA4" w:rsidP="008E6DDD">
            <w:pPr>
              <w:rPr>
                <w:rFonts w:ascii="Arial" w:hAnsi="Arial" w:cs="Arial"/>
                <w:b/>
              </w:rPr>
            </w:pPr>
          </w:p>
          <w:p w:rsidR="00593EA4" w:rsidRDefault="00593EA4" w:rsidP="008E6DDD">
            <w:pPr>
              <w:rPr>
                <w:rFonts w:ascii="Arial" w:hAnsi="Arial" w:cs="Arial"/>
                <w:b/>
              </w:rPr>
            </w:pPr>
            <w:r>
              <w:rPr>
                <w:rFonts w:ascii="Arial" w:hAnsi="Arial" w:cs="Arial"/>
                <w:b/>
              </w:rPr>
              <w:t>Audit Committee</w:t>
            </w:r>
          </w:p>
          <w:p w:rsidR="00593EA4" w:rsidRDefault="00593EA4" w:rsidP="008E6DDD">
            <w:pPr>
              <w:rPr>
                <w:rFonts w:ascii="Arial" w:hAnsi="Arial" w:cs="Arial"/>
              </w:rPr>
            </w:pPr>
            <w:r w:rsidRPr="00561DB2">
              <w:rPr>
                <w:rFonts w:ascii="Arial" w:hAnsi="Arial" w:cs="Arial"/>
              </w:rPr>
              <w:t>The Internal audit component</w:t>
            </w:r>
            <w:r>
              <w:rPr>
                <w:rFonts w:ascii="Arial" w:hAnsi="Arial" w:cs="Arial"/>
              </w:rPr>
              <w:t xml:space="preserve"> of the municipality was established in terms of the approved organizational structure to ensure that the municipality has systems and processes in place that will ensure or improve compliance to various legislative </w:t>
            </w:r>
            <w:r w:rsidR="00BF2491">
              <w:rPr>
                <w:rFonts w:ascii="Arial" w:hAnsi="Arial" w:cs="Arial"/>
              </w:rPr>
              <w:t>requirements, thus</w:t>
            </w:r>
            <w:r>
              <w:rPr>
                <w:rFonts w:ascii="Arial" w:hAnsi="Arial" w:cs="Arial"/>
              </w:rPr>
              <w:t xml:space="preserve"> trying to achieve a better audit </w:t>
            </w:r>
            <w:r w:rsidR="00131DD7">
              <w:rPr>
                <w:rFonts w:ascii="Arial" w:hAnsi="Arial" w:cs="Arial"/>
              </w:rPr>
              <w:t>opinion. The</w:t>
            </w:r>
            <w:r>
              <w:rPr>
                <w:rFonts w:ascii="Arial" w:hAnsi="Arial" w:cs="Arial"/>
              </w:rPr>
              <w:t xml:space="preserve"> Audit committee was appointed through a Council </w:t>
            </w:r>
            <w:r w:rsidR="00131DD7">
              <w:rPr>
                <w:rFonts w:ascii="Arial" w:hAnsi="Arial" w:cs="Arial"/>
              </w:rPr>
              <w:t>resolution. This</w:t>
            </w:r>
            <w:r>
              <w:rPr>
                <w:rFonts w:ascii="Arial" w:hAnsi="Arial" w:cs="Arial"/>
              </w:rPr>
              <w:t xml:space="preserve"> committee reports directly to council to assist it to achieve its oversight role efficiently and appropriately based on the expertise of the various members of the committee.</w:t>
            </w:r>
          </w:p>
          <w:p w:rsidR="00593EA4" w:rsidRDefault="00593EA4" w:rsidP="008E6DDD">
            <w:pPr>
              <w:rPr>
                <w:rFonts w:ascii="Arial" w:hAnsi="Arial" w:cs="Arial"/>
              </w:rPr>
            </w:pPr>
            <w:r>
              <w:rPr>
                <w:rFonts w:ascii="Arial" w:hAnsi="Arial" w:cs="Arial"/>
              </w:rPr>
              <w:lastRenderedPageBreak/>
              <w:t xml:space="preserve">Section 166(2) of the MFMA state that an Audit Committee is an independent advisory body which must amongst others advise the Municipal </w:t>
            </w:r>
            <w:r w:rsidR="00131DD7">
              <w:rPr>
                <w:rFonts w:ascii="Arial" w:hAnsi="Arial" w:cs="Arial"/>
              </w:rPr>
              <w:t>council, the</w:t>
            </w:r>
            <w:r>
              <w:rPr>
                <w:rFonts w:ascii="Arial" w:hAnsi="Arial" w:cs="Arial"/>
              </w:rPr>
              <w:t xml:space="preserve"> Political Office </w:t>
            </w:r>
            <w:r w:rsidR="00131DD7">
              <w:rPr>
                <w:rFonts w:ascii="Arial" w:hAnsi="Arial" w:cs="Arial"/>
              </w:rPr>
              <w:t>Bearers, the</w:t>
            </w:r>
            <w:r>
              <w:rPr>
                <w:rFonts w:ascii="Arial" w:hAnsi="Arial" w:cs="Arial"/>
              </w:rPr>
              <w:t xml:space="preserve"> Accounting Officer and the management staff of the </w:t>
            </w:r>
            <w:r w:rsidR="00131DD7">
              <w:rPr>
                <w:rFonts w:ascii="Arial" w:hAnsi="Arial" w:cs="Arial"/>
              </w:rPr>
              <w:t>municipality, on</w:t>
            </w:r>
            <w:r>
              <w:rPr>
                <w:rFonts w:ascii="Arial" w:hAnsi="Arial" w:cs="Arial"/>
              </w:rPr>
              <w:t xml:space="preserve"> matters relating to:</w:t>
            </w:r>
          </w:p>
          <w:p w:rsidR="00593EA4" w:rsidRDefault="00593EA4" w:rsidP="009A552D">
            <w:pPr>
              <w:pStyle w:val="ListParagraph"/>
              <w:numPr>
                <w:ilvl w:val="0"/>
                <w:numId w:val="95"/>
              </w:numPr>
              <w:rPr>
                <w:rFonts w:ascii="Arial" w:hAnsi="Arial" w:cs="Arial"/>
              </w:rPr>
            </w:pPr>
            <w:r>
              <w:rPr>
                <w:rFonts w:ascii="Arial" w:hAnsi="Arial" w:cs="Arial"/>
              </w:rPr>
              <w:t>Internal financial control</w:t>
            </w:r>
          </w:p>
          <w:p w:rsidR="00593EA4" w:rsidRDefault="00593EA4" w:rsidP="009A552D">
            <w:pPr>
              <w:pStyle w:val="ListParagraph"/>
              <w:numPr>
                <w:ilvl w:val="0"/>
                <w:numId w:val="95"/>
              </w:numPr>
              <w:rPr>
                <w:rFonts w:ascii="Arial" w:hAnsi="Arial" w:cs="Arial"/>
              </w:rPr>
            </w:pPr>
            <w:r>
              <w:rPr>
                <w:rFonts w:ascii="Arial" w:hAnsi="Arial" w:cs="Arial"/>
              </w:rPr>
              <w:t>Risk management</w:t>
            </w:r>
          </w:p>
          <w:p w:rsidR="00593EA4" w:rsidRDefault="00593EA4" w:rsidP="009A552D">
            <w:pPr>
              <w:pStyle w:val="ListParagraph"/>
              <w:numPr>
                <w:ilvl w:val="0"/>
                <w:numId w:val="95"/>
              </w:numPr>
              <w:rPr>
                <w:rFonts w:ascii="Arial" w:hAnsi="Arial" w:cs="Arial"/>
              </w:rPr>
            </w:pPr>
            <w:r>
              <w:rPr>
                <w:rFonts w:ascii="Arial" w:hAnsi="Arial" w:cs="Arial"/>
              </w:rPr>
              <w:t xml:space="preserve">Performance </w:t>
            </w:r>
            <w:r w:rsidR="00131DD7">
              <w:rPr>
                <w:rFonts w:ascii="Arial" w:hAnsi="Arial" w:cs="Arial"/>
              </w:rPr>
              <w:t>management, and</w:t>
            </w:r>
          </w:p>
          <w:p w:rsidR="00593EA4" w:rsidRDefault="00593EA4" w:rsidP="009A552D">
            <w:pPr>
              <w:pStyle w:val="ListParagraph"/>
              <w:numPr>
                <w:ilvl w:val="0"/>
                <w:numId w:val="95"/>
              </w:numPr>
              <w:rPr>
                <w:rFonts w:ascii="Arial" w:hAnsi="Arial" w:cs="Arial"/>
              </w:rPr>
            </w:pPr>
            <w:r>
              <w:rPr>
                <w:rFonts w:ascii="Arial" w:hAnsi="Arial" w:cs="Arial"/>
              </w:rPr>
              <w:t>Effective governance</w:t>
            </w:r>
          </w:p>
          <w:p w:rsidR="00593EA4" w:rsidRPr="00E07A21" w:rsidRDefault="00593EA4" w:rsidP="008E6DDD">
            <w:pPr>
              <w:rPr>
                <w:rFonts w:ascii="Arial" w:hAnsi="Arial" w:cs="Arial"/>
              </w:rPr>
            </w:pPr>
            <w:r>
              <w:rPr>
                <w:rFonts w:ascii="Arial" w:hAnsi="Arial" w:cs="Arial"/>
              </w:rPr>
              <w:t xml:space="preserve">In the financials under review the Audit committee also performed the </w:t>
            </w:r>
            <w:r w:rsidR="00AB1598">
              <w:rPr>
                <w:rFonts w:ascii="Arial" w:hAnsi="Arial" w:cs="Arial"/>
              </w:rPr>
              <w:t>Performance</w:t>
            </w:r>
            <w:r>
              <w:rPr>
                <w:rFonts w:ascii="Arial" w:hAnsi="Arial" w:cs="Arial"/>
              </w:rPr>
              <w:t xml:space="preserve"> Audit Function.</w:t>
            </w:r>
          </w:p>
          <w:p w:rsidR="00593EA4" w:rsidRPr="00E15D39" w:rsidRDefault="00593EA4" w:rsidP="008E6DDD">
            <w:pPr>
              <w:rPr>
                <w:rFonts w:ascii="Arial" w:hAnsi="Arial" w:cs="Arial"/>
                <w:b/>
              </w:rPr>
            </w:pPr>
            <w:r w:rsidRPr="00E15D39">
              <w:rPr>
                <w:rFonts w:ascii="Arial" w:hAnsi="Arial" w:cs="Arial"/>
                <w:b/>
              </w:rPr>
              <w:t xml:space="preserve">Municipal Audit Outcomes </w:t>
            </w:r>
            <w:r>
              <w:rPr>
                <w:rFonts w:ascii="Arial" w:hAnsi="Arial" w:cs="Arial"/>
                <w:b/>
              </w:rPr>
              <w:t xml:space="preserve"> (External Audit)</w:t>
            </w:r>
          </w:p>
          <w:p w:rsidR="00593EA4" w:rsidRPr="00E15D39" w:rsidRDefault="00593EA4" w:rsidP="008E6DDD">
            <w:pPr>
              <w:rPr>
                <w:rFonts w:ascii="Arial" w:hAnsi="Arial" w:cs="Arial"/>
              </w:rPr>
            </w:pPr>
            <w:r w:rsidRPr="00E15D39">
              <w:rPr>
                <w:rFonts w:ascii="Arial" w:hAnsi="Arial" w:cs="Arial"/>
              </w:rPr>
              <w:t>The Makhuduthamaga municipality is required to prepare Annual Financial Statements (AFS) which must be audited by the Auditor General of South Africa (AGSA) in terms of Section 188 of the Constitution of the Republic of South Africa, 1996 (Act No.108 of 1996) Section 4 of the Public Audit Act of South Africa, 2004 (Act No.25 of 2004) (PAA) and Section 126(3) of the Municipal Finance Management Act of South Africa, 2003 (Act 56 of 2003).</w:t>
            </w:r>
          </w:p>
          <w:p w:rsidR="009A26B4" w:rsidRPr="00534DA0" w:rsidRDefault="00593EA4" w:rsidP="008E6DDD">
            <w:pPr>
              <w:rPr>
                <w:rFonts w:ascii="Arial" w:hAnsi="Arial" w:cs="Arial"/>
              </w:rPr>
            </w:pPr>
            <w:r>
              <w:rPr>
                <w:rFonts w:ascii="Arial" w:hAnsi="Arial" w:cs="Arial"/>
              </w:rPr>
              <w:t>For the past five</w:t>
            </w:r>
            <w:r w:rsidRPr="00534DA0">
              <w:rPr>
                <w:rFonts w:ascii="Arial" w:hAnsi="Arial" w:cs="Arial"/>
              </w:rPr>
              <w:t xml:space="preserve"> years the Municipality has performed well according to Auditor General’s reports in terms of Financial Management and finance related matters. </w:t>
            </w:r>
          </w:p>
          <w:p w:rsidR="00593EA4" w:rsidRPr="0033526E" w:rsidRDefault="00593EA4" w:rsidP="008E6DDD">
            <w:pPr>
              <w:rPr>
                <w:rFonts w:ascii="Arial" w:hAnsi="Arial" w:cs="Arial"/>
                <w:b/>
                <w:color w:val="000000" w:themeColor="text1"/>
              </w:rPr>
            </w:pPr>
            <w:r w:rsidRPr="0033526E">
              <w:rPr>
                <w:rFonts w:ascii="Arial" w:hAnsi="Arial" w:cs="Arial"/>
                <w:b/>
                <w:color w:val="000000" w:themeColor="text1"/>
              </w:rPr>
              <w:t>Analysis of Audit Opinion by the Auditor General over the last five years</w:t>
            </w:r>
          </w:p>
          <w:tbl>
            <w:tblPr>
              <w:tblW w:w="0" w:type="auto"/>
              <w:tblInd w:w="146" w:type="dxa"/>
              <w:tblLayout w:type="fixed"/>
              <w:tblLook w:val="04A0" w:firstRow="1" w:lastRow="0" w:firstColumn="1" w:lastColumn="0" w:noHBand="0" w:noVBand="1"/>
            </w:tblPr>
            <w:tblGrid>
              <w:gridCol w:w="2187"/>
              <w:gridCol w:w="2268"/>
              <w:gridCol w:w="1843"/>
              <w:gridCol w:w="1701"/>
              <w:gridCol w:w="1701"/>
            </w:tblGrid>
            <w:tr w:rsidR="00844473" w:rsidRPr="00E15D39" w:rsidTr="00844473">
              <w:tc>
                <w:tcPr>
                  <w:tcW w:w="2187" w:type="dxa"/>
                  <w:tcBorders>
                    <w:top w:val="single" w:sz="4" w:space="0" w:color="auto"/>
                    <w:left w:val="single" w:sz="4" w:space="0" w:color="auto"/>
                    <w:bottom w:val="single" w:sz="4" w:space="0" w:color="auto"/>
                    <w:right w:val="single" w:sz="4" w:space="0" w:color="auto"/>
                  </w:tcBorders>
                </w:tcPr>
                <w:p w:rsidR="00844473" w:rsidRPr="00E15D39" w:rsidRDefault="00844473" w:rsidP="008E6DDD">
                  <w:pPr>
                    <w:rPr>
                      <w:rFonts w:ascii="Arial" w:hAnsi="Arial" w:cs="Arial"/>
                      <w:b/>
                    </w:rPr>
                  </w:pPr>
                  <w:r>
                    <w:rPr>
                      <w:rFonts w:ascii="Arial" w:hAnsi="Arial" w:cs="Arial"/>
                      <w:b/>
                    </w:rPr>
                    <w:t>2015/16</w:t>
                  </w:r>
                </w:p>
              </w:tc>
              <w:tc>
                <w:tcPr>
                  <w:tcW w:w="2268" w:type="dxa"/>
                  <w:tcBorders>
                    <w:top w:val="single" w:sz="4" w:space="0" w:color="auto"/>
                    <w:left w:val="single" w:sz="4" w:space="0" w:color="auto"/>
                    <w:bottom w:val="single" w:sz="4" w:space="0" w:color="auto"/>
                    <w:right w:val="single" w:sz="4" w:space="0" w:color="auto"/>
                  </w:tcBorders>
                </w:tcPr>
                <w:p w:rsidR="00844473" w:rsidRDefault="00844473" w:rsidP="008E6DDD">
                  <w:pPr>
                    <w:rPr>
                      <w:rFonts w:ascii="Arial" w:hAnsi="Arial" w:cs="Arial"/>
                      <w:b/>
                    </w:rPr>
                  </w:pPr>
                  <w:r>
                    <w:rPr>
                      <w:rFonts w:ascii="Arial" w:hAnsi="Arial" w:cs="Arial"/>
                      <w:b/>
                    </w:rPr>
                    <w:t>2016/17</w:t>
                  </w:r>
                </w:p>
              </w:tc>
              <w:tc>
                <w:tcPr>
                  <w:tcW w:w="1843" w:type="dxa"/>
                  <w:tcBorders>
                    <w:top w:val="single" w:sz="4" w:space="0" w:color="auto"/>
                    <w:left w:val="single" w:sz="4" w:space="0" w:color="auto"/>
                    <w:bottom w:val="single" w:sz="4" w:space="0" w:color="auto"/>
                    <w:right w:val="single" w:sz="4" w:space="0" w:color="auto"/>
                  </w:tcBorders>
                </w:tcPr>
                <w:p w:rsidR="00844473" w:rsidRDefault="00844473" w:rsidP="008E6DDD">
                  <w:pPr>
                    <w:rPr>
                      <w:rFonts w:ascii="Arial" w:hAnsi="Arial" w:cs="Arial"/>
                      <w:b/>
                    </w:rPr>
                  </w:pPr>
                  <w:r>
                    <w:rPr>
                      <w:rFonts w:ascii="Arial" w:hAnsi="Arial" w:cs="Arial"/>
                      <w:b/>
                    </w:rPr>
                    <w:t>2017/18</w:t>
                  </w:r>
                </w:p>
              </w:tc>
              <w:tc>
                <w:tcPr>
                  <w:tcW w:w="1701" w:type="dxa"/>
                  <w:tcBorders>
                    <w:top w:val="single" w:sz="4" w:space="0" w:color="auto"/>
                    <w:left w:val="single" w:sz="4" w:space="0" w:color="auto"/>
                    <w:bottom w:val="single" w:sz="4" w:space="0" w:color="auto"/>
                    <w:right w:val="single" w:sz="4" w:space="0" w:color="auto"/>
                  </w:tcBorders>
                </w:tcPr>
                <w:p w:rsidR="00844473" w:rsidRDefault="00844473" w:rsidP="008E6DDD">
                  <w:pPr>
                    <w:rPr>
                      <w:rFonts w:ascii="Arial" w:hAnsi="Arial" w:cs="Arial"/>
                      <w:b/>
                    </w:rPr>
                  </w:pPr>
                  <w:r>
                    <w:rPr>
                      <w:rFonts w:ascii="Arial" w:hAnsi="Arial" w:cs="Arial"/>
                      <w:b/>
                    </w:rPr>
                    <w:t>2018/19</w:t>
                  </w:r>
                </w:p>
              </w:tc>
              <w:tc>
                <w:tcPr>
                  <w:tcW w:w="1701" w:type="dxa"/>
                  <w:tcBorders>
                    <w:top w:val="single" w:sz="4" w:space="0" w:color="auto"/>
                    <w:left w:val="single" w:sz="4" w:space="0" w:color="auto"/>
                    <w:bottom w:val="single" w:sz="4" w:space="0" w:color="auto"/>
                    <w:right w:val="single" w:sz="4" w:space="0" w:color="auto"/>
                  </w:tcBorders>
                </w:tcPr>
                <w:p w:rsidR="00844473" w:rsidRDefault="00844473" w:rsidP="008E6DDD">
                  <w:pPr>
                    <w:rPr>
                      <w:rFonts w:ascii="Arial" w:hAnsi="Arial" w:cs="Arial"/>
                      <w:b/>
                    </w:rPr>
                  </w:pPr>
                  <w:r>
                    <w:rPr>
                      <w:rFonts w:ascii="Arial" w:hAnsi="Arial" w:cs="Arial"/>
                      <w:b/>
                    </w:rPr>
                    <w:t>2019/20</w:t>
                  </w:r>
                </w:p>
              </w:tc>
            </w:tr>
            <w:tr w:rsidR="00844473" w:rsidRPr="00E15D39" w:rsidTr="00844473">
              <w:tc>
                <w:tcPr>
                  <w:tcW w:w="2187" w:type="dxa"/>
                  <w:tcBorders>
                    <w:top w:val="single" w:sz="4" w:space="0" w:color="auto"/>
                    <w:left w:val="single" w:sz="4" w:space="0" w:color="auto"/>
                    <w:bottom w:val="single" w:sz="4" w:space="0" w:color="auto"/>
                    <w:right w:val="single" w:sz="4" w:space="0" w:color="auto"/>
                  </w:tcBorders>
                </w:tcPr>
                <w:p w:rsidR="00844473" w:rsidRPr="00E15D39" w:rsidRDefault="00844473" w:rsidP="008E6DDD">
                  <w:pPr>
                    <w:rPr>
                      <w:rFonts w:ascii="Arial" w:hAnsi="Arial" w:cs="Arial"/>
                    </w:rPr>
                  </w:pPr>
                  <w:r w:rsidRPr="00E15D39">
                    <w:rPr>
                      <w:rFonts w:ascii="Arial" w:hAnsi="Arial" w:cs="Arial"/>
                    </w:rPr>
                    <w:t>Unqualified opinion</w:t>
                  </w:r>
                </w:p>
              </w:tc>
              <w:tc>
                <w:tcPr>
                  <w:tcW w:w="2268" w:type="dxa"/>
                  <w:tcBorders>
                    <w:top w:val="single" w:sz="4" w:space="0" w:color="auto"/>
                    <w:left w:val="single" w:sz="4" w:space="0" w:color="auto"/>
                    <w:bottom w:val="single" w:sz="4" w:space="0" w:color="auto"/>
                    <w:right w:val="single" w:sz="4" w:space="0" w:color="auto"/>
                  </w:tcBorders>
                </w:tcPr>
                <w:p w:rsidR="00844473" w:rsidRPr="00E15D39" w:rsidRDefault="00844473" w:rsidP="008E6DDD">
                  <w:pPr>
                    <w:rPr>
                      <w:rFonts w:ascii="Arial" w:hAnsi="Arial" w:cs="Arial"/>
                    </w:rPr>
                  </w:pPr>
                  <w:r w:rsidRPr="00E15D39">
                    <w:rPr>
                      <w:rFonts w:ascii="Arial" w:hAnsi="Arial" w:cs="Arial"/>
                    </w:rPr>
                    <w:t>Unqualified opinion</w:t>
                  </w:r>
                </w:p>
              </w:tc>
              <w:tc>
                <w:tcPr>
                  <w:tcW w:w="1843" w:type="dxa"/>
                  <w:tcBorders>
                    <w:top w:val="single" w:sz="4" w:space="0" w:color="auto"/>
                    <w:left w:val="single" w:sz="4" w:space="0" w:color="auto"/>
                    <w:bottom w:val="single" w:sz="4" w:space="0" w:color="auto"/>
                    <w:right w:val="single" w:sz="4" w:space="0" w:color="auto"/>
                  </w:tcBorders>
                </w:tcPr>
                <w:p w:rsidR="00844473" w:rsidRPr="00E15D39" w:rsidRDefault="00844473" w:rsidP="008E6DDD">
                  <w:pPr>
                    <w:rPr>
                      <w:rFonts w:ascii="Arial" w:hAnsi="Arial" w:cs="Arial"/>
                    </w:rPr>
                  </w:pPr>
                  <w:r>
                    <w:rPr>
                      <w:rFonts w:ascii="Arial" w:hAnsi="Arial" w:cs="Arial"/>
                    </w:rPr>
                    <w:t xml:space="preserve">Qualified audit </w:t>
                  </w:r>
                </w:p>
              </w:tc>
              <w:tc>
                <w:tcPr>
                  <w:tcW w:w="1701" w:type="dxa"/>
                  <w:tcBorders>
                    <w:top w:val="single" w:sz="4" w:space="0" w:color="auto"/>
                    <w:left w:val="single" w:sz="4" w:space="0" w:color="auto"/>
                    <w:bottom w:val="single" w:sz="4" w:space="0" w:color="auto"/>
                    <w:right w:val="single" w:sz="4" w:space="0" w:color="auto"/>
                  </w:tcBorders>
                </w:tcPr>
                <w:p w:rsidR="00844473" w:rsidRDefault="00844473" w:rsidP="008E6DDD">
                  <w:pPr>
                    <w:rPr>
                      <w:rFonts w:ascii="Arial" w:hAnsi="Arial" w:cs="Arial"/>
                    </w:rPr>
                  </w:pPr>
                  <w:r w:rsidRPr="00E15D39">
                    <w:rPr>
                      <w:rFonts w:ascii="Arial" w:hAnsi="Arial" w:cs="Arial"/>
                    </w:rPr>
                    <w:t>Unqualified opinion</w:t>
                  </w:r>
                </w:p>
              </w:tc>
              <w:tc>
                <w:tcPr>
                  <w:tcW w:w="1701" w:type="dxa"/>
                  <w:tcBorders>
                    <w:top w:val="single" w:sz="4" w:space="0" w:color="auto"/>
                    <w:left w:val="single" w:sz="4" w:space="0" w:color="auto"/>
                    <w:bottom w:val="single" w:sz="4" w:space="0" w:color="auto"/>
                    <w:right w:val="single" w:sz="4" w:space="0" w:color="auto"/>
                  </w:tcBorders>
                </w:tcPr>
                <w:p w:rsidR="00844473" w:rsidRPr="00E15D39" w:rsidRDefault="00943CB8" w:rsidP="008E6DDD">
                  <w:pPr>
                    <w:rPr>
                      <w:rFonts w:ascii="Arial" w:hAnsi="Arial" w:cs="Arial"/>
                    </w:rPr>
                  </w:pPr>
                  <w:r w:rsidRPr="00E15D39">
                    <w:rPr>
                      <w:rFonts w:ascii="Arial" w:hAnsi="Arial" w:cs="Arial"/>
                    </w:rPr>
                    <w:t>Unqualified opinion</w:t>
                  </w:r>
                </w:p>
              </w:tc>
            </w:tr>
          </w:tbl>
          <w:p w:rsidR="00593EA4" w:rsidRDefault="00593EA4" w:rsidP="008E6DDD">
            <w:pPr>
              <w:rPr>
                <w:rFonts w:ascii="Arial" w:hAnsi="Arial" w:cs="Arial"/>
              </w:rPr>
            </w:pPr>
            <w:r w:rsidRPr="00E15D39">
              <w:rPr>
                <w:rFonts w:ascii="Arial" w:hAnsi="Arial" w:cs="Arial"/>
              </w:rPr>
              <w:t>Source: Auditor General Report</w:t>
            </w:r>
          </w:p>
          <w:p w:rsidR="00593EA4" w:rsidRPr="00E15D39" w:rsidRDefault="00593EA4" w:rsidP="008E6DDD">
            <w:pPr>
              <w:rPr>
                <w:rFonts w:ascii="Arial" w:hAnsi="Arial" w:cs="Arial"/>
              </w:rPr>
            </w:pPr>
            <w:r w:rsidRPr="00E15D39">
              <w:rPr>
                <w:rFonts w:ascii="Arial" w:hAnsi="Arial" w:cs="Arial"/>
                <w:b/>
              </w:rPr>
              <w:t>Anti-Corruption</w:t>
            </w:r>
          </w:p>
          <w:p w:rsidR="00593EA4" w:rsidRDefault="00593EA4" w:rsidP="008E6DDD">
            <w:pPr>
              <w:rPr>
                <w:rFonts w:ascii="Arial" w:hAnsi="Arial" w:cs="Arial"/>
              </w:rPr>
            </w:pPr>
            <w:r w:rsidRPr="00E15D39">
              <w:rPr>
                <w:rFonts w:ascii="Arial" w:hAnsi="Arial" w:cs="Arial"/>
              </w:rPr>
              <w:t>Corruption is defined as “ any conduct or behavior in relation to persons entrusted with responsibilities in public office which violates their duties as public officials and which is aimed at obtaining undue gratification of any kind for themselves or for others</w:t>
            </w:r>
          </w:p>
          <w:p w:rsidR="00593EA4" w:rsidRPr="00C80140" w:rsidRDefault="00593EA4" w:rsidP="008E6DDD">
            <w:pPr>
              <w:rPr>
                <w:rFonts w:ascii="Arial" w:hAnsi="Arial" w:cs="Arial"/>
              </w:rPr>
            </w:pPr>
            <w:r w:rsidRPr="00E15D39">
              <w:rPr>
                <w:rFonts w:ascii="Arial" w:hAnsi="Arial" w:cs="Arial"/>
                <w:b/>
              </w:rPr>
              <w:t>The municipality has developed the anti-corruption strategy, which aims :</w:t>
            </w:r>
          </w:p>
          <w:p w:rsidR="00593EA4" w:rsidRPr="00E15D39" w:rsidRDefault="00593EA4" w:rsidP="009A552D">
            <w:pPr>
              <w:pStyle w:val="ListParagraph"/>
              <w:numPr>
                <w:ilvl w:val="0"/>
                <w:numId w:val="74"/>
              </w:numPr>
              <w:contextualSpacing w:val="0"/>
              <w:rPr>
                <w:rFonts w:ascii="Arial" w:hAnsi="Arial" w:cs="Arial"/>
              </w:rPr>
            </w:pPr>
            <w:r w:rsidRPr="00E15D39">
              <w:rPr>
                <w:rFonts w:ascii="Arial" w:hAnsi="Arial" w:cs="Arial"/>
              </w:rPr>
              <w:t>To prevent and combat fraud and corruption and  related corrupt activities</w:t>
            </w:r>
          </w:p>
          <w:p w:rsidR="00593EA4" w:rsidRPr="00E15D39" w:rsidRDefault="00593EA4" w:rsidP="009A552D">
            <w:pPr>
              <w:pStyle w:val="ListParagraph"/>
              <w:numPr>
                <w:ilvl w:val="0"/>
                <w:numId w:val="74"/>
              </w:numPr>
              <w:contextualSpacing w:val="0"/>
              <w:rPr>
                <w:rFonts w:ascii="Arial" w:hAnsi="Arial" w:cs="Arial"/>
              </w:rPr>
            </w:pPr>
            <w:r w:rsidRPr="00E15D39">
              <w:rPr>
                <w:rFonts w:ascii="Arial" w:hAnsi="Arial" w:cs="Arial"/>
              </w:rPr>
              <w:t>To punish perpetrators of corruption and fraud</w:t>
            </w:r>
          </w:p>
          <w:p w:rsidR="00593EA4" w:rsidRPr="00E15D39" w:rsidRDefault="00593EA4" w:rsidP="009A552D">
            <w:pPr>
              <w:pStyle w:val="ListParagraph"/>
              <w:numPr>
                <w:ilvl w:val="0"/>
                <w:numId w:val="74"/>
              </w:numPr>
              <w:contextualSpacing w:val="0"/>
              <w:rPr>
                <w:rFonts w:ascii="Arial" w:hAnsi="Arial" w:cs="Arial"/>
              </w:rPr>
            </w:pPr>
            <w:r w:rsidRPr="00E15D39">
              <w:rPr>
                <w:rFonts w:ascii="Arial" w:hAnsi="Arial" w:cs="Arial"/>
              </w:rPr>
              <w:t>To safeguard MLM properties, funds, business and interest</w:t>
            </w:r>
          </w:p>
          <w:p w:rsidR="00663A6B" w:rsidRDefault="00663A6B" w:rsidP="008E6DDD">
            <w:pPr>
              <w:rPr>
                <w:rFonts w:ascii="Arial" w:hAnsi="Arial" w:cs="Arial"/>
                <w:b/>
              </w:rPr>
            </w:pPr>
          </w:p>
          <w:p w:rsidR="00E57E90" w:rsidRDefault="00E57E90" w:rsidP="008E6DDD">
            <w:pPr>
              <w:rPr>
                <w:rFonts w:ascii="Arial" w:hAnsi="Arial" w:cs="Arial"/>
                <w:b/>
              </w:rPr>
            </w:pPr>
          </w:p>
          <w:p w:rsidR="00593EA4" w:rsidRPr="00E15D39" w:rsidRDefault="00FE63AE" w:rsidP="008E6DDD">
            <w:pPr>
              <w:rPr>
                <w:rFonts w:ascii="Arial" w:hAnsi="Arial" w:cs="Arial"/>
                <w:b/>
              </w:rPr>
            </w:pPr>
            <w:r>
              <w:rPr>
                <w:rFonts w:ascii="Arial" w:hAnsi="Arial" w:cs="Arial"/>
                <w:b/>
              </w:rPr>
              <w:lastRenderedPageBreak/>
              <w:t>3.6.4</w:t>
            </w:r>
            <w:r w:rsidR="00593EA4" w:rsidRPr="00E15D39">
              <w:rPr>
                <w:rFonts w:ascii="Arial" w:hAnsi="Arial" w:cs="Arial"/>
                <w:b/>
              </w:rPr>
              <w:t xml:space="preserve"> Inter Governmental Relations</w:t>
            </w:r>
          </w:p>
          <w:p w:rsidR="00593EA4" w:rsidRPr="00E15D39" w:rsidRDefault="00593EA4" w:rsidP="008E6DDD">
            <w:pPr>
              <w:rPr>
                <w:rFonts w:ascii="Arial" w:hAnsi="Arial" w:cs="Arial"/>
                <w:b/>
              </w:rPr>
            </w:pPr>
            <w:r>
              <w:rPr>
                <w:rFonts w:ascii="Arial" w:hAnsi="Arial" w:cs="Arial"/>
                <w:b/>
              </w:rPr>
              <w:t>3</w:t>
            </w:r>
            <w:r w:rsidR="00FE63AE">
              <w:rPr>
                <w:rFonts w:ascii="Arial" w:hAnsi="Arial" w:cs="Arial"/>
                <w:b/>
              </w:rPr>
              <w:t>.6.4</w:t>
            </w:r>
            <w:r w:rsidRPr="00E15D39">
              <w:rPr>
                <w:rFonts w:ascii="Arial" w:hAnsi="Arial" w:cs="Arial"/>
                <w:b/>
              </w:rPr>
              <w:t>.1 Inter Governmental Relations</w:t>
            </w:r>
          </w:p>
          <w:p w:rsidR="00593EA4" w:rsidRPr="00E15D39" w:rsidRDefault="00593EA4" w:rsidP="008E6DDD">
            <w:pPr>
              <w:rPr>
                <w:rFonts w:ascii="Arial" w:hAnsi="Arial" w:cs="Arial"/>
              </w:rPr>
            </w:pPr>
            <w:r w:rsidRPr="00E15D39">
              <w:rPr>
                <w:rFonts w:ascii="Arial" w:hAnsi="Arial" w:cs="Arial"/>
              </w:rPr>
              <w:t>Intergovernmental relations take place in an unstructured manner in Makhuduthamaga. The municipality aims to ensure that IGR takes place in terms of our Constitutional mandate and other relevant Legislation, most importantly the Inter</w:t>
            </w:r>
            <w:r w:rsidR="005C0C9E">
              <w:rPr>
                <w:rFonts w:ascii="Arial" w:hAnsi="Arial" w:cs="Arial"/>
              </w:rPr>
              <w:t>-</w:t>
            </w:r>
            <w:r w:rsidRPr="00E15D39">
              <w:rPr>
                <w:rFonts w:ascii="Arial" w:hAnsi="Arial" w:cs="Arial"/>
              </w:rPr>
              <w:t xml:space="preserve"> Governmental Framework Act. </w:t>
            </w:r>
          </w:p>
          <w:p w:rsidR="00593EA4" w:rsidRPr="00E15D39" w:rsidRDefault="00593EA4" w:rsidP="008E6DDD">
            <w:pPr>
              <w:rPr>
                <w:rFonts w:ascii="Arial" w:hAnsi="Arial" w:cs="Arial"/>
              </w:rPr>
            </w:pPr>
            <w:r w:rsidRPr="00E15D39">
              <w:rPr>
                <w:rFonts w:ascii="Arial" w:hAnsi="Arial" w:cs="Arial"/>
              </w:rPr>
              <w:t xml:space="preserve">The main purpose of IGR in a Municipality is to coordinate, facilitate and intervene between the various functions and responsibilities of the different spheres of government as well as interactions with </w:t>
            </w:r>
            <w:r w:rsidR="005C0C9E" w:rsidRPr="00E15D39">
              <w:rPr>
                <w:rFonts w:ascii="Arial" w:hAnsi="Arial" w:cs="Arial"/>
              </w:rPr>
              <w:t>Parastatals</w:t>
            </w:r>
            <w:r w:rsidRPr="00E15D39">
              <w:rPr>
                <w:rFonts w:ascii="Arial" w:hAnsi="Arial" w:cs="Arial"/>
              </w:rPr>
              <w:t xml:space="preserve">, private sector and other stakeholders within our functional sphere in order to influence the effective delivery of our mandate. </w:t>
            </w:r>
          </w:p>
          <w:p w:rsidR="00593EA4" w:rsidRPr="00E15D39" w:rsidRDefault="00593EA4" w:rsidP="008E6DDD">
            <w:pPr>
              <w:rPr>
                <w:rFonts w:ascii="Arial" w:hAnsi="Arial" w:cs="Arial"/>
              </w:rPr>
            </w:pPr>
            <w:r w:rsidRPr="00E15D39">
              <w:rPr>
                <w:rFonts w:ascii="Arial" w:hAnsi="Arial" w:cs="Arial"/>
              </w:rPr>
              <w:t>The municipality endeavors to ensure the full implementation of the IGR framework through the establishment of the IGR Forum that is represented by Municipal officials as well as sector departments within the district.</w:t>
            </w:r>
          </w:p>
          <w:p w:rsidR="00593EA4" w:rsidRPr="00E15D39" w:rsidRDefault="00593EA4" w:rsidP="008E6DDD">
            <w:pPr>
              <w:rPr>
                <w:rFonts w:ascii="Arial" w:hAnsi="Arial" w:cs="Arial"/>
                <w:b/>
              </w:rPr>
            </w:pPr>
            <w:r w:rsidRPr="00E15D39">
              <w:rPr>
                <w:rFonts w:ascii="Arial" w:hAnsi="Arial" w:cs="Arial"/>
                <w:b/>
              </w:rPr>
              <w:t>The strategic aim of the Makhuduthamaga IGR Framework would include:</w:t>
            </w:r>
          </w:p>
          <w:p w:rsidR="00593EA4" w:rsidRPr="00E15D39" w:rsidRDefault="00593EA4" w:rsidP="009A552D">
            <w:pPr>
              <w:pStyle w:val="ListParagraph"/>
              <w:numPr>
                <w:ilvl w:val="0"/>
                <w:numId w:val="73"/>
              </w:numPr>
              <w:contextualSpacing w:val="0"/>
              <w:rPr>
                <w:rFonts w:ascii="Arial" w:hAnsi="Arial" w:cs="Arial"/>
              </w:rPr>
            </w:pPr>
            <w:r w:rsidRPr="00E15D39">
              <w:rPr>
                <w:rFonts w:ascii="Arial" w:hAnsi="Arial" w:cs="Arial"/>
              </w:rPr>
              <w:t>To promote and facilitate cooperative decision making</w:t>
            </w:r>
          </w:p>
          <w:p w:rsidR="00593EA4" w:rsidRPr="00E15D39" w:rsidRDefault="00593EA4" w:rsidP="009A552D">
            <w:pPr>
              <w:pStyle w:val="ListParagraph"/>
              <w:numPr>
                <w:ilvl w:val="0"/>
                <w:numId w:val="73"/>
              </w:numPr>
              <w:contextualSpacing w:val="0"/>
              <w:rPr>
                <w:rFonts w:ascii="Arial" w:hAnsi="Arial" w:cs="Arial"/>
              </w:rPr>
            </w:pPr>
            <w:r w:rsidRPr="00E15D39">
              <w:rPr>
                <w:rFonts w:ascii="Arial" w:hAnsi="Arial" w:cs="Arial"/>
              </w:rPr>
              <w:t>To coordinate and align priorities, budgets, policies and activities across interrelated functions and sectors</w:t>
            </w:r>
          </w:p>
          <w:p w:rsidR="00593EA4" w:rsidRPr="0074577E" w:rsidRDefault="00593EA4" w:rsidP="009A552D">
            <w:pPr>
              <w:pStyle w:val="ListParagraph"/>
              <w:numPr>
                <w:ilvl w:val="0"/>
                <w:numId w:val="73"/>
              </w:numPr>
              <w:contextualSpacing w:val="0"/>
              <w:rPr>
                <w:rFonts w:ascii="Arial" w:hAnsi="Arial" w:cs="Arial"/>
              </w:rPr>
            </w:pPr>
            <w:r w:rsidRPr="00E15D39">
              <w:rPr>
                <w:rFonts w:ascii="Arial" w:hAnsi="Arial" w:cs="Arial"/>
              </w:rPr>
              <w:t>Ensure a smooth flow of information within government and between government and communities with a view of enhancing implementation of policies and programmes.</w:t>
            </w:r>
          </w:p>
          <w:tbl>
            <w:tblPr>
              <w:tblW w:w="10099" w:type="dxa"/>
              <w:tblLayout w:type="fixed"/>
              <w:tblLook w:val="04A0" w:firstRow="1" w:lastRow="0" w:firstColumn="1" w:lastColumn="0" w:noHBand="0" w:noVBand="1"/>
            </w:tblPr>
            <w:tblGrid>
              <w:gridCol w:w="4854"/>
              <w:gridCol w:w="5245"/>
            </w:tblGrid>
            <w:tr w:rsidR="00E57E90" w:rsidRPr="00E15D39" w:rsidTr="00E57E90">
              <w:tc>
                <w:tcPr>
                  <w:tcW w:w="4854" w:type="dxa"/>
                  <w:tcBorders>
                    <w:top w:val="single" w:sz="4" w:space="0" w:color="auto"/>
                    <w:left w:val="single" w:sz="4" w:space="0" w:color="auto"/>
                    <w:bottom w:val="single" w:sz="4" w:space="0" w:color="auto"/>
                    <w:right w:val="single" w:sz="4" w:space="0" w:color="auto"/>
                  </w:tcBorders>
                  <w:shd w:val="clear" w:color="auto" w:fill="FFFFFF" w:themeFill="background1"/>
                </w:tcPr>
                <w:p w:rsidR="00E57E90" w:rsidRPr="007D357D" w:rsidRDefault="007D357D" w:rsidP="008E6DDD">
                  <w:pPr>
                    <w:rPr>
                      <w:rFonts w:ascii="Arial" w:hAnsi="Arial" w:cs="Arial"/>
                      <w:b/>
                    </w:rPr>
                  </w:pPr>
                  <w:r w:rsidRPr="007D357D">
                    <w:rPr>
                      <w:rFonts w:ascii="Arial" w:hAnsi="Arial" w:cs="Arial"/>
                      <w:b/>
                    </w:rPr>
                    <w:t>CHALLENGES</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rsidR="00E57E90" w:rsidRPr="007D357D" w:rsidRDefault="007D357D" w:rsidP="008E6DDD">
                  <w:pPr>
                    <w:rPr>
                      <w:rFonts w:ascii="Arial" w:hAnsi="Arial" w:cs="Arial"/>
                      <w:b/>
                    </w:rPr>
                  </w:pPr>
                  <w:r w:rsidRPr="007D357D">
                    <w:rPr>
                      <w:rFonts w:ascii="Arial" w:hAnsi="Arial" w:cs="Arial"/>
                      <w:b/>
                    </w:rPr>
                    <w:t>INTERVENTION</w:t>
                  </w:r>
                </w:p>
              </w:tc>
            </w:tr>
            <w:tr w:rsidR="00E57E90" w:rsidRPr="00E15D39" w:rsidTr="00E57E90">
              <w:trPr>
                <w:trHeight w:val="2075"/>
              </w:trPr>
              <w:tc>
                <w:tcPr>
                  <w:tcW w:w="4854" w:type="dxa"/>
                  <w:tcBorders>
                    <w:top w:val="single" w:sz="4" w:space="0" w:color="auto"/>
                    <w:left w:val="single" w:sz="4" w:space="0" w:color="auto"/>
                    <w:bottom w:val="single" w:sz="4" w:space="0" w:color="auto"/>
                    <w:right w:val="single" w:sz="4" w:space="0" w:color="auto"/>
                  </w:tcBorders>
                </w:tcPr>
                <w:p w:rsidR="00E57E90" w:rsidRPr="00E57E90" w:rsidRDefault="00E57E90" w:rsidP="009A552D">
                  <w:pPr>
                    <w:pStyle w:val="ListParagraph"/>
                    <w:numPr>
                      <w:ilvl w:val="0"/>
                      <w:numId w:val="208"/>
                    </w:numPr>
                    <w:rPr>
                      <w:rFonts w:ascii="Arial" w:hAnsi="Arial" w:cs="Arial"/>
                    </w:rPr>
                  </w:pPr>
                  <w:r w:rsidRPr="00E57E90">
                    <w:rPr>
                      <w:rFonts w:ascii="Arial" w:hAnsi="Arial" w:cs="Arial"/>
                    </w:rPr>
                    <w:t>Unstructured engagements with other spheres of government by line departments</w:t>
                  </w:r>
                </w:p>
                <w:p w:rsidR="00E57E90" w:rsidRPr="00E57E90" w:rsidRDefault="00E57E90" w:rsidP="009A552D">
                  <w:pPr>
                    <w:pStyle w:val="ListParagraph"/>
                    <w:numPr>
                      <w:ilvl w:val="0"/>
                      <w:numId w:val="208"/>
                    </w:numPr>
                    <w:rPr>
                      <w:rFonts w:ascii="Arial" w:hAnsi="Arial" w:cs="Arial"/>
                    </w:rPr>
                  </w:pPr>
                  <w:r w:rsidRPr="00E57E90">
                    <w:rPr>
                      <w:rFonts w:ascii="Arial" w:hAnsi="Arial" w:cs="Arial"/>
                    </w:rPr>
                    <w:t>Lack of interaction between different spheres of government</w:t>
                  </w:r>
                </w:p>
                <w:p w:rsidR="00E57E90" w:rsidRPr="00E57E90" w:rsidRDefault="00E57E90" w:rsidP="009A552D">
                  <w:pPr>
                    <w:pStyle w:val="ListParagraph"/>
                    <w:numPr>
                      <w:ilvl w:val="0"/>
                      <w:numId w:val="208"/>
                    </w:numPr>
                    <w:rPr>
                      <w:rFonts w:ascii="Arial" w:hAnsi="Arial" w:cs="Arial"/>
                    </w:rPr>
                  </w:pPr>
                  <w:r w:rsidRPr="00E57E90">
                    <w:rPr>
                      <w:rFonts w:ascii="Arial" w:hAnsi="Arial" w:cs="Arial"/>
                    </w:rPr>
                    <w:t>Non- existence of IGR forum</w:t>
                  </w:r>
                </w:p>
              </w:tc>
              <w:tc>
                <w:tcPr>
                  <w:tcW w:w="5245" w:type="dxa"/>
                  <w:tcBorders>
                    <w:top w:val="single" w:sz="4" w:space="0" w:color="auto"/>
                    <w:left w:val="single" w:sz="4" w:space="0" w:color="auto"/>
                    <w:bottom w:val="single" w:sz="4" w:space="0" w:color="auto"/>
                    <w:right w:val="single" w:sz="4" w:space="0" w:color="auto"/>
                  </w:tcBorders>
                </w:tcPr>
                <w:p w:rsidR="00E57E90" w:rsidRPr="00E57E90" w:rsidRDefault="00E57E90" w:rsidP="009A552D">
                  <w:pPr>
                    <w:pStyle w:val="ListParagraph"/>
                    <w:numPr>
                      <w:ilvl w:val="0"/>
                      <w:numId w:val="208"/>
                    </w:numPr>
                    <w:rPr>
                      <w:rFonts w:ascii="Arial" w:hAnsi="Arial" w:cs="Arial"/>
                    </w:rPr>
                  </w:pPr>
                  <w:r w:rsidRPr="00E57E90">
                    <w:rPr>
                      <w:rFonts w:ascii="Arial" w:hAnsi="Arial" w:cs="Arial"/>
                    </w:rPr>
                    <w:t>Mainstreaming IGR within all line departments</w:t>
                  </w:r>
                </w:p>
                <w:p w:rsidR="00E57E90" w:rsidRPr="00E57E90" w:rsidRDefault="00E57E90" w:rsidP="009A552D">
                  <w:pPr>
                    <w:pStyle w:val="ListParagraph"/>
                    <w:numPr>
                      <w:ilvl w:val="0"/>
                      <w:numId w:val="208"/>
                    </w:numPr>
                    <w:rPr>
                      <w:rFonts w:ascii="Arial" w:hAnsi="Arial" w:cs="Arial"/>
                    </w:rPr>
                  </w:pPr>
                  <w:r w:rsidRPr="00E57E90">
                    <w:rPr>
                      <w:rFonts w:ascii="Arial" w:hAnsi="Arial" w:cs="Arial"/>
                    </w:rPr>
                    <w:t>Mainstreaming IGR within Makhuduthamaga area</w:t>
                  </w:r>
                </w:p>
                <w:p w:rsidR="00E57E90" w:rsidRPr="00E57E90" w:rsidRDefault="00E57E90" w:rsidP="009A552D">
                  <w:pPr>
                    <w:pStyle w:val="ListParagraph"/>
                    <w:numPr>
                      <w:ilvl w:val="0"/>
                      <w:numId w:val="208"/>
                    </w:numPr>
                    <w:rPr>
                      <w:rFonts w:ascii="Arial" w:hAnsi="Arial" w:cs="Arial"/>
                    </w:rPr>
                  </w:pPr>
                  <w:r w:rsidRPr="00E57E90">
                    <w:rPr>
                      <w:rFonts w:ascii="Arial" w:hAnsi="Arial" w:cs="Arial"/>
                    </w:rPr>
                    <w:t>Establishment of Forum</w:t>
                  </w:r>
                </w:p>
              </w:tc>
            </w:tr>
          </w:tbl>
          <w:p w:rsidR="00593EA4" w:rsidRDefault="00593EA4" w:rsidP="008E6DDD">
            <w:pPr>
              <w:rPr>
                <w:rFonts w:ascii="Arial" w:hAnsi="Arial" w:cs="Arial"/>
                <w:b/>
              </w:rPr>
            </w:pPr>
          </w:p>
          <w:p w:rsidR="00593EA4" w:rsidRDefault="00593EA4" w:rsidP="008E6DDD">
            <w:pPr>
              <w:rPr>
                <w:rFonts w:ascii="Arial" w:hAnsi="Arial" w:cs="Arial"/>
                <w:b/>
              </w:rPr>
            </w:pPr>
            <w:r>
              <w:rPr>
                <w:rFonts w:ascii="Arial" w:hAnsi="Arial" w:cs="Arial"/>
                <w:b/>
              </w:rPr>
              <w:t>Customer care</w:t>
            </w:r>
          </w:p>
          <w:p w:rsidR="00593EA4" w:rsidRDefault="00593EA4" w:rsidP="008E6DDD">
            <w:pPr>
              <w:rPr>
                <w:rFonts w:ascii="Arial" w:hAnsi="Arial" w:cs="Arial"/>
              </w:rPr>
            </w:pPr>
            <w:r>
              <w:rPr>
                <w:rFonts w:ascii="Arial" w:hAnsi="Arial" w:cs="Arial"/>
              </w:rPr>
              <w:t>Makhuduthamaga Municipality ha</w:t>
            </w:r>
            <w:r w:rsidR="005C0C9E">
              <w:rPr>
                <w:rFonts w:ascii="Arial" w:hAnsi="Arial" w:cs="Arial"/>
              </w:rPr>
              <w:t xml:space="preserve">s established a sound Customer </w:t>
            </w:r>
            <w:r>
              <w:rPr>
                <w:rFonts w:ascii="Arial" w:hAnsi="Arial" w:cs="Arial"/>
              </w:rPr>
              <w:t xml:space="preserve">Care Management system that aims to create positive and reciprocal relationship with </w:t>
            </w:r>
            <w:r w:rsidR="005C0C9E">
              <w:rPr>
                <w:rFonts w:ascii="Arial" w:hAnsi="Arial" w:cs="Arial"/>
              </w:rPr>
              <w:t>customers. The</w:t>
            </w:r>
            <w:r>
              <w:rPr>
                <w:rFonts w:ascii="Arial" w:hAnsi="Arial" w:cs="Arial"/>
              </w:rPr>
              <w:t xml:space="preserve"> council app</w:t>
            </w:r>
            <w:r w:rsidR="00416396">
              <w:rPr>
                <w:rFonts w:ascii="Arial" w:hAnsi="Arial" w:cs="Arial"/>
              </w:rPr>
              <w:t>r</w:t>
            </w:r>
            <w:r>
              <w:rPr>
                <w:rFonts w:ascii="Arial" w:hAnsi="Arial" w:cs="Arial"/>
              </w:rPr>
              <w:t xml:space="preserve">oved customer care </w:t>
            </w:r>
            <w:r w:rsidR="005C0C9E">
              <w:rPr>
                <w:rFonts w:ascii="Arial" w:hAnsi="Arial" w:cs="Arial"/>
              </w:rPr>
              <w:t>policy, customer</w:t>
            </w:r>
            <w:r>
              <w:rPr>
                <w:rFonts w:ascii="Arial" w:hAnsi="Arial" w:cs="Arial"/>
              </w:rPr>
              <w:t xml:space="preserve"> care procedure manual and Draft turn</w:t>
            </w:r>
            <w:r w:rsidR="005F4998">
              <w:rPr>
                <w:rFonts w:ascii="Arial" w:hAnsi="Arial" w:cs="Arial"/>
              </w:rPr>
              <w:t>-</w:t>
            </w:r>
            <w:r>
              <w:rPr>
                <w:rFonts w:ascii="Arial" w:hAnsi="Arial" w:cs="Arial"/>
              </w:rPr>
              <w:t xml:space="preserve"> around </w:t>
            </w:r>
            <w:r w:rsidR="005F4998">
              <w:rPr>
                <w:rFonts w:ascii="Arial" w:hAnsi="Arial" w:cs="Arial"/>
              </w:rPr>
              <w:t>strategy. The</w:t>
            </w:r>
            <w:r>
              <w:rPr>
                <w:rFonts w:ascii="Arial" w:hAnsi="Arial" w:cs="Arial"/>
              </w:rPr>
              <w:t xml:space="preserve"> Presidential and Premiers hotlines established mechanisms of complaints management for dealing with complaints from </w:t>
            </w:r>
            <w:r w:rsidR="005F4998">
              <w:rPr>
                <w:rFonts w:ascii="Arial" w:hAnsi="Arial" w:cs="Arial"/>
              </w:rPr>
              <w:t>communities, to</w:t>
            </w:r>
            <w:r>
              <w:rPr>
                <w:rFonts w:ascii="Arial" w:hAnsi="Arial" w:cs="Arial"/>
              </w:rPr>
              <w:t xml:space="preserve"> act / reply promptly to complaints and queries and provide corrective </w:t>
            </w:r>
            <w:r w:rsidR="005F4998">
              <w:rPr>
                <w:rFonts w:ascii="Arial" w:hAnsi="Arial" w:cs="Arial"/>
              </w:rPr>
              <w:t>action. The</w:t>
            </w:r>
            <w:r>
              <w:rPr>
                <w:rFonts w:ascii="Arial" w:hAnsi="Arial" w:cs="Arial"/>
              </w:rPr>
              <w:t xml:space="preserve"> municipality also installed suggestion boxes to all 27 tribal offices and other municipal satellite </w:t>
            </w:r>
            <w:r w:rsidR="005F4998">
              <w:rPr>
                <w:rFonts w:ascii="Arial" w:hAnsi="Arial" w:cs="Arial"/>
              </w:rPr>
              <w:t>offices, this</w:t>
            </w:r>
            <w:r>
              <w:rPr>
                <w:rFonts w:ascii="Arial" w:hAnsi="Arial" w:cs="Arial"/>
              </w:rPr>
              <w:t xml:space="preserve"> enables the municipality to deal with the needs and provide feedback to </w:t>
            </w:r>
            <w:r w:rsidR="005F4998">
              <w:rPr>
                <w:rFonts w:ascii="Arial" w:hAnsi="Arial" w:cs="Arial"/>
              </w:rPr>
              <w:t>complainants. A</w:t>
            </w:r>
            <w:r>
              <w:rPr>
                <w:rFonts w:ascii="Arial" w:hAnsi="Arial" w:cs="Arial"/>
              </w:rPr>
              <w:t xml:space="preserve"> customer care survey was conducted during 2013/14 financial </w:t>
            </w:r>
            <w:r w:rsidR="005F4998">
              <w:rPr>
                <w:rFonts w:ascii="Arial" w:hAnsi="Arial" w:cs="Arial"/>
              </w:rPr>
              <w:t>year. All</w:t>
            </w:r>
            <w:r>
              <w:rPr>
                <w:rFonts w:ascii="Arial" w:hAnsi="Arial" w:cs="Arial"/>
              </w:rPr>
              <w:t xml:space="preserve"> employees are provided with name tags as and when </w:t>
            </w:r>
            <w:r w:rsidR="005F4998">
              <w:rPr>
                <w:rFonts w:ascii="Arial" w:hAnsi="Arial" w:cs="Arial"/>
              </w:rPr>
              <w:t>required, although</w:t>
            </w:r>
            <w:r>
              <w:rPr>
                <w:rFonts w:ascii="Arial" w:hAnsi="Arial" w:cs="Arial"/>
              </w:rPr>
              <w:t xml:space="preserve"> the </w:t>
            </w:r>
            <w:r>
              <w:rPr>
                <w:rFonts w:ascii="Arial" w:hAnsi="Arial" w:cs="Arial"/>
              </w:rPr>
              <w:lastRenderedPageBreak/>
              <w:t xml:space="preserve">challenge is that employees do not comply all the </w:t>
            </w:r>
            <w:r w:rsidR="005F4998">
              <w:rPr>
                <w:rFonts w:ascii="Arial" w:hAnsi="Arial" w:cs="Arial"/>
              </w:rPr>
              <w:t>time. The</w:t>
            </w:r>
            <w:r>
              <w:rPr>
                <w:rFonts w:ascii="Arial" w:hAnsi="Arial" w:cs="Arial"/>
              </w:rPr>
              <w:t xml:space="preserve"> municipality managed to hold Bathopele build up activities successfully.</w:t>
            </w:r>
          </w:p>
          <w:p w:rsidR="00593EA4" w:rsidRPr="008549FE" w:rsidRDefault="00593EA4" w:rsidP="008E6DDD">
            <w:pPr>
              <w:rPr>
                <w:rFonts w:ascii="Arial" w:hAnsi="Arial" w:cs="Arial"/>
              </w:rPr>
            </w:pPr>
            <w:r w:rsidRPr="00972F07">
              <w:rPr>
                <w:rFonts w:ascii="Arial" w:hAnsi="Arial" w:cs="Arial"/>
                <w:b/>
              </w:rPr>
              <w:t>Progress made in the past five years</w:t>
            </w:r>
            <w:r>
              <w:rPr>
                <w:rFonts w:ascii="Arial" w:hAnsi="Arial" w:cs="Arial"/>
                <w:b/>
              </w:rPr>
              <w:t xml:space="preserve"> in terms of customer care</w:t>
            </w:r>
          </w:p>
          <w:tbl>
            <w:tblPr>
              <w:tblStyle w:val="TableGrid"/>
              <w:tblW w:w="11165" w:type="dxa"/>
              <w:tblLayout w:type="fixed"/>
              <w:tblLook w:val="04A0" w:firstRow="1" w:lastRow="0" w:firstColumn="1" w:lastColumn="0" w:noHBand="0" w:noVBand="1"/>
            </w:tblPr>
            <w:tblGrid>
              <w:gridCol w:w="2376"/>
              <w:gridCol w:w="1344"/>
              <w:gridCol w:w="1560"/>
              <w:gridCol w:w="1842"/>
              <w:gridCol w:w="1418"/>
              <w:gridCol w:w="2100"/>
              <w:gridCol w:w="525"/>
            </w:tblGrid>
            <w:tr w:rsidR="007A1FFE" w:rsidRPr="00972F07" w:rsidTr="007A1FFE">
              <w:tc>
                <w:tcPr>
                  <w:tcW w:w="2376" w:type="dxa"/>
                </w:tcPr>
                <w:p w:rsidR="007A1FFE" w:rsidRPr="00972F07" w:rsidRDefault="007A1FFE" w:rsidP="008E6DDD">
                  <w:pPr>
                    <w:rPr>
                      <w:rFonts w:ascii="Arial" w:hAnsi="Arial" w:cs="Arial"/>
                      <w:b/>
                      <w:sz w:val="22"/>
                      <w:szCs w:val="22"/>
                    </w:rPr>
                  </w:pPr>
                  <w:r w:rsidRPr="00972F07">
                    <w:rPr>
                      <w:rFonts w:ascii="Arial" w:hAnsi="Arial" w:cs="Arial"/>
                      <w:b/>
                      <w:sz w:val="22"/>
                      <w:szCs w:val="22"/>
                    </w:rPr>
                    <w:t>Bathopele indicators</w:t>
                  </w:r>
                </w:p>
              </w:tc>
              <w:tc>
                <w:tcPr>
                  <w:tcW w:w="1344" w:type="dxa"/>
                </w:tcPr>
                <w:p w:rsidR="007A1FFE" w:rsidRPr="00972F07" w:rsidRDefault="007A1FFE" w:rsidP="008E6DDD">
                  <w:pPr>
                    <w:rPr>
                      <w:rFonts w:ascii="Arial" w:hAnsi="Arial" w:cs="Arial"/>
                      <w:b/>
                      <w:sz w:val="22"/>
                      <w:szCs w:val="22"/>
                    </w:rPr>
                  </w:pPr>
                  <w:r w:rsidRPr="00972F07">
                    <w:rPr>
                      <w:rFonts w:ascii="Arial" w:hAnsi="Arial" w:cs="Arial"/>
                      <w:b/>
                      <w:sz w:val="22"/>
                      <w:szCs w:val="22"/>
                    </w:rPr>
                    <w:t>2011/2012</w:t>
                  </w:r>
                </w:p>
              </w:tc>
              <w:tc>
                <w:tcPr>
                  <w:tcW w:w="1560" w:type="dxa"/>
                </w:tcPr>
                <w:p w:rsidR="007A1FFE" w:rsidRPr="00972F07" w:rsidRDefault="007A1FFE" w:rsidP="008E6DDD">
                  <w:pPr>
                    <w:rPr>
                      <w:rFonts w:ascii="Arial" w:hAnsi="Arial" w:cs="Arial"/>
                      <w:b/>
                      <w:sz w:val="22"/>
                      <w:szCs w:val="22"/>
                    </w:rPr>
                  </w:pPr>
                  <w:r w:rsidRPr="00972F07">
                    <w:rPr>
                      <w:rFonts w:ascii="Arial" w:hAnsi="Arial" w:cs="Arial"/>
                      <w:b/>
                      <w:sz w:val="22"/>
                      <w:szCs w:val="22"/>
                    </w:rPr>
                    <w:t>2012/2013</w:t>
                  </w:r>
                </w:p>
              </w:tc>
              <w:tc>
                <w:tcPr>
                  <w:tcW w:w="1842" w:type="dxa"/>
                </w:tcPr>
                <w:p w:rsidR="007A1FFE" w:rsidRPr="00972F07" w:rsidRDefault="007A1FFE" w:rsidP="008E6DDD">
                  <w:pPr>
                    <w:rPr>
                      <w:rFonts w:ascii="Arial" w:hAnsi="Arial" w:cs="Arial"/>
                      <w:b/>
                      <w:sz w:val="22"/>
                      <w:szCs w:val="22"/>
                    </w:rPr>
                  </w:pPr>
                  <w:r w:rsidRPr="00972F07">
                    <w:rPr>
                      <w:rFonts w:ascii="Arial" w:hAnsi="Arial" w:cs="Arial"/>
                      <w:b/>
                      <w:sz w:val="22"/>
                      <w:szCs w:val="22"/>
                    </w:rPr>
                    <w:t>2013/2014</w:t>
                  </w:r>
                </w:p>
              </w:tc>
              <w:tc>
                <w:tcPr>
                  <w:tcW w:w="1418" w:type="dxa"/>
                </w:tcPr>
                <w:p w:rsidR="007A1FFE" w:rsidRPr="00972F07" w:rsidRDefault="007A1FFE" w:rsidP="008E6DDD">
                  <w:pPr>
                    <w:rPr>
                      <w:rFonts w:ascii="Arial" w:hAnsi="Arial" w:cs="Arial"/>
                      <w:b/>
                      <w:sz w:val="22"/>
                      <w:szCs w:val="22"/>
                    </w:rPr>
                  </w:pPr>
                  <w:r w:rsidRPr="00972F07">
                    <w:rPr>
                      <w:rFonts w:ascii="Arial" w:hAnsi="Arial" w:cs="Arial"/>
                      <w:b/>
                      <w:sz w:val="22"/>
                      <w:szCs w:val="22"/>
                    </w:rPr>
                    <w:t>2014/2015</w:t>
                  </w:r>
                </w:p>
              </w:tc>
              <w:tc>
                <w:tcPr>
                  <w:tcW w:w="2100" w:type="dxa"/>
                  <w:tcBorders>
                    <w:right w:val="single" w:sz="4" w:space="0" w:color="auto"/>
                  </w:tcBorders>
                </w:tcPr>
                <w:p w:rsidR="007A1FFE" w:rsidRPr="00972F07" w:rsidRDefault="007A1FFE" w:rsidP="008E6DDD">
                  <w:pPr>
                    <w:rPr>
                      <w:rFonts w:ascii="Arial" w:hAnsi="Arial" w:cs="Arial"/>
                      <w:b/>
                      <w:sz w:val="22"/>
                      <w:szCs w:val="22"/>
                    </w:rPr>
                  </w:pPr>
                  <w:r w:rsidRPr="00972F07">
                    <w:rPr>
                      <w:rFonts w:ascii="Arial" w:hAnsi="Arial" w:cs="Arial"/>
                      <w:b/>
                      <w:sz w:val="22"/>
                      <w:szCs w:val="22"/>
                    </w:rPr>
                    <w:t>2015/2016</w:t>
                  </w:r>
                </w:p>
              </w:tc>
              <w:tc>
                <w:tcPr>
                  <w:tcW w:w="525" w:type="dxa"/>
                  <w:tcBorders>
                    <w:left w:val="single" w:sz="4" w:space="0" w:color="auto"/>
                  </w:tcBorders>
                </w:tcPr>
                <w:p w:rsidR="007A1FFE" w:rsidRPr="00972F07" w:rsidRDefault="007A1FFE" w:rsidP="007A1FFE">
                  <w:pPr>
                    <w:rPr>
                      <w:rFonts w:ascii="Arial" w:hAnsi="Arial" w:cs="Arial"/>
                      <w:b/>
                    </w:rPr>
                  </w:pPr>
                </w:p>
              </w:tc>
            </w:tr>
            <w:tr w:rsidR="007A1FFE" w:rsidRPr="00972F07" w:rsidTr="007A1FFE">
              <w:tc>
                <w:tcPr>
                  <w:tcW w:w="2376" w:type="dxa"/>
                </w:tcPr>
                <w:p w:rsidR="007A1FFE" w:rsidRPr="00972F07" w:rsidRDefault="007A1FFE" w:rsidP="008E6DDD">
                  <w:pPr>
                    <w:rPr>
                      <w:rFonts w:ascii="Arial" w:hAnsi="Arial" w:cs="Arial"/>
                      <w:sz w:val="22"/>
                      <w:szCs w:val="22"/>
                    </w:rPr>
                  </w:pPr>
                  <w:r w:rsidRPr="00972F07">
                    <w:rPr>
                      <w:rFonts w:ascii="Arial" w:hAnsi="Arial" w:cs="Arial"/>
                      <w:sz w:val="22"/>
                      <w:szCs w:val="22"/>
                    </w:rPr>
                    <w:t>Presidential hotline</w:t>
                  </w:r>
                </w:p>
              </w:tc>
              <w:tc>
                <w:tcPr>
                  <w:tcW w:w="1344" w:type="dxa"/>
                </w:tcPr>
                <w:p w:rsidR="007A1FFE" w:rsidRPr="00972F07" w:rsidRDefault="007A1FFE" w:rsidP="008E6DDD">
                  <w:pPr>
                    <w:rPr>
                      <w:rFonts w:ascii="Arial" w:hAnsi="Arial" w:cs="Arial"/>
                      <w:sz w:val="22"/>
                      <w:szCs w:val="22"/>
                    </w:rPr>
                  </w:pPr>
                  <w:r w:rsidRPr="00972F07">
                    <w:rPr>
                      <w:rFonts w:ascii="Arial" w:hAnsi="Arial" w:cs="Arial"/>
                      <w:sz w:val="22"/>
                      <w:szCs w:val="22"/>
                    </w:rPr>
                    <w:t>42</w:t>
                  </w:r>
                </w:p>
              </w:tc>
              <w:tc>
                <w:tcPr>
                  <w:tcW w:w="1560" w:type="dxa"/>
                </w:tcPr>
                <w:p w:rsidR="007A1FFE" w:rsidRPr="00972F07" w:rsidRDefault="007A1FFE" w:rsidP="008E6DDD">
                  <w:pPr>
                    <w:rPr>
                      <w:rFonts w:ascii="Arial" w:hAnsi="Arial" w:cs="Arial"/>
                      <w:sz w:val="22"/>
                      <w:szCs w:val="22"/>
                    </w:rPr>
                  </w:pPr>
                  <w:r w:rsidRPr="00972F07">
                    <w:rPr>
                      <w:rFonts w:ascii="Arial" w:hAnsi="Arial" w:cs="Arial"/>
                      <w:sz w:val="22"/>
                      <w:szCs w:val="22"/>
                    </w:rPr>
                    <w:t>68</w:t>
                  </w:r>
                </w:p>
              </w:tc>
              <w:tc>
                <w:tcPr>
                  <w:tcW w:w="1842" w:type="dxa"/>
                </w:tcPr>
                <w:p w:rsidR="007A1FFE" w:rsidRPr="00972F07" w:rsidRDefault="007A1FFE" w:rsidP="008E6DDD">
                  <w:pPr>
                    <w:rPr>
                      <w:rFonts w:ascii="Arial" w:hAnsi="Arial" w:cs="Arial"/>
                      <w:sz w:val="22"/>
                      <w:szCs w:val="22"/>
                    </w:rPr>
                  </w:pPr>
                  <w:r w:rsidRPr="00972F07">
                    <w:rPr>
                      <w:rFonts w:ascii="Arial" w:hAnsi="Arial" w:cs="Arial"/>
                      <w:sz w:val="22"/>
                      <w:szCs w:val="22"/>
                    </w:rPr>
                    <w:t>74</w:t>
                  </w:r>
                </w:p>
              </w:tc>
              <w:tc>
                <w:tcPr>
                  <w:tcW w:w="1418" w:type="dxa"/>
                </w:tcPr>
                <w:p w:rsidR="007A1FFE" w:rsidRPr="00972F07" w:rsidRDefault="007A1FFE" w:rsidP="008E6DDD">
                  <w:pPr>
                    <w:rPr>
                      <w:rFonts w:ascii="Arial" w:hAnsi="Arial" w:cs="Arial"/>
                      <w:sz w:val="22"/>
                      <w:szCs w:val="22"/>
                    </w:rPr>
                  </w:pPr>
                  <w:r w:rsidRPr="00972F07">
                    <w:rPr>
                      <w:rFonts w:ascii="Arial" w:hAnsi="Arial" w:cs="Arial"/>
                      <w:sz w:val="22"/>
                      <w:szCs w:val="22"/>
                    </w:rPr>
                    <w:t>84</w:t>
                  </w:r>
                </w:p>
              </w:tc>
              <w:tc>
                <w:tcPr>
                  <w:tcW w:w="2100" w:type="dxa"/>
                  <w:tcBorders>
                    <w:right w:val="single" w:sz="4" w:space="0" w:color="auto"/>
                  </w:tcBorders>
                </w:tcPr>
                <w:p w:rsidR="007A1FFE" w:rsidRPr="00972F07" w:rsidRDefault="007A1FFE" w:rsidP="008E6DDD">
                  <w:pPr>
                    <w:rPr>
                      <w:rFonts w:ascii="Arial" w:hAnsi="Arial" w:cs="Arial"/>
                      <w:sz w:val="22"/>
                      <w:szCs w:val="22"/>
                    </w:rPr>
                  </w:pPr>
                  <w:r w:rsidRPr="00972F07">
                    <w:rPr>
                      <w:rFonts w:ascii="Arial" w:hAnsi="Arial" w:cs="Arial"/>
                      <w:sz w:val="22"/>
                      <w:szCs w:val="22"/>
                    </w:rPr>
                    <w:t>109</w:t>
                  </w:r>
                </w:p>
              </w:tc>
              <w:tc>
                <w:tcPr>
                  <w:tcW w:w="525" w:type="dxa"/>
                  <w:tcBorders>
                    <w:left w:val="single" w:sz="4" w:space="0" w:color="auto"/>
                  </w:tcBorders>
                </w:tcPr>
                <w:p w:rsidR="007A1FFE" w:rsidRPr="00972F07" w:rsidRDefault="007A1FFE" w:rsidP="007A1FFE">
                  <w:pPr>
                    <w:rPr>
                      <w:rFonts w:ascii="Arial" w:hAnsi="Arial" w:cs="Arial"/>
                    </w:rPr>
                  </w:pPr>
                </w:p>
              </w:tc>
            </w:tr>
            <w:tr w:rsidR="007A1FFE" w:rsidRPr="00972F07" w:rsidTr="007A1FFE">
              <w:tc>
                <w:tcPr>
                  <w:tcW w:w="2376" w:type="dxa"/>
                </w:tcPr>
                <w:p w:rsidR="007A1FFE" w:rsidRPr="00972F07" w:rsidRDefault="007A1FFE" w:rsidP="008E6DDD">
                  <w:pPr>
                    <w:rPr>
                      <w:rFonts w:ascii="Arial" w:hAnsi="Arial" w:cs="Arial"/>
                      <w:sz w:val="22"/>
                      <w:szCs w:val="22"/>
                    </w:rPr>
                  </w:pPr>
                  <w:r w:rsidRPr="00972F07">
                    <w:rPr>
                      <w:rFonts w:ascii="Arial" w:hAnsi="Arial" w:cs="Arial"/>
                      <w:sz w:val="22"/>
                      <w:szCs w:val="22"/>
                    </w:rPr>
                    <w:t>Premier Hotline</w:t>
                  </w:r>
                </w:p>
              </w:tc>
              <w:tc>
                <w:tcPr>
                  <w:tcW w:w="1344" w:type="dxa"/>
                </w:tcPr>
                <w:p w:rsidR="007A1FFE" w:rsidRPr="00972F07" w:rsidRDefault="007A1FFE" w:rsidP="008E6DDD">
                  <w:pPr>
                    <w:rPr>
                      <w:rFonts w:ascii="Arial" w:hAnsi="Arial" w:cs="Arial"/>
                      <w:sz w:val="22"/>
                      <w:szCs w:val="22"/>
                    </w:rPr>
                  </w:pPr>
                  <w:r w:rsidRPr="00972F07">
                    <w:rPr>
                      <w:rFonts w:ascii="Arial" w:hAnsi="Arial" w:cs="Arial"/>
                      <w:sz w:val="22"/>
                      <w:szCs w:val="22"/>
                    </w:rPr>
                    <w:t>0</w:t>
                  </w:r>
                </w:p>
              </w:tc>
              <w:tc>
                <w:tcPr>
                  <w:tcW w:w="1560" w:type="dxa"/>
                </w:tcPr>
                <w:p w:rsidR="007A1FFE" w:rsidRPr="00972F07" w:rsidRDefault="007A1FFE" w:rsidP="008E6DDD">
                  <w:pPr>
                    <w:rPr>
                      <w:rFonts w:ascii="Arial" w:hAnsi="Arial" w:cs="Arial"/>
                      <w:sz w:val="22"/>
                      <w:szCs w:val="22"/>
                    </w:rPr>
                  </w:pPr>
                  <w:r w:rsidRPr="00972F07">
                    <w:rPr>
                      <w:rFonts w:ascii="Arial" w:hAnsi="Arial" w:cs="Arial"/>
                      <w:sz w:val="22"/>
                      <w:szCs w:val="22"/>
                    </w:rPr>
                    <w:t>09</w:t>
                  </w:r>
                </w:p>
              </w:tc>
              <w:tc>
                <w:tcPr>
                  <w:tcW w:w="1842" w:type="dxa"/>
                </w:tcPr>
                <w:p w:rsidR="007A1FFE" w:rsidRPr="00972F07" w:rsidRDefault="007A1FFE" w:rsidP="008E6DDD">
                  <w:pPr>
                    <w:rPr>
                      <w:rFonts w:ascii="Arial" w:hAnsi="Arial" w:cs="Arial"/>
                      <w:sz w:val="22"/>
                      <w:szCs w:val="22"/>
                    </w:rPr>
                  </w:pPr>
                  <w:r w:rsidRPr="00972F07">
                    <w:rPr>
                      <w:rFonts w:ascii="Arial" w:hAnsi="Arial" w:cs="Arial"/>
                      <w:sz w:val="22"/>
                      <w:szCs w:val="22"/>
                    </w:rPr>
                    <w:t>12</w:t>
                  </w:r>
                </w:p>
              </w:tc>
              <w:tc>
                <w:tcPr>
                  <w:tcW w:w="1418" w:type="dxa"/>
                </w:tcPr>
                <w:p w:rsidR="007A1FFE" w:rsidRPr="00972F07" w:rsidRDefault="007A1FFE" w:rsidP="008E6DDD">
                  <w:pPr>
                    <w:rPr>
                      <w:rFonts w:ascii="Arial" w:hAnsi="Arial" w:cs="Arial"/>
                      <w:sz w:val="22"/>
                      <w:szCs w:val="22"/>
                    </w:rPr>
                  </w:pPr>
                  <w:r w:rsidRPr="00972F07">
                    <w:rPr>
                      <w:rFonts w:ascii="Arial" w:hAnsi="Arial" w:cs="Arial"/>
                      <w:sz w:val="22"/>
                      <w:szCs w:val="22"/>
                    </w:rPr>
                    <w:t>14</w:t>
                  </w:r>
                </w:p>
              </w:tc>
              <w:tc>
                <w:tcPr>
                  <w:tcW w:w="2100" w:type="dxa"/>
                  <w:tcBorders>
                    <w:right w:val="single" w:sz="4" w:space="0" w:color="auto"/>
                  </w:tcBorders>
                </w:tcPr>
                <w:p w:rsidR="007A1FFE" w:rsidRPr="00972F07" w:rsidRDefault="007A1FFE" w:rsidP="008E6DDD">
                  <w:pPr>
                    <w:rPr>
                      <w:rFonts w:ascii="Arial" w:hAnsi="Arial" w:cs="Arial"/>
                      <w:sz w:val="22"/>
                      <w:szCs w:val="22"/>
                    </w:rPr>
                  </w:pPr>
                  <w:r w:rsidRPr="00972F07">
                    <w:rPr>
                      <w:rFonts w:ascii="Arial" w:hAnsi="Arial" w:cs="Arial"/>
                      <w:sz w:val="22"/>
                      <w:szCs w:val="22"/>
                    </w:rPr>
                    <w:t>18</w:t>
                  </w:r>
                </w:p>
              </w:tc>
              <w:tc>
                <w:tcPr>
                  <w:tcW w:w="525" w:type="dxa"/>
                  <w:tcBorders>
                    <w:left w:val="single" w:sz="4" w:space="0" w:color="auto"/>
                  </w:tcBorders>
                </w:tcPr>
                <w:p w:rsidR="007A1FFE" w:rsidRPr="00972F07" w:rsidRDefault="007A1FFE" w:rsidP="007A1FFE">
                  <w:pPr>
                    <w:rPr>
                      <w:rFonts w:ascii="Arial" w:hAnsi="Arial" w:cs="Arial"/>
                    </w:rPr>
                  </w:pPr>
                </w:p>
              </w:tc>
            </w:tr>
            <w:tr w:rsidR="007A1FFE" w:rsidRPr="00972F07" w:rsidTr="007A1FFE">
              <w:tc>
                <w:tcPr>
                  <w:tcW w:w="2376" w:type="dxa"/>
                </w:tcPr>
                <w:p w:rsidR="007A1FFE" w:rsidRPr="00972F07" w:rsidRDefault="007A1FFE" w:rsidP="008E6DDD">
                  <w:pPr>
                    <w:rPr>
                      <w:rFonts w:ascii="Arial" w:hAnsi="Arial" w:cs="Arial"/>
                      <w:sz w:val="22"/>
                      <w:szCs w:val="22"/>
                    </w:rPr>
                  </w:pPr>
                  <w:r w:rsidRPr="00972F07">
                    <w:rPr>
                      <w:rFonts w:ascii="Arial" w:hAnsi="Arial" w:cs="Arial"/>
                      <w:sz w:val="22"/>
                      <w:szCs w:val="22"/>
                    </w:rPr>
                    <w:t>Suggestion boxes</w:t>
                  </w:r>
                </w:p>
              </w:tc>
              <w:tc>
                <w:tcPr>
                  <w:tcW w:w="1344" w:type="dxa"/>
                </w:tcPr>
                <w:p w:rsidR="007A1FFE" w:rsidRPr="00972F07" w:rsidRDefault="007A1FFE" w:rsidP="008E6DDD">
                  <w:pPr>
                    <w:rPr>
                      <w:rFonts w:ascii="Arial" w:hAnsi="Arial" w:cs="Arial"/>
                      <w:sz w:val="22"/>
                      <w:szCs w:val="22"/>
                    </w:rPr>
                  </w:pPr>
                  <w:r w:rsidRPr="00972F07">
                    <w:rPr>
                      <w:rFonts w:ascii="Arial" w:hAnsi="Arial" w:cs="Arial"/>
                      <w:sz w:val="22"/>
                      <w:szCs w:val="22"/>
                    </w:rPr>
                    <w:t>Boxes installed</w:t>
                  </w:r>
                </w:p>
              </w:tc>
              <w:tc>
                <w:tcPr>
                  <w:tcW w:w="1560" w:type="dxa"/>
                </w:tcPr>
                <w:p w:rsidR="007A1FFE" w:rsidRPr="00972F07" w:rsidRDefault="007A1FFE" w:rsidP="008E6DDD">
                  <w:pPr>
                    <w:rPr>
                      <w:rFonts w:ascii="Arial" w:hAnsi="Arial" w:cs="Arial"/>
                      <w:sz w:val="22"/>
                      <w:szCs w:val="22"/>
                    </w:rPr>
                  </w:pPr>
                  <w:r w:rsidRPr="00972F07">
                    <w:rPr>
                      <w:rFonts w:ascii="Arial" w:hAnsi="Arial" w:cs="Arial"/>
                      <w:sz w:val="22"/>
                      <w:szCs w:val="22"/>
                    </w:rPr>
                    <w:t>No collection made</w:t>
                  </w:r>
                </w:p>
              </w:tc>
              <w:tc>
                <w:tcPr>
                  <w:tcW w:w="1842" w:type="dxa"/>
                </w:tcPr>
                <w:p w:rsidR="007A1FFE" w:rsidRPr="00972F07" w:rsidRDefault="007A1FFE" w:rsidP="008E6DDD">
                  <w:pPr>
                    <w:rPr>
                      <w:sz w:val="22"/>
                      <w:szCs w:val="22"/>
                    </w:rPr>
                  </w:pPr>
                  <w:r w:rsidRPr="00972F07">
                    <w:rPr>
                      <w:rFonts w:ascii="Arial" w:hAnsi="Arial" w:cs="Arial"/>
                      <w:sz w:val="22"/>
                      <w:szCs w:val="22"/>
                    </w:rPr>
                    <w:t>No collection made</w:t>
                  </w:r>
                </w:p>
              </w:tc>
              <w:tc>
                <w:tcPr>
                  <w:tcW w:w="1418" w:type="dxa"/>
                </w:tcPr>
                <w:p w:rsidR="007A1FFE" w:rsidRPr="00972F07" w:rsidRDefault="007A1FFE" w:rsidP="008E6DDD">
                  <w:pPr>
                    <w:rPr>
                      <w:sz w:val="22"/>
                      <w:szCs w:val="22"/>
                    </w:rPr>
                  </w:pPr>
                  <w:r w:rsidRPr="00972F07">
                    <w:rPr>
                      <w:rFonts w:ascii="Arial" w:hAnsi="Arial" w:cs="Arial"/>
                      <w:sz w:val="22"/>
                      <w:szCs w:val="22"/>
                    </w:rPr>
                    <w:t>No collection made</w:t>
                  </w:r>
                </w:p>
              </w:tc>
              <w:tc>
                <w:tcPr>
                  <w:tcW w:w="2100" w:type="dxa"/>
                  <w:tcBorders>
                    <w:right w:val="single" w:sz="4" w:space="0" w:color="auto"/>
                  </w:tcBorders>
                </w:tcPr>
                <w:p w:rsidR="007A1FFE" w:rsidRPr="00972F07" w:rsidRDefault="007A1FFE" w:rsidP="008E6DDD">
                  <w:pPr>
                    <w:rPr>
                      <w:sz w:val="22"/>
                      <w:szCs w:val="22"/>
                    </w:rPr>
                  </w:pPr>
                  <w:r w:rsidRPr="00972F07">
                    <w:rPr>
                      <w:rFonts w:ascii="Arial" w:hAnsi="Arial" w:cs="Arial"/>
                      <w:sz w:val="22"/>
                      <w:szCs w:val="22"/>
                    </w:rPr>
                    <w:t>No collection made</w:t>
                  </w:r>
                </w:p>
              </w:tc>
              <w:tc>
                <w:tcPr>
                  <w:tcW w:w="525" w:type="dxa"/>
                  <w:tcBorders>
                    <w:left w:val="single" w:sz="4" w:space="0" w:color="auto"/>
                  </w:tcBorders>
                </w:tcPr>
                <w:p w:rsidR="007A1FFE" w:rsidRPr="00972F07" w:rsidRDefault="007A1FFE" w:rsidP="007A1FFE"/>
              </w:tc>
            </w:tr>
            <w:tr w:rsidR="007A1FFE" w:rsidRPr="00972F07" w:rsidTr="007A1FFE">
              <w:tc>
                <w:tcPr>
                  <w:tcW w:w="2376" w:type="dxa"/>
                </w:tcPr>
                <w:p w:rsidR="007A1FFE" w:rsidRPr="00972F07" w:rsidRDefault="007A1FFE" w:rsidP="008E6DDD">
                  <w:pPr>
                    <w:rPr>
                      <w:rFonts w:ascii="Arial" w:hAnsi="Arial" w:cs="Arial"/>
                      <w:sz w:val="22"/>
                      <w:szCs w:val="22"/>
                    </w:rPr>
                  </w:pPr>
                  <w:r w:rsidRPr="00972F07">
                    <w:rPr>
                      <w:rFonts w:ascii="Arial" w:hAnsi="Arial" w:cs="Arial"/>
                      <w:sz w:val="22"/>
                      <w:szCs w:val="22"/>
                    </w:rPr>
                    <w:t>Bathopele survey</w:t>
                  </w:r>
                </w:p>
              </w:tc>
              <w:tc>
                <w:tcPr>
                  <w:tcW w:w="1344" w:type="dxa"/>
                </w:tcPr>
                <w:p w:rsidR="007A1FFE" w:rsidRPr="00972F07" w:rsidRDefault="007A1FFE" w:rsidP="008E6DDD">
                  <w:pPr>
                    <w:rPr>
                      <w:rFonts w:ascii="Arial" w:hAnsi="Arial" w:cs="Arial"/>
                      <w:sz w:val="22"/>
                      <w:szCs w:val="22"/>
                    </w:rPr>
                  </w:pPr>
                  <w:r w:rsidRPr="00972F07">
                    <w:rPr>
                      <w:rFonts w:ascii="Arial" w:hAnsi="Arial" w:cs="Arial"/>
                      <w:sz w:val="22"/>
                      <w:szCs w:val="22"/>
                    </w:rPr>
                    <w:t>Survey not conducted</w:t>
                  </w:r>
                </w:p>
              </w:tc>
              <w:tc>
                <w:tcPr>
                  <w:tcW w:w="1560" w:type="dxa"/>
                </w:tcPr>
                <w:p w:rsidR="007A1FFE" w:rsidRPr="00972F07" w:rsidRDefault="007A1FFE" w:rsidP="008E6DDD">
                  <w:pPr>
                    <w:rPr>
                      <w:sz w:val="22"/>
                      <w:szCs w:val="22"/>
                    </w:rPr>
                  </w:pPr>
                  <w:r w:rsidRPr="00972F07">
                    <w:rPr>
                      <w:rFonts w:ascii="Arial" w:hAnsi="Arial" w:cs="Arial"/>
                      <w:sz w:val="22"/>
                      <w:szCs w:val="22"/>
                    </w:rPr>
                    <w:t>Survey not conducted</w:t>
                  </w:r>
                </w:p>
              </w:tc>
              <w:tc>
                <w:tcPr>
                  <w:tcW w:w="1842" w:type="dxa"/>
                </w:tcPr>
                <w:p w:rsidR="007A1FFE" w:rsidRPr="00972F07" w:rsidRDefault="007A1FFE" w:rsidP="008E6DDD">
                  <w:pPr>
                    <w:rPr>
                      <w:sz w:val="22"/>
                      <w:szCs w:val="22"/>
                    </w:rPr>
                  </w:pPr>
                  <w:r w:rsidRPr="00972F07">
                    <w:rPr>
                      <w:rFonts w:ascii="Arial" w:hAnsi="Arial" w:cs="Arial"/>
                      <w:sz w:val="22"/>
                      <w:szCs w:val="22"/>
                    </w:rPr>
                    <w:t>Survey not conducted</w:t>
                  </w:r>
                </w:p>
              </w:tc>
              <w:tc>
                <w:tcPr>
                  <w:tcW w:w="1418" w:type="dxa"/>
                </w:tcPr>
                <w:p w:rsidR="007A1FFE" w:rsidRPr="00972F07" w:rsidRDefault="007A1FFE" w:rsidP="008E6DDD">
                  <w:pPr>
                    <w:rPr>
                      <w:sz w:val="22"/>
                      <w:szCs w:val="22"/>
                    </w:rPr>
                  </w:pPr>
                  <w:r w:rsidRPr="00972F07">
                    <w:rPr>
                      <w:rFonts w:ascii="Arial" w:hAnsi="Arial" w:cs="Arial"/>
                      <w:sz w:val="22"/>
                      <w:szCs w:val="22"/>
                    </w:rPr>
                    <w:t>Survey not conducted</w:t>
                  </w:r>
                </w:p>
              </w:tc>
              <w:tc>
                <w:tcPr>
                  <w:tcW w:w="2100" w:type="dxa"/>
                  <w:tcBorders>
                    <w:right w:val="single" w:sz="4" w:space="0" w:color="auto"/>
                  </w:tcBorders>
                </w:tcPr>
                <w:p w:rsidR="007A1FFE" w:rsidRPr="00972F07" w:rsidRDefault="007A1FFE" w:rsidP="008E6DDD">
                  <w:pPr>
                    <w:rPr>
                      <w:sz w:val="22"/>
                      <w:szCs w:val="22"/>
                    </w:rPr>
                  </w:pPr>
                  <w:r w:rsidRPr="00972F07">
                    <w:rPr>
                      <w:rFonts w:ascii="Arial" w:hAnsi="Arial" w:cs="Arial"/>
                      <w:sz w:val="22"/>
                      <w:szCs w:val="22"/>
                    </w:rPr>
                    <w:t>Survey not conducted</w:t>
                  </w:r>
                </w:p>
              </w:tc>
              <w:tc>
                <w:tcPr>
                  <w:tcW w:w="525" w:type="dxa"/>
                  <w:tcBorders>
                    <w:left w:val="single" w:sz="4" w:space="0" w:color="auto"/>
                  </w:tcBorders>
                </w:tcPr>
                <w:p w:rsidR="007A1FFE" w:rsidRPr="00972F07" w:rsidRDefault="007A1FFE" w:rsidP="008E6DDD"/>
              </w:tc>
            </w:tr>
            <w:tr w:rsidR="007A1FFE" w:rsidRPr="00972F07" w:rsidTr="007A1FFE">
              <w:tc>
                <w:tcPr>
                  <w:tcW w:w="2376" w:type="dxa"/>
                </w:tcPr>
                <w:p w:rsidR="007A1FFE" w:rsidRPr="00972F07" w:rsidRDefault="007A1FFE" w:rsidP="008E6DDD">
                  <w:pPr>
                    <w:rPr>
                      <w:rFonts w:ascii="Arial" w:hAnsi="Arial" w:cs="Arial"/>
                      <w:sz w:val="22"/>
                      <w:szCs w:val="22"/>
                    </w:rPr>
                  </w:pPr>
                  <w:r w:rsidRPr="00972F07">
                    <w:rPr>
                      <w:rFonts w:ascii="Arial" w:hAnsi="Arial" w:cs="Arial"/>
                      <w:sz w:val="22"/>
                      <w:szCs w:val="22"/>
                    </w:rPr>
                    <w:t>Bathopele committees</w:t>
                  </w:r>
                </w:p>
              </w:tc>
              <w:tc>
                <w:tcPr>
                  <w:tcW w:w="1344" w:type="dxa"/>
                </w:tcPr>
                <w:p w:rsidR="007A1FFE" w:rsidRPr="00972F07" w:rsidRDefault="007A1FFE" w:rsidP="008E6DDD">
                  <w:pPr>
                    <w:rPr>
                      <w:rFonts w:ascii="Arial" w:hAnsi="Arial" w:cs="Arial"/>
                      <w:sz w:val="22"/>
                      <w:szCs w:val="22"/>
                    </w:rPr>
                  </w:pPr>
                  <w:r w:rsidRPr="00972F07">
                    <w:rPr>
                      <w:rFonts w:ascii="Arial" w:hAnsi="Arial" w:cs="Arial"/>
                      <w:sz w:val="22"/>
                      <w:szCs w:val="22"/>
                    </w:rPr>
                    <w:t>Not yet established</w:t>
                  </w:r>
                </w:p>
              </w:tc>
              <w:tc>
                <w:tcPr>
                  <w:tcW w:w="1560" w:type="dxa"/>
                </w:tcPr>
                <w:p w:rsidR="007A1FFE" w:rsidRPr="00972F07" w:rsidRDefault="007A1FFE" w:rsidP="008E6DDD">
                  <w:pPr>
                    <w:rPr>
                      <w:sz w:val="22"/>
                      <w:szCs w:val="22"/>
                    </w:rPr>
                  </w:pPr>
                  <w:r w:rsidRPr="00972F07">
                    <w:rPr>
                      <w:rFonts w:ascii="Arial" w:hAnsi="Arial" w:cs="Arial"/>
                      <w:sz w:val="22"/>
                      <w:szCs w:val="22"/>
                    </w:rPr>
                    <w:t>Not yet established</w:t>
                  </w:r>
                </w:p>
              </w:tc>
              <w:tc>
                <w:tcPr>
                  <w:tcW w:w="1842" w:type="dxa"/>
                </w:tcPr>
                <w:p w:rsidR="007A1FFE" w:rsidRPr="00972F07" w:rsidRDefault="007A1FFE" w:rsidP="008E6DDD">
                  <w:pPr>
                    <w:rPr>
                      <w:sz w:val="22"/>
                      <w:szCs w:val="22"/>
                    </w:rPr>
                  </w:pPr>
                  <w:r w:rsidRPr="00972F07">
                    <w:rPr>
                      <w:rFonts w:ascii="Arial" w:hAnsi="Arial" w:cs="Arial"/>
                      <w:sz w:val="22"/>
                      <w:szCs w:val="22"/>
                    </w:rPr>
                    <w:t>Not yet established</w:t>
                  </w:r>
                </w:p>
              </w:tc>
              <w:tc>
                <w:tcPr>
                  <w:tcW w:w="1418" w:type="dxa"/>
                </w:tcPr>
                <w:p w:rsidR="007A1FFE" w:rsidRPr="00972F07" w:rsidRDefault="007A1FFE" w:rsidP="008E6DDD">
                  <w:pPr>
                    <w:rPr>
                      <w:sz w:val="22"/>
                      <w:szCs w:val="22"/>
                    </w:rPr>
                  </w:pPr>
                  <w:r w:rsidRPr="00972F07">
                    <w:rPr>
                      <w:rFonts w:ascii="Arial" w:hAnsi="Arial" w:cs="Arial"/>
                      <w:sz w:val="22"/>
                      <w:szCs w:val="22"/>
                    </w:rPr>
                    <w:t>Not yet established</w:t>
                  </w:r>
                </w:p>
              </w:tc>
              <w:tc>
                <w:tcPr>
                  <w:tcW w:w="2100" w:type="dxa"/>
                  <w:tcBorders>
                    <w:right w:val="single" w:sz="4" w:space="0" w:color="auto"/>
                  </w:tcBorders>
                </w:tcPr>
                <w:p w:rsidR="007A1FFE" w:rsidRPr="00972F07" w:rsidRDefault="007A1FFE" w:rsidP="008E6DDD">
                  <w:pPr>
                    <w:rPr>
                      <w:sz w:val="22"/>
                      <w:szCs w:val="22"/>
                    </w:rPr>
                  </w:pPr>
                  <w:r w:rsidRPr="00972F07">
                    <w:rPr>
                      <w:rFonts w:ascii="Arial" w:hAnsi="Arial" w:cs="Arial"/>
                      <w:sz w:val="22"/>
                      <w:szCs w:val="22"/>
                    </w:rPr>
                    <w:t>Not yet established</w:t>
                  </w:r>
                </w:p>
              </w:tc>
              <w:tc>
                <w:tcPr>
                  <w:tcW w:w="525" w:type="dxa"/>
                  <w:tcBorders>
                    <w:left w:val="single" w:sz="4" w:space="0" w:color="auto"/>
                  </w:tcBorders>
                </w:tcPr>
                <w:p w:rsidR="007A1FFE" w:rsidRPr="00972F07" w:rsidRDefault="007A1FFE" w:rsidP="007A1FFE"/>
              </w:tc>
            </w:tr>
          </w:tbl>
          <w:p w:rsidR="00593EA4" w:rsidRDefault="00593EA4" w:rsidP="008E6DDD">
            <w:pPr>
              <w:rPr>
                <w:rFonts w:ascii="Arial" w:hAnsi="Arial" w:cs="Arial"/>
              </w:rPr>
            </w:pPr>
          </w:p>
          <w:p w:rsidR="00593EA4" w:rsidRPr="00E15D39" w:rsidRDefault="00FE63AE" w:rsidP="008E6DDD">
            <w:pPr>
              <w:rPr>
                <w:rFonts w:ascii="Arial" w:hAnsi="Arial" w:cs="Arial"/>
                <w:b/>
              </w:rPr>
            </w:pPr>
            <w:r>
              <w:rPr>
                <w:rFonts w:ascii="Arial" w:hAnsi="Arial" w:cs="Arial"/>
                <w:b/>
              </w:rPr>
              <w:t>3.6.5</w:t>
            </w:r>
            <w:r w:rsidR="00593EA4">
              <w:rPr>
                <w:rFonts w:ascii="Arial" w:hAnsi="Arial" w:cs="Arial"/>
                <w:b/>
              </w:rPr>
              <w:t xml:space="preserve"> </w:t>
            </w:r>
            <w:r w:rsidR="00593EA4" w:rsidRPr="00E15D39">
              <w:rPr>
                <w:rFonts w:ascii="Arial" w:hAnsi="Arial" w:cs="Arial"/>
                <w:b/>
              </w:rPr>
              <w:t>Traffic and Vehicle Licenses</w:t>
            </w:r>
          </w:p>
          <w:p w:rsidR="00593EA4" w:rsidRPr="00E15D39" w:rsidRDefault="00593EA4" w:rsidP="008E6DDD">
            <w:pPr>
              <w:rPr>
                <w:rFonts w:ascii="Arial" w:hAnsi="Arial" w:cs="Arial"/>
                <w:b/>
              </w:rPr>
            </w:pPr>
            <w:r>
              <w:rPr>
                <w:rFonts w:ascii="Arial" w:hAnsi="Arial" w:cs="Arial"/>
                <w:b/>
              </w:rPr>
              <w:t>3</w:t>
            </w:r>
            <w:r w:rsidR="00FE63AE">
              <w:rPr>
                <w:rFonts w:ascii="Arial" w:hAnsi="Arial" w:cs="Arial"/>
                <w:b/>
              </w:rPr>
              <w:t>.6.5</w:t>
            </w:r>
            <w:r w:rsidRPr="00E15D39">
              <w:rPr>
                <w:rFonts w:ascii="Arial" w:hAnsi="Arial" w:cs="Arial"/>
                <w:b/>
              </w:rPr>
              <w:t>.1 Traffic Services and agency function</w:t>
            </w:r>
          </w:p>
          <w:p w:rsidR="00593EA4" w:rsidRPr="00E15D39" w:rsidRDefault="00593EA4" w:rsidP="008E6DDD">
            <w:pPr>
              <w:rPr>
                <w:rFonts w:ascii="Arial" w:hAnsi="Arial" w:cs="Arial"/>
              </w:rPr>
            </w:pPr>
            <w:r w:rsidRPr="00E15D39">
              <w:rPr>
                <w:rFonts w:ascii="Arial" w:hAnsi="Arial" w:cs="Arial"/>
              </w:rPr>
              <w:t>The Municipality is rendering traffic services through:</w:t>
            </w:r>
          </w:p>
          <w:p w:rsidR="00593EA4" w:rsidRPr="00E15D39" w:rsidRDefault="00593EA4" w:rsidP="009A552D">
            <w:pPr>
              <w:pStyle w:val="ListParagraph"/>
              <w:numPr>
                <w:ilvl w:val="0"/>
                <w:numId w:val="61"/>
              </w:numPr>
              <w:contextualSpacing w:val="0"/>
              <w:rPr>
                <w:rFonts w:ascii="Arial" w:hAnsi="Arial" w:cs="Arial"/>
              </w:rPr>
            </w:pPr>
            <w:r w:rsidRPr="00E15D39">
              <w:rPr>
                <w:rFonts w:ascii="Arial" w:hAnsi="Arial" w:cs="Arial"/>
              </w:rPr>
              <w:t>Law enforcement to decrease incidents affecting traffic safety</w:t>
            </w:r>
          </w:p>
          <w:p w:rsidR="00593EA4" w:rsidRPr="00E15D39" w:rsidRDefault="00593EA4" w:rsidP="009A552D">
            <w:pPr>
              <w:pStyle w:val="ListParagraph"/>
              <w:numPr>
                <w:ilvl w:val="0"/>
                <w:numId w:val="61"/>
              </w:numPr>
              <w:contextualSpacing w:val="0"/>
              <w:rPr>
                <w:rFonts w:ascii="Arial" w:hAnsi="Arial" w:cs="Arial"/>
              </w:rPr>
            </w:pPr>
            <w:r w:rsidRPr="00E15D39">
              <w:rPr>
                <w:rFonts w:ascii="Arial" w:hAnsi="Arial" w:cs="Arial"/>
              </w:rPr>
              <w:t>Monitoring and collecting outstanding fines</w:t>
            </w:r>
          </w:p>
          <w:p w:rsidR="00593EA4" w:rsidRPr="00E15D39" w:rsidRDefault="00593EA4" w:rsidP="009A552D">
            <w:pPr>
              <w:pStyle w:val="ListParagraph"/>
              <w:numPr>
                <w:ilvl w:val="0"/>
                <w:numId w:val="61"/>
              </w:numPr>
              <w:contextualSpacing w:val="0"/>
              <w:rPr>
                <w:rFonts w:ascii="Arial" w:hAnsi="Arial" w:cs="Arial"/>
              </w:rPr>
            </w:pPr>
            <w:r w:rsidRPr="00E15D39">
              <w:rPr>
                <w:rFonts w:ascii="Arial" w:hAnsi="Arial" w:cs="Arial"/>
              </w:rPr>
              <w:t>Conducting community engagements and awareness programmes</w:t>
            </w:r>
          </w:p>
          <w:p w:rsidR="00593EA4" w:rsidRPr="00E15D39" w:rsidRDefault="00593EA4" w:rsidP="009A552D">
            <w:pPr>
              <w:pStyle w:val="ListParagraph"/>
              <w:numPr>
                <w:ilvl w:val="0"/>
                <w:numId w:val="61"/>
              </w:numPr>
              <w:contextualSpacing w:val="0"/>
              <w:rPr>
                <w:rFonts w:ascii="Arial" w:hAnsi="Arial" w:cs="Arial"/>
              </w:rPr>
            </w:pPr>
            <w:r w:rsidRPr="00E15D39">
              <w:rPr>
                <w:rFonts w:ascii="Arial" w:hAnsi="Arial" w:cs="Arial"/>
              </w:rPr>
              <w:t xml:space="preserve">Conducting an agency function for the Provincial Government by testing and licensing vehicles and drivers on an agency basis. </w:t>
            </w:r>
          </w:p>
          <w:tbl>
            <w:tblPr>
              <w:tblW w:w="0" w:type="auto"/>
              <w:tblLayout w:type="fixed"/>
              <w:tblLook w:val="04A0" w:firstRow="1" w:lastRow="0" w:firstColumn="1" w:lastColumn="0" w:noHBand="0" w:noVBand="1"/>
            </w:tblPr>
            <w:tblGrid>
              <w:gridCol w:w="4429"/>
              <w:gridCol w:w="5481"/>
            </w:tblGrid>
            <w:tr w:rsidR="00E57E90" w:rsidRPr="00E15D39" w:rsidTr="00E57E90">
              <w:tc>
                <w:tcPr>
                  <w:tcW w:w="4429" w:type="dxa"/>
                  <w:tcBorders>
                    <w:top w:val="single" w:sz="4" w:space="0" w:color="auto"/>
                    <w:left w:val="single" w:sz="4" w:space="0" w:color="auto"/>
                    <w:bottom w:val="single" w:sz="4" w:space="0" w:color="auto"/>
                    <w:right w:val="single" w:sz="4" w:space="0" w:color="auto"/>
                  </w:tcBorders>
                  <w:shd w:val="clear" w:color="auto" w:fill="FFFFFF" w:themeFill="background1"/>
                </w:tcPr>
                <w:p w:rsidR="00E57E90" w:rsidRPr="007D357D" w:rsidRDefault="007D357D" w:rsidP="008E6DDD">
                  <w:pPr>
                    <w:rPr>
                      <w:rFonts w:ascii="Arial" w:hAnsi="Arial" w:cs="Arial"/>
                      <w:b/>
                    </w:rPr>
                  </w:pPr>
                  <w:r w:rsidRPr="007D357D">
                    <w:rPr>
                      <w:rFonts w:ascii="Arial" w:hAnsi="Arial" w:cs="Arial"/>
                      <w:b/>
                    </w:rPr>
                    <w:t>CHALLENGES</w:t>
                  </w:r>
                </w:p>
              </w:tc>
              <w:tc>
                <w:tcPr>
                  <w:tcW w:w="5481" w:type="dxa"/>
                  <w:tcBorders>
                    <w:top w:val="single" w:sz="4" w:space="0" w:color="auto"/>
                    <w:left w:val="single" w:sz="4" w:space="0" w:color="auto"/>
                    <w:bottom w:val="single" w:sz="4" w:space="0" w:color="auto"/>
                    <w:right w:val="single" w:sz="4" w:space="0" w:color="auto"/>
                  </w:tcBorders>
                  <w:shd w:val="clear" w:color="auto" w:fill="FFFFFF" w:themeFill="background1"/>
                </w:tcPr>
                <w:p w:rsidR="00E57E90" w:rsidRPr="007D357D" w:rsidRDefault="007D357D" w:rsidP="008E6DDD">
                  <w:pPr>
                    <w:rPr>
                      <w:rFonts w:ascii="Arial" w:hAnsi="Arial" w:cs="Arial"/>
                      <w:b/>
                    </w:rPr>
                  </w:pPr>
                  <w:r w:rsidRPr="007D357D">
                    <w:rPr>
                      <w:rFonts w:ascii="Arial" w:hAnsi="Arial" w:cs="Arial"/>
                      <w:b/>
                    </w:rPr>
                    <w:t>INTERVENTION</w:t>
                  </w:r>
                </w:p>
              </w:tc>
            </w:tr>
            <w:tr w:rsidR="00E57E90" w:rsidRPr="00E15D39" w:rsidTr="00E57E90">
              <w:trPr>
                <w:trHeight w:val="2156"/>
              </w:trPr>
              <w:tc>
                <w:tcPr>
                  <w:tcW w:w="4429" w:type="dxa"/>
                  <w:tcBorders>
                    <w:top w:val="single" w:sz="4" w:space="0" w:color="auto"/>
                    <w:left w:val="single" w:sz="4" w:space="0" w:color="auto"/>
                    <w:bottom w:val="single" w:sz="4" w:space="0" w:color="auto"/>
                    <w:right w:val="single" w:sz="4" w:space="0" w:color="auto"/>
                  </w:tcBorders>
                </w:tcPr>
                <w:p w:rsidR="00E57E90" w:rsidRPr="00E57E90" w:rsidRDefault="00E57E90" w:rsidP="009A552D">
                  <w:pPr>
                    <w:pStyle w:val="ListParagraph"/>
                    <w:numPr>
                      <w:ilvl w:val="0"/>
                      <w:numId w:val="209"/>
                    </w:numPr>
                    <w:rPr>
                      <w:rFonts w:ascii="Arial" w:hAnsi="Arial" w:cs="Arial"/>
                    </w:rPr>
                  </w:pPr>
                  <w:r w:rsidRPr="00E57E90">
                    <w:rPr>
                      <w:rFonts w:ascii="Arial" w:hAnsi="Arial" w:cs="Arial"/>
                    </w:rPr>
                    <w:t xml:space="preserve">Limited staff to perform licensing and law enforcement </w:t>
                  </w:r>
                </w:p>
                <w:p w:rsidR="00E57E90" w:rsidRPr="00E57E90" w:rsidRDefault="00E57E90" w:rsidP="009A552D">
                  <w:pPr>
                    <w:pStyle w:val="ListParagraph"/>
                    <w:numPr>
                      <w:ilvl w:val="0"/>
                      <w:numId w:val="209"/>
                    </w:numPr>
                    <w:rPr>
                      <w:rFonts w:ascii="Arial" w:hAnsi="Arial" w:cs="Arial"/>
                    </w:rPr>
                  </w:pPr>
                  <w:r w:rsidRPr="00E57E90">
                    <w:rPr>
                      <w:rFonts w:ascii="Arial" w:hAnsi="Arial" w:cs="Arial"/>
                    </w:rPr>
                    <w:t>Collecting outstanding fines</w:t>
                  </w:r>
                </w:p>
              </w:tc>
              <w:tc>
                <w:tcPr>
                  <w:tcW w:w="5481" w:type="dxa"/>
                  <w:tcBorders>
                    <w:top w:val="single" w:sz="4" w:space="0" w:color="auto"/>
                    <w:left w:val="single" w:sz="4" w:space="0" w:color="auto"/>
                    <w:bottom w:val="single" w:sz="4" w:space="0" w:color="auto"/>
                    <w:right w:val="single" w:sz="4" w:space="0" w:color="auto"/>
                  </w:tcBorders>
                </w:tcPr>
                <w:p w:rsidR="00E57E90" w:rsidRPr="00E57E90" w:rsidRDefault="00E57E90" w:rsidP="009A552D">
                  <w:pPr>
                    <w:pStyle w:val="ListParagraph"/>
                    <w:numPr>
                      <w:ilvl w:val="0"/>
                      <w:numId w:val="209"/>
                    </w:numPr>
                    <w:rPr>
                      <w:rFonts w:ascii="Arial" w:hAnsi="Arial" w:cs="Arial"/>
                    </w:rPr>
                  </w:pPr>
                  <w:r w:rsidRPr="00E57E90">
                    <w:rPr>
                      <w:rFonts w:ascii="Arial" w:hAnsi="Arial" w:cs="Arial"/>
                    </w:rPr>
                    <w:t>Ensure ongoing Training of Traffic Officers to be undertaken</w:t>
                  </w:r>
                </w:p>
                <w:p w:rsidR="00E57E90" w:rsidRPr="00E57E90" w:rsidRDefault="00E57E90" w:rsidP="009A552D">
                  <w:pPr>
                    <w:pStyle w:val="ListParagraph"/>
                    <w:numPr>
                      <w:ilvl w:val="0"/>
                      <w:numId w:val="209"/>
                    </w:numPr>
                    <w:rPr>
                      <w:rFonts w:ascii="Arial" w:hAnsi="Arial" w:cs="Arial"/>
                    </w:rPr>
                  </w:pPr>
                  <w:r w:rsidRPr="00E57E90">
                    <w:rPr>
                      <w:rFonts w:ascii="Arial" w:hAnsi="Arial" w:cs="Arial"/>
                    </w:rPr>
                    <w:t>Investigate the possibility of appointing external service providers/ procurement of system to assist with collection of outstanding fines</w:t>
                  </w:r>
                </w:p>
              </w:tc>
            </w:tr>
          </w:tbl>
          <w:p w:rsidR="00593EA4" w:rsidRPr="00E15D39" w:rsidRDefault="00FE63AE" w:rsidP="008E6DDD">
            <w:pPr>
              <w:rPr>
                <w:rFonts w:ascii="Arial" w:hAnsi="Arial" w:cs="Arial"/>
                <w:b/>
              </w:rPr>
            </w:pPr>
            <w:r>
              <w:rPr>
                <w:rFonts w:ascii="Arial" w:hAnsi="Arial" w:cs="Arial"/>
                <w:b/>
              </w:rPr>
              <w:lastRenderedPageBreak/>
              <w:t>3.6.6</w:t>
            </w:r>
            <w:r w:rsidR="00593EA4">
              <w:rPr>
                <w:rFonts w:ascii="Arial" w:hAnsi="Arial" w:cs="Arial"/>
                <w:b/>
              </w:rPr>
              <w:t xml:space="preserve"> </w:t>
            </w:r>
            <w:r w:rsidR="00593EA4" w:rsidRPr="00E15D39">
              <w:rPr>
                <w:rFonts w:ascii="Arial" w:hAnsi="Arial" w:cs="Arial"/>
                <w:b/>
              </w:rPr>
              <w:t>Environmental Management</w:t>
            </w:r>
          </w:p>
          <w:p w:rsidR="00593EA4" w:rsidRPr="00E15D39" w:rsidRDefault="00593EA4" w:rsidP="008E6DDD">
            <w:pPr>
              <w:rPr>
                <w:rFonts w:ascii="Arial" w:hAnsi="Arial" w:cs="Arial"/>
                <w:b/>
              </w:rPr>
            </w:pPr>
            <w:r>
              <w:rPr>
                <w:rFonts w:ascii="Arial" w:hAnsi="Arial" w:cs="Arial"/>
                <w:b/>
              </w:rPr>
              <w:t>3</w:t>
            </w:r>
            <w:r w:rsidR="00FE63AE">
              <w:rPr>
                <w:rFonts w:ascii="Arial" w:hAnsi="Arial" w:cs="Arial"/>
                <w:b/>
              </w:rPr>
              <w:t>.6.6</w:t>
            </w:r>
            <w:r w:rsidRPr="00E15D39">
              <w:rPr>
                <w:rFonts w:ascii="Arial" w:hAnsi="Arial" w:cs="Arial"/>
                <w:b/>
              </w:rPr>
              <w:t>.1 Environmental Management</w:t>
            </w:r>
          </w:p>
          <w:p w:rsidR="00756CBD" w:rsidRPr="00E15D39" w:rsidRDefault="00593EA4" w:rsidP="008E6DDD">
            <w:pPr>
              <w:rPr>
                <w:rFonts w:ascii="Arial" w:hAnsi="Arial" w:cs="Arial"/>
              </w:rPr>
            </w:pPr>
            <w:r>
              <w:rPr>
                <w:rFonts w:ascii="Arial" w:hAnsi="Arial" w:cs="Arial"/>
              </w:rPr>
              <w:t>The M</w:t>
            </w:r>
            <w:r w:rsidRPr="00E15D39">
              <w:rPr>
                <w:rFonts w:ascii="Arial" w:hAnsi="Arial" w:cs="Arial"/>
              </w:rPr>
              <w:t>unicipality is resp</w:t>
            </w:r>
            <w:r>
              <w:rPr>
                <w:rFonts w:ascii="Arial" w:hAnsi="Arial" w:cs="Arial"/>
              </w:rPr>
              <w:t>onsible for the development of E</w:t>
            </w:r>
            <w:r w:rsidRPr="00E15D39">
              <w:rPr>
                <w:rFonts w:ascii="Arial" w:hAnsi="Arial" w:cs="Arial"/>
              </w:rPr>
              <w:t>nvi</w:t>
            </w:r>
            <w:r>
              <w:rPr>
                <w:rFonts w:ascii="Arial" w:hAnsi="Arial" w:cs="Arial"/>
              </w:rPr>
              <w:t>ronmental policies, comment on E</w:t>
            </w:r>
            <w:r w:rsidRPr="00E15D39">
              <w:rPr>
                <w:rFonts w:ascii="Arial" w:hAnsi="Arial" w:cs="Arial"/>
              </w:rPr>
              <w:t>nvironmen</w:t>
            </w:r>
            <w:r>
              <w:rPr>
                <w:rFonts w:ascii="Arial" w:hAnsi="Arial" w:cs="Arial"/>
              </w:rPr>
              <w:t>tal issues, and compilation of Environmental reports, Environmental Law E</w:t>
            </w:r>
            <w:r w:rsidRPr="00E15D39">
              <w:rPr>
                <w:rFonts w:ascii="Arial" w:hAnsi="Arial" w:cs="Arial"/>
              </w:rPr>
              <w:t>nforcement and awaren</w:t>
            </w:r>
            <w:r>
              <w:rPr>
                <w:rFonts w:ascii="Arial" w:hAnsi="Arial" w:cs="Arial"/>
              </w:rPr>
              <w:t>ess. The M</w:t>
            </w:r>
            <w:r w:rsidRPr="00E15D39">
              <w:rPr>
                <w:rFonts w:ascii="Arial" w:hAnsi="Arial" w:cs="Arial"/>
              </w:rPr>
              <w:t>unicipality needs to develop an Environmental Management System (EMS) based on International Standards ISO 144001 for Makhuduthamaga Municipality. This system will be used to ensure the protection of the integrity of the environment and ensure sustainability of the municipality. It will also ensure participative greener governance. The EMS forms part of the municipal sector plans that need to be submitted with the IDP.</w:t>
            </w:r>
          </w:p>
          <w:tbl>
            <w:tblPr>
              <w:tblW w:w="0" w:type="auto"/>
              <w:tblLayout w:type="fixed"/>
              <w:tblLook w:val="04A0" w:firstRow="1" w:lastRow="0" w:firstColumn="1" w:lastColumn="0" w:noHBand="0" w:noVBand="1"/>
            </w:tblPr>
            <w:tblGrid>
              <w:gridCol w:w="4644"/>
              <w:gridCol w:w="5172"/>
            </w:tblGrid>
            <w:tr w:rsidR="00100A2B" w:rsidRPr="00E15D39" w:rsidTr="00100A2B">
              <w:tc>
                <w:tcPr>
                  <w:tcW w:w="4644" w:type="dxa"/>
                  <w:tcBorders>
                    <w:top w:val="single" w:sz="4" w:space="0" w:color="auto"/>
                    <w:left w:val="single" w:sz="4" w:space="0" w:color="auto"/>
                    <w:bottom w:val="single" w:sz="4" w:space="0" w:color="auto"/>
                    <w:right w:val="single" w:sz="4" w:space="0" w:color="auto"/>
                  </w:tcBorders>
                  <w:shd w:val="clear" w:color="auto" w:fill="FFFFFF" w:themeFill="background1"/>
                </w:tcPr>
                <w:p w:rsidR="00100A2B" w:rsidRPr="007D357D" w:rsidRDefault="007D357D" w:rsidP="008E6DDD">
                  <w:pPr>
                    <w:rPr>
                      <w:rFonts w:ascii="Arial" w:hAnsi="Arial" w:cs="Arial"/>
                      <w:b/>
                    </w:rPr>
                  </w:pPr>
                  <w:r w:rsidRPr="007D357D">
                    <w:rPr>
                      <w:rFonts w:ascii="Arial" w:hAnsi="Arial" w:cs="Arial"/>
                      <w:b/>
                    </w:rPr>
                    <w:t>CHALLENGES</w:t>
                  </w:r>
                </w:p>
              </w:tc>
              <w:tc>
                <w:tcPr>
                  <w:tcW w:w="5172" w:type="dxa"/>
                  <w:tcBorders>
                    <w:top w:val="single" w:sz="4" w:space="0" w:color="auto"/>
                    <w:left w:val="single" w:sz="4" w:space="0" w:color="auto"/>
                    <w:bottom w:val="single" w:sz="4" w:space="0" w:color="auto"/>
                    <w:right w:val="single" w:sz="4" w:space="0" w:color="auto"/>
                  </w:tcBorders>
                  <w:shd w:val="clear" w:color="auto" w:fill="FFFFFF" w:themeFill="background1"/>
                </w:tcPr>
                <w:p w:rsidR="00100A2B" w:rsidRPr="007D357D" w:rsidRDefault="007D357D" w:rsidP="008E6DDD">
                  <w:pPr>
                    <w:rPr>
                      <w:rFonts w:ascii="Arial" w:hAnsi="Arial" w:cs="Arial"/>
                      <w:b/>
                    </w:rPr>
                  </w:pPr>
                  <w:r w:rsidRPr="007D357D">
                    <w:rPr>
                      <w:rFonts w:ascii="Arial" w:hAnsi="Arial" w:cs="Arial"/>
                      <w:b/>
                    </w:rPr>
                    <w:t>INTERVENTION</w:t>
                  </w:r>
                </w:p>
              </w:tc>
            </w:tr>
            <w:tr w:rsidR="00100A2B" w:rsidRPr="00E15D39" w:rsidTr="00100A2B">
              <w:trPr>
                <w:trHeight w:val="3018"/>
              </w:trPr>
              <w:tc>
                <w:tcPr>
                  <w:tcW w:w="4644" w:type="dxa"/>
                  <w:tcBorders>
                    <w:top w:val="single" w:sz="4" w:space="0" w:color="auto"/>
                    <w:left w:val="single" w:sz="4" w:space="0" w:color="auto"/>
                    <w:bottom w:val="single" w:sz="4" w:space="0" w:color="auto"/>
                    <w:right w:val="single" w:sz="4" w:space="0" w:color="auto"/>
                  </w:tcBorders>
                </w:tcPr>
                <w:p w:rsidR="00100A2B" w:rsidRPr="00100A2B" w:rsidRDefault="00100A2B" w:rsidP="009A552D">
                  <w:pPr>
                    <w:pStyle w:val="ListParagraph"/>
                    <w:numPr>
                      <w:ilvl w:val="0"/>
                      <w:numId w:val="210"/>
                    </w:numPr>
                    <w:rPr>
                      <w:rFonts w:ascii="Arial" w:hAnsi="Arial" w:cs="Arial"/>
                    </w:rPr>
                  </w:pPr>
                  <w:r w:rsidRPr="00100A2B">
                    <w:rPr>
                      <w:rFonts w:ascii="Arial" w:hAnsi="Arial" w:cs="Arial"/>
                    </w:rPr>
                    <w:t>Increasing number of illegal activities by inhabitants leading to degradation of the environment</w:t>
                  </w:r>
                </w:p>
                <w:p w:rsidR="00100A2B" w:rsidRPr="00100A2B" w:rsidRDefault="00100A2B" w:rsidP="009A552D">
                  <w:pPr>
                    <w:pStyle w:val="ListParagraph"/>
                    <w:numPr>
                      <w:ilvl w:val="0"/>
                      <w:numId w:val="210"/>
                    </w:numPr>
                    <w:rPr>
                      <w:rFonts w:ascii="Arial" w:hAnsi="Arial" w:cs="Arial"/>
                    </w:rPr>
                  </w:pPr>
                  <w:r w:rsidRPr="00100A2B">
                    <w:rPr>
                      <w:rFonts w:ascii="Arial" w:hAnsi="Arial" w:cs="Arial"/>
                    </w:rPr>
                    <w:t>Lack of coordination in ensuring the protection of the environment within the municipal space</w:t>
                  </w:r>
                </w:p>
                <w:p w:rsidR="00100A2B" w:rsidRPr="00100A2B" w:rsidRDefault="00100A2B" w:rsidP="009A552D">
                  <w:pPr>
                    <w:pStyle w:val="ListParagraph"/>
                    <w:numPr>
                      <w:ilvl w:val="0"/>
                      <w:numId w:val="210"/>
                    </w:numPr>
                    <w:rPr>
                      <w:rFonts w:ascii="Arial" w:hAnsi="Arial" w:cs="Arial"/>
                    </w:rPr>
                  </w:pPr>
                  <w:r w:rsidRPr="00100A2B">
                    <w:rPr>
                      <w:rFonts w:ascii="Arial" w:hAnsi="Arial" w:cs="Arial"/>
                    </w:rPr>
                    <w:t xml:space="preserve">Lack of capacity in environmental management </w:t>
                  </w:r>
                </w:p>
                <w:p w:rsidR="00100A2B" w:rsidRPr="00100A2B" w:rsidRDefault="00100A2B" w:rsidP="008E6DDD">
                  <w:pPr>
                    <w:rPr>
                      <w:rFonts w:ascii="Arial" w:hAnsi="Arial" w:cs="Arial"/>
                    </w:rPr>
                  </w:pPr>
                </w:p>
              </w:tc>
              <w:tc>
                <w:tcPr>
                  <w:tcW w:w="5172" w:type="dxa"/>
                  <w:tcBorders>
                    <w:top w:val="single" w:sz="4" w:space="0" w:color="auto"/>
                    <w:left w:val="single" w:sz="4" w:space="0" w:color="auto"/>
                    <w:bottom w:val="single" w:sz="4" w:space="0" w:color="auto"/>
                    <w:right w:val="single" w:sz="4" w:space="0" w:color="auto"/>
                  </w:tcBorders>
                </w:tcPr>
                <w:p w:rsidR="00100A2B" w:rsidRPr="00100A2B" w:rsidRDefault="00100A2B" w:rsidP="009A552D">
                  <w:pPr>
                    <w:pStyle w:val="ListParagraph"/>
                    <w:numPr>
                      <w:ilvl w:val="0"/>
                      <w:numId w:val="210"/>
                    </w:numPr>
                    <w:rPr>
                      <w:rFonts w:ascii="Arial" w:hAnsi="Arial" w:cs="Arial"/>
                    </w:rPr>
                  </w:pPr>
                  <w:r w:rsidRPr="00100A2B">
                    <w:rPr>
                      <w:rFonts w:ascii="Arial" w:hAnsi="Arial" w:cs="Arial"/>
                    </w:rPr>
                    <w:t>Increase law enforcement initiatives</w:t>
                  </w:r>
                </w:p>
                <w:p w:rsidR="00100A2B" w:rsidRPr="00100A2B" w:rsidRDefault="00100A2B" w:rsidP="009A552D">
                  <w:pPr>
                    <w:pStyle w:val="ListParagraph"/>
                    <w:numPr>
                      <w:ilvl w:val="0"/>
                      <w:numId w:val="210"/>
                    </w:numPr>
                    <w:rPr>
                      <w:rFonts w:ascii="Arial" w:hAnsi="Arial" w:cs="Arial"/>
                    </w:rPr>
                  </w:pPr>
                  <w:r w:rsidRPr="00100A2B">
                    <w:rPr>
                      <w:rFonts w:ascii="Arial" w:hAnsi="Arial" w:cs="Arial"/>
                    </w:rPr>
                    <w:t xml:space="preserve">conduct environmental awareness campaigns </w:t>
                  </w:r>
                </w:p>
                <w:p w:rsidR="00100A2B" w:rsidRPr="00100A2B" w:rsidRDefault="00100A2B" w:rsidP="009A552D">
                  <w:pPr>
                    <w:pStyle w:val="ListParagraph"/>
                    <w:numPr>
                      <w:ilvl w:val="0"/>
                      <w:numId w:val="210"/>
                    </w:numPr>
                    <w:rPr>
                      <w:rFonts w:ascii="Arial" w:hAnsi="Arial" w:cs="Arial"/>
                    </w:rPr>
                  </w:pPr>
                  <w:r w:rsidRPr="00100A2B">
                    <w:rPr>
                      <w:rFonts w:ascii="Arial" w:hAnsi="Arial" w:cs="Arial"/>
                    </w:rPr>
                    <w:t>Strengthen the role of the Environmental Management Committee</w:t>
                  </w:r>
                </w:p>
                <w:p w:rsidR="00100A2B" w:rsidRPr="00100A2B" w:rsidRDefault="00100A2B" w:rsidP="009A552D">
                  <w:pPr>
                    <w:pStyle w:val="ListParagraph"/>
                    <w:numPr>
                      <w:ilvl w:val="0"/>
                      <w:numId w:val="210"/>
                    </w:numPr>
                    <w:rPr>
                      <w:rFonts w:ascii="Arial" w:hAnsi="Arial" w:cs="Arial"/>
                    </w:rPr>
                  </w:pPr>
                  <w:r w:rsidRPr="00100A2B">
                    <w:rPr>
                      <w:rFonts w:ascii="Arial" w:hAnsi="Arial" w:cs="Arial"/>
                    </w:rPr>
                    <w:t>Capacitate the environmental officials in environmental management, compliance and enforcement training</w:t>
                  </w:r>
                </w:p>
              </w:tc>
            </w:tr>
          </w:tbl>
          <w:p w:rsidR="005F4998" w:rsidRDefault="00593EA4" w:rsidP="008E6DDD">
            <w:pPr>
              <w:rPr>
                <w:rFonts w:ascii="Arial" w:hAnsi="Arial" w:cs="Arial"/>
              </w:rPr>
            </w:pPr>
            <w:r w:rsidRPr="00E15D39">
              <w:rPr>
                <w:rFonts w:ascii="Arial" w:hAnsi="Arial" w:cs="Arial"/>
              </w:rPr>
              <w:t xml:space="preserve"> </w:t>
            </w:r>
          </w:p>
          <w:p w:rsidR="00593EA4" w:rsidRPr="008D1DCB" w:rsidRDefault="00FE63AE" w:rsidP="008E6DDD">
            <w:pPr>
              <w:rPr>
                <w:rFonts w:ascii="Arial" w:hAnsi="Arial" w:cs="Arial"/>
              </w:rPr>
            </w:pPr>
            <w:r>
              <w:rPr>
                <w:rFonts w:ascii="Arial" w:hAnsi="Arial" w:cs="Arial"/>
                <w:b/>
              </w:rPr>
              <w:t>3.6.7</w:t>
            </w:r>
            <w:r w:rsidR="00593EA4">
              <w:rPr>
                <w:rFonts w:ascii="Arial" w:hAnsi="Arial" w:cs="Arial"/>
                <w:b/>
              </w:rPr>
              <w:t xml:space="preserve"> </w:t>
            </w:r>
            <w:r w:rsidR="00593EA4" w:rsidRPr="00E15D39">
              <w:rPr>
                <w:rFonts w:ascii="Arial" w:hAnsi="Arial" w:cs="Arial"/>
                <w:b/>
              </w:rPr>
              <w:t>Disaster Management</w:t>
            </w:r>
          </w:p>
          <w:p w:rsidR="005E68B5" w:rsidRDefault="00593EA4" w:rsidP="008E6DDD">
            <w:pPr>
              <w:rPr>
                <w:rFonts w:ascii="Arial" w:hAnsi="Arial" w:cs="Arial"/>
              </w:rPr>
            </w:pPr>
            <w:r w:rsidRPr="00E15D39">
              <w:rPr>
                <w:rFonts w:ascii="Arial" w:hAnsi="Arial" w:cs="Arial"/>
                <w:color w:val="000000" w:themeColor="text1"/>
              </w:rPr>
              <w:t>The MLM has developed and adopted Disaster Management Plan during the 2007/8 financial year and</w:t>
            </w:r>
            <w:r>
              <w:rPr>
                <w:rFonts w:ascii="Arial" w:hAnsi="Arial" w:cs="Arial"/>
                <w:color w:val="000000" w:themeColor="text1"/>
              </w:rPr>
              <w:t xml:space="preserve"> it</w:t>
            </w:r>
            <w:r w:rsidR="006F4F4F">
              <w:rPr>
                <w:rFonts w:ascii="Arial" w:hAnsi="Arial" w:cs="Arial"/>
                <w:color w:val="000000" w:themeColor="text1"/>
              </w:rPr>
              <w:t xml:space="preserve"> will be reviewed in the 2020/21</w:t>
            </w:r>
            <w:r w:rsidRPr="00E15D39">
              <w:rPr>
                <w:rFonts w:ascii="Arial" w:hAnsi="Arial" w:cs="Arial"/>
                <w:color w:val="000000" w:themeColor="text1"/>
              </w:rPr>
              <w:t xml:space="preserve"> financial year.</w:t>
            </w:r>
            <w:r w:rsidRPr="00E15D39">
              <w:rPr>
                <w:rFonts w:ascii="Arial" w:hAnsi="Arial" w:cs="Arial"/>
              </w:rPr>
              <w:t xml:space="preserve"> The plan is aimed at disaster prevention, mitigation, preparedness, response, recovery and rehabilitation. It also aimed at providing an enabling environment for disaster management in </w:t>
            </w:r>
            <w:r w:rsidR="005E68B5">
              <w:rPr>
                <w:rFonts w:ascii="Arial" w:hAnsi="Arial" w:cs="Arial"/>
              </w:rPr>
              <w:t>the municipal area.</w:t>
            </w:r>
            <w:r w:rsidR="005F4998">
              <w:rPr>
                <w:rFonts w:ascii="Arial" w:hAnsi="Arial" w:cs="Arial"/>
              </w:rPr>
              <w:t xml:space="preserve"> Promote pro-</w:t>
            </w:r>
            <w:r w:rsidRPr="00E15D39">
              <w:rPr>
                <w:rFonts w:ascii="Arial" w:hAnsi="Arial" w:cs="Arial"/>
              </w:rPr>
              <w:t xml:space="preserve">active disaster management through risk reduction programmes, promote cooperative relationships between all spheres of government in case </w:t>
            </w:r>
            <w:r w:rsidR="005E68B5" w:rsidRPr="00E15D39">
              <w:rPr>
                <w:rFonts w:ascii="Arial" w:hAnsi="Arial" w:cs="Arial"/>
              </w:rPr>
              <w:t>of emergency</w:t>
            </w:r>
            <w:r w:rsidRPr="00E15D39">
              <w:rPr>
                <w:rFonts w:ascii="Arial" w:hAnsi="Arial" w:cs="Arial"/>
              </w:rPr>
              <w:t xml:space="preserve"> </w:t>
            </w:r>
            <w:r w:rsidR="00974E56" w:rsidRPr="00E15D39">
              <w:rPr>
                <w:rFonts w:ascii="Arial" w:hAnsi="Arial" w:cs="Arial"/>
              </w:rPr>
              <w:t>incidence</w:t>
            </w:r>
            <w:r w:rsidR="00974E56">
              <w:rPr>
                <w:rFonts w:ascii="Arial" w:hAnsi="Arial" w:cs="Arial"/>
              </w:rPr>
              <w:t xml:space="preserve">. </w:t>
            </w:r>
          </w:p>
          <w:p w:rsidR="00A045B8" w:rsidRPr="005E68B5" w:rsidRDefault="00974E56" w:rsidP="008E6DDD">
            <w:pPr>
              <w:rPr>
                <w:rFonts w:ascii="Arial" w:hAnsi="Arial" w:cs="Arial"/>
              </w:rPr>
            </w:pPr>
            <w:r>
              <w:rPr>
                <w:rFonts w:ascii="Arial" w:hAnsi="Arial" w:cs="Arial"/>
              </w:rPr>
              <w:t>The</w:t>
            </w:r>
            <w:r w:rsidR="00A045B8">
              <w:rPr>
                <w:rFonts w:ascii="Arial" w:hAnsi="Arial" w:cs="Arial"/>
              </w:rPr>
              <w:t xml:space="preserve"> service is shared between Makhuduthamaga Local Municipality and Sekhukhune District </w:t>
            </w:r>
            <w:r w:rsidR="00A045B8" w:rsidRPr="005E68B5">
              <w:rPr>
                <w:rFonts w:ascii="Arial" w:hAnsi="Arial" w:cs="Arial"/>
              </w:rPr>
              <w:t>Municipality.</w:t>
            </w:r>
          </w:p>
          <w:p w:rsidR="00A045B8" w:rsidRPr="005E68B5" w:rsidRDefault="00A045B8" w:rsidP="00A045B8">
            <w:pPr>
              <w:shd w:val="clear" w:color="auto" w:fill="FFFFFF"/>
              <w:jc w:val="both"/>
              <w:rPr>
                <w:rFonts w:ascii="Arial" w:hAnsi="Arial" w:cs="Arial"/>
                <w:color w:val="000000"/>
              </w:rPr>
            </w:pPr>
            <w:r w:rsidRPr="005E68B5">
              <w:rPr>
                <w:rFonts w:ascii="Arial" w:hAnsi="Arial" w:cs="Arial"/>
                <w:color w:val="000000"/>
              </w:rPr>
              <w:t>The Municipality response to Disaster incidents in terms of Disaster Management Act 52 of 2002 as amen</w:t>
            </w:r>
            <w:r w:rsidR="005E68B5">
              <w:rPr>
                <w:rFonts w:ascii="Arial" w:hAnsi="Arial" w:cs="Arial"/>
                <w:color w:val="000000"/>
              </w:rPr>
              <w:t>ded in 2015 section 16 whereby local m</w:t>
            </w:r>
            <w:r w:rsidRPr="005E68B5">
              <w:rPr>
                <w:rFonts w:ascii="Arial" w:hAnsi="Arial" w:cs="Arial"/>
                <w:color w:val="000000"/>
              </w:rPr>
              <w:t>unicipality has been given full responsibility to deal with Disaster within their area of jurisdiction.</w:t>
            </w:r>
          </w:p>
          <w:p w:rsidR="00A045B8" w:rsidRDefault="00A045B8" w:rsidP="00A045B8">
            <w:pPr>
              <w:rPr>
                <w:rFonts w:ascii="Arial" w:hAnsi="Arial" w:cs="Arial"/>
                <w:color w:val="000000"/>
                <w:sz w:val="24"/>
                <w:szCs w:val="24"/>
              </w:rPr>
            </w:pPr>
            <w:r w:rsidRPr="005E68B5">
              <w:rPr>
                <w:rFonts w:ascii="Arial" w:hAnsi="Arial" w:cs="Arial"/>
                <w:color w:val="000000"/>
              </w:rPr>
              <w:t>The Municipality assists in terms of providing relief materials in the form of temporary shelters, sponges and blankets</w:t>
            </w:r>
            <w:r>
              <w:rPr>
                <w:rFonts w:ascii="Arial" w:hAnsi="Arial" w:cs="Arial"/>
                <w:color w:val="000000"/>
                <w:sz w:val="24"/>
                <w:szCs w:val="24"/>
              </w:rPr>
              <w:t>.</w:t>
            </w:r>
          </w:p>
          <w:p w:rsidR="00100A2B" w:rsidRDefault="00100A2B" w:rsidP="00A045B8">
            <w:pPr>
              <w:rPr>
                <w:rFonts w:ascii="Arial" w:hAnsi="Arial" w:cs="Arial"/>
                <w:b/>
              </w:rPr>
            </w:pPr>
          </w:p>
          <w:p w:rsidR="00215889" w:rsidRPr="00974E56" w:rsidRDefault="005E68B5" w:rsidP="00A045B8">
            <w:pPr>
              <w:rPr>
                <w:rFonts w:ascii="Arial" w:hAnsi="Arial" w:cs="Arial"/>
                <w:b/>
              </w:rPr>
            </w:pPr>
            <w:r>
              <w:rPr>
                <w:rFonts w:ascii="Arial" w:hAnsi="Arial" w:cs="Arial"/>
                <w:b/>
              </w:rPr>
              <w:lastRenderedPageBreak/>
              <w:t>Disaster occurred during the</w:t>
            </w:r>
            <w:r w:rsidR="00215889" w:rsidRPr="00974E56">
              <w:rPr>
                <w:rFonts w:ascii="Arial" w:hAnsi="Arial" w:cs="Arial"/>
                <w:b/>
              </w:rPr>
              <w:t xml:space="preserve"> 2018/19 financial year and assistance</w:t>
            </w:r>
          </w:p>
          <w:tbl>
            <w:tblPr>
              <w:tblStyle w:val="TableGrid"/>
              <w:tblW w:w="0" w:type="auto"/>
              <w:tblLayout w:type="fixed"/>
              <w:tblLook w:val="04A0" w:firstRow="1" w:lastRow="0" w:firstColumn="1" w:lastColumn="0" w:noHBand="0" w:noVBand="1"/>
            </w:tblPr>
            <w:tblGrid>
              <w:gridCol w:w="2048"/>
              <w:gridCol w:w="2551"/>
              <w:gridCol w:w="2977"/>
              <w:gridCol w:w="2693"/>
            </w:tblGrid>
            <w:tr w:rsidR="00215889" w:rsidRPr="00974E56" w:rsidTr="00A26ECB">
              <w:tc>
                <w:tcPr>
                  <w:tcW w:w="2048" w:type="dxa"/>
                </w:tcPr>
                <w:p w:rsidR="00215889" w:rsidRPr="00974E56" w:rsidRDefault="00215889" w:rsidP="00A045B8">
                  <w:pPr>
                    <w:rPr>
                      <w:rFonts w:ascii="Arial" w:hAnsi="Arial" w:cs="Arial"/>
                      <w:b/>
                      <w:sz w:val="22"/>
                      <w:szCs w:val="22"/>
                    </w:rPr>
                  </w:pPr>
                  <w:r w:rsidRPr="00974E56">
                    <w:rPr>
                      <w:rFonts w:ascii="Arial" w:hAnsi="Arial" w:cs="Arial"/>
                      <w:b/>
                      <w:sz w:val="22"/>
                      <w:szCs w:val="22"/>
                    </w:rPr>
                    <w:t>No of families</w:t>
                  </w:r>
                </w:p>
              </w:tc>
              <w:tc>
                <w:tcPr>
                  <w:tcW w:w="2551" w:type="dxa"/>
                </w:tcPr>
                <w:p w:rsidR="00215889" w:rsidRPr="00974E56" w:rsidRDefault="00215889" w:rsidP="00A045B8">
                  <w:pPr>
                    <w:rPr>
                      <w:rFonts w:ascii="Arial" w:hAnsi="Arial" w:cs="Arial"/>
                      <w:b/>
                      <w:sz w:val="22"/>
                      <w:szCs w:val="22"/>
                    </w:rPr>
                  </w:pPr>
                  <w:r w:rsidRPr="00974E56">
                    <w:rPr>
                      <w:rFonts w:ascii="Arial" w:hAnsi="Arial" w:cs="Arial"/>
                      <w:b/>
                      <w:sz w:val="22"/>
                      <w:szCs w:val="22"/>
                    </w:rPr>
                    <w:t>Relief provided</w:t>
                  </w:r>
                </w:p>
              </w:tc>
              <w:tc>
                <w:tcPr>
                  <w:tcW w:w="2977" w:type="dxa"/>
                </w:tcPr>
                <w:p w:rsidR="00215889" w:rsidRPr="00974E56" w:rsidRDefault="00215889" w:rsidP="00A045B8">
                  <w:pPr>
                    <w:rPr>
                      <w:rFonts w:ascii="Arial" w:hAnsi="Arial" w:cs="Arial"/>
                      <w:b/>
                      <w:sz w:val="22"/>
                      <w:szCs w:val="22"/>
                    </w:rPr>
                  </w:pPr>
                  <w:r w:rsidRPr="00974E56">
                    <w:rPr>
                      <w:rFonts w:ascii="Arial" w:hAnsi="Arial" w:cs="Arial"/>
                      <w:b/>
                      <w:sz w:val="22"/>
                      <w:szCs w:val="22"/>
                    </w:rPr>
                    <w:t>Type of disaster</w:t>
                  </w:r>
                </w:p>
              </w:tc>
              <w:tc>
                <w:tcPr>
                  <w:tcW w:w="2693" w:type="dxa"/>
                </w:tcPr>
                <w:p w:rsidR="00215889" w:rsidRPr="00974E56" w:rsidRDefault="00215889" w:rsidP="00A045B8">
                  <w:pPr>
                    <w:rPr>
                      <w:rFonts w:ascii="Arial" w:hAnsi="Arial" w:cs="Arial"/>
                      <w:b/>
                      <w:sz w:val="22"/>
                      <w:szCs w:val="22"/>
                    </w:rPr>
                  </w:pPr>
                  <w:r w:rsidRPr="00974E56">
                    <w:rPr>
                      <w:rFonts w:ascii="Arial" w:hAnsi="Arial" w:cs="Arial"/>
                      <w:b/>
                      <w:sz w:val="22"/>
                      <w:szCs w:val="22"/>
                    </w:rPr>
                    <w:t>Areas affected</w:t>
                  </w:r>
                </w:p>
              </w:tc>
            </w:tr>
            <w:tr w:rsidR="00215889" w:rsidRPr="00215889" w:rsidTr="00A26ECB">
              <w:tc>
                <w:tcPr>
                  <w:tcW w:w="2048" w:type="dxa"/>
                </w:tcPr>
                <w:p w:rsidR="00215889" w:rsidRPr="00215889" w:rsidRDefault="00215889" w:rsidP="00A045B8">
                  <w:pPr>
                    <w:rPr>
                      <w:rFonts w:ascii="Arial" w:hAnsi="Arial" w:cs="Arial"/>
                      <w:sz w:val="22"/>
                      <w:szCs w:val="22"/>
                    </w:rPr>
                  </w:pPr>
                  <w:r w:rsidRPr="00215889">
                    <w:rPr>
                      <w:rFonts w:ascii="Arial" w:hAnsi="Arial" w:cs="Arial"/>
                      <w:sz w:val="22"/>
                      <w:szCs w:val="22"/>
                    </w:rPr>
                    <w:t>41</w:t>
                  </w:r>
                </w:p>
              </w:tc>
              <w:tc>
                <w:tcPr>
                  <w:tcW w:w="2551" w:type="dxa"/>
                </w:tcPr>
                <w:p w:rsidR="00215889" w:rsidRPr="00215889" w:rsidRDefault="00974E56" w:rsidP="00A045B8">
                  <w:pPr>
                    <w:rPr>
                      <w:rFonts w:ascii="Arial" w:hAnsi="Arial" w:cs="Arial"/>
                      <w:sz w:val="22"/>
                      <w:szCs w:val="22"/>
                    </w:rPr>
                  </w:pPr>
                  <w:r w:rsidRPr="00215889">
                    <w:rPr>
                      <w:rFonts w:ascii="Arial" w:hAnsi="Arial" w:cs="Arial"/>
                      <w:sz w:val="22"/>
                      <w:szCs w:val="22"/>
                    </w:rPr>
                    <w:t>Blankets, sponges</w:t>
                  </w:r>
                  <w:r w:rsidR="00215889" w:rsidRPr="00215889">
                    <w:rPr>
                      <w:rFonts w:ascii="Arial" w:hAnsi="Arial" w:cs="Arial"/>
                      <w:sz w:val="22"/>
                      <w:szCs w:val="22"/>
                    </w:rPr>
                    <w:t xml:space="preserve"> and shelter</w:t>
                  </w:r>
                </w:p>
              </w:tc>
              <w:tc>
                <w:tcPr>
                  <w:tcW w:w="2977" w:type="dxa"/>
                </w:tcPr>
                <w:p w:rsidR="00215889" w:rsidRPr="00215889" w:rsidRDefault="00215889" w:rsidP="00A045B8">
                  <w:pPr>
                    <w:rPr>
                      <w:rFonts w:ascii="Arial" w:hAnsi="Arial" w:cs="Arial"/>
                      <w:sz w:val="22"/>
                      <w:szCs w:val="22"/>
                    </w:rPr>
                  </w:pPr>
                  <w:r w:rsidRPr="00215889">
                    <w:rPr>
                      <w:rFonts w:ascii="Arial" w:hAnsi="Arial" w:cs="Arial"/>
                      <w:sz w:val="22"/>
                      <w:szCs w:val="22"/>
                    </w:rPr>
                    <w:t>Heavy storm and rain</w:t>
                  </w:r>
                </w:p>
              </w:tc>
              <w:tc>
                <w:tcPr>
                  <w:tcW w:w="2693" w:type="dxa"/>
                </w:tcPr>
                <w:p w:rsidR="00215889" w:rsidRPr="00215889" w:rsidRDefault="00215889" w:rsidP="00A045B8">
                  <w:pPr>
                    <w:rPr>
                      <w:rFonts w:ascii="Arial" w:hAnsi="Arial" w:cs="Arial"/>
                      <w:sz w:val="22"/>
                      <w:szCs w:val="22"/>
                    </w:rPr>
                  </w:pPr>
                  <w:r w:rsidRPr="00215889">
                    <w:rPr>
                      <w:rFonts w:ascii="Arial" w:hAnsi="Arial" w:cs="Arial"/>
                      <w:sz w:val="22"/>
                      <w:szCs w:val="22"/>
                    </w:rPr>
                    <w:t>Phokoane areas of ward 2 and 3</w:t>
                  </w:r>
                </w:p>
                <w:p w:rsidR="00215889" w:rsidRPr="00215889" w:rsidRDefault="00215889" w:rsidP="00A045B8">
                  <w:pPr>
                    <w:rPr>
                      <w:rFonts w:ascii="Arial" w:hAnsi="Arial" w:cs="Arial"/>
                      <w:sz w:val="22"/>
                      <w:szCs w:val="22"/>
                    </w:rPr>
                  </w:pPr>
                  <w:r w:rsidRPr="00215889">
                    <w:rPr>
                      <w:rFonts w:ascii="Arial" w:hAnsi="Arial" w:cs="Arial"/>
                      <w:sz w:val="22"/>
                      <w:szCs w:val="22"/>
                    </w:rPr>
                    <w:t>Apel cross –Ward  29</w:t>
                  </w:r>
                </w:p>
              </w:tc>
            </w:tr>
          </w:tbl>
          <w:p w:rsidR="00593EA4" w:rsidRPr="00E15D39" w:rsidRDefault="00593EA4" w:rsidP="00A045B8">
            <w:pPr>
              <w:rPr>
                <w:rFonts w:ascii="Arial" w:hAnsi="Arial" w:cs="Arial"/>
              </w:rPr>
            </w:pPr>
            <w:r w:rsidRPr="00E15D39">
              <w:rPr>
                <w:rFonts w:ascii="Arial" w:hAnsi="Arial" w:cs="Arial"/>
              </w:rPr>
              <w:tab/>
            </w:r>
          </w:p>
          <w:p w:rsidR="00593EA4" w:rsidRPr="00E15D39" w:rsidRDefault="00FE63AE" w:rsidP="008E6DDD">
            <w:pPr>
              <w:rPr>
                <w:rFonts w:ascii="Arial" w:hAnsi="Arial" w:cs="Arial"/>
              </w:rPr>
            </w:pPr>
            <w:r>
              <w:rPr>
                <w:rFonts w:ascii="Arial" w:hAnsi="Arial" w:cs="Arial"/>
                <w:b/>
              </w:rPr>
              <w:t>3.6.8</w:t>
            </w:r>
            <w:r w:rsidR="00593EA4">
              <w:rPr>
                <w:rFonts w:ascii="Arial" w:hAnsi="Arial" w:cs="Arial"/>
                <w:b/>
              </w:rPr>
              <w:t xml:space="preserve"> </w:t>
            </w:r>
            <w:r w:rsidR="00593EA4" w:rsidRPr="00E15D39">
              <w:rPr>
                <w:rFonts w:ascii="Arial" w:hAnsi="Arial" w:cs="Arial"/>
                <w:b/>
              </w:rPr>
              <w:t xml:space="preserve"> Municipal Law Enforcement </w:t>
            </w:r>
          </w:p>
          <w:p w:rsidR="00593EA4" w:rsidRPr="00E15D39" w:rsidRDefault="00593EA4" w:rsidP="008E6DDD">
            <w:pPr>
              <w:rPr>
                <w:rFonts w:ascii="Arial" w:hAnsi="Arial" w:cs="Arial"/>
                <w:b/>
              </w:rPr>
            </w:pPr>
            <w:r>
              <w:rPr>
                <w:rFonts w:ascii="Arial" w:hAnsi="Arial" w:cs="Arial"/>
                <w:b/>
              </w:rPr>
              <w:t>3</w:t>
            </w:r>
            <w:r w:rsidR="00FE63AE">
              <w:rPr>
                <w:rFonts w:ascii="Arial" w:hAnsi="Arial" w:cs="Arial"/>
                <w:b/>
              </w:rPr>
              <w:t>.6.8</w:t>
            </w:r>
            <w:r w:rsidRPr="00E15D39">
              <w:rPr>
                <w:rFonts w:ascii="Arial" w:hAnsi="Arial" w:cs="Arial"/>
                <w:b/>
              </w:rPr>
              <w:t xml:space="preserve">.1 Law Enforcement </w:t>
            </w:r>
          </w:p>
          <w:p w:rsidR="00593EA4" w:rsidRDefault="00593EA4" w:rsidP="008E6DDD">
            <w:pPr>
              <w:rPr>
                <w:rFonts w:ascii="Arial" w:hAnsi="Arial" w:cs="Arial"/>
              </w:rPr>
            </w:pPr>
            <w:r w:rsidRPr="00E15D39">
              <w:rPr>
                <w:rFonts w:ascii="Arial" w:hAnsi="Arial" w:cs="Arial"/>
              </w:rPr>
              <w:t xml:space="preserve">The general priority of the law enforcement unit is to ensure that the community is adhering to the By-laws and policies of Makhuduthamaga Municipality. This unit works hand in hand with all municipal departments, the SAPS and other sector departments. </w:t>
            </w:r>
          </w:p>
          <w:p w:rsidR="00593EA4" w:rsidRPr="000852EE" w:rsidRDefault="00593EA4" w:rsidP="008E6DDD">
            <w:pPr>
              <w:tabs>
                <w:tab w:val="left" w:pos="2813"/>
                <w:tab w:val="left" w:pos="4253"/>
              </w:tabs>
              <w:rPr>
                <w:rFonts w:ascii="Arial" w:hAnsi="Arial" w:cs="Arial"/>
                <w:b/>
                <w:u w:val="single"/>
              </w:rPr>
            </w:pPr>
            <w:r w:rsidRPr="000852EE">
              <w:rPr>
                <w:rFonts w:ascii="Arial" w:hAnsi="Arial" w:cs="Arial"/>
                <w:b/>
                <w:u w:val="single"/>
              </w:rPr>
              <w:t>GOOD GOVERNANCE  AND PUBLIC PARTICIPATION SWOT ANALYSIS</w:t>
            </w:r>
          </w:p>
          <w:tbl>
            <w:tblPr>
              <w:tblStyle w:val="TableGrid"/>
              <w:tblW w:w="0" w:type="auto"/>
              <w:tblLayout w:type="fixed"/>
              <w:tblLook w:val="04A0" w:firstRow="1" w:lastRow="0" w:firstColumn="1" w:lastColumn="0" w:noHBand="0" w:noVBand="1"/>
            </w:tblPr>
            <w:tblGrid>
              <w:gridCol w:w="3431"/>
              <w:gridCol w:w="7088"/>
            </w:tblGrid>
            <w:tr w:rsidR="00593EA4" w:rsidRPr="000852EE" w:rsidTr="00A26ECB">
              <w:tc>
                <w:tcPr>
                  <w:tcW w:w="3431" w:type="dxa"/>
                </w:tcPr>
                <w:p w:rsidR="00593EA4" w:rsidRPr="000852EE" w:rsidRDefault="00593EA4" w:rsidP="008E6DDD">
                  <w:pPr>
                    <w:tabs>
                      <w:tab w:val="left" w:pos="2813"/>
                      <w:tab w:val="left" w:pos="4253"/>
                    </w:tabs>
                    <w:rPr>
                      <w:rFonts w:ascii="Arial" w:hAnsi="Arial" w:cs="Arial"/>
                      <w:b/>
                      <w:sz w:val="22"/>
                      <w:szCs w:val="22"/>
                    </w:rPr>
                  </w:pPr>
                  <w:r w:rsidRPr="000852EE">
                    <w:rPr>
                      <w:rFonts w:ascii="Arial" w:hAnsi="Arial" w:cs="Arial"/>
                      <w:b/>
                      <w:sz w:val="22"/>
                      <w:szCs w:val="22"/>
                    </w:rPr>
                    <w:t>STRENGTHS</w:t>
                  </w:r>
                </w:p>
              </w:tc>
              <w:tc>
                <w:tcPr>
                  <w:tcW w:w="7088" w:type="dxa"/>
                </w:tcPr>
                <w:p w:rsidR="00593EA4" w:rsidRPr="00364DEF" w:rsidRDefault="00593EA4" w:rsidP="008E6DDD">
                  <w:pPr>
                    <w:tabs>
                      <w:tab w:val="left" w:pos="2813"/>
                      <w:tab w:val="left" w:pos="4253"/>
                    </w:tabs>
                    <w:rPr>
                      <w:rFonts w:ascii="Arial" w:hAnsi="Arial" w:cs="Arial"/>
                      <w:sz w:val="22"/>
                      <w:szCs w:val="22"/>
                    </w:rPr>
                  </w:pPr>
                </w:p>
                <w:p w:rsidR="008E5CEA" w:rsidRPr="00364DEF" w:rsidRDefault="00A30021" w:rsidP="009A552D">
                  <w:pPr>
                    <w:pStyle w:val="ListParagraph"/>
                    <w:numPr>
                      <w:ilvl w:val="0"/>
                      <w:numId w:val="85"/>
                    </w:numPr>
                    <w:spacing w:line="240" w:lineRule="auto"/>
                    <w:rPr>
                      <w:rFonts w:ascii="Arial" w:hAnsi="Arial" w:cs="Arial"/>
                      <w:bCs/>
                      <w:sz w:val="22"/>
                      <w:szCs w:val="22"/>
                      <w:lang w:val="en-ZA"/>
                    </w:rPr>
                  </w:pPr>
                  <w:r w:rsidRPr="00364DEF">
                    <w:rPr>
                      <w:rFonts w:ascii="Arial" w:hAnsi="Arial" w:cs="Arial"/>
                      <w:bCs/>
                      <w:sz w:val="22"/>
                      <w:szCs w:val="22"/>
                    </w:rPr>
                    <w:t>Council inaugurated legally</w:t>
                  </w:r>
                </w:p>
                <w:p w:rsidR="008E5CEA" w:rsidRPr="00364DEF" w:rsidRDefault="00A30021" w:rsidP="009A552D">
                  <w:pPr>
                    <w:pStyle w:val="ListParagraph"/>
                    <w:numPr>
                      <w:ilvl w:val="0"/>
                      <w:numId w:val="85"/>
                    </w:numPr>
                    <w:spacing w:line="240" w:lineRule="auto"/>
                    <w:rPr>
                      <w:rFonts w:ascii="Arial" w:hAnsi="Arial" w:cs="Arial"/>
                      <w:bCs/>
                      <w:sz w:val="22"/>
                      <w:szCs w:val="22"/>
                      <w:lang w:val="en-ZA"/>
                    </w:rPr>
                  </w:pPr>
                  <w:r w:rsidRPr="00364DEF">
                    <w:rPr>
                      <w:rFonts w:ascii="Arial" w:hAnsi="Arial" w:cs="Arial"/>
                      <w:bCs/>
                      <w:sz w:val="22"/>
                      <w:szCs w:val="22"/>
                    </w:rPr>
                    <w:t>Political stability</w:t>
                  </w:r>
                </w:p>
                <w:p w:rsidR="00A53685" w:rsidRPr="00364DEF" w:rsidRDefault="009A552D" w:rsidP="009A552D">
                  <w:pPr>
                    <w:pStyle w:val="ListParagraph"/>
                    <w:numPr>
                      <w:ilvl w:val="0"/>
                      <w:numId w:val="85"/>
                    </w:numPr>
                    <w:spacing w:line="240" w:lineRule="auto"/>
                    <w:rPr>
                      <w:rFonts w:ascii="Arial" w:hAnsi="Arial" w:cs="Arial"/>
                      <w:bCs/>
                      <w:sz w:val="22"/>
                      <w:szCs w:val="22"/>
                      <w:lang w:val="en-ZA"/>
                    </w:rPr>
                  </w:pPr>
                  <w:r w:rsidRPr="00364DEF">
                    <w:rPr>
                      <w:rFonts w:ascii="Arial" w:hAnsi="Arial" w:cs="Arial"/>
                      <w:bCs/>
                      <w:sz w:val="22"/>
                      <w:szCs w:val="22"/>
                    </w:rPr>
                    <w:t>Institutional systems approved by Council (PMS, Communication, HR, Risk Management, Internal Audit, Finance, etc)</w:t>
                  </w:r>
                </w:p>
                <w:p w:rsidR="00A53685" w:rsidRPr="00364DEF" w:rsidRDefault="009A552D" w:rsidP="009A552D">
                  <w:pPr>
                    <w:pStyle w:val="ListParagraph"/>
                    <w:numPr>
                      <w:ilvl w:val="0"/>
                      <w:numId w:val="85"/>
                    </w:numPr>
                    <w:spacing w:line="240" w:lineRule="auto"/>
                    <w:rPr>
                      <w:rFonts w:ascii="Arial" w:hAnsi="Arial" w:cs="Arial"/>
                      <w:bCs/>
                      <w:sz w:val="22"/>
                      <w:szCs w:val="22"/>
                      <w:lang w:val="en-ZA"/>
                    </w:rPr>
                  </w:pPr>
                  <w:r w:rsidRPr="00364DEF">
                    <w:rPr>
                      <w:rFonts w:ascii="Arial" w:hAnsi="Arial" w:cs="Arial"/>
                      <w:bCs/>
                      <w:sz w:val="22"/>
                      <w:szCs w:val="22"/>
                    </w:rPr>
                    <w:t>Committees of Council established , functional and reporting back to Council as per the guideline</w:t>
                  </w:r>
                </w:p>
                <w:p w:rsidR="008E5CEA" w:rsidRPr="00364DEF" w:rsidRDefault="00A30021" w:rsidP="009A552D">
                  <w:pPr>
                    <w:pStyle w:val="ListParagraph"/>
                    <w:numPr>
                      <w:ilvl w:val="0"/>
                      <w:numId w:val="85"/>
                    </w:numPr>
                    <w:spacing w:line="240" w:lineRule="auto"/>
                    <w:rPr>
                      <w:rFonts w:ascii="Arial" w:hAnsi="Arial" w:cs="Arial"/>
                      <w:bCs/>
                      <w:sz w:val="22"/>
                      <w:szCs w:val="22"/>
                      <w:lang w:val="en-ZA"/>
                    </w:rPr>
                  </w:pPr>
                  <w:r w:rsidRPr="00364DEF">
                    <w:rPr>
                      <w:rFonts w:ascii="Arial" w:hAnsi="Arial" w:cs="Arial"/>
                      <w:bCs/>
                      <w:sz w:val="22"/>
                      <w:szCs w:val="22"/>
                    </w:rPr>
                    <w:t>Ward committees established</w:t>
                  </w:r>
                  <w:r w:rsidR="00364DEF" w:rsidRPr="00364DEF">
                    <w:rPr>
                      <w:rFonts w:ascii="Arial" w:hAnsi="Arial" w:cs="Arial"/>
                      <w:bCs/>
                      <w:sz w:val="22"/>
                      <w:szCs w:val="22"/>
                    </w:rPr>
                    <w:t xml:space="preserve"> and functional</w:t>
                  </w:r>
                </w:p>
                <w:p w:rsidR="00364DEF" w:rsidRPr="00364DEF" w:rsidRDefault="009A552D" w:rsidP="009A552D">
                  <w:pPr>
                    <w:pStyle w:val="ListParagraph"/>
                    <w:numPr>
                      <w:ilvl w:val="0"/>
                      <w:numId w:val="85"/>
                    </w:numPr>
                    <w:spacing w:line="240" w:lineRule="auto"/>
                    <w:rPr>
                      <w:rFonts w:ascii="Arial" w:hAnsi="Arial" w:cs="Arial"/>
                      <w:bCs/>
                      <w:sz w:val="22"/>
                      <w:szCs w:val="22"/>
                      <w:lang w:val="en-ZA"/>
                    </w:rPr>
                  </w:pPr>
                  <w:r w:rsidRPr="00364DEF">
                    <w:rPr>
                      <w:rFonts w:ascii="Arial" w:hAnsi="Arial" w:cs="Arial"/>
                      <w:bCs/>
                      <w:sz w:val="22"/>
                      <w:szCs w:val="22"/>
                    </w:rPr>
                    <w:t>Efficient and effective IGR structures in place</w:t>
                  </w:r>
                </w:p>
                <w:p w:rsidR="008E5CEA" w:rsidRPr="00364DEF" w:rsidRDefault="00A30021" w:rsidP="009A552D">
                  <w:pPr>
                    <w:pStyle w:val="ListParagraph"/>
                    <w:numPr>
                      <w:ilvl w:val="0"/>
                      <w:numId w:val="85"/>
                    </w:numPr>
                    <w:spacing w:line="240" w:lineRule="auto"/>
                    <w:rPr>
                      <w:rFonts w:ascii="Arial" w:hAnsi="Arial" w:cs="Arial"/>
                      <w:bCs/>
                      <w:sz w:val="22"/>
                      <w:szCs w:val="22"/>
                      <w:lang w:val="en-ZA"/>
                    </w:rPr>
                  </w:pPr>
                  <w:r w:rsidRPr="00364DEF">
                    <w:rPr>
                      <w:rFonts w:ascii="Arial" w:hAnsi="Arial" w:cs="Arial"/>
                      <w:bCs/>
                      <w:sz w:val="22"/>
                      <w:szCs w:val="22"/>
                    </w:rPr>
                    <w:t>Branding manual and communication strategy adopted</w:t>
                  </w:r>
                </w:p>
                <w:p w:rsidR="008E5CEA" w:rsidRPr="00364DEF" w:rsidRDefault="00A30021" w:rsidP="009A552D">
                  <w:pPr>
                    <w:pStyle w:val="ListParagraph"/>
                    <w:numPr>
                      <w:ilvl w:val="0"/>
                      <w:numId w:val="85"/>
                    </w:numPr>
                    <w:spacing w:line="240" w:lineRule="auto"/>
                    <w:rPr>
                      <w:rFonts w:ascii="Arial" w:hAnsi="Arial" w:cs="Arial"/>
                      <w:bCs/>
                      <w:sz w:val="22"/>
                      <w:szCs w:val="22"/>
                      <w:lang w:val="en-ZA"/>
                    </w:rPr>
                  </w:pPr>
                  <w:r w:rsidRPr="00364DEF">
                    <w:rPr>
                      <w:rFonts w:ascii="Arial" w:hAnsi="Arial" w:cs="Arial"/>
                      <w:bCs/>
                      <w:sz w:val="22"/>
                      <w:szCs w:val="22"/>
                    </w:rPr>
                    <w:t>Audit committee charter adopted by Council</w:t>
                  </w:r>
                </w:p>
                <w:p w:rsidR="008E5CEA" w:rsidRPr="00364DEF" w:rsidRDefault="00A30021" w:rsidP="009A552D">
                  <w:pPr>
                    <w:pStyle w:val="ListParagraph"/>
                    <w:numPr>
                      <w:ilvl w:val="0"/>
                      <w:numId w:val="85"/>
                    </w:numPr>
                    <w:spacing w:line="240" w:lineRule="auto"/>
                    <w:rPr>
                      <w:rFonts w:ascii="Arial" w:hAnsi="Arial" w:cs="Arial"/>
                      <w:bCs/>
                      <w:sz w:val="22"/>
                      <w:szCs w:val="22"/>
                      <w:lang w:val="en-ZA"/>
                    </w:rPr>
                  </w:pPr>
                  <w:r w:rsidRPr="00364DEF">
                    <w:rPr>
                      <w:rFonts w:ascii="Arial" w:hAnsi="Arial" w:cs="Arial"/>
                      <w:bCs/>
                      <w:sz w:val="22"/>
                      <w:szCs w:val="22"/>
                    </w:rPr>
                    <w:t>Organizational structure approved</w:t>
                  </w:r>
                </w:p>
                <w:p w:rsidR="00593EA4" w:rsidRPr="00364DEF" w:rsidRDefault="00A30021" w:rsidP="009A552D">
                  <w:pPr>
                    <w:pStyle w:val="ListParagraph"/>
                    <w:numPr>
                      <w:ilvl w:val="0"/>
                      <w:numId w:val="85"/>
                    </w:numPr>
                    <w:spacing w:line="240" w:lineRule="auto"/>
                    <w:rPr>
                      <w:rFonts w:ascii="Arial" w:hAnsi="Arial" w:cs="Arial"/>
                      <w:bCs/>
                      <w:sz w:val="22"/>
                      <w:szCs w:val="22"/>
                      <w:lang w:val="en-ZA"/>
                    </w:rPr>
                  </w:pPr>
                  <w:r w:rsidRPr="00364DEF">
                    <w:rPr>
                      <w:rFonts w:ascii="Arial" w:hAnsi="Arial" w:cs="Arial"/>
                      <w:bCs/>
                      <w:sz w:val="22"/>
                      <w:szCs w:val="22"/>
                    </w:rPr>
                    <w:t xml:space="preserve">Customer care facilities in place </w:t>
                  </w:r>
                </w:p>
              </w:tc>
            </w:tr>
            <w:tr w:rsidR="00593EA4" w:rsidRPr="000852EE" w:rsidTr="00127AAD">
              <w:trPr>
                <w:trHeight w:val="4243"/>
              </w:trPr>
              <w:tc>
                <w:tcPr>
                  <w:tcW w:w="3431" w:type="dxa"/>
                </w:tcPr>
                <w:p w:rsidR="00593EA4" w:rsidRPr="000852EE" w:rsidRDefault="00593EA4" w:rsidP="008E6DDD">
                  <w:pPr>
                    <w:tabs>
                      <w:tab w:val="left" w:pos="2813"/>
                      <w:tab w:val="left" w:pos="4253"/>
                    </w:tabs>
                    <w:rPr>
                      <w:rFonts w:ascii="Arial" w:hAnsi="Arial" w:cs="Arial"/>
                      <w:b/>
                      <w:sz w:val="22"/>
                      <w:szCs w:val="22"/>
                    </w:rPr>
                  </w:pPr>
                  <w:r w:rsidRPr="000852EE">
                    <w:rPr>
                      <w:rFonts w:ascii="Arial" w:hAnsi="Arial" w:cs="Arial"/>
                      <w:b/>
                      <w:sz w:val="22"/>
                      <w:szCs w:val="22"/>
                    </w:rPr>
                    <w:lastRenderedPageBreak/>
                    <w:t>WEAKNESES</w:t>
                  </w:r>
                </w:p>
              </w:tc>
              <w:tc>
                <w:tcPr>
                  <w:tcW w:w="7088" w:type="dxa"/>
                </w:tcPr>
                <w:p w:rsidR="00593EA4" w:rsidRPr="00F865E8" w:rsidRDefault="009A552D" w:rsidP="009A552D">
                  <w:pPr>
                    <w:pStyle w:val="ListParagraph"/>
                    <w:numPr>
                      <w:ilvl w:val="0"/>
                      <w:numId w:val="228"/>
                    </w:numPr>
                    <w:tabs>
                      <w:tab w:val="left" w:pos="2813"/>
                      <w:tab w:val="left" w:pos="4253"/>
                    </w:tabs>
                    <w:rPr>
                      <w:rFonts w:ascii="Arial" w:hAnsi="Arial" w:cs="Arial"/>
                      <w:sz w:val="22"/>
                      <w:szCs w:val="22"/>
                      <w:lang w:val="en-ZA"/>
                    </w:rPr>
                  </w:pPr>
                  <w:r w:rsidRPr="00F865E8">
                    <w:rPr>
                      <w:rFonts w:ascii="Arial" w:hAnsi="Arial" w:cs="Arial"/>
                      <w:sz w:val="22"/>
                      <w:szCs w:val="22"/>
                    </w:rPr>
                    <w:t>Inadequate management of some municipal contracts.</w:t>
                  </w:r>
                </w:p>
                <w:p w:rsidR="00A53685" w:rsidRPr="00F865E8" w:rsidRDefault="009A552D" w:rsidP="009A552D">
                  <w:pPr>
                    <w:pStyle w:val="ListParagraph"/>
                    <w:numPr>
                      <w:ilvl w:val="0"/>
                      <w:numId w:val="228"/>
                    </w:numPr>
                    <w:rPr>
                      <w:rFonts w:ascii="Arial" w:hAnsi="Arial" w:cs="Arial"/>
                      <w:sz w:val="22"/>
                      <w:szCs w:val="22"/>
                      <w:lang w:val="en-ZA"/>
                    </w:rPr>
                  </w:pPr>
                  <w:r w:rsidRPr="00F865E8">
                    <w:rPr>
                      <w:rFonts w:ascii="Arial" w:hAnsi="Arial" w:cs="Arial"/>
                      <w:sz w:val="22"/>
                      <w:szCs w:val="22"/>
                    </w:rPr>
                    <w:t>Inadequate implementation of some approved municipal plans and applications of approved systems.</w:t>
                  </w:r>
                </w:p>
                <w:p w:rsidR="00A53685" w:rsidRPr="00F865E8" w:rsidRDefault="00F865E8" w:rsidP="009A552D">
                  <w:pPr>
                    <w:pStyle w:val="ListParagraph"/>
                    <w:numPr>
                      <w:ilvl w:val="0"/>
                      <w:numId w:val="228"/>
                    </w:numPr>
                    <w:rPr>
                      <w:rFonts w:ascii="Arial" w:hAnsi="Arial" w:cs="Arial"/>
                      <w:sz w:val="22"/>
                      <w:szCs w:val="22"/>
                      <w:lang w:val="en-ZA"/>
                    </w:rPr>
                  </w:pPr>
                  <w:r>
                    <w:rPr>
                      <w:rFonts w:ascii="Arial" w:hAnsi="Arial" w:cs="Arial"/>
                      <w:sz w:val="22"/>
                      <w:szCs w:val="22"/>
                    </w:rPr>
                    <w:t xml:space="preserve">Inadequate capital </w:t>
                  </w:r>
                  <w:r w:rsidR="009A552D" w:rsidRPr="00F865E8">
                    <w:rPr>
                      <w:rFonts w:ascii="Arial" w:hAnsi="Arial" w:cs="Arial"/>
                      <w:sz w:val="22"/>
                      <w:szCs w:val="22"/>
                    </w:rPr>
                    <w:t>infrastructure for administrative purposes that will make the municipality to comply with OHS and Department of Labour requirements.</w:t>
                  </w:r>
                </w:p>
                <w:p w:rsidR="00A53685" w:rsidRPr="00F865E8" w:rsidRDefault="009A552D" w:rsidP="009A552D">
                  <w:pPr>
                    <w:pStyle w:val="ListParagraph"/>
                    <w:numPr>
                      <w:ilvl w:val="0"/>
                      <w:numId w:val="228"/>
                    </w:numPr>
                    <w:rPr>
                      <w:rFonts w:ascii="Arial" w:hAnsi="Arial" w:cs="Arial"/>
                      <w:sz w:val="22"/>
                      <w:szCs w:val="22"/>
                      <w:lang w:val="en-ZA"/>
                    </w:rPr>
                  </w:pPr>
                  <w:r w:rsidRPr="00F865E8">
                    <w:rPr>
                      <w:rFonts w:ascii="Arial" w:hAnsi="Arial" w:cs="Arial"/>
                      <w:sz w:val="22"/>
                      <w:szCs w:val="22"/>
                    </w:rPr>
                    <w:t>Inadequate compliance with some of the approved municipal policies and procedures.</w:t>
                  </w:r>
                </w:p>
                <w:p w:rsidR="00127AAD" w:rsidRPr="00F865E8" w:rsidRDefault="00127AAD" w:rsidP="009A552D">
                  <w:pPr>
                    <w:pStyle w:val="ListParagraph"/>
                    <w:numPr>
                      <w:ilvl w:val="0"/>
                      <w:numId w:val="228"/>
                    </w:numPr>
                    <w:tabs>
                      <w:tab w:val="left" w:pos="2813"/>
                      <w:tab w:val="left" w:pos="4253"/>
                    </w:tabs>
                    <w:rPr>
                      <w:rFonts w:ascii="Arial" w:hAnsi="Arial" w:cs="Arial"/>
                      <w:sz w:val="22"/>
                      <w:szCs w:val="22"/>
                      <w:lang w:val="en-ZA"/>
                    </w:rPr>
                  </w:pPr>
                  <w:r w:rsidRPr="00F865E8">
                    <w:rPr>
                      <w:rFonts w:ascii="Arial" w:hAnsi="Arial" w:cs="Arial"/>
                      <w:sz w:val="22"/>
                      <w:szCs w:val="22"/>
                    </w:rPr>
                    <w:t>Non Cascading of PMS to all municipal staff</w:t>
                  </w:r>
                </w:p>
                <w:p w:rsidR="00A53685" w:rsidRPr="00F865E8" w:rsidRDefault="009A552D" w:rsidP="009A552D">
                  <w:pPr>
                    <w:pStyle w:val="ListParagraph"/>
                    <w:numPr>
                      <w:ilvl w:val="0"/>
                      <w:numId w:val="228"/>
                    </w:numPr>
                    <w:rPr>
                      <w:rFonts w:ascii="Arial" w:hAnsi="Arial" w:cs="Arial"/>
                      <w:sz w:val="22"/>
                      <w:szCs w:val="22"/>
                      <w:lang w:val="en-ZA"/>
                    </w:rPr>
                  </w:pPr>
                  <w:r w:rsidRPr="00F865E8">
                    <w:rPr>
                      <w:rFonts w:ascii="Arial" w:hAnsi="Arial" w:cs="Arial"/>
                      <w:sz w:val="22"/>
                      <w:szCs w:val="22"/>
                    </w:rPr>
                    <w:t>Reliance on service providers on some services</w:t>
                  </w:r>
                </w:p>
                <w:p w:rsidR="00127AAD" w:rsidRPr="00F865E8" w:rsidRDefault="00127AAD" w:rsidP="009A552D">
                  <w:pPr>
                    <w:pStyle w:val="ListParagraph"/>
                    <w:numPr>
                      <w:ilvl w:val="0"/>
                      <w:numId w:val="228"/>
                    </w:numPr>
                    <w:tabs>
                      <w:tab w:val="left" w:pos="2813"/>
                      <w:tab w:val="left" w:pos="4253"/>
                    </w:tabs>
                    <w:rPr>
                      <w:rFonts w:ascii="Arial" w:hAnsi="Arial" w:cs="Arial"/>
                      <w:sz w:val="22"/>
                      <w:szCs w:val="22"/>
                      <w:lang w:val="en-ZA"/>
                    </w:rPr>
                  </w:pPr>
                  <w:r w:rsidRPr="00F865E8">
                    <w:rPr>
                      <w:rFonts w:ascii="Arial" w:hAnsi="Arial" w:cs="Arial"/>
                      <w:sz w:val="22"/>
                      <w:szCs w:val="22"/>
                    </w:rPr>
                    <w:t>Partial achievements of municipal targets as approved by Council. (EEP.SDBIP etc</w:t>
                  </w:r>
                </w:p>
                <w:p w:rsidR="008E5CEA" w:rsidRPr="00F865E8" w:rsidRDefault="00A30021" w:rsidP="009A552D">
                  <w:pPr>
                    <w:pStyle w:val="ListParagraph"/>
                    <w:numPr>
                      <w:ilvl w:val="0"/>
                      <w:numId w:val="86"/>
                    </w:numPr>
                    <w:spacing w:line="240" w:lineRule="auto"/>
                    <w:rPr>
                      <w:rFonts w:ascii="Arial" w:hAnsi="Arial" w:cs="Arial"/>
                      <w:sz w:val="22"/>
                      <w:szCs w:val="22"/>
                      <w:lang w:val="en-ZA"/>
                    </w:rPr>
                  </w:pPr>
                  <w:r w:rsidRPr="00F865E8">
                    <w:rPr>
                      <w:rFonts w:ascii="Arial" w:hAnsi="Arial" w:cs="Arial"/>
                      <w:sz w:val="22"/>
                      <w:szCs w:val="22"/>
                    </w:rPr>
                    <w:t>Inadequate staff in Risk management and Internal audit units</w:t>
                  </w:r>
                </w:p>
                <w:p w:rsidR="008E5CEA" w:rsidRPr="00F865E8" w:rsidRDefault="00A30021" w:rsidP="009A552D">
                  <w:pPr>
                    <w:pStyle w:val="ListParagraph"/>
                    <w:numPr>
                      <w:ilvl w:val="0"/>
                      <w:numId w:val="86"/>
                    </w:numPr>
                    <w:spacing w:line="240" w:lineRule="auto"/>
                    <w:rPr>
                      <w:rFonts w:ascii="Arial" w:hAnsi="Arial" w:cs="Arial"/>
                      <w:sz w:val="22"/>
                      <w:szCs w:val="22"/>
                      <w:lang w:val="en-ZA"/>
                    </w:rPr>
                  </w:pPr>
                  <w:r w:rsidRPr="00F865E8">
                    <w:rPr>
                      <w:rFonts w:ascii="Arial" w:hAnsi="Arial" w:cs="Arial"/>
                      <w:sz w:val="22"/>
                      <w:szCs w:val="22"/>
                    </w:rPr>
                    <w:t>Lack of policy for security of municipal staff and councilors</w:t>
                  </w:r>
                </w:p>
                <w:p w:rsidR="008E5CEA" w:rsidRPr="00F865E8" w:rsidRDefault="00A30021" w:rsidP="009A552D">
                  <w:pPr>
                    <w:pStyle w:val="ListParagraph"/>
                    <w:numPr>
                      <w:ilvl w:val="0"/>
                      <w:numId w:val="86"/>
                    </w:numPr>
                    <w:spacing w:line="240" w:lineRule="auto"/>
                    <w:rPr>
                      <w:rFonts w:ascii="Arial" w:hAnsi="Arial" w:cs="Arial"/>
                      <w:sz w:val="22"/>
                      <w:szCs w:val="22"/>
                      <w:lang w:val="en-ZA"/>
                    </w:rPr>
                  </w:pPr>
                  <w:r w:rsidRPr="00F865E8">
                    <w:rPr>
                      <w:rFonts w:ascii="Arial" w:hAnsi="Arial" w:cs="Arial"/>
                      <w:sz w:val="22"/>
                      <w:szCs w:val="22"/>
                    </w:rPr>
                    <w:t>Reviewed standing rules and orders should include security management in Council</w:t>
                  </w:r>
                </w:p>
                <w:p w:rsidR="008E5CEA" w:rsidRPr="00F865E8" w:rsidRDefault="00A30021" w:rsidP="009A552D">
                  <w:pPr>
                    <w:pStyle w:val="ListParagraph"/>
                    <w:numPr>
                      <w:ilvl w:val="0"/>
                      <w:numId w:val="86"/>
                    </w:numPr>
                    <w:spacing w:line="240" w:lineRule="auto"/>
                    <w:rPr>
                      <w:rFonts w:ascii="Arial" w:hAnsi="Arial" w:cs="Arial"/>
                      <w:sz w:val="22"/>
                      <w:szCs w:val="22"/>
                      <w:lang w:val="en-ZA"/>
                    </w:rPr>
                  </w:pPr>
                  <w:r w:rsidRPr="00F865E8">
                    <w:rPr>
                      <w:rFonts w:ascii="Arial" w:hAnsi="Arial" w:cs="Arial"/>
                      <w:sz w:val="22"/>
                      <w:szCs w:val="22"/>
                    </w:rPr>
                    <w:t>Appointed security officers not utilized effectively</w:t>
                  </w:r>
                </w:p>
                <w:p w:rsidR="008E5CEA" w:rsidRPr="00F865E8" w:rsidRDefault="00A30021" w:rsidP="009A552D">
                  <w:pPr>
                    <w:pStyle w:val="ListParagraph"/>
                    <w:numPr>
                      <w:ilvl w:val="0"/>
                      <w:numId w:val="86"/>
                    </w:numPr>
                    <w:spacing w:line="240" w:lineRule="auto"/>
                    <w:rPr>
                      <w:rFonts w:ascii="Arial" w:hAnsi="Arial" w:cs="Arial"/>
                      <w:sz w:val="22"/>
                      <w:szCs w:val="22"/>
                      <w:lang w:val="en-ZA"/>
                    </w:rPr>
                  </w:pPr>
                  <w:r w:rsidRPr="00F865E8">
                    <w:rPr>
                      <w:rFonts w:ascii="Arial" w:hAnsi="Arial" w:cs="Arial"/>
                      <w:sz w:val="22"/>
                      <w:szCs w:val="22"/>
                    </w:rPr>
                    <w:t>Inadequate implementation of Risk Management and internal audit recommendations.</w:t>
                  </w:r>
                </w:p>
                <w:p w:rsidR="008E5CEA" w:rsidRPr="00F865E8" w:rsidRDefault="00A30021" w:rsidP="009A552D">
                  <w:pPr>
                    <w:pStyle w:val="ListParagraph"/>
                    <w:numPr>
                      <w:ilvl w:val="0"/>
                      <w:numId w:val="86"/>
                    </w:numPr>
                    <w:spacing w:line="240" w:lineRule="auto"/>
                    <w:rPr>
                      <w:rFonts w:ascii="Arial" w:hAnsi="Arial" w:cs="Arial"/>
                      <w:sz w:val="22"/>
                      <w:szCs w:val="22"/>
                      <w:lang w:val="en-ZA"/>
                    </w:rPr>
                  </w:pPr>
                  <w:r w:rsidRPr="00F865E8">
                    <w:rPr>
                      <w:rFonts w:ascii="Arial" w:hAnsi="Arial" w:cs="Arial"/>
                      <w:sz w:val="22"/>
                      <w:szCs w:val="22"/>
                    </w:rPr>
                    <w:t>Inadequate office space</w:t>
                  </w:r>
                </w:p>
                <w:p w:rsidR="008E5CEA" w:rsidRPr="00F865E8" w:rsidRDefault="00A30021" w:rsidP="009A552D">
                  <w:pPr>
                    <w:pStyle w:val="ListParagraph"/>
                    <w:numPr>
                      <w:ilvl w:val="0"/>
                      <w:numId w:val="86"/>
                    </w:numPr>
                    <w:spacing w:line="240" w:lineRule="auto"/>
                    <w:rPr>
                      <w:rFonts w:ascii="Arial" w:hAnsi="Arial" w:cs="Arial"/>
                      <w:sz w:val="22"/>
                      <w:szCs w:val="22"/>
                      <w:lang w:val="en-ZA"/>
                    </w:rPr>
                  </w:pPr>
                  <w:r w:rsidRPr="00F865E8">
                    <w:rPr>
                      <w:rFonts w:ascii="Arial" w:hAnsi="Arial" w:cs="Arial"/>
                      <w:sz w:val="22"/>
                      <w:szCs w:val="22"/>
                    </w:rPr>
                    <w:t>None compliance with the implementation of approved WSP</w:t>
                  </w:r>
                </w:p>
                <w:p w:rsidR="008E5CEA" w:rsidRPr="00F865E8" w:rsidRDefault="00A30021" w:rsidP="009A552D">
                  <w:pPr>
                    <w:pStyle w:val="ListParagraph"/>
                    <w:numPr>
                      <w:ilvl w:val="0"/>
                      <w:numId w:val="86"/>
                    </w:numPr>
                    <w:spacing w:line="240" w:lineRule="auto"/>
                    <w:rPr>
                      <w:rFonts w:ascii="Arial" w:hAnsi="Arial" w:cs="Arial"/>
                      <w:sz w:val="22"/>
                      <w:szCs w:val="22"/>
                      <w:lang w:val="en-ZA"/>
                    </w:rPr>
                  </w:pPr>
                  <w:r w:rsidRPr="00F865E8">
                    <w:rPr>
                      <w:rFonts w:ascii="Arial" w:hAnsi="Arial" w:cs="Arial"/>
                      <w:sz w:val="22"/>
                      <w:szCs w:val="22"/>
                    </w:rPr>
                    <w:t>Slow progress in the implementation of salary progression system</w:t>
                  </w:r>
                </w:p>
                <w:p w:rsidR="008E5CEA" w:rsidRPr="00F865E8" w:rsidRDefault="00A30021" w:rsidP="009A552D">
                  <w:pPr>
                    <w:pStyle w:val="ListParagraph"/>
                    <w:numPr>
                      <w:ilvl w:val="0"/>
                      <w:numId w:val="86"/>
                    </w:numPr>
                    <w:spacing w:line="240" w:lineRule="auto"/>
                    <w:rPr>
                      <w:rFonts w:ascii="Arial" w:hAnsi="Arial" w:cs="Arial"/>
                      <w:sz w:val="22"/>
                      <w:szCs w:val="22"/>
                      <w:lang w:val="en-ZA"/>
                    </w:rPr>
                  </w:pPr>
                  <w:r w:rsidRPr="00F865E8">
                    <w:rPr>
                      <w:rFonts w:ascii="Arial" w:hAnsi="Arial" w:cs="Arial"/>
                      <w:sz w:val="22"/>
                      <w:szCs w:val="22"/>
                    </w:rPr>
                    <w:t>No PMS for lower staff component</w:t>
                  </w:r>
                </w:p>
                <w:p w:rsidR="008E5CEA" w:rsidRPr="00F865E8" w:rsidRDefault="00A30021" w:rsidP="009A552D">
                  <w:pPr>
                    <w:pStyle w:val="ListParagraph"/>
                    <w:numPr>
                      <w:ilvl w:val="0"/>
                      <w:numId w:val="86"/>
                    </w:numPr>
                    <w:spacing w:line="240" w:lineRule="auto"/>
                    <w:rPr>
                      <w:rFonts w:ascii="Arial" w:hAnsi="Arial" w:cs="Arial"/>
                      <w:sz w:val="22"/>
                      <w:szCs w:val="22"/>
                      <w:lang w:val="en-ZA"/>
                    </w:rPr>
                  </w:pPr>
                  <w:r w:rsidRPr="00F865E8">
                    <w:rPr>
                      <w:rFonts w:ascii="Arial" w:hAnsi="Arial" w:cs="Arial"/>
                      <w:sz w:val="22"/>
                      <w:szCs w:val="22"/>
                    </w:rPr>
                    <w:t>None compliance with EEP</w:t>
                  </w:r>
                </w:p>
                <w:p w:rsidR="00593EA4" w:rsidRPr="00127AAD" w:rsidRDefault="009A552D" w:rsidP="009A552D">
                  <w:pPr>
                    <w:pStyle w:val="ListParagraph"/>
                    <w:numPr>
                      <w:ilvl w:val="0"/>
                      <w:numId w:val="86"/>
                    </w:numPr>
                    <w:spacing w:line="240" w:lineRule="auto"/>
                    <w:rPr>
                      <w:rFonts w:ascii="Arial" w:hAnsi="Arial" w:cs="Arial"/>
                      <w:lang w:val="en-ZA"/>
                    </w:rPr>
                  </w:pPr>
                  <w:r w:rsidRPr="00F865E8">
                    <w:rPr>
                      <w:rFonts w:ascii="Arial" w:hAnsi="Arial" w:cs="Arial"/>
                      <w:sz w:val="22"/>
                      <w:szCs w:val="22"/>
                    </w:rPr>
                    <w:t>Inadequate implementation of by-laws</w:t>
                  </w:r>
                  <w:r w:rsidRPr="00127AAD">
                    <w:rPr>
                      <w:rFonts w:ascii="Arial" w:hAnsi="Arial" w:cs="Arial"/>
                    </w:rPr>
                    <w:t xml:space="preserve"> </w:t>
                  </w:r>
                </w:p>
              </w:tc>
            </w:tr>
            <w:tr w:rsidR="00593EA4" w:rsidRPr="000852EE" w:rsidTr="00A26ECB">
              <w:tc>
                <w:tcPr>
                  <w:tcW w:w="3431" w:type="dxa"/>
                </w:tcPr>
                <w:p w:rsidR="00593EA4" w:rsidRPr="000852EE" w:rsidRDefault="00593EA4" w:rsidP="008E6DDD">
                  <w:pPr>
                    <w:tabs>
                      <w:tab w:val="left" w:pos="2813"/>
                      <w:tab w:val="left" w:pos="4253"/>
                    </w:tabs>
                    <w:rPr>
                      <w:rFonts w:ascii="Arial" w:hAnsi="Arial" w:cs="Arial"/>
                      <w:b/>
                      <w:sz w:val="22"/>
                      <w:szCs w:val="22"/>
                    </w:rPr>
                  </w:pPr>
                  <w:r w:rsidRPr="000852EE">
                    <w:rPr>
                      <w:rFonts w:ascii="Arial" w:hAnsi="Arial" w:cs="Arial"/>
                      <w:b/>
                      <w:sz w:val="22"/>
                      <w:szCs w:val="22"/>
                    </w:rPr>
                    <w:t>OPPORTUNITIES</w:t>
                  </w:r>
                </w:p>
              </w:tc>
              <w:tc>
                <w:tcPr>
                  <w:tcW w:w="7088" w:type="dxa"/>
                </w:tcPr>
                <w:p w:rsidR="00A53685" w:rsidRPr="00F865E8" w:rsidRDefault="009A552D" w:rsidP="009A552D">
                  <w:pPr>
                    <w:pStyle w:val="ListParagraph"/>
                    <w:numPr>
                      <w:ilvl w:val="0"/>
                      <w:numId w:val="87"/>
                    </w:numPr>
                    <w:spacing w:line="240" w:lineRule="auto"/>
                    <w:rPr>
                      <w:rFonts w:ascii="Arial" w:hAnsi="Arial" w:cs="Arial"/>
                      <w:bCs/>
                      <w:sz w:val="22"/>
                      <w:szCs w:val="22"/>
                      <w:lang w:val="en-ZA"/>
                    </w:rPr>
                  </w:pPr>
                  <w:r w:rsidRPr="00F865E8">
                    <w:rPr>
                      <w:rFonts w:ascii="Arial" w:hAnsi="Arial" w:cs="Arial"/>
                      <w:bCs/>
                      <w:sz w:val="22"/>
                      <w:szCs w:val="22"/>
                    </w:rPr>
                    <w:t xml:space="preserve">Working remotely and not needing too much working space </w:t>
                  </w:r>
                </w:p>
                <w:p w:rsidR="00A53685" w:rsidRPr="00F865E8" w:rsidRDefault="009A552D" w:rsidP="009A552D">
                  <w:pPr>
                    <w:pStyle w:val="ListParagraph"/>
                    <w:numPr>
                      <w:ilvl w:val="0"/>
                      <w:numId w:val="87"/>
                    </w:numPr>
                    <w:spacing w:line="240" w:lineRule="auto"/>
                    <w:rPr>
                      <w:rFonts w:ascii="Arial" w:hAnsi="Arial" w:cs="Arial"/>
                      <w:bCs/>
                      <w:sz w:val="22"/>
                      <w:szCs w:val="22"/>
                      <w:lang w:val="en-ZA"/>
                    </w:rPr>
                  </w:pPr>
                  <w:r w:rsidRPr="00F865E8">
                    <w:rPr>
                      <w:rFonts w:ascii="Arial" w:hAnsi="Arial" w:cs="Arial"/>
                      <w:bCs/>
                      <w:sz w:val="22"/>
                      <w:szCs w:val="22"/>
                    </w:rPr>
                    <w:t>4IR opportunities available (communication through various platforms,etc)</w:t>
                  </w:r>
                </w:p>
                <w:p w:rsidR="00A53685" w:rsidRPr="00F865E8" w:rsidRDefault="009A552D" w:rsidP="009A552D">
                  <w:pPr>
                    <w:pStyle w:val="ListParagraph"/>
                    <w:numPr>
                      <w:ilvl w:val="0"/>
                      <w:numId w:val="87"/>
                    </w:numPr>
                    <w:spacing w:line="240" w:lineRule="auto"/>
                    <w:rPr>
                      <w:rFonts w:ascii="Arial" w:hAnsi="Arial" w:cs="Arial"/>
                      <w:bCs/>
                      <w:sz w:val="22"/>
                      <w:szCs w:val="22"/>
                      <w:lang w:val="en-ZA"/>
                    </w:rPr>
                  </w:pPr>
                  <w:r w:rsidRPr="00F865E8">
                    <w:rPr>
                      <w:rFonts w:ascii="Arial" w:hAnsi="Arial" w:cs="Arial"/>
                      <w:bCs/>
                      <w:sz w:val="22"/>
                      <w:szCs w:val="22"/>
                    </w:rPr>
                    <w:t>Support from Sector Departments and other stakeholders (SALGA)</w:t>
                  </w:r>
                </w:p>
                <w:p w:rsidR="00127AAD" w:rsidRPr="00F865E8" w:rsidRDefault="009A552D" w:rsidP="009A552D">
                  <w:pPr>
                    <w:pStyle w:val="ListParagraph"/>
                    <w:numPr>
                      <w:ilvl w:val="0"/>
                      <w:numId w:val="87"/>
                    </w:numPr>
                    <w:spacing w:line="240" w:lineRule="auto"/>
                    <w:rPr>
                      <w:rFonts w:ascii="Arial" w:hAnsi="Arial" w:cs="Arial"/>
                      <w:bCs/>
                      <w:sz w:val="22"/>
                      <w:szCs w:val="22"/>
                      <w:lang w:val="en-ZA"/>
                    </w:rPr>
                  </w:pPr>
                  <w:r w:rsidRPr="00F865E8">
                    <w:rPr>
                      <w:rFonts w:ascii="Arial" w:hAnsi="Arial" w:cs="Arial"/>
                      <w:bCs/>
                      <w:sz w:val="22"/>
                      <w:szCs w:val="22"/>
                    </w:rPr>
                    <w:t xml:space="preserve">National regulations and directives. </w:t>
                  </w:r>
                </w:p>
                <w:p w:rsidR="00127AAD" w:rsidRPr="00F865E8" w:rsidRDefault="00A30021" w:rsidP="009A552D">
                  <w:pPr>
                    <w:pStyle w:val="ListParagraph"/>
                    <w:numPr>
                      <w:ilvl w:val="0"/>
                      <w:numId w:val="87"/>
                    </w:numPr>
                    <w:spacing w:line="240" w:lineRule="auto"/>
                    <w:rPr>
                      <w:rFonts w:ascii="Arial" w:hAnsi="Arial" w:cs="Arial"/>
                      <w:bCs/>
                      <w:sz w:val="22"/>
                      <w:szCs w:val="22"/>
                      <w:lang w:val="en-ZA"/>
                    </w:rPr>
                  </w:pPr>
                  <w:r w:rsidRPr="00F865E8">
                    <w:rPr>
                      <w:rFonts w:ascii="Arial" w:hAnsi="Arial" w:cs="Arial"/>
                      <w:bCs/>
                      <w:sz w:val="22"/>
                      <w:szCs w:val="22"/>
                    </w:rPr>
                    <w:t>Audit and Risk committees functional</w:t>
                  </w:r>
                </w:p>
                <w:p w:rsidR="008E5CEA" w:rsidRPr="00F865E8" w:rsidRDefault="00A30021" w:rsidP="009A552D">
                  <w:pPr>
                    <w:pStyle w:val="ListParagraph"/>
                    <w:numPr>
                      <w:ilvl w:val="0"/>
                      <w:numId w:val="87"/>
                    </w:numPr>
                    <w:spacing w:line="240" w:lineRule="auto"/>
                    <w:rPr>
                      <w:rFonts w:ascii="Arial" w:hAnsi="Arial" w:cs="Arial"/>
                      <w:bCs/>
                      <w:sz w:val="22"/>
                      <w:szCs w:val="22"/>
                      <w:lang w:val="en-ZA"/>
                    </w:rPr>
                  </w:pPr>
                  <w:r w:rsidRPr="00F865E8">
                    <w:rPr>
                      <w:rFonts w:ascii="Arial" w:hAnsi="Arial" w:cs="Arial"/>
                      <w:bCs/>
                      <w:sz w:val="22"/>
                      <w:szCs w:val="22"/>
                    </w:rPr>
                    <w:t>New governance model implemented</w:t>
                  </w:r>
                </w:p>
                <w:p w:rsidR="008E5CEA" w:rsidRPr="00F865E8" w:rsidRDefault="00A30021" w:rsidP="009A552D">
                  <w:pPr>
                    <w:pStyle w:val="ListParagraph"/>
                    <w:numPr>
                      <w:ilvl w:val="0"/>
                      <w:numId w:val="87"/>
                    </w:numPr>
                    <w:spacing w:line="240" w:lineRule="auto"/>
                    <w:rPr>
                      <w:rFonts w:ascii="Arial" w:hAnsi="Arial" w:cs="Arial"/>
                      <w:bCs/>
                      <w:sz w:val="22"/>
                      <w:szCs w:val="22"/>
                      <w:lang w:val="en-ZA"/>
                    </w:rPr>
                  </w:pPr>
                  <w:r w:rsidRPr="00F865E8">
                    <w:rPr>
                      <w:rFonts w:ascii="Arial" w:hAnsi="Arial" w:cs="Arial"/>
                      <w:bCs/>
                      <w:sz w:val="22"/>
                      <w:szCs w:val="22"/>
                    </w:rPr>
                    <w:t>Improved public participation</w:t>
                  </w:r>
                </w:p>
                <w:p w:rsidR="008E5CEA" w:rsidRPr="00F865E8" w:rsidRDefault="00A30021" w:rsidP="009A552D">
                  <w:pPr>
                    <w:pStyle w:val="ListParagraph"/>
                    <w:numPr>
                      <w:ilvl w:val="0"/>
                      <w:numId w:val="87"/>
                    </w:numPr>
                    <w:spacing w:line="240" w:lineRule="auto"/>
                    <w:rPr>
                      <w:rFonts w:ascii="Arial" w:hAnsi="Arial" w:cs="Arial"/>
                      <w:bCs/>
                      <w:sz w:val="22"/>
                      <w:szCs w:val="22"/>
                      <w:lang w:val="en-ZA"/>
                    </w:rPr>
                  </w:pPr>
                  <w:r w:rsidRPr="00F865E8">
                    <w:rPr>
                      <w:rFonts w:ascii="Arial" w:hAnsi="Arial" w:cs="Arial"/>
                      <w:bCs/>
                      <w:sz w:val="22"/>
                      <w:szCs w:val="22"/>
                    </w:rPr>
                    <w:t>Improved institutional performance</w:t>
                  </w:r>
                </w:p>
                <w:p w:rsidR="00593EA4" w:rsidRPr="00AD6235" w:rsidRDefault="00A30021" w:rsidP="009A552D">
                  <w:pPr>
                    <w:pStyle w:val="ListParagraph"/>
                    <w:numPr>
                      <w:ilvl w:val="0"/>
                      <w:numId w:val="87"/>
                    </w:numPr>
                    <w:spacing w:line="240" w:lineRule="auto"/>
                    <w:rPr>
                      <w:rFonts w:ascii="Arial" w:hAnsi="Arial" w:cs="Arial"/>
                      <w:bCs/>
                      <w:lang w:val="en-ZA"/>
                    </w:rPr>
                  </w:pPr>
                  <w:r w:rsidRPr="00F865E8">
                    <w:rPr>
                      <w:rFonts w:ascii="Arial" w:hAnsi="Arial" w:cs="Arial"/>
                      <w:bCs/>
                      <w:sz w:val="22"/>
                      <w:szCs w:val="22"/>
                    </w:rPr>
                    <w:t>SALGA collective agreement available</w:t>
                  </w:r>
                  <w:r w:rsidRPr="00AD6235">
                    <w:rPr>
                      <w:rFonts w:ascii="Arial" w:hAnsi="Arial" w:cs="Arial"/>
                      <w:bCs/>
                    </w:rPr>
                    <w:t xml:space="preserve"> </w:t>
                  </w:r>
                </w:p>
              </w:tc>
            </w:tr>
            <w:tr w:rsidR="00593EA4" w:rsidRPr="000852EE" w:rsidTr="00A26ECB">
              <w:tc>
                <w:tcPr>
                  <w:tcW w:w="3431" w:type="dxa"/>
                </w:tcPr>
                <w:p w:rsidR="00593EA4" w:rsidRPr="000852EE" w:rsidRDefault="00593EA4" w:rsidP="008E6DDD">
                  <w:pPr>
                    <w:tabs>
                      <w:tab w:val="left" w:pos="2813"/>
                      <w:tab w:val="left" w:pos="4253"/>
                    </w:tabs>
                    <w:rPr>
                      <w:rFonts w:ascii="Arial" w:hAnsi="Arial" w:cs="Arial"/>
                      <w:b/>
                      <w:sz w:val="22"/>
                      <w:szCs w:val="22"/>
                    </w:rPr>
                  </w:pPr>
                  <w:r w:rsidRPr="000852EE">
                    <w:rPr>
                      <w:rFonts w:ascii="Arial" w:hAnsi="Arial" w:cs="Arial"/>
                      <w:b/>
                      <w:sz w:val="22"/>
                      <w:szCs w:val="22"/>
                    </w:rPr>
                    <w:t>THREATHS</w:t>
                  </w:r>
                </w:p>
              </w:tc>
              <w:tc>
                <w:tcPr>
                  <w:tcW w:w="7088" w:type="dxa"/>
                </w:tcPr>
                <w:p w:rsidR="00F865E8" w:rsidRPr="00F865E8" w:rsidRDefault="009A552D" w:rsidP="009A552D">
                  <w:pPr>
                    <w:pStyle w:val="ListParagraph"/>
                    <w:numPr>
                      <w:ilvl w:val="0"/>
                      <w:numId w:val="88"/>
                    </w:numPr>
                    <w:spacing w:line="240" w:lineRule="auto"/>
                    <w:rPr>
                      <w:rFonts w:ascii="Arial" w:hAnsi="Arial" w:cs="Arial"/>
                      <w:sz w:val="22"/>
                      <w:szCs w:val="22"/>
                      <w:lang w:val="en-ZA"/>
                    </w:rPr>
                  </w:pPr>
                  <w:r w:rsidRPr="00F865E8">
                    <w:rPr>
                      <w:rFonts w:ascii="Arial" w:hAnsi="Arial" w:cs="Arial"/>
                      <w:sz w:val="22"/>
                      <w:szCs w:val="22"/>
                    </w:rPr>
                    <w:t>The announcement of level 5 of the Disaster Management Act by the President of the Republic.</w:t>
                  </w:r>
                </w:p>
                <w:p w:rsidR="00A53685" w:rsidRPr="00F865E8" w:rsidRDefault="009A552D" w:rsidP="009A552D">
                  <w:pPr>
                    <w:pStyle w:val="ListParagraph"/>
                    <w:numPr>
                      <w:ilvl w:val="0"/>
                      <w:numId w:val="88"/>
                    </w:numPr>
                    <w:spacing w:line="240" w:lineRule="auto"/>
                    <w:rPr>
                      <w:rFonts w:ascii="Arial" w:hAnsi="Arial" w:cs="Arial"/>
                      <w:sz w:val="22"/>
                      <w:szCs w:val="22"/>
                      <w:lang w:val="en-ZA"/>
                    </w:rPr>
                  </w:pPr>
                  <w:r w:rsidRPr="00F865E8">
                    <w:rPr>
                      <w:rFonts w:ascii="Arial" w:hAnsi="Arial" w:cs="Arial"/>
                      <w:sz w:val="22"/>
                      <w:szCs w:val="22"/>
                    </w:rPr>
                    <w:t>The exposure and resurgence of the COVID 19 pandemic from December 2019</w:t>
                  </w:r>
                </w:p>
                <w:p w:rsidR="00A53685" w:rsidRPr="00F865E8" w:rsidRDefault="009A552D" w:rsidP="009A552D">
                  <w:pPr>
                    <w:pStyle w:val="ListParagraph"/>
                    <w:numPr>
                      <w:ilvl w:val="0"/>
                      <w:numId w:val="88"/>
                    </w:numPr>
                    <w:spacing w:line="240" w:lineRule="auto"/>
                    <w:rPr>
                      <w:rFonts w:ascii="Arial" w:hAnsi="Arial" w:cs="Arial"/>
                      <w:sz w:val="22"/>
                      <w:szCs w:val="22"/>
                      <w:lang w:val="en-ZA"/>
                    </w:rPr>
                  </w:pPr>
                  <w:r w:rsidRPr="00F865E8">
                    <w:rPr>
                      <w:rFonts w:ascii="Arial" w:hAnsi="Arial" w:cs="Arial"/>
                      <w:sz w:val="22"/>
                      <w:szCs w:val="22"/>
                    </w:rPr>
                    <w:t>Economic decline as a result of the implementation of the Disaster Management Act, which has adverse impact on revenue generation.</w:t>
                  </w:r>
                </w:p>
                <w:p w:rsidR="00F865E8" w:rsidRPr="00F865E8" w:rsidRDefault="009A552D" w:rsidP="009A552D">
                  <w:pPr>
                    <w:pStyle w:val="ListParagraph"/>
                    <w:numPr>
                      <w:ilvl w:val="0"/>
                      <w:numId w:val="88"/>
                    </w:numPr>
                    <w:spacing w:line="240" w:lineRule="auto"/>
                    <w:rPr>
                      <w:rFonts w:ascii="Arial" w:hAnsi="Arial" w:cs="Arial"/>
                      <w:sz w:val="22"/>
                      <w:szCs w:val="22"/>
                      <w:lang w:val="en-ZA"/>
                    </w:rPr>
                  </w:pPr>
                  <w:r w:rsidRPr="00F865E8">
                    <w:rPr>
                      <w:rFonts w:ascii="Arial" w:hAnsi="Arial" w:cs="Arial"/>
                      <w:sz w:val="22"/>
                      <w:szCs w:val="22"/>
                    </w:rPr>
                    <w:t>Unauthorized public protests /marches that may disrupt municipal systems</w:t>
                  </w:r>
                </w:p>
                <w:p w:rsidR="008E5CEA" w:rsidRPr="00F865E8" w:rsidRDefault="00A30021" w:rsidP="009A552D">
                  <w:pPr>
                    <w:pStyle w:val="ListParagraph"/>
                    <w:numPr>
                      <w:ilvl w:val="0"/>
                      <w:numId w:val="88"/>
                    </w:numPr>
                    <w:spacing w:line="240" w:lineRule="auto"/>
                    <w:rPr>
                      <w:rFonts w:ascii="Arial" w:hAnsi="Arial" w:cs="Arial"/>
                      <w:sz w:val="22"/>
                      <w:szCs w:val="22"/>
                      <w:lang w:val="en-ZA"/>
                    </w:rPr>
                  </w:pPr>
                  <w:r w:rsidRPr="00F865E8">
                    <w:rPr>
                      <w:rFonts w:ascii="Arial" w:hAnsi="Arial" w:cs="Arial"/>
                      <w:sz w:val="22"/>
                      <w:szCs w:val="22"/>
                    </w:rPr>
                    <w:lastRenderedPageBreak/>
                    <w:t>Inadequate safety and security of Municipal staff, councilors and stakeholders</w:t>
                  </w:r>
                </w:p>
                <w:p w:rsidR="008E5CEA" w:rsidRPr="00F865E8" w:rsidRDefault="00A30021" w:rsidP="009A552D">
                  <w:pPr>
                    <w:pStyle w:val="ListParagraph"/>
                    <w:numPr>
                      <w:ilvl w:val="0"/>
                      <w:numId w:val="88"/>
                    </w:numPr>
                    <w:spacing w:line="240" w:lineRule="auto"/>
                    <w:rPr>
                      <w:rFonts w:ascii="Arial" w:hAnsi="Arial" w:cs="Arial"/>
                      <w:sz w:val="22"/>
                      <w:szCs w:val="22"/>
                      <w:lang w:val="en-ZA"/>
                    </w:rPr>
                  </w:pPr>
                  <w:r w:rsidRPr="00F865E8">
                    <w:rPr>
                      <w:rFonts w:ascii="Arial" w:hAnsi="Arial" w:cs="Arial"/>
                      <w:sz w:val="22"/>
                      <w:szCs w:val="22"/>
                    </w:rPr>
                    <w:t>Unauthorized public protests /marches</w:t>
                  </w:r>
                </w:p>
                <w:p w:rsidR="008E5CEA" w:rsidRPr="00EB32EF" w:rsidRDefault="00A30021" w:rsidP="009A552D">
                  <w:pPr>
                    <w:pStyle w:val="ListParagraph"/>
                    <w:numPr>
                      <w:ilvl w:val="0"/>
                      <w:numId w:val="88"/>
                    </w:numPr>
                    <w:spacing w:line="240" w:lineRule="auto"/>
                    <w:rPr>
                      <w:rFonts w:ascii="Arial" w:hAnsi="Arial" w:cs="Arial"/>
                      <w:sz w:val="22"/>
                      <w:szCs w:val="22"/>
                      <w:lang w:val="en-ZA"/>
                    </w:rPr>
                  </w:pPr>
                  <w:r w:rsidRPr="00EB32EF">
                    <w:rPr>
                      <w:rFonts w:ascii="Arial" w:hAnsi="Arial" w:cs="Arial"/>
                      <w:sz w:val="22"/>
                      <w:szCs w:val="22"/>
                    </w:rPr>
                    <w:t>Negative media coverage</w:t>
                  </w:r>
                </w:p>
                <w:p w:rsidR="008E5CEA" w:rsidRPr="00EB32EF" w:rsidRDefault="00A30021" w:rsidP="009A552D">
                  <w:pPr>
                    <w:pStyle w:val="ListParagraph"/>
                    <w:numPr>
                      <w:ilvl w:val="0"/>
                      <w:numId w:val="88"/>
                    </w:numPr>
                    <w:spacing w:line="240" w:lineRule="auto"/>
                    <w:rPr>
                      <w:rFonts w:ascii="Arial" w:hAnsi="Arial" w:cs="Arial"/>
                      <w:sz w:val="22"/>
                      <w:szCs w:val="22"/>
                      <w:lang w:val="en-ZA"/>
                    </w:rPr>
                  </w:pPr>
                  <w:r w:rsidRPr="00EB32EF">
                    <w:rPr>
                      <w:rFonts w:ascii="Arial" w:hAnsi="Arial" w:cs="Arial"/>
                      <w:sz w:val="22"/>
                      <w:szCs w:val="22"/>
                    </w:rPr>
                    <w:t>Litigation against the Municipality.</w:t>
                  </w:r>
                </w:p>
                <w:p w:rsidR="008E5CEA" w:rsidRPr="00EB32EF" w:rsidRDefault="00A30021" w:rsidP="009A552D">
                  <w:pPr>
                    <w:pStyle w:val="ListParagraph"/>
                    <w:numPr>
                      <w:ilvl w:val="0"/>
                      <w:numId w:val="88"/>
                    </w:numPr>
                    <w:spacing w:line="240" w:lineRule="auto"/>
                    <w:rPr>
                      <w:rFonts w:ascii="Arial" w:hAnsi="Arial" w:cs="Arial"/>
                      <w:sz w:val="22"/>
                      <w:szCs w:val="22"/>
                      <w:lang w:val="en-ZA"/>
                    </w:rPr>
                  </w:pPr>
                  <w:r w:rsidRPr="00EB32EF">
                    <w:rPr>
                      <w:rFonts w:ascii="Arial" w:hAnsi="Arial" w:cs="Arial"/>
                      <w:sz w:val="22"/>
                      <w:szCs w:val="22"/>
                    </w:rPr>
                    <w:t>Municipal Council’s term about to expire</w:t>
                  </w:r>
                </w:p>
                <w:p w:rsidR="00593EA4" w:rsidRPr="000852EE" w:rsidRDefault="00593EA4" w:rsidP="008E6DDD">
                  <w:pPr>
                    <w:pStyle w:val="ListParagraph"/>
                    <w:tabs>
                      <w:tab w:val="left" w:pos="2813"/>
                      <w:tab w:val="left" w:pos="4253"/>
                    </w:tabs>
                    <w:rPr>
                      <w:rFonts w:ascii="Arial" w:hAnsi="Arial" w:cs="Arial"/>
                      <w:sz w:val="22"/>
                      <w:szCs w:val="22"/>
                    </w:rPr>
                  </w:pPr>
                </w:p>
              </w:tc>
            </w:tr>
          </w:tbl>
          <w:p w:rsidR="00593EA4" w:rsidRDefault="00593EA4" w:rsidP="008E6DDD">
            <w:pPr>
              <w:tabs>
                <w:tab w:val="left" w:pos="2813"/>
                <w:tab w:val="left" w:pos="4253"/>
              </w:tabs>
              <w:rPr>
                <w:rFonts w:ascii="Arial" w:hAnsi="Arial" w:cs="Arial"/>
                <w:b/>
              </w:rPr>
            </w:pPr>
            <w:r w:rsidRPr="00E15D39">
              <w:rPr>
                <w:rFonts w:ascii="Arial" w:hAnsi="Arial" w:cs="Arial"/>
                <w:b/>
              </w:rPr>
              <w:lastRenderedPageBreak/>
              <w:t>CHALLENGES</w:t>
            </w:r>
          </w:p>
          <w:p w:rsidR="00593EA4" w:rsidRPr="00E9471E" w:rsidRDefault="00593EA4" w:rsidP="009A552D">
            <w:pPr>
              <w:pStyle w:val="ListParagraph"/>
              <w:numPr>
                <w:ilvl w:val="0"/>
                <w:numId w:val="101"/>
              </w:numPr>
              <w:tabs>
                <w:tab w:val="left" w:pos="2813"/>
                <w:tab w:val="left" w:pos="4253"/>
              </w:tabs>
              <w:rPr>
                <w:rFonts w:ascii="Arial" w:hAnsi="Arial" w:cs="Arial"/>
                <w:color w:val="000000" w:themeColor="text1"/>
                <w:lang w:val="en-ZA"/>
              </w:rPr>
            </w:pPr>
            <w:r w:rsidRPr="00E9471E">
              <w:rPr>
                <w:rFonts w:ascii="Arial" w:hAnsi="Arial" w:cs="Arial"/>
                <w:color w:val="000000" w:themeColor="text1"/>
              </w:rPr>
              <w:t>Ineffective functioning</w:t>
            </w:r>
            <w:r w:rsidR="00EB32EF">
              <w:rPr>
                <w:rFonts w:ascii="Arial" w:hAnsi="Arial" w:cs="Arial"/>
                <w:color w:val="000000" w:themeColor="text1"/>
              </w:rPr>
              <w:t xml:space="preserve"> and uncoordinated</w:t>
            </w:r>
            <w:r w:rsidRPr="00E9471E">
              <w:rPr>
                <w:rFonts w:ascii="Arial" w:hAnsi="Arial" w:cs="Arial"/>
                <w:color w:val="000000" w:themeColor="text1"/>
              </w:rPr>
              <w:t xml:space="preserve"> IGR structures</w:t>
            </w:r>
            <w:r w:rsidR="00EB32EF">
              <w:rPr>
                <w:rFonts w:ascii="Arial" w:hAnsi="Arial" w:cs="Arial"/>
                <w:color w:val="000000" w:themeColor="text1"/>
              </w:rPr>
              <w:t xml:space="preserve"> and activities /programmes</w:t>
            </w:r>
          </w:p>
          <w:p w:rsidR="00593EA4" w:rsidRPr="00E9471E" w:rsidRDefault="00593EA4" w:rsidP="009A552D">
            <w:pPr>
              <w:pStyle w:val="ListParagraph"/>
              <w:numPr>
                <w:ilvl w:val="0"/>
                <w:numId w:val="84"/>
              </w:numPr>
              <w:rPr>
                <w:rFonts w:ascii="Arial" w:hAnsi="Arial" w:cs="Arial"/>
                <w:color w:val="000000" w:themeColor="text1"/>
              </w:rPr>
            </w:pPr>
            <w:r w:rsidRPr="00E9471E">
              <w:rPr>
                <w:rFonts w:ascii="Arial" w:hAnsi="Arial" w:cs="Arial"/>
                <w:color w:val="000000" w:themeColor="text1"/>
              </w:rPr>
              <w:t xml:space="preserve">Inadequate </w:t>
            </w:r>
            <w:r w:rsidR="00EB32EF">
              <w:rPr>
                <w:rFonts w:ascii="Arial" w:hAnsi="Arial" w:cs="Arial"/>
                <w:color w:val="000000" w:themeColor="text1"/>
              </w:rPr>
              <w:t>implementation of AG,Internal Audit and Risk Management recommendation</w:t>
            </w:r>
          </w:p>
          <w:p w:rsidR="00593EA4" w:rsidRPr="00EB32EF" w:rsidRDefault="00593EA4" w:rsidP="009A552D">
            <w:pPr>
              <w:pStyle w:val="ListParagraph"/>
              <w:numPr>
                <w:ilvl w:val="0"/>
                <w:numId w:val="84"/>
              </w:numPr>
              <w:rPr>
                <w:rFonts w:ascii="Arial" w:hAnsi="Arial" w:cs="Arial"/>
                <w:color w:val="000000" w:themeColor="text1"/>
              </w:rPr>
            </w:pPr>
            <w:r w:rsidRPr="00E9471E">
              <w:rPr>
                <w:rFonts w:ascii="Arial" w:hAnsi="Arial" w:cs="Arial"/>
                <w:color w:val="000000" w:themeColor="text1"/>
              </w:rPr>
              <w:t>Inconsistent coordination of good communication principles and practices within the municipality</w:t>
            </w:r>
          </w:p>
          <w:p w:rsidR="00593EA4" w:rsidRPr="00E15D39" w:rsidRDefault="00593EA4" w:rsidP="008E6DDD">
            <w:pPr>
              <w:rPr>
                <w:rFonts w:ascii="Arial" w:hAnsi="Arial" w:cs="Arial"/>
                <w:b/>
              </w:rPr>
            </w:pPr>
            <w:r>
              <w:rPr>
                <w:rFonts w:ascii="Arial" w:hAnsi="Arial" w:cs="Arial"/>
                <w:b/>
              </w:rPr>
              <w:t>3</w:t>
            </w:r>
            <w:r w:rsidRPr="00E15D39">
              <w:rPr>
                <w:rFonts w:ascii="Arial" w:hAnsi="Arial" w:cs="Arial"/>
                <w:b/>
              </w:rPr>
              <w:t>.7. KPA 6: Municipal Transformation and Organisational Development</w:t>
            </w:r>
          </w:p>
          <w:p w:rsidR="00593EA4" w:rsidRPr="00E15D39" w:rsidRDefault="00593EA4" w:rsidP="008E6DDD">
            <w:pPr>
              <w:rPr>
                <w:rFonts w:ascii="Arial" w:hAnsi="Arial" w:cs="Arial"/>
                <w:b/>
              </w:rPr>
            </w:pPr>
            <w:r>
              <w:rPr>
                <w:rFonts w:ascii="Arial" w:hAnsi="Arial" w:cs="Arial"/>
                <w:b/>
              </w:rPr>
              <w:t>3.7.1</w:t>
            </w:r>
            <w:r w:rsidRPr="00E15D39">
              <w:rPr>
                <w:rFonts w:ascii="Arial" w:hAnsi="Arial" w:cs="Arial"/>
                <w:b/>
              </w:rPr>
              <w:t xml:space="preserve"> Institutional analysis</w:t>
            </w:r>
          </w:p>
          <w:p w:rsidR="00593EA4" w:rsidRPr="00E15D39" w:rsidRDefault="00593EA4" w:rsidP="008E6DDD">
            <w:pPr>
              <w:rPr>
                <w:rFonts w:ascii="Arial" w:hAnsi="Arial" w:cs="Arial"/>
                <w:b/>
              </w:rPr>
            </w:pPr>
            <w:r w:rsidRPr="00E15D39">
              <w:rPr>
                <w:rFonts w:ascii="Arial" w:hAnsi="Arial" w:cs="Arial"/>
                <w:b/>
              </w:rPr>
              <w:t>Council, Committees and functionality / Governance</w:t>
            </w:r>
          </w:p>
          <w:p w:rsidR="00593EA4" w:rsidRPr="00E15D39" w:rsidRDefault="00593EA4" w:rsidP="008E6DDD">
            <w:pPr>
              <w:rPr>
                <w:rFonts w:ascii="Arial" w:hAnsi="Arial" w:cs="Arial"/>
              </w:rPr>
            </w:pPr>
            <w:r w:rsidRPr="00E15D39">
              <w:rPr>
                <w:rFonts w:ascii="Arial" w:hAnsi="Arial" w:cs="Arial"/>
              </w:rPr>
              <w:t>Makhuduthamaga</w:t>
            </w:r>
            <w:r>
              <w:rPr>
                <w:rFonts w:ascii="Arial" w:hAnsi="Arial" w:cs="Arial"/>
              </w:rPr>
              <w:t xml:space="preserve"> Local Municipality has 62</w:t>
            </w:r>
            <w:r w:rsidRPr="00E15D39">
              <w:rPr>
                <w:rFonts w:ascii="Arial" w:hAnsi="Arial" w:cs="Arial"/>
              </w:rPr>
              <w:t xml:space="preserve"> Councilors i.e. 31 Ward Councilors</w:t>
            </w:r>
            <w:r>
              <w:rPr>
                <w:rFonts w:ascii="Arial" w:hAnsi="Arial" w:cs="Arial"/>
              </w:rPr>
              <w:t xml:space="preserve"> and 31</w:t>
            </w:r>
            <w:r w:rsidRPr="00E15D39">
              <w:rPr>
                <w:rFonts w:ascii="Arial" w:hAnsi="Arial" w:cs="Arial"/>
              </w:rPr>
              <w:t xml:space="preserve"> Councilors elected from proportional party list (PR). The Mayor is the head of Exco which comprises of 10 Councilors who are Heads of departments in terms of Section 80 of Municipal Structure Act. The Mayor, Speaker, Chief whip and two Exco members are full time whereas the remaining number of Councilors is on part time basis. The Municipality has considered the establishment of Council Structures, the statutory committees established in terms of the Municipal Structures Act and the Municipal Finance Management Act. The composition of a particular committee is mainly determined by the role it is envisaged to play. For instance, if the committee has to perform the political oversight, the members will as such be politicians and take the form of portfolio committee while administrative committees focus on technical issues and are constituted by the technocrats. The Council Structures of Makhuduthamaga Local Municipality include the following: </w:t>
            </w:r>
            <w:r>
              <w:rPr>
                <w:rFonts w:ascii="Arial" w:hAnsi="Arial" w:cs="Arial"/>
              </w:rPr>
              <w:t>Council,</w:t>
            </w:r>
            <w:r w:rsidRPr="00E15D39">
              <w:rPr>
                <w:rFonts w:ascii="Arial" w:hAnsi="Arial" w:cs="Arial"/>
              </w:rPr>
              <w:t xml:space="preserve"> Executive committee, Economic Development and Planning portfolio committee, Infrastructure Development portfolio committee, Corporate  Services portfolio committee, Community Services portfolio committee, Budget and Treasury portfolio committee, Local Labour forum, Human Resource committee(Training, Employment Equity committee, OHS committee, Employees wellness),Bids committees, Oversight, Audit committee and Municipal  Public Accounts Committee The functionality of these committees is often determined by the frequency of meetings and turnaround time on issues that are delegated to respective committees. The governance committees usually have schedules of meetings and they meet at least four times annually i.e. hold a meeting at least once per quarter. On the other hand, administrative committee can meet as frequent as possible, depending on the need and urgency of matters to be dealt with. However, a minimum of six meetings per annum is expected for each administrative committee.</w:t>
            </w:r>
          </w:p>
          <w:p w:rsidR="00675C2B" w:rsidRDefault="00675C2B" w:rsidP="008E6DDD">
            <w:pPr>
              <w:rPr>
                <w:rFonts w:ascii="Arial" w:hAnsi="Arial" w:cs="Arial"/>
                <w:b/>
              </w:rPr>
            </w:pPr>
          </w:p>
          <w:p w:rsidR="008A0B56" w:rsidRDefault="008A0B56" w:rsidP="008E6DDD">
            <w:pPr>
              <w:rPr>
                <w:rFonts w:ascii="Arial" w:hAnsi="Arial" w:cs="Arial"/>
                <w:b/>
              </w:rPr>
            </w:pPr>
          </w:p>
          <w:p w:rsidR="008A0B56" w:rsidRDefault="008A0B56" w:rsidP="008E6DDD">
            <w:pPr>
              <w:rPr>
                <w:rFonts w:ascii="Arial" w:hAnsi="Arial" w:cs="Arial"/>
                <w:b/>
              </w:rPr>
            </w:pPr>
          </w:p>
          <w:p w:rsidR="005B7E66" w:rsidRDefault="00593EA4" w:rsidP="008E6DDD">
            <w:pPr>
              <w:rPr>
                <w:rFonts w:ascii="Arial" w:hAnsi="Arial" w:cs="Arial"/>
                <w:b/>
              </w:rPr>
            </w:pPr>
            <w:r>
              <w:rPr>
                <w:rFonts w:ascii="Arial" w:hAnsi="Arial" w:cs="Arial"/>
                <w:b/>
              </w:rPr>
              <w:lastRenderedPageBreak/>
              <w:t xml:space="preserve">3.7.2 </w:t>
            </w:r>
            <w:r w:rsidR="005B7E66">
              <w:rPr>
                <w:rFonts w:ascii="Arial" w:hAnsi="Arial" w:cs="Arial"/>
                <w:b/>
              </w:rPr>
              <w:t xml:space="preserve">Staff compliment:2019/20 </w:t>
            </w:r>
          </w:p>
          <w:tbl>
            <w:tblPr>
              <w:tblStyle w:val="TableGrid"/>
              <w:tblW w:w="9957" w:type="dxa"/>
              <w:tblLayout w:type="fixed"/>
              <w:tblLook w:val="04A0" w:firstRow="1" w:lastRow="0" w:firstColumn="1" w:lastColumn="0" w:noHBand="0" w:noVBand="1"/>
            </w:tblPr>
            <w:tblGrid>
              <w:gridCol w:w="3720"/>
              <w:gridCol w:w="2268"/>
              <w:gridCol w:w="1701"/>
              <w:gridCol w:w="2268"/>
            </w:tblGrid>
            <w:tr w:rsidR="00DD6F4A" w:rsidTr="00DD6F4A">
              <w:tc>
                <w:tcPr>
                  <w:tcW w:w="3720" w:type="dxa"/>
                </w:tcPr>
                <w:p w:rsidR="00DD6F4A" w:rsidRDefault="00DD6F4A" w:rsidP="008E6DDD">
                  <w:pPr>
                    <w:rPr>
                      <w:rFonts w:ascii="Arial" w:hAnsi="Arial" w:cs="Arial"/>
                      <w:b/>
                    </w:rPr>
                  </w:pPr>
                  <w:r>
                    <w:rPr>
                      <w:rFonts w:ascii="Arial" w:hAnsi="Arial" w:cs="Arial"/>
                      <w:b/>
                    </w:rPr>
                    <w:t>Department /Office</w:t>
                  </w:r>
                </w:p>
              </w:tc>
              <w:tc>
                <w:tcPr>
                  <w:tcW w:w="2268" w:type="dxa"/>
                </w:tcPr>
                <w:p w:rsidR="00DD6F4A" w:rsidRDefault="00DD6F4A" w:rsidP="008E6DDD">
                  <w:pPr>
                    <w:rPr>
                      <w:rFonts w:ascii="Arial" w:hAnsi="Arial" w:cs="Arial"/>
                      <w:b/>
                    </w:rPr>
                  </w:pPr>
                  <w:r>
                    <w:rPr>
                      <w:rFonts w:ascii="Arial" w:hAnsi="Arial" w:cs="Arial"/>
                      <w:b/>
                    </w:rPr>
                    <w:t>No of posts</w:t>
                  </w:r>
                </w:p>
              </w:tc>
              <w:tc>
                <w:tcPr>
                  <w:tcW w:w="1701" w:type="dxa"/>
                </w:tcPr>
                <w:p w:rsidR="00DD6F4A" w:rsidRDefault="00DD6F4A" w:rsidP="008E6DDD">
                  <w:pPr>
                    <w:rPr>
                      <w:rFonts w:ascii="Arial" w:hAnsi="Arial" w:cs="Arial"/>
                      <w:b/>
                    </w:rPr>
                  </w:pPr>
                  <w:r>
                    <w:rPr>
                      <w:rFonts w:ascii="Arial" w:hAnsi="Arial" w:cs="Arial"/>
                      <w:b/>
                    </w:rPr>
                    <w:t>Posts filled</w:t>
                  </w:r>
                </w:p>
              </w:tc>
              <w:tc>
                <w:tcPr>
                  <w:tcW w:w="2268" w:type="dxa"/>
                  <w:tcBorders>
                    <w:right w:val="single" w:sz="4" w:space="0" w:color="auto"/>
                  </w:tcBorders>
                </w:tcPr>
                <w:p w:rsidR="00DD6F4A" w:rsidRDefault="00DD6F4A" w:rsidP="00A26ECB">
                  <w:pPr>
                    <w:tabs>
                      <w:tab w:val="right" w:pos="2645"/>
                    </w:tabs>
                    <w:rPr>
                      <w:rFonts w:ascii="Arial" w:hAnsi="Arial" w:cs="Arial"/>
                      <w:b/>
                    </w:rPr>
                  </w:pPr>
                  <w:r>
                    <w:rPr>
                      <w:rFonts w:ascii="Arial" w:hAnsi="Arial" w:cs="Arial"/>
                      <w:b/>
                    </w:rPr>
                    <w:t>Post Vacant</w:t>
                  </w:r>
                  <w:r>
                    <w:rPr>
                      <w:rFonts w:ascii="Arial" w:hAnsi="Arial" w:cs="Arial"/>
                      <w:b/>
                    </w:rPr>
                    <w:tab/>
                  </w:r>
                </w:p>
              </w:tc>
            </w:tr>
            <w:tr w:rsidR="00DD6F4A" w:rsidTr="00DD6F4A">
              <w:tc>
                <w:tcPr>
                  <w:tcW w:w="3720" w:type="dxa"/>
                </w:tcPr>
                <w:p w:rsidR="00DD6F4A" w:rsidRPr="008C3832" w:rsidRDefault="00DD6F4A" w:rsidP="00855478">
                  <w:pPr>
                    <w:tabs>
                      <w:tab w:val="left" w:pos="4253"/>
                    </w:tabs>
                    <w:rPr>
                      <w:rFonts w:ascii="Arial" w:hAnsi="Arial" w:cs="Arial"/>
                      <w:sz w:val="22"/>
                      <w:szCs w:val="22"/>
                    </w:rPr>
                  </w:pPr>
                  <w:r>
                    <w:rPr>
                      <w:rFonts w:ascii="Arial" w:hAnsi="Arial" w:cs="Arial"/>
                      <w:sz w:val="22"/>
                      <w:szCs w:val="22"/>
                    </w:rPr>
                    <w:t>Executive Support (Office of the Speaker, Mayor and Chiefwip)</w:t>
                  </w:r>
                </w:p>
              </w:tc>
              <w:tc>
                <w:tcPr>
                  <w:tcW w:w="2268" w:type="dxa"/>
                </w:tcPr>
                <w:p w:rsidR="00DD6F4A" w:rsidRDefault="00DD6F4A" w:rsidP="00855478">
                  <w:pPr>
                    <w:rPr>
                      <w:rFonts w:ascii="Arial" w:hAnsi="Arial" w:cs="Arial"/>
                      <w:b/>
                    </w:rPr>
                  </w:pPr>
                  <w:r>
                    <w:rPr>
                      <w:rFonts w:ascii="Arial" w:hAnsi="Arial" w:cs="Arial"/>
                      <w:b/>
                    </w:rPr>
                    <w:t>28</w:t>
                  </w:r>
                </w:p>
              </w:tc>
              <w:tc>
                <w:tcPr>
                  <w:tcW w:w="1701" w:type="dxa"/>
                </w:tcPr>
                <w:p w:rsidR="00DD6F4A" w:rsidRDefault="00DD6F4A" w:rsidP="00855478">
                  <w:pPr>
                    <w:rPr>
                      <w:rFonts w:ascii="Arial" w:hAnsi="Arial" w:cs="Arial"/>
                      <w:b/>
                    </w:rPr>
                  </w:pPr>
                  <w:r>
                    <w:rPr>
                      <w:rFonts w:ascii="Arial" w:hAnsi="Arial" w:cs="Arial"/>
                      <w:b/>
                    </w:rPr>
                    <w:t>21</w:t>
                  </w:r>
                </w:p>
              </w:tc>
              <w:tc>
                <w:tcPr>
                  <w:tcW w:w="2268" w:type="dxa"/>
                  <w:tcBorders>
                    <w:right w:val="single" w:sz="4" w:space="0" w:color="auto"/>
                  </w:tcBorders>
                </w:tcPr>
                <w:p w:rsidR="00DD6F4A" w:rsidRDefault="00DD6F4A" w:rsidP="00855478">
                  <w:pPr>
                    <w:rPr>
                      <w:rFonts w:ascii="Arial" w:hAnsi="Arial" w:cs="Arial"/>
                      <w:b/>
                    </w:rPr>
                  </w:pPr>
                  <w:r>
                    <w:rPr>
                      <w:rFonts w:ascii="Arial" w:hAnsi="Arial" w:cs="Arial"/>
                      <w:b/>
                    </w:rPr>
                    <w:t>07</w:t>
                  </w:r>
                </w:p>
              </w:tc>
            </w:tr>
            <w:tr w:rsidR="00DD6F4A" w:rsidTr="00DD6F4A">
              <w:tc>
                <w:tcPr>
                  <w:tcW w:w="3720" w:type="dxa"/>
                </w:tcPr>
                <w:p w:rsidR="00DD6F4A" w:rsidRPr="008C3832" w:rsidRDefault="00DD6F4A" w:rsidP="00855478">
                  <w:pPr>
                    <w:tabs>
                      <w:tab w:val="left" w:pos="4253"/>
                    </w:tabs>
                    <w:rPr>
                      <w:rFonts w:ascii="Arial" w:hAnsi="Arial" w:cs="Arial"/>
                      <w:sz w:val="22"/>
                      <w:szCs w:val="22"/>
                    </w:rPr>
                  </w:pPr>
                  <w:r w:rsidRPr="008C3832">
                    <w:rPr>
                      <w:rFonts w:ascii="Arial" w:hAnsi="Arial" w:cs="Arial"/>
                      <w:sz w:val="22"/>
                      <w:szCs w:val="22"/>
                    </w:rPr>
                    <w:t>Office of the MM</w:t>
                  </w:r>
                </w:p>
              </w:tc>
              <w:tc>
                <w:tcPr>
                  <w:tcW w:w="2268" w:type="dxa"/>
                </w:tcPr>
                <w:p w:rsidR="00DD6F4A" w:rsidRDefault="00DD6F4A" w:rsidP="00855478">
                  <w:pPr>
                    <w:rPr>
                      <w:rFonts w:ascii="Arial" w:hAnsi="Arial" w:cs="Arial"/>
                      <w:b/>
                    </w:rPr>
                  </w:pPr>
                  <w:r>
                    <w:rPr>
                      <w:rFonts w:ascii="Arial" w:hAnsi="Arial" w:cs="Arial"/>
                      <w:b/>
                    </w:rPr>
                    <w:t>10</w:t>
                  </w:r>
                </w:p>
              </w:tc>
              <w:tc>
                <w:tcPr>
                  <w:tcW w:w="1701" w:type="dxa"/>
                </w:tcPr>
                <w:p w:rsidR="00DD6F4A" w:rsidRDefault="00DD6F4A" w:rsidP="00855478">
                  <w:pPr>
                    <w:rPr>
                      <w:rFonts w:ascii="Arial" w:hAnsi="Arial" w:cs="Arial"/>
                      <w:b/>
                    </w:rPr>
                  </w:pPr>
                  <w:r>
                    <w:rPr>
                      <w:rFonts w:ascii="Arial" w:hAnsi="Arial" w:cs="Arial"/>
                      <w:b/>
                    </w:rPr>
                    <w:t>08</w:t>
                  </w:r>
                </w:p>
              </w:tc>
              <w:tc>
                <w:tcPr>
                  <w:tcW w:w="2268" w:type="dxa"/>
                  <w:tcBorders>
                    <w:right w:val="single" w:sz="4" w:space="0" w:color="auto"/>
                  </w:tcBorders>
                </w:tcPr>
                <w:p w:rsidR="00DD6F4A" w:rsidRDefault="00DD6F4A" w:rsidP="00855478">
                  <w:pPr>
                    <w:rPr>
                      <w:rFonts w:ascii="Arial" w:hAnsi="Arial" w:cs="Arial"/>
                      <w:b/>
                    </w:rPr>
                  </w:pPr>
                  <w:r>
                    <w:rPr>
                      <w:rFonts w:ascii="Arial" w:hAnsi="Arial" w:cs="Arial"/>
                      <w:b/>
                    </w:rPr>
                    <w:t>02</w:t>
                  </w:r>
                </w:p>
              </w:tc>
            </w:tr>
            <w:tr w:rsidR="00DD6F4A" w:rsidTr="00DD6F4A">
              <w:tc>
                <w:tcPr>
                  <w:tcW w:w="3720" w:type="dxa"/>
                </w:tcPr>
                <w:p w:rsidR="00DD6F4A" w:rsidRPr="008C3832" w:rsidRDefault="00DD6F4A" w:rsidP="00855478">
                  <w:pPr>
                    <w:tabs>
                      <w:tab w:val="left" w:pos="4253"/>
                    </w:tabs>
                    <w:rPr>
                      <w:rFonts w:ascii="Arial" w:hAnsi="Arial" w:cs="Arial"/>
                      <w:sz w:val="22"/>
                      <w:szCs w:val="22"/>
                    </w:rPr>
                  </w:pPr>
                  <w:r w:rsidRPr="008C3832">
                    <w:rPr>
                      <w:rFonts w:ascii="Arial" w:hAnsi="Arial" w:cs="Arial"/>
                      <w:sz w:val="22"/>
                      <w:szCs w:val="22"/>
                    </w:rPr>
                    <w:t>Budget and Treasury</w:t>
                  </w:r>
                </w:p>
              </w:tc>
              <w:tc>
                <w:tcPr>
                  <w:tcW w:w="2268" w:type="dxa"/>
                </w:tcPr>
                <w:p w:rsidR="00DD6F4A" w:rsidRDefault="00DD6F4A" w:rsidP="00855478">
                  <w:pPr>
                    <w:rPr>
                      <w:rFonts w:ascii="Arial" w:hAnsi="Arial" w:cs="Arial"/>
                      <w:b/>
                    </w:rPr>
                  </w:pPr>
                  <w:r>
                    <w:rPr>
                      <w:rFonts w:ascii="Arial" w:hAnsi="Arial" w:cs="Arial"/>
                      <w:b/>
                    </w:rPr>
                    <w:t>42</w:t>
                  </w:r>
                </w:p>
              </w:tc>
              <w:tc>
                <w:tcPr>
                  <w:tcW w:w="1701" w:type="dxa"/>
                </w:tcPr>
                <w:p w:rsidR="00DD6F4A" w:rsidRDefault="00DD6F4A" w:rsidP="00855478">
                  <w:pPr>
                    <w:rPr>
                      <w:rFonts w:ascii="Arial" w:hAnsi="Arial" w:cs="Arial"/>
                      <w:b/>
                    </w:rPr>
                  </w:pPr>
                  <w:r>
                    <w:rPr>
                      <w:rFonts w:ascii="Arial" w:hAnsi="Arial" w:cs="Arial"/>
                      <w:b/>
                    </w:rPr>
                    <w:t>42</w:t>
                  </w:r>
                </w:p>
              </w:tc>
              <w:tc>
                <w:tcPr>
                  <w:tcW w:w="2268" w:type="dxa"/>
                  <w:tcBorders>
                    <w:right w:val="single" w:sz="4" w:space="0" w:color="auto"/>
                  </w:tcBorders>
                </w:tcPr>
                <w:p w:rsidR="00DD6F4A" w:rsidRDefault="00DD6F4A" w:rsidP="00855478">
                  <w:pPr>
                    <w:rPr>
                      <w:rFonts w:ascii="Arial" w:hAnsi="Arial" w:cs="Arial"/>
                      <w:b/>
                    </w:rPr>
                  </w:pPr>
                  <w:r>
                    <w:rPr>
                      <w:rFonts w:ascii="Arial" w:hAnsi="Arial" w:cs="Arial"/>
                      <w:b/>
                    </w:rPr>
                    <w:t>0</w:t>
                  </w:r>
                </w:p>
              </w:tc>
            </w:tr>
            <w:tr w:rsidR="00DD6F4A" w:rsidTr="00DD6F4A">
              <w:tc>
                <w:tcPr>
                  <w:tcW w:w="3720" w:type="dxa"/>
                </w:tcPr>
                <w:p w:rsidR="00DD6F4A" w:rsidRPr="008C3832" w:rsidRDefault="00DD6F4A" w:rsidP="00855478">
                  <w:pPr>
                    <w:tabs>
                      <w:tab w:val="left" w:pos="4253"/>
                    </w:tabs>
                    <w:rPr>
                      <w:rFonts w:ascii="Arial" w:hAnsi="Arial" w:cs="Arial"/>
                      <w:sz w:val="22"/>
                      <w:szCs w:val="22"/>
                    </w:rPr>
                  </w:pPr>
                  <w:r w:rsidRPr="008C3832">
                    <w:rPr>
                      <w:rFonts w:ascii="Arial" w:hAnsi="Arial" w:cs="Arial"/>
                      <w:sz w:val="22"/>
                      <w:szCs w:val="22"/>
                    </w:rPr>
                    <w:t>Community Services</w:t>
                  </w:r>
                </w:p>
              </w:tc>
              <w:tc>
                <w:tcPr>
                  <w:tcW w:w="2268" w:type="dxa"/>
                </w:tcPr>
                <w:p w:rsidR="00DD6F4A" w:rsidRDefault="00DD6F4A" w:rsidP="00855478">
                  <w:pPr>
                    <w:rPr>
                      <w:rFonts w:ascii="Arial" w:hAnsi="Arial" w:cs="Arial"/>
                      <w:b/>
                    </w:rPr>
                  </w:pPr>
                  <w:r>
                    <w:rPr>
                      <w:rFonts w:ascii="Arial" w:hAnsi="Arial" w:cs="Arial"/>
                      <w:b/>
                    </w:rPr>
                    <w:t>71</w:t>
                  </w:r>
                </w:p>
              </w:tc>
              <w:tc>
                <w:tcPr>
                  <w:tcW w:w="1701" w:type="dxa"/>
                </w:tcPr>
                <w:p w:rsidR="00DD6F4A" w:rsidRDefault="00DD6F4A" w:rsidP="00855478">
                  <w:pPr>
                    <w:rPr>
                      <w:rFonts w:ascii="Arial" w:hAnsi="Arial" w:cs="Arial"/>
                      <w:b/>
                    </w:rPr>
                  </w:pPr>
                  <w:r>
                    <w:rPr>
                      <w:rFonts w:ascii="Arial" w:hAnsi="Arial" w:cs="Arial"/>
                      <w:b/>
                    </w:rPr>
                    <w:t>43</w:t>
                  </w:r>
                </w:p>
              </w:tc>
              <w:tc>
                <w:tcPr>
                  <w:tcW w:w="2268" w:type="dxa"/>
                  <w:tcBorders>
                    <w:right w:val="single" w:sz="4" w:space="0" w:color="auto"/>
                  </w:tcBorders>
                </w:tcPr>
                <w:p w:rsidR="00DD6F4A" w:rsidRDefault="00DD6F4A" w:rsidP="00855478">
                  <w:pPr>
                    <w:rPr>
                      <w:rFonts w:ascii="Arial" w:hAnsi="Arial" w:cs="Arial"/>
                      <w:b/>
                    </w:rPr>
                  </w:pPr>
                  <w:r>
                    <w:rPr>
                      <w:rFonts w:ascii="Arial" w:hAnsi="Arial" w:cs="Arial"/>
                      <w:b/>
                    </w:rPr>
                    <w:t>28</w:t>
                  </w:r>
                </w:p>
              </w:tc>
            </w:tr>
            <w:tr w:rsidR="00DD6F4A" w:rsidTr="00DD6F4A">
              <w:tc>
                <w:tcPr>
                  <w:tcW w:w="3720" w:type="dxa"/>
                </w:tcPr>
                <w:p w:rsidR="00DD6F4A" w:rsidRPr="008C3832" w:rsidRDefault="00DD6F4A" w:rsidP="00855478">
                  <w:pPr>
                    <w:tabs>
                      <w:tab w:val="left" w:pos="4253"/>
                    </w:tabs>
                    <w:rPr>
                      <w:rFonts w:ascii="Arial" w:hAnsi="Arial" w:cs="Arial"/>
                      <w:sz w:val="22"/>
                      <w:szCs w:val="22"/>
                    </w:rPr>
                  </w:pPr>
                  <w:r w:rsidRPr="008C3832">
                    <w:rPr>
                      <w:rFonts w:ascii="Arial" w:hAnsi="Arial" w:cs="Arial"/>
                      <w:sz w:val="22"/>
                      <w:szCs w:val="22"/>
                    </w:rPr>
                    <w:t>Corporate Services</w:t>
                  </w:r>
                </w:p>
              </w:tc>
              <w:tc>
                <w:tcPr>
                  <w:tcW w:w="2268" w:type="dxa"/>
                </w:tcPr>
                <w:p w:rsidR="00DD6F4A" w:rsidRDefault="00DD6F4A" w:rsidP="00855478">
                  <w:pPr>
                    <w:rPr>
                      <w:rFonts w:ascii="Arial" w:hAnsi="Arial" w:cs="Arial"/>
                      <w:b/>
                    </w:rPr>
                  </w:pPr>
                  <w:r>
                    <w:rPr>
                      <w:rFonts w:ascii="Arial" w:hAnsi="Arial" w:cs="Arial"/>
                      <w:b/>
                    </w:rPr>
                    <w:t>22</w:t>
                  </w:r>
                </w:p>
              </w:tc>
              <w:tc>
                <w:tcPr>
                  <w:tcW w:w="1701" w:type="dxa"/>
                </w:tcPr>
                <w:p w:rsidR="00DD6F4A" w:rsidRDefault="00DD6F4A" w:rsidP="00855478">
                  <w:pPr>
                    <w:rPr>
                      <w:rFonts w:ascii="Arial" w:hAnsi="Arial" w:cs="Arial"/>
                      <w:b/>
                    </w:rPr>
                  </w:pPr>
                  <w:r>
                    <w:rPr>
                      <w:rFonts w:ascii="Arial" w:hAnsi="Arial" w:cs="Arial"/>
                      <w:b/>
                    </w:rPr>
                    <w:t>18</w:t>
                  </w:r>
                </w:p>
              </w:tc>
              <w:tc>
                <w:tcPr>
                  <w:tcW w:w="2268" w:type="dxa"/>
                  <w:tcBorders>
                    <w:right w:val="single" w:sz="4" w:space="0" w:color="auto"/>
                  </w:tcBorders>
                </w:tcPr>
                <w:p w:rsidR="00DD6F4A" w:rsidRDefault="00DD6F4A" w:rsidP="00855478">
                  <w:pPr>
                    <w:rPr>
                      <w:rFonts w:ascii="Arial" w:hAnsi="Arial" w:cs="Arial"/>
                      <w:b/>
                    </w:rPr>
                  </w:pPr>
                  <w:r>
                    <w:rPr>
                      <w:rFonts w:ascii="Arial" w:hAnsi="Arial" w:cs="Arial"/>
                      <w:b/>
                    </w:rPr>
                    <w:t>04</w:t>
                  </w:r>
                </w:p>
              </w:tc>
            </w:tr>
            <w:tr w:rsidR="00DD6F4A" w:rsidTr="00DD6F4A">
              <w:tc>
                <w:tcPr>
                  <w:tcW w:w="3720" w:type="dxa"/>
                </w:tcPr>
                <w:p w:rsidR="00DD6F4A" w:rsidRPr="008C3832" w:rsidRDefault="00DD6F4A" w:rsidP="00855478">
                  <w:pPr>
                    <w:tabs>
                      <w:tab w:val="left" w:pos="4253"/>
                    </w:tabs>
                    <w:rPr>
                      <w:rFonts w:ascii="Arial" w:hAnsi="Arial" w:cs="Arial"/>
                      <w:sz w:val="22"/>
                      <w:szCs w:val="22"/>
                    </w:rPr>
                  </w:pPr>
                  <w:r w:rsidRPr="008C3832">
                    <w:rPr>
                      <w:rFonts w:ascii="Arial" w:hAnsi="Arial" w:cs="Arial"/>
                      <w:sz w:val="22"/>
                      <w:szCs w:val="22"/>
                    </w:rPr>
                    <w:t>Economic Development and Planning</w:t>
                  </w:r>
                </w:p>
              </w:tc>
              <w:tc>
                <w:tcPr>
                  <w:tcW w:w="2268" w:type="dxa"/>
                </w:tcPr>
                <w:p w:rsidR="00DD6F4A" w:rsidRDefault="00DD6F4A" w:rsidP="00855478">
                  <w:pPr>
                    <w:rPr>
                      <w:rFonts w:ascii="Arial" w:hAnsi="Arial" w:cs="Arial"/>
                      <w:b/>
                    </w:rPr>
                  </w:pPr>
                  <w:r>
                    <w:rPr>
                      <w:rFonts w:ascii="Arial" w:hAnsi="Arial" w:cs="Arial"/>
                      <w:b/>
                    </w:rPr>
                    <w:t>15</w:t>
                  </w:r>
                </w:p>
              </w:tc>
              <w:tc>
                <w:tcPr>
                  <w:tcW w:w="1701" w:type="dxa"/>
                </w:tcPr>
                <w:p w:rsidR="00DD6F4A" w:rsidRDefault="00DD6F4A" w:rsidP="00855478">
                  <w:pPr>
                    <w:rPr>
                      <w:rFonts w:ascii="Arial" w:hAnsi="Arial" w:cs="Arial"/>
                      <w:b/>
                    </w:rPr>
                  </w:pPr>
                  <w:r>
                    <w:rPr>
                      <w:rFonts w:ascii="Arial" w:hAnsi="Arial" w:cs="Arial"/>
                      <w:b/>
                    </w:rPr>
                    <w:t>10</w:t>
                  </w:r>
                </w:p>
              </w:tc>
              <w:tc>
                <w:tcPr>
                  <w:tcW w:w="2268" w:type="dxa"/>
                  <w:tcBorders>
                    <w:right w:val="single" w:sz="4" w:space="0" w:color="auto"/>
                  </w:tcBorders>
                </w:tcPr>
                <w:p w:rsidR="00DD6F4A" w:rsidRDefault="00DD6F4A" w:rsidP="00855478">
                  <w:pPr>
                    <w:rPr>
                      <w:rFonts w:ascii="Arial" w:hAnsi="Arial" w:cs="Arial"/>
                      <w:b/>
                    </w:rPr>
                  </w:pPr>
                  <w:r>
                    <w:rPr>
                      <w:rFonts w:ascii="Arial" w:hAnsi="Arial" w:cs="Arial"/>
                      <w:b/>
                    </w:rPr>
                    <w:t>05</w:t>
                  </w:r>
                </w:p>
              </w:tc>
            </w:tr>
            <w:tr w:rsidR="00DD6F4A" w:rsidTr="00DD6F4A">
              <w:tc>
                <w:tcPr>
                  <w:tcW w:w="3720" w:type="dxa"/>
                </w:tcPr>
                <w:p w:rsidR="00DD6F4A" w:rsidRPr="008C3832" w:rsidRDefault="00DD6F4A" w:rsidP="00855478">
                  <w:pPr>
                    <w:tabs>
                      <w:tab w:val="left" w:pos="4253"/>
                    </w:tabs>
                    <w:rPr>
                      <w:rFonts w:ascii="Arial" w:hAnsi="Arial" w:cs="Arial"/>
                    </w:rPr>
                  </w:pPr>
                  <w:r w:rsidRPr="008C3832">
                    <w:rPr>
                      <w:rFonts w:ascii="Arial" w:hAnsi="Arial" w:cs="Arial"/>
                      <w:sz w:val="22"/>
                      <w:szCs w:val="22"/>
                    </w:rPr>
                    <w:t>Infrastructure Development</w:t>
                  </w:r>
                </w:p>
              </w:tc>
              <w:tc>
                <w:tcPr>
                  <w:tcW w:w="2268" w:type="dxa"/>
                </w:tcPr>
                <w:p w:rsidR="00DD6F4A" w:rsidRDefault="00DD6F4A" w:rsidP="00855478">
                  <w:pPr>
                    <w:rPr>
                      <w:rFonts w:ascii="Arial" w:hAnsi="Arial" w:cs="Arial"/>
                      <w:b/>
                    </w:rPr>
                  </w:pPr>
                  <w:r>
                    <w:rPr>
                      <w:rFonts w:ascii="Arial" w:hAnsi="Arial" w:cs="Arial"/>
                      <w:b/>
                    </w:rPr>
                    <w:t>22</w:t>
                  </w:r>
                </w:p>
              </w:tc>
              <w:tc>
                <w:tcPr>
                  <w:tcW w:w="1701" w:type="dxa"/>
                </w:tcPr>
                <w:p w:rsidR="00DD6F4A" w:rsidRDefault="00DD6F4A" w:rsidP="00855478">
                  <w:pPr>
                    <w:rPr>
                      <w:rFonts w:ascii="Arial" w:hAnsi="Arial" w:cs="Arial"/>
                      <w:b/>
                    </w:rPr>
                  </w:pPr>
                  <w:r>
                    <w:rPr>
                      <w:rFonts w:ascii="Arial" w:hAnsi="Arial" w:cs="Arial"/>
                      <w:b/>
                    </w:rPr>
                    <w:t>13</w:t>
                  </w:r>
                </w:p>
              </w:tc>
              <w:tc>
                <w:tcPr>
                  <w:tcW w:w="2268" w:type="dxa"/>
                  <w:tcBorders>
                    <w:right w:val="single" w:sz="4" w:space="0" w:color="auto"/>
                  </w:tcBorders>
                </w:tcPr>
                <w:p w:rsidR="00DD6F4A" w:rsidRDefault="00DD6F4A" w:rsidP="00855478">
                  <w:pPr>
                    <w:rPr>
                      <w:rFonts w:ascii="Arial" w:hAnsi="Arial" w:cs="Arial"/>
                      <w:b/>
                    </w:rPr>
                  </w:pPr>
                  <w:r>
                    <w:rPr>
                      <w:rFonts w:ascii="Arial" w:hAnsi="Arial" w:cs="Arial"/>
                      <w:b/>
                    </w:rPr>
                    <w:t>09</w:t>
                  </w:r>
                </w:p>
              </w:tc>
            </w:tr>
            <w:tr w:rsidR="00DD6F4A" w:rsidTr="00DD6F4A">
              <w:tc>
                <w:tcPr>
                  <w:tcW w:w="3720" w:type="dxa"/>
                </w:tcPr>
                <w:p w:rsidR="00DD6F4A" w:rsidRPr="008C3832" w:rsidRDefault="00DD6F4A" w:rsidP="00855478">
                  <w:pPr>
                    <w:tabs>
                      <w:tab w:val="left" w:pos="4253"/>
                    </w:tabs>
                    <w:rPr>
                      <w:rFonts w:ascii="Arial" w:hAnsi="Arial" w:cs="Arial"/>
                    </w:rPr>
                  </w:pPr>
                  <w:r>
                    <w:rPr>
                      <w:rFonts w:ascii="Arial" w:hAnsi="Arial" w:cs="Arial"/>
                    </w:rPr>
                    <w:t>Total</w:t>
                  </w:r>
                </w:p>
              </w:tc>
              <w:tc>
                <w:tcPr>
                  <w:tcW w:w="2268" w:type="dxa"/>
                </w:tcPr>
                <w:p w:rsidR="00DD6F4A" w:rsidRDefault="00DD6F4A" w:rsidP="00855478">
                  <w:pPr>
                    <w:rPr>
                      <w:rFonts w:ascii="Arial" w:hAnsi="Arial" w:cs="Arial"/>
                      <w:b/>
                    </w:rPr>
                  </w:pPr>
                  <w:r>
                    <w:rPr>
                      <w:rFonts w:ascii="Arial" w:hAnsi="Arial" w:cs="Arial"/>
                      <w:b/>
                    </w:rPr>
                    <w:t>210</w:t>
                  </w:r>
                </w:p>
              </w:tc>
              <w:tc>
                <w:tcPr>
                  <w:tcW w:w="1701" w:type="dxa"/>
                </w:tcPr>
                <w:p w:rsidR="00DD6F4A" w:rsidRDefault="00DD6F4A" w:rsidP="00855478">
                  <w:pPr>
                    <w:rPr>
                      <w:rFonts w:ascii="Arial" w:hAnsi="Arial" w:cs="Arial"/>
                      <w:b/>
                    </w:rPr>
                  </w:pPr>
                  <w:r>
                    <w:rPr>
                      <w:rFonts w:ascii="Arial" w:hAnsi="Arial" w:cs="Arial"/>
                      <w:b/>
                    </w:rPr>
                    <w:t>155</w:t>
                  </w:r>
                </w:p>
              </w:tc>
              <w:tc>
                <w:tcPr>
                  <w:tcW w:w="2268" w:type="dxa"/>
                  <w:tcBorders>
                    <w:right w:val="single" w:sz="4" w:space="0" w:color="auto"/>
                  </w:tcBorders>
                </w:tcPr>
                <w:p w:rsidR="00DD6F4A" w:rsidRDefault="00DD6F4A" w:rsidP="00855478">
                  <w:pPr>
                    <w:rPr>
                      <w:rFonts w:ascii="Arial" w:hAnsi="Arial" w:cs="Arial"/>
                      <w:b/>
                    </w:rPr>
                  </w:pPr>
                  <w:r>
                    <w:rPr>
                      <w:rFonts w:ascii="Arial" w:hAnsi="Arial" w:cs="Arial"/>
                      <w:b/>
                    </w:rPr>
                    <w:t>55</w:t>
                  </w:r>
                </w:p>
              </w:tc>
            </w:tr>
          </w:tbl>
          <w:p w:rsidR="00675C2B" w:rsidRDefault="00593EA4" w:rsidP="008E6DDD">
            <w:pPr>
              <w:rPr>
                <w:rFonts w:ascii="Arial" w:hAnsi="Arial" w:cs="Arial"/>
                <w:b/>
              </w:rPr>
            </w:pPr>
            <w:r w:rsidRPr="00E15D39">
              <w:rPr>
                <w:rFonts w:ascii="Arial" w:hAnsi="Arial" w:cs="Arial"/>
                <w:b/>
              </w:rPr>
              <w:t xml:space="preserve"> </w:t>
            </w:r>
          </w:p>
          <w:p w:rsidR="00593EA4" w:rsidRPr="00855478" w:rsidRDefault="00593EA4" w:rsidP="008E6DDD">
            <w:pPr>
              <w:rPr>
                <w:rFonts w:ascii="Arial" w:hAnsi="Arial" w:cs="Arial"/>
                <w:b/>
              </w:rPr>
            </w:pPr>
            <w:r w:rsidRPr="00E15D39">
              <w:rPr>
                <w:rFonts w:ascii="Arial" w:hAnsi="Arial" w:cs="Arial"/>
                <w:b/>
              </w:rPr>
              <w:t>Employment Equity</w:t>
            </w:r>
          </w:p>
          <w:p w:rsidR="00593EA4" w:rsidRPr="00DC54A6" w:rsidRDefault="00593EA4" w:rsidP="008E6DDD">
            <w:pPr>
              <w:rPr>
                <w:rFonts w:ascii="Arial" w:hAnsi="Arial" w:cs="Arial"/>
                <w:color w:val="000000" w:themeColor="text1"/>
              </w:rPr>
            </w:pPr>
            <w:r w:rsidRPr="00DC54A6">
              <w:rPr>
                <w:rFonts w:ascii="Arial" w:hAnsi="Arial" w:cs="Arial"/>
                <w:color w:val="000000" w:themeColor="text1"/>
              </w:rPr>
              <w:t>The staff component of t</w:t>
            </w:r>
            <w:r w:rsidR="00DC54A6" w:rsidRPr="00DC54A6">
              <w:rPr>
                <w:rFonts w:ascii="Arial" w:hAnsi="Arial" w:cs="Arial"/>
                <w:color w:val="000000" w:themeColor="text1"/>
              </w:rPr>
              <w:t>he municipality is made up of 66 women and 84</w:t>
            </w:r>
            <w:r w:rsidRPr="00DC54A6">
              <w:rPr>
                <w:rFonts w:ascii="Arial" w:hAnsi="Arial" w:cs="Arial"/>
                <w:color w:val="000000" w:themeColor="text1"/>
              </w:rPr>
              <w:t xml:space="preserve"> men and it represents</w:t>
            </w:r>
            <w:r w:rsidR="00DC54A6" w:rsidRPr="00DC54A6">
              <w:rPr>
                <w:rFonts w:ascii="Arial" w:hAnsi="Arial" w:cs="Arial"/>
                <w:color w:val="000000" w:themeColor="text1"/>
              </w:rPr>
              <w:t xml:space="preserve"> Employment Equity. We have only two disabled employees</w:t>
            </w:r>
            <w:r w:rsidRPr="00DC54A6">
              <w:rPr>
                <w:rFonts w:ascii="Arial" w:hAnsi="Arial" w:cs="Arial"/>
                <w:color w:val="000000" w:themeColor="text1"/>
              </w:rPr>
              <w:t xml:space="preserve">.  </w:t>
            </w:r>
          </w:p>
          <w:p w:rsidR="00593EA4" w:rsidRPr="00E15D39" w:rsidRDefault="00593EA4" w:rsidP="008E6DDD">
            <w:pPr>
              <w:rPr>
                <w:rFonts w:ascii="Arial" w:hAnsi="Arial" w:cs="Arial"/>
                <w:b/>
                <w:color w:val="000000" w:themeColor="text1"/>
              </w:rPr>
            </w:pPr>
            <w:r w:rsidRPr="00E15D39">
              <w:rPr>
                <w:rFonts w:ascii="Arial" w:hAnsi="Arial" w:cs="Arial"/>
                <w:b/>
                <w:color w:val="000000" w:themeColor="text1"/>
              </w:rPr>
              <w:t>Employment equity challenges</w:t>
            </w:r>
          </w:p>
          <w:p w:rsidR="00DC54A6" w:rsidRPr="00DC54A6" w:rsidRDefault="00593EA4" w:rsidP="008E6DDD">
            <w:pPr>
              <w:rPr>
                <w:rFonts w:ascii="Arial" w:hAnsi="Arial" w:cs="Arial"/>
                <w:color w:val="000000" w:themeColor="text1"/>
              </w:rPr>
            </w:pPr>
            <w:r w:rsidRPr="00DC54A6">
              <w:rPr>
                <w:rFonts w:ascii="Arial" w:hAnsi="Arial" w:cs="Arial"/>
                <w:color w:val="000000" w:themeColor="text1"/>
              </w:rPr>
              <w:t>The Municipality is grappling with employment equity challenge of ensuring that its structures reflect equitable representation of all groups, particularly the people with disability. The</w:t>
            </w:r>
            <w:r w:rsidR="00DC54A6" w:rsidRPr="00DC54A6">
              <w:rPr>
                <w:rFonts w:ascii="Arial" w:hAnsi="Arial" w:cs="Arial"/>
                <w:color w:val="000000" w:themeColor="text1"/>
              </w:rPr>
              <w:t xml:space="preserve"> male- female ratio stands at 84:66</w:t>
            </w:r>
            <w:r w:rsidRPr="00DC54A6">
              <w:rPr>
                <w:rFonts w:ascii="Arial" w:hAnsi="Arial" w:cs="Arial"/>
                <w:color w:val="000000" w:themeColor="text1"/>
              </w:rPr>
              <w:t xml:space="preserve">. The ability to retain and attract skilled staff is limited – a situation is reflected in the number of vacancies in the Organogram. </w:t>
            </w:r>
          </w:p>
          <w:p w:rsidR="00593EA4" w:rsidRPr="00E15D39" w:rsidRDefault="00593EA4" w:rsidP="008E6DDD">
            <w:pPr>
              <w:rPr>
                <w:rFonts w:ascii="Arial" w:hAnsi="Arial" w:cs="Arial"/>
                <w:b/>
              </w:rPr>
            </w:pPr>
            <w:r>
              <w:rPr>
                <w:rFonts w:ascii="Arial" w:hAnsi="Arial" w:cs="Arial"/>
                <w:b/>
              </w:rPr>
              <w:t xml:space="preserve">3.7.3 </w:t>
            </w:r>
            <w:r w:rsidRPr="00E15D39">
              <w:rPr>
                <w:rFonts w:ascii="Arial" w:hAnsi="Arial" w:cs="Arial"/>
                <w:b/>
              </w:rPr>
              <w:t>Organisational Performance Management System (OPMS) and Perf</w:t>
            </w:r>
            <w:r>
              <w:rPr>
                <w:rFonts w:ascii="Arial" w:hAnsi="Arial" w:cs="Arial"/>
                <w:b/>
              </w:rPr>
              <w:t xml:space="preserve">ormance Management System </w:t>
            </w:r>
          </w:p>
          <w:p w:rsidR="00593EA4" w:rsidRPr="00E15D39" w:rsidRDefault="00593EA4" w:rsidP="008E6DDD">
            <w:pPr>
              <w:rPr>
                <w:rFonts w:ascii="Arial" w:hAnsi="Arial" w:cs="Arial"/>
              </w:rPr>
            </w:pPr>
            <w:r w:rsidRPr="00E15D39">
              <w:rPr>
                <w:rFonts w:ascii="Arial" w:hAnsi="Arial" w:cs="Arial"/>
                <w:color w:val="000000" w:themeColor="text1"/>
              </w:rPr>
              <w:t xml:space="preserve">Performance management serves to measure the performance of the Municipality on meeting its </w:t>
            </w:r>
            <w:r w:rsidR="000552E4" w:rsidRPr="00E15D39">
              <w:rPr>
                <w:rFonts w:ascii="Arial" w:hAnsi="Arial" w:cs="Arial"/>
                <w:color w:val="000000" w:themeColor="text1"/>
              </w:rPr>
              <w:t>IDP</w:t>
            </w:r>
            <w:r w:rsidR="000552E4">
              <w:rPr>
                <w:rFonts w:ascii="Arial" w:hAnsi="Arial" w:cs="Arial"/>
                <w:color w:val="FF0000"/>
              </w:rPr>
              <w:t>.</w:t>
            </w:r>
            <w:r w:rsidR="000552E4" w:rsidRPr="00E15D39">
              <w:rPr>
                <w:rFonts w:ascii="Arial" w:hAnsi="Arial" w:cs="Arial"/>
              </w:rPr>
              <w:t xml:space="preserve"> The</w:t>
            </w:r>
            <w:r w:rsidRPr="00E15D39">
              <w:rPr>
                <w:rFonts w:ascii="Arial" w:hAnsi="Arial" w:cs="Arial"/>
              </w:rPr>
              <w:t xml:space="preserve"> Makhuduthamaga Local Municipality has adopted its Performance Manag</w:t>
            </w:r>
            <w:r w:rsidR="00DC54A6">
              <w:rPr>
                <w:rFonts w:ascii="Arial" w:hAnsi="Arial" w:cs="Arial"/>
              </w:rPr>
              <w:t>ement Strategy and it is reviewed annually</w:t>
            </w:r>
            <w:r w:rsidRPr="00E15D39">
              <w:rPr>
                <w:rFonts w:ascii="Arial" w:hAnsi="Arial" w:cs="Arial"/>
              </w:rPr>
              <w:t xml:space="preserve">. A performance management unit was established in 2011. It is currently concentrating on the organizational and individual performance at the level of section 57 managers.  Immediately after the adoption of the IDP and budget, the municipality develops Service Delivery and Budget Implementation Plans (SDBIP) which serves as business plans for individual departments within the municipality. </w:t>
            </w:r>
            <w:r w:rsidRPr="00E15D39">
              <w:rPr>
                <w:rFonts w:ascii="Arial" w:hAnsi="Arial" w:cs="Arial"/>
                <w:color w:val="000000" w:themeColor="text1"/>
              </w:rPr>
              <w:t>The municipality has undergone a strategic planning ses</w:t>
            </w:r>
            <w:r w:rsidR="00DC54A6">
              <w:rPr>
                <w:rFonts w:ascii="Arial" w:hAnsi="Arial" w:cs="Arial"/>
                <w:color w:val="000000" w:themeColor="text1"/>
              </w:rPr>
              <w:t>sion from 10-11 February 2020</w:t>
            </w:r>
            <w:r w:rsidRPr="00E15D39">
              <w:rPr>
                <w:rFonts w:ascii="Arial" w:hAnsi="Arial" w:cs="Arial"/>
                <w:color w:val="FF0000"/>
              </w:rPr>
              <w:t>.</w:t>
            </w:r>
          </w:p>
          <w:p w:rsidR="00593EA4" w:rsidRPr="00E15D39" w:rsidRDefault="00593EA4" w:rsidP="008E6DDD">
            <w:pPr>
              <w:rPr>
                <w:rFonts w:ascii="Arial" w:hAnsi="Arial" w:cs="Arial"/>
              </w:rPr>
            </w:pPr>
            <w:r w:rsidRPr="00E15D39">
              <w:rPr>
                <w:rFonts w:ascii="Arial" w:hAnsi="Arial" w:cs="Arial"/>
              </w:rPr>
              <w:t xml:space="preserve"> From the adopted SDBIP the municipality abstracts Performance Contracts of the Section 57 employees which become the Departmental annual business plans. Departments report progress on the </w:t>
            </w:r>
            <w:r w:rsidRPr="00E15D39">
              <w:rPr>
                <w:rFonts w:ascii="Arial" w:hAnsi="Arial" w:cs="Arial"/>
              </w:rPr>
              <w:lastRenderedPageBreak/>
              <w:t xml:space="preserve">implementation of the SDBIP to Management reviews; Exco – </w:t>
            </w:r>
            <w:r w:rsidR="000552E4" w:rsidRPr="00E15D39">
              <w:rPr>
                <w:rFonts w:ascii="Arial" w:hAnsi="Arial" w:cs="Arial"/>
              </w:rPr>
              <w:t>Makgotlas</w:t>
            </w:r>
            <w:r w:rsidRPr="00E15D39">
              <w:rPr>
                <w:rFonts w:ascii="Arial" w:hAnsi="Arial" w:cs="Arial"/>
              </w:rPr>
              <w:t xml:space="preserve">, Executive committee and Council for adoption. The purpose of these sittings is to monitor progress and performance in terms of the implementation of the IDP and budget and to propose reviews where necessary. </w:t>
            </w:r>
            <w:r w:rsidRPr="00E15D39">
              <w:rPr>
                <w:rFonts w:ascii="Arial" w:hAnsi="Arial" w:cs="Arial"/>
                <w:color w:val="000000" w:themeColor="text1"/>
              </w:rPr>
              <w:t xml:space="preserve">The municipality is currently developing </w:t>
            </w:r>
            <w:r w:rsidR="000552E4" w:rsidRPr="00E15D39">
              <w:rPr>
                <w:rFonts w:ascii="Arial" w:hAnsi="Arial" w:cs="Arial"/>
                <w:color w:val="000000" w:themeColor="text1"/>
              </w:rPr>
              <w:t>Organisational</w:t>
            </w:r>
            <w:r w:rsidRPr="00E15D39">
              <w:rPr>
                <w:rFonts w:ascii="Arial" w:hAnsi="Arial" w:cs="Arial"/>
                <w:color w:val="000000" w:themeColor="text1"/>
              </w:rPr>
              <w:t xml:space="preserve"> review and staff re-engineering to address work processes, job descriptions and to do comparative job evaluation on the basis of TASK system.</w:t>
            </w:r>
          </w:p>
          <w:p w:rsidR="00593EA4" w:rsidRDefault="00593EA4" w:rsidP="008E6DDD">
            <w:pPr>
              <w:rPr>
                <w:rFonts w:ascii="Arial" w:hAnsi="Arial" w:cs="Arial"/>
              </w:rPr>
            </w:pPr>
            <w:r w:rsidRPr="00E15D39">
              <w:rPr>
                <w:rFonts w:ascii="Arial" w:hAnsi="Arial" w:cs="Arial"/>
              </w:rPr>
              <w:t>A Midyear a report (Section 72 report) is developed from the Quarterly reports generated during the EXCO Lekgotla sessions. Municipal annual service delivery reports are generated from this process on annual basis which amongst others will inform the formulation of the annual report. After the adoption of the Annual report by the Municipal Council, the Oversight Committee scrutinizes the report and makes final recommendations to the council for the adoption of the final Oversight report which will then be open for public consumption .All Section 57 Managers have signed Performanc</w:t>
            </w:r>
            <w:r w:rsidR="00DC54A6">
              <w:rPr>
                <w:rFonts w:ascii="Arial" w:hAnsi="Arial" w:cs="Arial"/>
              </w:rPr>
              <w:t>e Agreements for 2019/20</w:t>
            </w:r>
            <w:r w:rsidRPr="00E15D39">
              <w:rPr>
                <w:rFonts w:ascii="Arial" w:hAnsi="Arial" w:cs="Arial"/>
              </w:rPr>
              <w:t xml:space="preserve"> financial year.</w:t>
            </w:r>
          </w:p>
          <w:p w:rsidR="00756CBD" w:rsidRPr="00E15D39" w:rsidRDefault="00756CBD" w:rsidP="00756CBD">
            <w:pPr>
              <w:rPr>
                <w:rFonts w:ascii="Arial" w:hAnsi="Arial" w:cs="Arial"/>
                <w:b/>
              </w:rPr>
            </w:pPr>
            <w:r w:rsidRPr="00E15D39">
              <w:rPr>
                <w:rFonts w:ascii="Arial" w:hAnsi="Arial" w:cs="Arial"/>
                <w:b/>
              </w:rPr>
              <w:t>Administrative Structure</w:t>
            </w:r>
          </w:p>
          <w:p w:rsidR="00756CBD" w:rsidRPr="00E15D39" w:rsidRDefault="00756CBD" w:rsidP="00756CBD">
            <w:pPr>
              <w:rPr>
                <w:rFonts w:ascii="Arial" w:hAnsi="Arial" w:cs="Arial"/>
              </w:rPr>
            </w:pPr>
            <w:r w:rsidRPr="00E15D39">
              <w:rPr>
                <w:rFonts w:ascii="Arial" w:hAnsi="Arial" w:cs="Arial"/>
              </w:rPr>
              <w:t>Makhuduthamaga Local M</w:t>
            </w:r>
            <w:r>
              <w:rPr>
                <w:rFonts w:ascii="Arial" w:hAnsi="Arial" w:cs="Arial"/>
              </w:rPr>
              <w:t>unicipality is divided into six</w:t>
            </w:r>
            <w:r w:rsidRPr="00E15D39">
              <w:rPr>
                <w:rFonts w:ascii="Arial" w:hAnsi="Arial" w:cs="Arial"/>
              </w:rPr>
              <w:t xml:space="preserve"> departments which are interrelated:</w:t>
            </w:r>
          </w:p>
          <w:p w:rsidR="00756CBD" w:rsidRPr="00E15D39" w:rsidRDefault="00756CBD" w:rsidP="009A552D">
            <w:pPr>
              <w:pStyle w:val="ListParagraph"/>
              <w:numPr>
                <w:ilvl w:val="0"/>
                <w:numId w:val="63"/>
              </w:numPr>
              <w:contextualSpacing w:val="0"/>
              <w:rPr>
                <w:rFonts w:ascii="Arial" w:hAnsi="Arial" w:cs="Arial"/>
              </w:rPr>
            </w:pPr>
            <w:r w:rsidRPr="00E15D39">
              <w:rPr>
                <w:rFonts w:ascii="Arial" w:hAnsi="Arial" w:cs="Arial"/>
              </w:rPr>
              <w:t>Economic Development and Planning</w:t>
            </w:r>
          </w:p>
          <w:p w:rsidR="00756CBD" w:rsidRPr="00E15D39" w:rsidRDefault="00756CBD" w:rsidP="009A552D">
            <w:pPr>
              <w:pStyle w:val="ListParagraph"/>
              <w:numPr>
                <w:ilvl w:val="0"/>
                <w:numId w:val="63"/>
              </w:numPr>
              <w:contextualSpacing w:val="0"/>
              <w:rPr>
                <w:rFonts w:ascii="Arial" w:hAnsi="Arial" w:cs="Arial"/>
              </w:rPr>
            </w:pPr>
            <w:r w:rsidRPr="00E15D39">
              <w:rPr>
                <w:rFonts w:ascii="Arial" w:hAnsi="Arial" w:cs="Arial"/>
              </w:rPr>
              <w:t>Corporate  Services</w:t>
            </w:r>
          </w:p>
          <w:p w:rsidR="00756CBD" w:rsidRPr="00E15D39" w:rsidRDefault="00756CBD" w:rsidP="009A552D">
            <w:pPr>
              <w:pStyle w:val="ListParagraph"/>
              <w:numPr>
                <w:ilvl w:val="0"/>
                <w:numId w:val="63"/>
              </w:numPr>
              <w:contextualSpacing w:val="0"/>
              <w:rPr>
                <w:rFonts w:ascii="Arial" w:hAnsi="Arial" w:cs="Arial"/>
              </w:rPr>
            </w:pPr>
            <w:r w:rsidRPr="00E15D39">
              <w:rPr>
                <w:rFonts w:ascii="Arial" w:hAnsi="Arial" w:cs="Arial"/>
              </w:rPr>
              <w:t>Community Services</w:t>
            </w:r>
          </w:p>
          <w:p w:rsidR="00756CBD" w:rsidRPr="00E15D39" w:rsidRDefault="00756CBD" w:rsidP="009A552D">
            <w:pPr>
              <w:pStyle w:val="ListParagraph"/>
              <w:numPr>
                <w:ilvl w:val="0"/>
                <w:numId w:val="63"/>
              </w:numPr>
              <w:contextualSpacing w:val="0"/>
              <w:rPr>
                <w:rFonts w:ascii="Arial" w:hAnsi="Arial" w:cs="Arial"/>
              </w:rPr>
            </w:pPr>
            <w:r w:rsidRPr="00E15D39">
              <w:rPr>
                <w:rFonts w:ascii="Arial" w:hAnsi="Arial" w:cs="Arial"/>
              </w:rPr>
              <w:t xml:space="preserve">Budget and Treasury </w:t>
            </w:r>
          </w:p>
          <w:p w:rsidR="00756CBD" w:rsidRDefault="00756CBD" w:rsidP="009A552D">
            <w:pPr>
              <w:pStyle w:val="ListParagraph"/>
              <w:numPr>
                <w:ilvl w:val="0"/>
                <w:numId w:val="63"/>
              </w:numPr>
              <w:contextualSpacing w:val="0"/>
              <w:rPr>
                <w:rFonts w:ascii="Arial" w:hAnsi="Arial" w:cs="Arial"/>
              </w:rPr>
            </w:pPr>
            <w:r>
              <w:rPr>
                <w:rFonts w:ascii="Arial" w:hAnsi="Arial" w:cs="Arial"/>
              </w:rPr>
              <w:t>Infrastructure Services</w:t>
            </w:r>
          </w:p>
          <w:p w:rsidR="00756CBD" w:rsidRPr="00E15D39" w:rsidRDefault="00756CBD" w:rsidP="009A552D">
            <w:pPr>
              <w:pStyle w:val="ListParagraph"/>
              <w:numPr>
                <w:ilvl w:val="0"/>
                <w:numId w:val="63"/>
              </w:numPr>
              <w:contextualSpacing w:val="0"/>
              <w:rPr>
                <w:rFonts w:ascii="Arial" w:hAnsi="Arial" w:cs="Arial"/>
              </w:rPr>
            </w:pPr>
            <w:r>
              <w:rPr>
                <w:rFonts w:ascii="Arial" w:hAnsi="Arial" w:cs="Arial"/>
              </w:rPr>
              <w:t>Office of the Municipal Manager and Executive Support</w:t>
            </w:r>
          </w:p>
          <w:p w:rsidR="00756CBD" w:rsidRPr="00E15D39" w:rsidRDefault="00756CBD" w:rsidP="00756CBD">
            <w:pPr>
              <w:rPr>
                <w:rFonts w:ascii="Arial" w:hAnsi="Arial" w:cs="Arial"/>
                <w:b/>
              </w:rPr>
            </w:pPr>
            <w:r>
              <w:rPr>
                <w:rFonts w:ascii="Arial" w:hAnsi="Arial" w:cs="Arial"/>
                <w:b/>
              </w:rPr>
              <w:t xml:space="preserve">3.7.4 </w:t>
            </w:r>
            <w:r w:rsidRPr="00E15D39">
              <w:rPr>
                <w:rFonts w:ascii="Arial" w:hAnsi="Arial" w:cs="Arial"/>
                <w:b/>
              </w:rPr>
              <w:t>Skills needs within the Municipal Council</w:t>
            </w:r>
          </w:p>
          <w:p w:rsidR="00756CBD" w:rsidRPr="00E15D39" w:rsidRDefault="00756CBD" w:rsidP="00756CBD">
            <w:pPr>
              <w:tabs>
                <w:tab w:val="left" w:pos="4253"/>
              </w:tabs>
              <w:spacing w:after="100" w:afterAutospacing="1"/>
              <w:contextualSpacing/>
              <w:rPr>
                <w:rFonts w:ascii="Arial" w:hAnsi="Arial" w:cs="Arial"/>
                <w:color w:val="000000"/>
              </w:rPr>
            </w:pPr>
            <w:r w:rsidRPr="00E15D39">
              <w:rPr>
                <w:rFonts w:ascii="Arial" w:hAnsi="Arial" w:cs="Arial"/>
              </w:rPr>
              <w:t>Municipalities are required in terms of the Skills Development Act no 97 of 1998 to facilitate training for capacity building in order to address skills gaps. A skills audit is conducted on an annual basis to inform the Workplace skills plan which guides all the training to be conducted throughout the year. The plan is developed in consultation with the staff members and councilors. Individuals from the mentioned stakeholders complete questionnaires that serve as tools to identify training needs. The training needs are further consolidated into WSP / ATR and submitted to LG SETA after approval by the Council on time as legislated. This should be able to address the issues of scarce skills.  MLM has a training committee which comprises of labour, Management and council; its role is to ensure that all training activities are done in consultation with all relevant stakeholders.</w:t>
            </w:r>
          </w:p>
          <w:p w:rsidR="00756CBD" w:rsidRPr="00E15D39" w:rsidRDefault="00756CBD" w:rsidP="00756CBD">
            <w:pPr>
              <w:tabs>
                <w:tab w:val="left" w:pos="4253"/>
              </w:tabs>
              <w:spacing w:after="100" w:afterAutospacing="1"/>
              <w:contextualSpacing/>
              <w:rPr>
                <w:rFonts w:ascii="Arial" w:hAnsi="Arial" w:cs="Arial"/>
                <w:color w:val="000000"/>
              </w:rPr>
            </w:pPr>
          </w:p>
          <w:p w:rsidR="00756CBD" w:rsidRPr="00E15D39" w:rsidRDefault="00756CBD" w:rsidP="00756CBD">
            <w:pPr>
              <w:tabs>
                <w:tab w:val="left" w:pos="4253"/>
              </w:tabs>
              <w:spacing w:after="100" w:afterAutospacing="1"/>
              <w:contextualSpacing/>
              <w:rPr>
                <w:rFonts w:ascii="Arial" w:hAnsi="Arial" w:cs="Arial"/>
                <w:color w:val="000000"/>
              </w:rPr>
            </w:pPr>
            <w:r w:rsidRPr="00E15D39">
              <w:rPr>
                <w:rFonts w:ascii="Arial" w:hAnsi="Arial" w:cs="Arial"/>
                <w:color w:val="000000"/>
              </w:rPr>
              <w:t>It is critical to note that among others, the critical skills needs within the Municipal Council are Engineering, Town Planning, and Finance and Leadership skills for Councilors.</w:t>
            </w:r>
          </w:p>
          <w:p w:rsidR="00675C2B" w:rsidRPr="00E15D39" w:rsidRDefault="00675C2B" w:rsidP="008E6DDD">
            <w:pPr>
              <w:rPr>
                <w:rFonts w:ascii="Arial" w:hAnsi="Arial" w:cs="Arial"/>
              </w:rPr>
            </w:pPr>
          </w:p>
        </w:tc>
      </w:tr>
    </w:tbl>
    <w:p w:rsidR="00593EA4" w:rsidRPr="00E15D39" w:rsidRDefault="00593EA4" w:rsidP="00593EA4">
      <w:pPr>
        <w:pStyle w:val="Heading3"/>
        <w:tabs>
          <w:tab w:val="left" w:pos="4253"/>
        </w:tabs>
        <w:rPr>
          <w:rFonts w:ascii="Arial" w:hAnsi="Arial" w:cs="Arial"/>
          <w:color w:val="000000" w:themeColor="text1"/>
        </w:rPr>
      </w:pPr>
      <w:bookmarkStart w:id="16" w:name="_Toc292704382"/>
      <w:bookmarkEnd w:id="15"/>
      <w:r>
        <w:rPr>
          <w:rFonts w:ascii="Arial" w:hAnsi="Arial" w:cs="Arial"/>
          <w:color w:val="000000" w:themeColor="text1"/>
        </w:rPr>
        <w:lastRenderedPageBreak/>
        <w:t>3.7.5</w:t>
      </w:r>
      <w:r w:rsidRPr="00E15D39">
        <w:rPr>
          <w:rFonts w:ascii="Arial" w:hAnsi="Arial" w:cs="Arial"/>
          <w:color w:val="000000" w:themeColor="text1"/>
        </w:rPr>
        <w:t xml:space="preserve"> Occupational Health and Safety (OHS)</w:t>
      </w:r>
      <w:bookmarkEnd w:id="16"/>
    </w:p>
    <w:p w:rsidR="00593EA4" w:rsidRPr="00E15D39" w:rsidRDefault="00593EA4" w:rsidP="00593EA4">
      <w:pPr>
        <w:tabs>
          <w:tab w:val="left" w:pos="4253"/>
        </w:tabs>
        <w:autoSpaceDE w:val="0"/>
        <w:autoSpaceDN w:val="0"/>
        <w:adjustRightInd w:val="0"/>
        <w:spacing w:after="0"/>
        <w:rPr>
          <w:rFonts w:ascii="Arial" w:hAnsi="Arial" w:cs="Arial"/>
        </w:rPr>
      </w:pPr>
      <w:r w:rsidRPr="00E15D39">
        <w:rPr>
          <w:rFonts w:ascii="Arial" w:hAnsi="Arial" w:cs="Arial"/>
        </w:rPr>
        <w:t xml:space="preserve">The Makhuduthamaga Local Municipality has established Occupational Health Safety </w:t>
      </w:r>
      <w:r w:rsidR="000552E4" w:rsidRPr="00E15D39">
        <w:rPr>
          <w:rFonts w:ascii="Arial" w:hAnsi="Arial" w:cs="Arial"/>
        </w:rPr>
        <w:t>Committ</w:t>
      </w:r>
      <w:r w:rsidR="000552E4">
        <w:rPr>
          <w:rFonts w:ascii="Arial" w:hAnsi="Arial" w:cs="Arial"/>
        </w:rPr>
        <w:t>ee.</w:t>
      </w:r>
      <w:r w:rsidR="000552E4" w:rsidRPr="00E15D39">
        <w:rPr>
          <w:rFonts w:ascii="Arial" w:hAnsi="Arial" w:cs="Arial"/>
        </w:rPr>
        <w:t xml:space="preserve"> Committee</w:t>
      </w:r>
      <w:r w:rsidRPr="00E15D39">
        <w:rPr>
          <w:rFonts w:ascii="Arial" w:hAnsi="Arial" w:cs="Arial"/>
        </w:rPr>
        <w:t xml:space="preserve"> is functional which has also been established as per legislative requirement and also there are six Health and Safety reps in place. The committee meets on quarterly basis .Committee members have thus far received training on First Aid Level one. And OHS Official to run the Unit has been employed by the municipality during the 2015/16 financial year.  The functions of the unit are guarded to advance the objects of Occupational Health and Safety Act, 85 of 1993. </w:t>
      </w:r>
    </w:p>
    <w:p w:rsidR="00593EA4" w:rsidRPr="00E15D39" w:rsidRDefault="00593EA4" w:rsidP="00593EA4">
      <w:pPr>
        <w:tabs>
          <w:tab w:val="left" w:pos="4253"/>
        </w:tabs>
        <w:autoSpaceDE w:val="0"/>
        <w:autoSpaceDN w:val="0"/>
        <w:adjustRightInd w:val="0"/>
        <w:spacing w:after="0" w:line="240" w:lineRule="auto"/>
        <w:rPr>
          <w:rFonts w:ascii="Arial" w:hAnsi="Arial" w:cs="Arial"/>
          <w:b/>
        </w:rPr>
      </w:pPr>
    </w:p>
    <w:p w:rsidR="00593EA4" w:rsidRPr="00E15D39" w:rsidRDefault="00593EA4" w:rsidP="00593EA4">
      <w:pPr>
        <w:tabs>
          <w:tab w:val="left" w:pos="4253"/>
        </w:tabs>
        <w:autoSpaceDE w:val="0"/>
        <w:autoSpaceDN w:val="0"/>
        <w:adjustRightInd w:val="0"/>
        <w:spacing w:after="0" w:line="240" w:lineRule="auto"/>
        <w:rPr>
          <w:rFonts w:ascii="Arial" w:hAnsi="Arial" w:cs="Arial"/>
          <w:b/>
        </w:rPr>
      </w:pPr>
      <w:r w:rsidRPr="00E15D39">
        <w:rPr>
          <w:rFonts w:ascii="Arial" w:hAnsi="Arial" w:cs="Arial"/>
          <w:b/>
        </w:rPr>
        <w:t>The sub-unit will perform the following functions in an effort to ensure Health and Safety within the workplace.</w:t>
      </w:r>
    </w:p>
    <w:p w:rsidR="00593EA4" w:rsidRPr="00E15D39" w:rsidRDefault="00593EA4" w:rsidP="00593EA4">
      <w:pPr>
        <w:tabs>
          <w:tab w:val="left" w:pos="4253"/>
        </w:tabs>
        <w:autoSpaceDE w:val="0"/>
        <w:autoSpaceDN w:val="0"/>
        <w:adjustRightInd w:val="0"/>
        <w:spacing w:after="0" w:line="240" w:lineRule="auto"/>
        <w:rPr>
          <w:rFonts w:ascii="Arial" w:hAnsi="Arial" w:cs="Arial"/>
        </w:rPr>
      </w:pPr>
    </w:p>
    <w:p w:rsidR="00593EA4" w:rsidRPr="00E15D39" w:rsidRDefault="00593EA4" w:rsidP="00593EA4">
      <w:pPr>
        <w:tabs>
          <w:tab w:val="left" w:pos="4253"/>
        </w:tabs>
        <w:autoSpaceDE w:val="0"/>
        <w:autoSpaceDN w:val="0"/>
        <w:adjustRightInd w:val="0"/>
        <w:spacing w:after="0"/>
        <w:rPr>
          <w:rFonts w:ascii="Arial" w:hAnsi="Arial" w:cs="Arial"/>
        </w:rPr>
      </w:pPr>
      <w:r w:rsidRPr="00E15D39">
        <w:rPr>
          <w:rFonts w:ascii="Arial" w:hAnsi="Arial" w:cs="Arial"/>
        </w:rPr>
        <w:t>• Enforcement or implementation of Occupational Health and Safety Act.</w:t>
      </w:r>
    </w:p>
    <w:p w:rsidR="00593EA4" w:rsidRPr="00E15D39" w:rsidRDefault="00593EA4" w:rsidP="00593EA4">
      <w:pPr>
        <w:tabs>
          <w:tab w:val="left" w:pos="4253"/>
        </w:tabs>
        <w:autoSpaceDE w:val="0"/>
        <w:autoSpaceDN w:val="0"/>
        <w:adjustRightInd w:val="0"/>
        <w:spacing w:after="0"/>
        <w:rPr>
          <w:rFonts w:ascii="Arial" w:hAnsi="Arial" w:cs="Arial"/>
        </w:rPr>
      </w:pPr>
      <w:r w:rsidRPr="00E15D39">
        <w:rPr>
          <w:rFonts w:ascii="Arial" w:hAnsi="Arial" w:cs="Arial"/>
        </w:rPr>
        <w:t>• Responsible for all administrative duties related to OHS including policy formulation and reviewing.</w:t>
      </w:r>
    </w:p>
    <w:p w:rsidR="00593EA4" w:rsidRPr="00E15D39" w:rsidRDefault="00593EA4" w:rsidP="00593EA4">
      <w:pPr>
        <w:tabs>
          <w:tab w:val="left" w:pos="4253"/>
        </w:tabs>
        <w:autoSpaceDE w:val="0"/>
        <w:autoSpaceDN w:val="0"/>
        <w:adjustRightInd w:val="0"/>
        <w:spacing w:after="0"/>
        <w:rPr>
          <w:rFonts w:ascii="Arial" w:hAnsi="Arial" w:cs="Arial"/>
        </w:rPr>
      </w:pPr>
      <w:r w:rsidRPr="00E15D39">
        <w:rPr>
          <w:rFonts w:ascii="Arial" w:hAnsi="Arial" w:cs="Arial"/>
        </w:rPr>
        <w:t>• Conducting health and safety workshop, meetings and seminars.</w:t>
      </w:r>
    </w:p>
    <w:p w:rsidR="00593EA4" w:rsidRPr="00E15D39" w:rsidRDefault="00593EA4" w:rsidP="009A552D">
      <w:pPr>
        <w:pStyle w:val="ListParagraph"/>
        <w:numPr>
          <w:ilvl w:val="0"/>
          <w:numId w:val="75"/>
        </w:numPr>
        <w:tabs>
          <w:tab w:val="left" w:pos="4253"/>
        </w:tabs>
        <w:autoSpaceDE w:val="0"/>
        <w:autoSpaceDN w:val="0"/>
        <w:adjustRightInd w:val="0"/>
        <w:spacing w:after="0"/>
        <w:rPr>
          <w:rFonts w:ascii="Arial" w:hAnsi="Arial" w:cs="Arial"/>
        </w:rPr>
      </w:pPr>
      <w:r w:rsidRPr="00E15D39">
        <w:rPr>
          <w:rFonts w:ascii="Arial" w:hAnsi="Arial" w:cs="Arial"/>
        </w:rPr>
        <w:t>Providing full range of Employee assistance program that is assisting employees with solving problems which might affect them from executing their duties. The sub-unit is currently manned by the Labour Relations Officer who is also responsible for Employee Wellness</w:t>
      </w:r>
    </w:p>
    <w:p w:rsidR="00593EA4" w:rsidRPr="00E15D39" w:rsidRDefault="00593EA4" w:rsidP="00593EA4">
      <w:pPr>
        <w:pStyle w:val="Heading3"/>
        <w:tabs>
          <w:tab w:val="left" w:pos="4253"/>
        </w:tabs>
        <w:rPr>
          <w:rFonts w:ascii="Arial" w:hAnsi="Arial" w:cs="Arial"/>
          <w:color w:val="000000" w:themeColor="text1"/>
        </w:rPr>
      </w:pPr>
      <w:bookmarkStart w:id="17" w:name="_Toc292704383"/>
      <w:r>
        <w:rPr>
          <w:rFonts w:ascii="Arial" w:hAnsi="Arial" w:cs="Arial"/>
          <w:color w:val="000000" w:themeColor="text1"/>
        </w:rPr>
        <w:t>3.7.6</w:t>
      </w:r>
      <w:r w:rsidRPr="00E15D39">
        <w:rPr>
          <w:rFonts w:ascii="Arial" w:hAnsi="Arial" w:cs="Arial"/>
          <w:color w:val="000000" w:themeColor="text1"/>
        </w:rPr>
        <w:t xml:space="preserve"> Records and Registry Services</w:t>
      </w:r>
      <w:bookmarkEnd w:id="17"/>
    </w:p>
    <w:p w:rsidR="00593EA4" w:rsidRDefault="00593EA4" w:rsidP="00593EA4">
      <w:pPr>
        <w:tabs>
          <w:tab w:val="left" w:pos="4253"/>
        </w:tabs>
        <w:spacing w:after="100" w:afterAutospacing="1" w:line="240" w:lineRule="auto"/>
        <w:contextualSpacing/>
        <w:rPr>
          <w:rFonts w:ascii="Arial" w:hAnsi="Arial" w:cs="Arial"/>
          <w:color w:val="000000" w:themeColor="text1"/>
        </w:rPr>
      </w:pPr>
      <w:r w:rsidRPr="00E15D39">
        <w:rPr>
          <w:rFonts w:ascii="Arial" w:hAnsi="Arial" w:cs="Arial"/>
          <w:color w:val="000000" w:themeColor="text1"/>
        </w:rPr>
        <w:t xml:space="preserve">Shortage of space for records keeping and </w:t>
      </w:r>
      <w:r w:rsidR="000552E4" w:rsidRPr="00E15D39">
        <w:rPr>
          <w:rFonts w:ascii="Arial" w:hAnsi="Arial" w:cs="Arial"/>
          <w:color w:val="000000" w:themeColor="text1"/>
        </w:rPr>
        <w:t>non-compliance</w:t>
      </w:r>
      <w:r w:rsidRPr="00E15D39">
        <w:rPr>
          <w:rFonts w:ascii="Arial" w:hAnsi="Arial" w:cs="Arial"/>
          <w:color w:val="000000" w:themeColor="text1"/>
        </w:rPr>
        <w:t xml:space="preserve"> with the policy by departments’ i.e. some information not taken to the registry for filing is the main challenge. Registry office is available and an ad</w:t>
      </w:r>
      <w:r w:rsidR="00DC54A6">
        <w:rPr>
          <w:rFonts w:ascii="Arial" w:hAnsi="Arial" w:cs="Arial"/>
          <w:color w:val="000000" w:themeColor="text1"/>
        </w:rPr>
        <w:t>opted file plan is also in place</w:t>
      </w:r>
    </w:p>
    <w:p w:rsidR="00DC54A6" w:rsidRDefault="00DC54A6" w:rsidP="00593EA4">
      <w:pPr>
        <w:tabs>
          <w:tab w:val="left" w:pos="4253"/>
        </w:tabs>
        <w:spacing w:after="100" w:afterAutospacing="1" w:line="240" w:lineRule="auto"/>
        <w:contextualSpacing/>
        <w:rPr>
          <w:rFonts w:ascii="Arial" w:hAnsi="Arial" w:cs="Arial"/>
          <w:color w:val="000000" w:themeColor="text1"/>
        </w:rPr>
      </w:pPr>
    </w:p>
    <w:p w:rsidR="00DC54A6" w:rsidRPr="00E15D39" w:rsidRDefault="00DC54A6" w:rsidP="00DC54A6">
      <w:pPr>
        <w:tabs>
          <w:tab w:val="left" w:pos="4253"/>
        </w:tabs>
        <w:rPr>
          <w:rFonts w:ascii="Arial" w:hAnsi="Arial" w:cs="Arial"/>
          <w:b/>
          <w:color w:val="000000"/>
        </w:rPr>
      </w:pPr>
      <w:r>
        <w:rPr>
          <w:rFonts w:ascii="Arial" w:hAnsi="Arial" w:cs="Arial"/>
          <w:b/>
          <w:color w:val="000000"/>
        </w:rPr>
        <w:t xml:space="preserve">3.7.7 </w:t>
      </w:r>
      <w:r w:rsidRPr="00E15D39">
        <w:rPr>
          <w:rFonts w:ascii="Arial" w:hAnsi="Arial" w:cs="Arial"/>
          <w:b/>
          <w:color w:val="000000"/>
        </w:rPr>
        <w:t>Organisational Structure</w:t>
      </w:r>
    </w:p>
    <w:p w:rsidR="00DC54A6" w:rsidRDefault="00DC54A6" w:rsidP="00DC54A6">
      <w:pPr>
        <w:tabs>
          <w:tab w:val="left" w:pos="4253"/>
        </w:tabs>
        <w:rPr>
          <w:rFonts w:ascii="Arial" w:hAnsi="Arial" w:cs="Arial"/>
        </w:rPr>
      </w:pPr>
      <w:r w:rsidRPr="00E15D39">
        <w:rPr>
          <w:rFonts w:ascii="Arial" w:hAnsi="Arial" w:cs="Arial"/>
        </w:rPr>
        <w:t>The performance of powers and functions, and delivery of the IDP projects is dependent upon appropriate institutional structure. The Municipality reviewed its Organogram. The Organogram is the product of engagement with the CoGHSTA.  A model Organogram for Grade 3 municipalities was used as a base to develop the Organisational structure. The powers and functions that are amenable to the municipality were also considered in the process.</w:t>
      </w:r>
    </w:p>
    <w:p w:rsidR="00DC54A6" w:rsidRPr="00775126" w:rsidRDefault="00DC54A6" w:rsidP="00DC54A6">
      <w:pPr>
        <w:tabs>
          <w:tab w:val="left" w:pos="4253"/>
        </w:tabs>
        <w:rPr>
          <w:rFonts w:ascii="Arial" w:hAnsi="Arial" w:cs="Arial"/>
          <w:b/>
        </w:rPr>
      </w:pPr>
      <w:r w:rsidRPr="00775126">
        <w:rPr>
          <w:rFonts w:ascii="Arial" w:hAnsi="Arial" w:cs="Arial"/>
          <w:b/>
        </w:rPr>
        <w:t>Workforce and the vacancy rate</w:t>
      </w:r>
    </w:p>
    <w:tbl>
      <w:tblPr>
        <w:tblStyle w:val="TableGrid"/>
        <w:tblW w:w="9875" w:type="dxa"/>
        <w:tblInd w:w="-289" w:type="dxa"/>
        <w:tblLook w:val="04A0" w:firstRow="1" w:lastRow="0" w:firstColumn="1" w:lastColumn="0" w:noHBand="0" w:noVBand="1"/>
      </w:tblPr>
      <w:tblGrid>
        <w:gridCol w:w="4112"/>
        <w:gridCol w:w="1275"/>
        <w:gridCol w:w="1276"/>
        <w:gridCol w:w="1342"/>
        <w:gridCol w:w="1870"/>
      </w:tblGrid>
      <w:tr w:rsidR="00DC54A6" w:rsidRPr="008C3832" w:rsidTr="00855478">
        <w:tc>
          <w:tcPr>
            <w:tcW w:w="4112" w:type="dxa"/>
          </w:tcPr>
          <w:p w:rsidR="00DC54A6" w:rsidRPr="002C4B82" w:rsidRDefault="00DC54A6" w:rsidP="00820D79">
            <w:pPr>
              <w:tabs>
                <w:tab w:val="left" w:pos="4253"/>
              </w:tabs>
              <w:rPr>
                <w:rFonts w:ascii="Arial" w:hAnsi="Arial" w:cs="Arial"/>
                <w:b/>
                <w:sz w:val="22"/>
                <w:szCs w:val="22"/>
              </w:rPr>
            </w:pPr>
            <w:r w:rsidRPr="002C4B82">
              <w:rPr>
                <w:rFonts w:ascii="Arial" w:hAnsi="Arial" w:cs="Arial"/>
                <w:b/>
                <w:sz w:val="22"/>
                <w:szCs w:val="22"/>
              </w:rPr>
              <w:t>Department</w:t>
            </w:r>
          </w:p>
        </w:tc>
        <w:tc>
          <w:tcPr>
            <w:tcW w:w="1275" w:type="dxa"/>
          </w:tcPr>
          <w:p w:rsidR="00DC54A6" w:rsidRPr="002C4B82" w:rsidRDefault="00DC54A6" w:rsidP="00820D79">
            <w:pPr>
              <w:tabs>
                <w:tab w:val="left" w:pos="4253"/>
              </w:tabs>
              <w:rPr>
                <w:rFonts w:ascii="Arial" w:hAnsi="Arial" w:cs="Arial"/>
                <w:b/>
                <w:sz w:val="22"/>
                <w:szCs w:val="22"/>
              </w:rPr>
            </w:pPr>
            <w:r w:rsidRPr="002C4B82">
              <w:rPr>
                <w:rFonts w:ascii="Arial" w:hAnsi="Arial" w:cs="Arial"/>
                <w:b/>
                <w:sz w:val="22"/>
                <w:szCs w:val="22"/>
              </w:rPr>
              <w:t xml:space="preserve">Total </w:t>
            </w:r>
          </w:p>
        </w:tc>
        <w:tc>
          <w:tcPr>
            <w:tcW w:w="1276" w:type="dxa"/>
          </w:tcPr>
          <w:p w:rsidR="00DC54A6" w:rsidRPr="002C4B82" w:rsidRDefault="00DC54A6" w:rsidP="00820D79">
            <w:pPr>
              <w:tabs>
                <w:tab w:val="left" w:pos="4253"/>
              </w:tabs>
              <w:rPr>
                <w:rFonts w:ascii="Arial" w:hAnsi="Arial" w:cs="Arial"/>
                <w:b/>
                <w:sz w:val="22"/>
                <w:szCs w:val="22"/>
              </w:rPr>
            </w:pPr>
            <w:r w:rsidRPr="002C4B82">
              <w:rPr>
                <w:rFonts w:ascii="Arial" w:hAnsi="Arial" w:cs="Arial"/>
                <w:b/>
                <w:sz w:val="22"/>
                <w:szCs w:val="22"/>
              </w:rPr>
              <w:t>Male</w:t>
            </w:r>
          </w:p>
        </w:tc>
        <w:tc>
          <w:tcPr>
            <w:tcW w:w="1342" w:type="dxa"/>
          </w:tcPr>
          <w:p w:rsidR="00DC54A6" w:rsidRPr="002C4B82" w:rsidRDefault="00DC54A6" w:rsidP="00820D79">
            <w:pPr>
              <w:tabs>
                <w:tab w:val="left" w:pos="4253"/>
              </w:tabs>
              <w:rPr>
                <w:rFonts w:ascii="Arial" w:hAnsi="Arial" w:cs="Arial"/>
                <w:b/>
                <w:sz w:val="22"/>
                <w:szCs w:val="22"/>
              </w:rPr>
            </w:pPr>
            <w:r w:rsidRPr="002C4B82">
              <w:rPr>
                <w:rFonts w:ascii="Arial" w:hAnsi="Arial" w:cs="Arial"/>
                <w:b/>
                <w:sz w:val="22"/>
                <w:szCs w:val="22"/>
              </w:rPr>
              <w:t>Female</w:t>
            </w:r>
          </w:p>
        </w:tc>
        <w:tc>
          <w:tcPr>
            <w:tcW w:w="1870" w:type="dxa"/>
          </w:tcPr>
          <w:p w:rsidR="00DC54A6" w:rsidRPr="002C4B82" w:rsidRDefault="00DC54A6" w:rsidP="00820D79">
            <w:pPr>
              <w:tabs>
                <w:tab w:val="left" w:pos="4253"/>
              </w:tabs>
              <w:rPr>
                <w:rFonts w:ascii="Arial" w:hAnsi="Arial" w:cs="Arial"/>
                <w:b/>
                <w:sz w:val="22"/>
                <w:szCs w:val="22"/>
              </w:rPr>
            </w:pPr>
            <w:r w:rsidRPr="002C4B82">
              <w:rPr>
                <w:rFonts w:ascii="Arial" w:hAnsi="Arial" w:cs="Arial"/>
                <w:b/>
                <w:sz w:val="22"/>
                <w:szCs w:val="22"/>
              </w:rPr>
              <w:t>Vacancy rate</w:t>
            </w:r>
          </w:p>
        </w:tc>
      </w:tr>
      <w:tr w:rsidR="002C4B82" w:rsidRPr="008C3832" w:rsidTr="00855478">
        <w:tc>
          <w:tcPr>
            <w:tcW w:w="4112" w:type="dxa"/>
          </w:tcPr>
          <w:p w:rsidR="002C4B82" w:rsidRPr="002C4B82" w:rsidRDefault="002C4B82" w:rsidP="002C4B82">
            <w:pPr>
              <w:tabs>
                <w:tab w:val="left" w:pos="4253"/>
              </w:tabs>
              <w:rPr>
                <w:rFonts w:ascii="Arial" w:hAnsi="Arial" w:cs="Arial"/>
                <w:sz w:val="22"/>
                <w:szCs w:val="22"/>
              </w:rPr>
            </w:pPr>
            <w:r w:rsidRPr="002C4B82">
              <w:rPr>
                <w:rFonts w:ascii="Arial" w:hAnsi="Arial" w:cs="Arial"/>
                <w:sz w:val="22"/>
                <w:szCs w:val="22"/>
              </w:rPr>
              <w:t>Executive Support (Office of the Speaker, Mayor and Chiefwip)</w:t>
            </w:r>
          </w:p>
        </w:tc>
        <w:tc>
          <w:tcPr>
            <w:tcW w:w="1275" w:type="dxa"/>
          </w:tcPr>
          <w:p w:rsidR="002C4B82" w:rsidRPr="001753BA" w:rsidRDefault="002C4B82" w:rsidP="002C4B82">
            <w:pPr>
              <w:rPr>
                <w:rFonts w:ascii="Arial" w:hAnsi="Arial" w:cs="Arial"/>
                <w:sz w:val="22"/>
                <w:szCs w:val="22"/>
              </w:rPr>
            </w:pPr>
            <w:r w:rsidRPr="001753BA">
              <w:rPr>
                <w:rFonts w:ascii="Arial" w:hAnsi="Arial" w:cs="Arial"/>
                <w:sz w:val="22"/>
                <w:szCs w:val="22"/>
              </w:rPr>
              <w:t>28</w:t>
            </w:r>
          </w:p>
        </w:tc>
        <w:tc>
          <w:tcPr>
            <w:tcW w:w="1276" w:type="dxa"/>
          </w:tcPr>
          <w:p w:rsidR="002C4B82" w:rsidRPr="001753BA" w:rsidRDefault="002C4B82" w:rsidP="002C4B82">
            <w:pPr>
              <w:tabs>
                <w:tab w:val="left" w:pos="4253"/>
              </w:tabs>
              <w:rPr>
                <w:rFonts w:ascii="Arial" w:hAnsi="Arial" w:cs="Arial"/>
                <w:sz w:val="22"/>
                <w:szCs w:val="22"/>
              </w:rPr>
            </w:pPr>
            <w:r w:rsidRPr="001753BA">
              <w:rPr>
                <w:rFonts w:ascii="Arial" w:hAnsi="Arial" w:cs="Arial"/>
                <w:sz w:val="22"/>
                <w:szCs w:val="22"/>
              </w:rPr>
              <w:t>15</w:t>
            </w:r>
          </w:p>
        </w:tc>
        <w:tc>
          <w:tcPr>
            <w:tcW w:w="1342" w:type="dxa"/>
          </w:tcPr>
          <w:p w:rsidR="002C4B82" w:rsidRPr="001753BA" w:rsidRDefault="001753BA" w:rsidP="002C4B82">
            <w:pPr>
              <w:tabs>
                <w:tab w:val="left" w:pos="4253"/>
              </w:tabs>
              <w:rPr>
                <w:rFonts w:ascii="Arial" w:hAnsi="Arial" w:cs="Arial"/>
                <w:sz w:val="22"/>
                <w:szCs w:val="22"/>
              </w:rPr>
            </w:pPr>
            <w:r w:rsidRPr="001753BA">
              <w:rPr>
                <w:rFonts w:ascii="Arial" w:hAnsi="Arial" w:cs="Arial"/>
                <w:sz w:val="22"/>
                <w:szCs w:val="22"/>
              </w:rPr>
              <w:t>06</w:t>
            </w:r>
          </w:p>
        </w:tc>
        <w:tc>
          <w:tcPr>
            <w:tcW w:w="1870" w:type="dxa"/>
          </w:tcPr>
          <w:p w:rsidR="002C4B82" w:rsidRPr="001753BA" w:rsidRDefault="002C4B82" w:rsidP="002C4B82">
            <w:pPr>
              <w:rPr>
                <w:rFonts w:ascii="Arial" w:hAnsi="Arial" w:cs="Arial"/>
                <w:sz w:val="22"/>
                <w:szCs w:val="22"/>
              </w:rPr>
            </w:pPr>
            <w:r w:rsidRPr="001753BA">
              <w:rPr>
                <w:rFonts w:ascii="Arial" w:hAnsi="Arial" w:cs="Arial"/>
                <w:sz w:val="22"/>
                <w:szCs w:val="22"/>
              </w:rPr>
              <w:t>07</w:t>
            </w:r>
          </w:p>
        </w:tc>
      </w:tr>
      <w:tr w:rsidR="002C4B82" w:rsidRPr="008C3832" w:rsidTr="00855478">
        <w:tc>
          <w:tcPr>
            <w:tcW w:w="4112" w:type="dxa"/>
          </w:tcPr>
          <w:p w:rsidR="002C4B82" w:rsidRPr="002C4B82" w:rsidRDefault="002C4B82" w:rsidP="002C4B82">
            <w:pPr>
              <w:tabs>
                <w:tab w:val="left" w:pos="4253"/>
              </w:tabs>
              <w:rPr>
                <w:rFonts w:ascii="Arial" w:hAnsi="Arial" w:cs="Arial"/>
                <w:sz w:val="22"/>
                <w:szCs w:val="22"/>
              </w:rPr>
            </w:pPr>
            <w:r w:rsidRPr="002C4B82">
              <w:rPr>
                <w:rFonts w:ascii="Arial" w:hAnsi="Arial" w:cs="Arial"/>
                <w:sz w:val="22"/>
                <w:szCs w:val="22"/>
              </w:rPr>
              <w:t>Office of the MM</w:t>
            </w:r>
          </w:p>
        </w:tc>
        <w:tc>
          <w:tcPr>
            <w:tcW w:w="1275" w:type="dxa"/>
          </w:tcPr>
          <w:p w:rsidR="002C4B82" w:rsidRPr="001753BA" w:rsidRDefault="002C4B82" w:rsidP="002C4B82">
            <w:pPr>
              <w:rPr>
                <w:rFonts w:ascii="Arial" w:hAnsi="Arial" w:cs="Arial"/>
                <w:sz w:val="22"/>
                <w:szCs w:val="22"/>
              </w:rPr>
            </w:pPr>
            <w:r w:rsidRPr="001753BA">
              <w:rPr>
                <w:rFonts w:ascii="Arial" w:hAnsi="Arial" w:cs="Arial"/>
                <w:sz w:val="22"/>
                <w:szCs w:val="22"/>
              </w:rPr>
              <w:t>10</w:t>
            </w:r>
          </w:p>
        </w:tc>
        <w:tc>
          <w:tcPr>
            <w:tcW w:w="1276" w:type="dxa"/>
          </w:tcPr>
          <w:p w:rsidR="002C4B82" w:rsidRPr="001753BA" w:rsidRDefault="001753BA" w:rsidP="002C4B82">
            <w:pPr>
              <w:tabs>
                <w:tab w:val="left" w:pos="4253"/>
              </w:tabs>
              <w:rPr>
                <w:rFonts w:ascii="Arial" w:hAnsi="Arial" w:cs="Arial"/>
                <w:sz w:val="22"/>
                <w:szCs w:val="22"/>
              </w:rPr>
            </w:pPr>
            <w:r>
              <w:rPr>
                <w:rFonts w:ascii="Arial" w:hAnsi="Arial" w:cs="Arial"/>
                <w:sz w:val="22"/>
                <w:szCs w:val="22"/>
              </w:rPr>
              <w:t>02</w:t>
            </w:r>
          </w:p>
        </w:tc>
        <w:tc>
          <w:tcPr>
            <w:tcW w:w="1342" w:type="dxa"/>
          </w:tcPr>
          <w:p w:rsidR="002C4B82" w:rsidRPr="001753BA" w:rsidRDefault="001753BA" w:rsidP="002C4B82">
            <w:pPr>
              <w:tabs>
                <w:tab w:val="left" w:pos="4253"/>
              </w:tabs>
              <w:rPr>
                <w:rFonts w:ascii="Arial" w:hAnsi="Arial" w:cs="Arial"/>
                <w:sz w:val="22"/>
                <w:szCs w:val="22"/>
              </w:rPr>
            </w:pPr>
            <w:r>
              <w:rPr>
                <w:rFonts w:ascii="Arial" w:hAnsi="Arial" w:cs="Arial"/>
                <w:sz w:val="22"/>
                <w:szCs w:val="22"/>
              </w:rPr>
              <w:t>06</w:t>
            </w:r>
          </w:p>
        </w:tc>
        <w:tc>
          <w:tcPr>
            <w:tcW w:w="1870" w:type="dxa"/>
          </w:tcPr>
          <w:p w:rsidR="002C4B82" w:rsidRPr="001753BA" w:rsidRDefault="002C4B82" w:rsidP="002C4B82">
            <w:pPr>
              <w:rPr>
                <w:rFonts w:ascii="Arial" w:hAnsi="Arial" w:cs="Arial"/>
                <w:sz w:val="22"/>
                <w:szCs w:val="22"/>
              </w:rPr>
            </w:pPr>
            <w:r w:rsidRPr="001753BA">
              <w:rPr>
                <w:rFonts w:ascii="Arial" w:hAnsi="Arial" w:cs="Arial"/>
                <w:sz w:val="22"/>
                <w:szCs w:val="22"/>
              </w:rPr>
              <w:t>02</w:t>
            </w:r>
          </w:p>
        </w:tc>
      </w:tr>
      <w:tr w:rsidR="002C4B82" w:rsidRPr="008C3832" w:rsidTr="00855478">
        <w:tc>
          <w:tcPr>
            <w:tcW w:w="4112" w:type="dxa"/>
          </w:tcPr>
          <w:p w:rsidR="002C4B82" w:rsidRPr="002C4B82" w:rsidRDefault="002C4B82" w:rsidP="002C4B82">
            <w:pPr>
              <w:tabs>
                <w:tab w:val="left" w:pos="4253"/>
              </w:tabs>
              <w:rPr>
                <w:rFonts w:ascii="Arial" w:hAnsi="Arial" w:cs="Arial"/>
                <w:sz w:val="22"/>
                <w:szCs w:val="22"/>
              </w:rPr>
            </w:pPr>
            <w:r w:rsidRPr="002C4B82">
              <w:rPr>
                <w:rFonts w:ascii="Arial" w:hAnsi="Arial" w:cs="Arial"/>
                <w:sz w:val="22"/>
                <w:szCs w:val="22"/>
              </w:rPr>
              <w:t>Budget and Treasury</w:t>
            </w:r>
          </w:p>
        </w:tc>
        <w:tc>
          <w:tcPr>
            <w:tcW w:w="1275" w:type="dxa"/>
          </w:tcPr>
          <w:p w:rsidR="002C4B82" w:rsidRPr="001753BA" w:rsidRDefault="002C4B82" w:rsidP="002C4B82">
            <w:pPr>
              <w:rPr>
                <w:rFonts w:ascii="Arial" w:hAnsi="Arial" w:cs="Arial"/>
                <w:sz w:val="22"/>
                <w:szCs w:val="22"/>
              </w:rPr>
            </w:pPr>
            <w:r w:rsidRPr="001753BA">
              <w:rPr>
                <w:rFonts w:ascii="Arial" w:hAnsi="Arial" w:cs="Arial"/>
                <w:sz w:val="22"/>
                <w:szCs w:val="22"/>
              </w:rPr>
              <w:t>42</w:t>
            </w:r>
          </w:p>
        </w:tc>
        <w:tc>
          <w:tcPr>
            <w:tcW w:w="1276" w:type="dxa"/>
          </w:tcPr>
          <w:p w:rsidR="002C4B82" w:rsidRPr="001753BA" w:rsidRDefault="002C4B82" w:rsidP="002C4B82">
            <w:pPr>
              <w:tabs>
                <w:tab w:val="left" w:pos="4253"/>
              </w:tabs>
              <w:rPr>
                <w:rFonts w:ascii="Arial" w:hAnsi="Arial" w:cs="Arial"/>
                <w:sz w:val="22"/>
                <w:szCs w:val="22"/>
              </w:rPr>
            </w:pPr>
          </w:p>
        </w:tc>
        <w:tc>
          <w:tcPr>
            <w:tcW w:w="1342" w:type="dxa"/>
          </w:tcPr>
          <w:p w:rsidR="002C4B82" w:rsidRPr="001753BA" w:rsidRDefault="002C4B82" w:rsidP="002C4B82">
            <w:pPr>
              <w:tabs>
                <w:tab w:val="left" w:pos="4253"/>
              </w:tabs>
              <w:rPr>
                <w:rFonts w:ascii="Arial" w:hAnsi="Arial" w:cs="Arial"/>
                <w:sz w:val="22"/>
                <w:szCs w:val="22"/>
              </w:rPr>
            </w:pPr>
          </w:p>
        </w:tc>
        <w:tc>
          <w:tcPr>
            <w:tcW w:w="1870" w:type="dxa"/>
          </w:tcPr>
          <w:p w:rsidR="002C4B82" w:rsidRPr="001753BA" w:rsidRDefault="002C4B82" w:rsidP="002C4B82">
            <w:pPr>
              <w:rPr>
                <w:rFonts w:ascii="Arial" w:hAnsi="Arial" w:cs="Arial"/>
                <w:sz w:val="22"/>
                <w:szCs w:val="22"/>
              </w:rPr>
            </w:pPr>
            <w:r w:rsidRPr="001753BA">
              <w:rPr>
                <w:rFonts w:ascii="Arial" w:hAnsi="Arial" w:cs="Arial"/>
                <w:sz w:val="22"/>
                <w:szCs w:val="22"/>
              </w:rPr>
              <w:t>0</w:t>
            </w:r>
          </w:p>
        </w:tc>
      </w:tr>
      <w:tr w:rsidR="002C4B82" w:rsidRPr="008C3832" w:rsidTr="00855478">
        <w:tc>
          <w:tcPr>
            <w:tcW w:w="4112" w:type="dxa"/>
          </w:tcPr>
          <w:p w:rsidR="002C4B82" w:rsidRPr="002C4B82" w:rsidRDefault="002C4B82" w:rsidP="002C4B82">
            <w:pPr>
              <w:tabs>
                <w:tab w:val="left" w:pos="4253"/>
              </w:tabs>
              <w:rPr>
                <w:rFonts w:ascii="Arial" w:hAnsi="Arial" w:cs="Arial"/>
                <w:sz w:val="22"/>
                <w:szCs w:val="22"/>
              </w:rPr>
            </w:pPr>
            <w:r w:rsidRPr="002C4B82">
              <w:rPr>
                <w:rFonts w:ascii="Arial" w:hAnsi="Arial" w:cs="Arial"/>
                <w:sz w:val="22"/>
                <w:szCs w:val="22"/>
              </w:rPr>
              <w:t>Community Services</w:t>
            </w:r>
          </w:p>
        </w:tc>
        <w:tc>
          <w:tcPr>
            <w:tcW w:w="1275" w:type="dxa"/>
          </w:tcPr>
          <w:p w:rsidR="002C4B82" w:rsidRPr="001753BA" w:rsidRDefault="002C4B82" w:rsidP="002C4B82">
            <w:pPr>
              <w:rPr>
                <w:rFonts w:ascii="Arial" w:hAnsi="Arial" w:cs="Arial"/>
                <w:sz w:val="22"/>
                <w:szCs w:val="22"/>
              </w:rPr>
            </w:pPr>
            <w:r w:rsidRPr="001753BA">
              <w:rPr>
                <w:rFonts w:ascii="Arial" w:hAnsi="Arial" w:cs="Arial"/>
                <w:sz w:val="22"/>
                <w:szCs w:val="22"/>
              </w:rPr>
              <w:t>71</w:t>
            </w:r>
          </w:p>
        </w:tc>
        <w:tc>
          <w:tcPr>
            <w:tcW w:w="1276" w:type="dxa"/>
          </w:tcPr>
          <w:p w:rsidR="002C4B82" w:rsidRPr="001753BA" w:rsidRDefault="002C4B82" w:rsidP="002C4B82">
            <w:pPr>
              <w:tabs>
                <w:tab w:val="left" w:pos="4253"/>
              </w:tabs>
              <w:rPr>
                <w:rFonts w:ascii="Arial" w:hAnsi="Arial" w:cs="Arial"/>
                <w:sz w:val="22"/>
                <w:szCs w:val="22"/>
              </w:rPr>
            </w:pPr>
          </w:p>
        </w:tc>
        <w:tc>
          <w:tcPr>
            <w:tcW w:w="1342" w:type="dxa"/>
          </w:tcPr>
          <w:p w:rsidR="002C4B82" w:rsidRPr="001753BA" w:rsidRDefault="002C4B82" w:rsidP="002C4B82">
            <w:pPr>
              <w:tabs>
                <w:tab w:val="left" w:pos="4253"/>
              </w:tabs>
              <w:rPr>
                <w:rFonts w:ascii="Arial" w:hAnsi="Arial" w:cs="Arial"/>
                <w:sz w:val="22"/>
                <w:szCs w:val="22"/>
              </w:rPr>
            </w:pPr>
          </w:p>
        </w:tc>
        <w:tc>
          <w:tcPr>
            <w:tcW w:w="1870" w:type="dxa"/>
          </w:tcPr>
          <w:p w:rsidR="002C4B82" w:rsidRPr="001753BA" w:rsidRDefault="002C4B82" w:rsidP="002C4B82">
            <w:pPr>
              <w:rPr>
                <w:rFonts w:ascii="Arial" w:hAnsi="Arial" w:cs="Arial"/>
                <w:sz w:val="22"/>
                <w:szCs w:val="22"/>
              </w:rPr>
            </w:pPr>
            <w:r w:rsidRPr="001753BA">
              <w:rPr>
                <w:rFonts w:ascii="Arial" w:hAnsi="Arial" w:cs="Arial"/>
                <w:sz w:val="22"/>
                <w:szCs w:val="22"/>
              </w:rPr>
              <w:t>28</w:t>
            </w:r>
          </w:p>
        </w:tc>
      </w:tr>
      <w:tr w:rsidR="002C4B82" w:rsidRPr="008C3832" w:rsidTr="00855478">
        <w:tc>
          <w:tcPr>
            <w:tcW w:w="4112" w:type="dxa"/>
          </w:tcPr>
          <w:p w:rsidR="002C4B82" w:rsidRPr="002C4B82" w:rsidRDefault="002C4B82" w:rsidP="002C4B82">
            <w:pPr>
              <w:tabs>
                <w:tab w:val="left" w:pos="4253"/>
              </w:tabs>
              <w:rPr>
                <w:rFonts w:ascii="Arial" w:hAnsi="Arial" w:cs="Arial"/>
                <w:sz w:val="22"/>
                <w:szCs w:val="22"/>
              </w:rPr>
            </w:pPr>
            <w:r w:rsidRPr="002C4B82">
              <w:rPr>
                <w:rFonts w:ascii="Arial" w:hAnsi="Arial" w:cs="Arial"/>
                <w:sz w:val="22"/>
                <w:szCs w:val="22"/>
              </w:rPr>
              <w:lastRenderedPageBreak/>
              <w:t>Corporate Services</w:t>
            </w:r>
          </w:p>
        </w:tc>
        <w:tc>
          <w:tcPr>
            <w:tcW w:w="1275" w:type="dxa"/>
          </w:tcPr>
          <w:p w:rsidR="002C4B82" w:rsidRPr="001753BA" w:rsidRDefault="002C4B82" w:rsidP="002C4B82">
            <w:pPr>
              <w:rPr>
                <w:rFonts w:ascii="Arial" w:hAnsi="Arial" w:cs="Arial"/>
                <w:sz w:val="22"/>
                <w:szCs w:val="22"/>
              </w:rPr>
            </w:pPr>
            <w:r w:rsidRPr="001753BA">
              <w:rPr>
                <w:rFonts w:ascii="Arial" w:hAnsi="Arial" w:cs="Arial"/>
                <w:sz w:val="22"/>
                <w:szCs w:val="22"/>
              </w:rPr>
              <w:t>22</w:t>
            </w:r>
          </w:p>
        </w:tc>
        <w:tc>
          <w:tcPr>
            <w:tcW w:w="1276" w:type="dxa"/>
          </w:tcPr>
          <w:p w:rsidR="002C4B82" w:rsidRPr="001753BA" w:rsidRDefault="002C4B82" w:rsidP="002C4B82">
            <w:pPr>
              <w:tabs>
                <w:tab w:val="left" w:pos="4253"/>
              </w:tabs>
              <w:rPr>
                <w:rFonts w:ascii="Arial" w:hAnsi="Arial" w:cs="Arial"/>
                <w:sz w:val="22"/>
                <w:szCs w:val="22"/>
              </w:rPr>
            </w:pPr>
          </w:p>
        </w:tc>
        <w:tc>
          <w:tcPr>
            <w:tcW w:w="1342" w:type="dxa"/>
          </w:tcPr>
          <w:p w:rsidR="002C4B82" w:rsidRPr="001753BA" w:rsidRDefault="002C4B82" w:rsidP="002C4B82">
            <w:pPr>
              <w:tabs>
                <w:tab w:val="left" w:pos="4253"/>
              </w:tabs>
              <w:rPr>
                <w:rFonts w:ascii="Arial" w:hAnsi="Arial" w:cs="Arial"/>
                <w:sz w:val="22"/>
                <w:szCs w:val="22"/>
              </w:rPr>
            </w:pPr>
          </w:p>
        </w:tc>
        <w:tc>
          <w:tcPr>
            <w:tcW w:w="1870" w:type="dxa"/>
          </w:tcPr>
          <w:p w:rsidR="002C4B82" w:rsidRPr="001753BA" w:rsidRDefault="002C4B82" w:rsidP="002C4B82">
            <w:pPr>
              <w:rPr>
                <w:rFonts w:ascii="Arial" w:hAnsi="Arial" w:cs="Arial"/>
                <w:sz w:val="22"/>
                <w:szCs w:val="22"/>
              </w:rPr>
            </w:pPr>
            <w:r w:rsidRPr="001753BA">
              <w:rPr>
                <w:rFonts w:ascii="Arial" w:hAnsi="Arial" w:cs="Arial"/>
                <w:sz w:val="22"/>
                <w:szCs w:val="22"/>
              </w:rPr>
              <w:t>04</w:t>
            </w:r>
          </w:p>
        </w:tc>
      </w:tr>
      <w:tr w:rsidR="002C4B82" w:rsidRPr="008C3832" w:rsidTr="00855478">
        <w:tc>
          <w:tcPr>
            <w:tcW w:w="4112" w:type="dxa"/>
          </w:tcPr>
          <w:p w:rsidR="002C4B82" w:rsidRPr="002C4B82" w:rsidRDefault="002C4B82" w:rsidP="002C4B82">
            <w:pPr>
              <w:tabs>
                <w:tab w:val="left" w:pos="4253"/>
              </w:tabs>
              <w:rPr>
                <w:rFonts w:ascii="Arial" w:hAnsi="Arial" w:cs="Arial"/>
                <w:sz w:val="22"/>
                <w:szCs w:val="22"/>
              </w:rPr>
            </w:pPr>
            <w:r w:rsidRPr="002C4B82">
              <w:rPr>
                <w:rFonts w:ascii="Arial" w:hAnsi="Arial" w:cs="Arial"/>
                <w:sz w:val="22"/>
                <w:szCs w:val="22"/>
              </w:rPr>
              <w:t>Economic Development and Planning</w:t>
            </w:r>
          </w:p>
        </w:tc>
        <w:tc>
          <w:tcPr>
            <w:tcW w:w="1275" w:type="dxa"/>
          </w:tcPr>
          <w:p w:rsidR="002C4B82" w:rsidRPr="001753BA" w:rsidRDefault="002C4B82" w:rsidP="002C4B82">
            <w:pPr>
              <w:rPr>
                <w:rFonts w:ascii="Arial" w:hAnsi="Arial" w:cs="Arial"/>
                <w:sz w:val="22"/>
                <w:szCs w:val="22"/>
              </w:rPr>
            </w:pPr>
            <w:r w:rsidRPr="001753BA">
              <w:rPr>
                <w:rFonts w:ascii="Arial" w:hAnsi="Arial" w:cs="Arial"/>
                <w:sz w:val="22"/>
                <w:szCs w:val="22"/>
              </w:rPr>
              <w:t>15</w:t>
            </w:r>
          </w:p>
        </w:tc>
        <w:tc>
          <w:tcPr>
            <w:tcW w:w="1276" w:type="dxa"/>
          </w:tcPr>
          <w:p w:rsidR="002C4B82" w:rsidRPr="001753BA" w:rsidRDefault="002C4B82" w:rsidP="002C4B82">
            <w:pPr>
              <w:tabs>
                <w:tab w:val="left" w:pos="4253"/>
              </w:tabs>
              <w:rPr>
                <w:rFonts w:ascii="Arial" w:hAnsi="Arial" w:cs="Arial"/>
                <w:sz w:val="22"/>
                <w:szCs w:val="22"/>
              </w:rPr>
            </w:pPr>
          </w:p>
        </w:tc>
        <w:tc>
          <w:tcPr>
            <w:tcW w:w="1342" w:type="dxa"/>
          </w:tcPr>
          <w:p w:rsidR="002C4B82" w:rsidRPr="001753BA" w:rsidRDefault="002C4B82" w:rsidP="002C4B82">
            <w:pPr>
              <w:tabs>
                <w:tab w:val="left" w:pos="4253"/>
              </w:tabs>
              <w:rPr>
                <w:rFonts w:ascii="Arial" w:hAnsi="Arial" w:cs="Arial"/>
                <w:sz w:val="22"/>
                <w:szCs w:val="22"/>
              </w:rPr>
            </w:pPr>
          </w:p>
        </w:tc>
        <w:tc>
          <w:tcPr>
            <w:tcW w:w="1870" w:type="dxa"/>
          </w:tcPr>
          <w:p w:rsidR="002C4B82" w:rsidRPr="001753BA" w:rsidRDefault="002C4B82" w:rsidP="002C4B82">
            <w:pPr>
              <w:rPr>
                <w:rFonts w:ascii="Arial" w:hAnsi="Arial" w:cs="Arial"/>
                <w:sz w:val="22"/>
                <w:szCs w:val="22"/>
              </w:rPr>
            </w:pPr>
            <w:r w:rsidRPr="001753BA">
              <w:rPr>
                <w:rFonts w:ascii="Arial" w:hAnsi="Arial" w:cs="Arial"/>
                <w:sz w:val="22"/>
                <w:szCs w:val="22"/>
              </w:rPr>
              <w:t>05</w:t>
            </w:r>
          </w:p>
        </w:tc>
      </w:tr>
      <w:tr w:rsidR="002C4B82" w:rsidRPr="008C3832" w:rsidTr="00855478">
        <w:tc>
          <w:tcPr>
            <w:tcW w:w="4112" w:type="dxa"/>
          </w:tcPr>
          <w:p w:rsidR="002C4B82" w:rsidRPr="002C4B82" w:rsidRDefault="002C4B82" w:rsidP="002C4B82">
            <w:pPr>
              <w:tabs>
                <w:tab w:val="left" w:pos="4253"/>
              </w:tabs>
              <w:rPr>
                <w:rFonts w:ascii="Arial" w:hAnsi="Arial" w:cs="Arial"/>
                <w:sz w:val="22"/>
                <w:szCs w:val="22"/>
              </w:rPr>
            </w:pPr>
            <w:r w:rsidRPr="002C4B82">
              <w:rPr>
                <w:rFonts w:ascii="Arial" w:hAnsi="Arial" w:cs="Arial"/>
                <w:sz w:val="22"/>
                <w:szCs w:val="22"/>
              </w:rPr>
              <w:t>Infrastructure Development</w:t>
            </w:r>
          </w:p>
        </w:tc>
        <w:tc>
          <w:tcPr>
            <w:tcW w:w="1275" w:type="dxa"/>
          </w:tcPr>
          <w:p w:rsidR="002C4B82" w:rsidRPr="001753BA" w:rsidRDefault="002C4B82" w:rsidP="002C4B82">
            <w:pPr>
              <w:rPr>
                <w:rFonts w:ascii="Arial" w:hAnsi="Arial" w:cs="Arial"/>
                <w:sz w:val="22"/>
                <w:szCs w:val="22"/>
              </w:rPr>
            </w:pPr>
            <w:r w:rsidRPr="001753BA">
              <w:rPr>
                <w:rFonts w:ascii="Arial" w:hAnsi="Arial" w:cs="Arial"/>
                <w:sz w:val="22"/>
                <w:szCs w:val="22"/>
              </w:rPr>
              <w:t>22</w:t>
            </w:r>
          </w:p>
        </w:tc>
        <w:tc>
          <w:tcPr>
            <w:tcW w:w="1276" w:type="dxa"/>
          </w:tcPr>
          <w:p w:rsidR="002C4B82" w:rsidRPr="001753BA" w:rsidRDefault="002C4B82" w:rsidP="002C4B82">
            <w:pPr>
              <w:tabs>
                <w:tab w:val="left" w:pos="4253"/>
              </w:tabs>
              <w:rPr>
                <w:rFonts w:ascii="Arial" w:hAnsi="Arial" w:cs="Arial"/>
                <w:sz w:val="22"/>
                <w:szCs w:val="22"/>
              </w:rPr>
            </w:pPr>
          </w:p>
        </w:tc>
        <w:tc>
          <w:tcPr>
            <w:tcW w:w="1342" w:type="dxa"/>
          </w:tcPr>
          <w:p w:rsidR="002C4B82" w:rsidRPr="001753BA" w:rsidRDefault="002C4B82" w:rsidP="002C4B82">
            <w:pPr>
              <w:tabs>
                <w:tab w:val="left" w:pos="4253"/>
              </w:tabs>
              <w:rPr>
                <w:rFonts w:ascii="Arial" w:hAnsi="Arial" w:cs="Arial"/>
                <w:sz w:val="22"/>
                <w:szCs w:val="22"/>
              </w:rPr>
            </w:pPr>
          </w:p>
        </w:tc>
        <w:tc>
          <w:tcPr>
            <w:tcW w:w="1870" w:type="dxa"/>
          </w:tcPr>
          <w:p w:rsidR="002C4B82" w:rsidRPr="001753BA" w:rsidRDefault="002C4B82" w:rsidP="002C4B82">
            <w:pPr>
              <w:rPr>
                <w:rFonts w:ascii="Arial" w:hAnsi="Arial" w:cs="Arial"/>
                <w:sz w:val="22"/>
                <w:szCs w:val="22"/>
              </w:rPr>
            </w:pPr>
            <w:r w:rsidRPr="001753BA">
              <w:rPr>
                <w:rFonts w:ascii="Arial" w:hAnsi="Arial" w:cs="Arial"/>
                <w:sz w:val="22"/>
                <w:szCs w:val="22"/>
              </w:rPr>
              <w:t>09</w:t>
            </w:r>
          </w:p>
        </w:tc>
      </w:tr>
      <w:tr w:rsidR="002C4B82" w:rsidRPr="008C3832" w:rsidTr="00855478">
        <w:tc>
          <w:tcPr>
            <w:tcW w:w="4112" w:type="dxa"/>
          </w:tcPr>
          <w:p w:rsidR="002C4B82" w:rsidRPr="002C4B82" w:rsidRDefault="002C4B82" w:rsidP="002C4B82">
            <w:pPr>
              <w:tabs>
                <w:tab w:val="left" w:pos="4253"/>
              </w:tabs>
              <w:rPr>
                <w:rFonts w:ascii="Arial" w:hAnsi="Arial" w:cs="Arial"/>
                <w:sz w:val="22"/>
                <w:szCs w:val="22"/>
              </w:rPr>
            </w:pPr>
            <w:r w:rsidRPr="002C4B82">
              <w:rPr>
                <w:rFonts w:ascii="Arial" w:hAnsi="Arial" w:cs="Arial"/>
                <w:sz w:val="22"/>
                <w:szCs w:val="22"/>
              </w:rPr>
              <w:t>Total</w:t>
            </w:r>
          </w:p>
        </w:tc>
        <w:tc>
          <w:tcPr>
            <w:tcW w:w="1275" w:type="dxa"/>
          </w:tcPr>
          <w:p w:rsidR="002C4B82" w:rsidRPr="001753BA" w:rsidRDefault="002C4B82" w:rsidP="002C4B82">
            <w:pPr>
              <w:rPr>
                <w:rFonts w:ascii="Arial" w:hAnsi="Arial" w:cs="Arial"/>
                <w:sz w:val="22"/>
                <w:szCs w:val="22"/>
              </w:rPr>
            </w:pPr>
            <w:r w:rsidRPr="001753BA">
              <w:rPr>
                <w:rFonts w:ascii="Arial" w:hAnsi="Arial" w:cs="Arial"/>
                <w:sz w:val="22"/>
                <w:szCs w:val="22"/>
              </w:rPr>
              <w:t>210</w:t>
            </w:r>
          </w:p>
        </w:tc>
        <w:tc>
          <w:tcPr>
            <w:tcW w:w="1276" w:type="dxa"/>
          </w:tcPr>
          <w:p w:rsidR="002C4B82" w:rsidRPr="001753BA" w:rsidRDefault="002C4B82" w:rsidP="002C4B82">
            <w:pPr>
              <w:tabs>
                <w:tab w:val="left" w:pos="4253"/>
              </w:tabs>
              <w:rPr>
                <w:rFonts w:ascii="Arial" w:hAnsi="Arial" w:cs="Arial"/>
                <w:sz w:val="22"/>
                <w:szCs w:val="22"/>
              </w:rPr>
            </w:pPr>
          </w:p>
        </w:tc>
        <w:tc>
          <w:tcPr>
            <w:tcW w:w="1342" w:type="dxa"/>
          </w:tcPr>
          <w:p w:rsidR="002C4B82" w:rsidRPr="001753BA" w:rsidRDefault="002C4B82" w:rsidP="002C4B82">
            <w:pPr>
              <w:tabs>
                <w:tab w:val="left" w:pos="4253"/>
              </w:tabs>
              <w:rPr>
                <w:rFonts w:ascii="Arial" w:hAnsi="Arial" w:cs="Arial"/>
                <w:sz w:val="22"/>
                <w:szCs w:val="22"/>
              </w:rPr>
            </w:pPr>
          </w:p>
        </w:tc>
        <w:tc>
          <w:tcPr>
            <w:tcW w:w="1870" w:type="dxa"/>
          </w:tcPr>
          <w:p w:rsidR="002C4B82" w:rsidRPr="001753BA" w:rsidRDefault="002C4B82" w:rsidP="002C4B82">
            <w:pPr>
              <w:rPr>
                <w:rFonts w:ascii="Arial" w:hAnsi="Arial" w:cs="Arial"/>
                <w:sz w:val="22"/>
                <w:szCs w:val="22"/>
              </w:rPr>
            </w:pPr>
            <w:r w:rsidRPr="001753BA">
              <w:rPr>
                <w:rFonts w:ascii="Arial" w:hAnsi="Arial" w:cs="Arial"/>
                <w:sz w:val="22"/>
                <w:szCs w:val="22"/>
              </w:rPr>
              <w:t>55</w:t>
            </w:r>
          </w:p>
        </w:tc>
      </w:tr>
    </w:tbl>
    <w:p w:rsidR="00DC54A6" w:rsidRPr="00E15D39" w:rsidRDefault="00775126" w:rsidP="00DC54A6">
      <w:pPr>
        <w:tabs>
          <w:tab w:val="left" w:pos="4253"/>
        </w:tabs>
        <w:rPr>
          <w:rFonts w:ascii="Arial" w:hAnsi="Arial" w:cs="Arial"/>
        </w:rPr>
      </w:pPr>
      <w:r>
        <w:rPr>
          <w:rFonts w:ascii="Arial" w:hAnsi="Arial" w:cs="Arial"/>
        </w:rPr>
        <w:t>Source</w:t>
      </w:r>
      <w:proofErr w:type="gramStart"/>
      <w:r>
        <w:rPr>
          <w:rFonts w:ascii="Arial" w:hAnsi="Arial" w:cs="Arial"/>
        </w:rPr>
        <w:t>:MLM</w:t>
      </w:r>
      <w:proofErr w:type="gramEnd"/>
      <w:r>
        <w:rPr>
          <w:rFonts w:ascii="Arial" w:hAnsi="Arial" w:cs="Arial"/>
        </w:rPr>
        <w:t xml:space="preserve"> HR Department 2019</w:t>
      </w:r>
    </w:p>
    <w:p w:rsidR="00DC54A6" w:rsidRPr="00E15D39" w:rsidRDefault="00DC54A6" w:rsidP="00DC54A6">
      <w:pPr>
        <w:tabs>
          <w:tab w:val="left" w:pos="4253"/>
        </w:tabs>
        <w:rPr>
          <w:rFonts w:ascii="Arial" w:hAnsi="Arial" w:cs="Arial"/>
          <w:b/>
        </w:rPr>
      </w:pPr>
      <w:r w:rsidRPr="00E15D39">
        <w:rPr>
          <w:rFonts w:ascii="Arial" w:hAnsi="Arial" w:cs="Arial"/>
          <w:b/>
        </w:rPr>
        <w:t xml:space="preserve">NB: </w:t>
      </w:r>
      <w:r w:rsidR="003A55EC">
        <w:rPr>
          <w:rFonts w:ascii="Arial" w:hAnsi="Arial" w:cs="Arial"/>
          <w:b/>
        </w:rPr>
        <w:t>Draft Organogram for 2021/22</w:t>
      </w:r>
      <w:r w:rsidRPr="00E15D39">
        <w:rPr>
          <w:rFonts w:ascii="Arial" w:hAnsi="Arial" w:cs="Arial"/>
          <w:b/>
        </w:rPr>
        <w:t xml:space="preserve"> financial Year: See annexure B </w:t>
      </w:r>
      <w:r w:rsidRPr="00E15D39">
        <w:rPr>
          <w:rFonts w:ascii="Arial" w:hAnsi="Arial" w:cs="Arial"/>
          <w:b/>
        </w:rPr>
        <w:tab/>
      </w:r>
    </w:p>
    <w:p w:rsidR="00DC54A6" w:rsidRPr="00E15D39" w:rsidRDefault="00DC54A6" w:rsidP="00DC54A6">
      <w:pPr>
        <w:tabs>
          <w:tab w:val="left" w:pos="4253"/>
        </w:tabs>
        <w:rPr>
          <w:rFonts w:ascii="Arial" w:hAnsi="Arial" w:cs="Arial"/>
          <w:color w:val="000000" w:themeColor="text1"/>
        </w:rPr>
      </w:pPr>
      <w:r w:rsidRPr="00E15D39">
        <w:rPr>
          <w:rFonts w:ascii="Arial" w:hAnsi="Arial" w:cs="Arial"/>
          <w:color w:val="000000" w:themeColor="text1"/>
        </w:rPr>
        <w:t>Flowing from Public Participation Engagement with Communities and Stakeholders within Makhuduthamaga Local Municipality, the following issues repeatedly surfaced as overarching needs of the community:</w:t>
      </w:r>
    </w:p>
    <w:p w:rsidR="00756CBD" w:rsidRDefault="00756CBD" w:rsidP="00593EA4">
      <w:pPr>
        <w:tabs>
          <w:tab w:val="left" w:pos="4253"/>
        </w:tabs>
        <w:spacing w:after="100" w:afterAutospacing="1" w:line="240" w:lineRule="auto"/>
        <w:contextualSpacing/>
        <w:rPr>
          <w:rFonts w:ascii="Arial" w:hAnsi="Arial" w:cs="Arial"/>
          <w:color w:val="000000" w:themeColor="text1"/>
        </w:rPr>
      </w:pPr>
    </w:p>
    <w:p w:rsidR="00756CBD" w:rsidRPr="00DC54A6" w:rsidRDefault="00756CBD" w:rsidP="00756CBD">
      <w:pPr>
        <w:tabs>
          <w:tab w:val="left" w:pos="4253"/>
        </w:tabs>
        <w:rPr>
          <w:rFonts w:ascii="Arial" w:hAnsi="Arial" w:cs="Arial"/>
          <w:b/>
          <w:color w:val="000000" w:themeColor="text1"/>
        </w:rPr>
      </w:pPr>
      <w:r w:rsidRPr="00DC54A6">
        <w:rPr>
          <w:rFonts w:ascii="Arial" w:hAnsi="Arial" w:cs="Arial"/>
          <w:b/>
          <w:color w:val="000000" w:themeColor="text1"/>
        </w:rPr>
        <w:t>3.7.8 Community needs analysis</w:t>
      </w:r>
    </w:p>
    <w:tbl>
      <w:tblPr>
        <w:tblW w:w="101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88"/>
      </w:tblGrid>
      <w:tr w:rsidR="00756CBD" w:rsidRPr="00E15D39" w:rsidTr="00F50603">
        <w:tc>
          <w:tcPr>
            <w:tcW w:w="10188" w:type="dxa"/>
          </w:tcPr>
          <w:p w:rsidR="00756CBD" w:rsidRPr="00E15D39" w:rsidRDefault="00756CBD" w:rsidP="00F50603">
            <w:pPr>
              <w:tabs>
                <w:tab w:val="left" w:pos="4253"/>
              </w:tabs>
              <w:spacing w:after="0"/>
              <w:rPr>
                <w:rFonts w:ascii="Arial" w:hAnsi="Arial" w:cs="Arial"/>
                <w:color w:val="000000"/>
              </w:rPr>
            </w:pPr>
            <w:r w:rsidRPr="00E15D39">
              <w:rPr>
                <w:rFonts w:ascii="Arial" w:hAnsi="Arial" w:cs="Arial"/>
                <w:color w:val="000000"/>
              </w:rPr>
              <w:t>1. Water and sanitation: water supply to communities is highly needed.</w:t>
            </w:r>
            <w:r>
              <w:rPr>
                <w:rFonts w:ascii="Arial" w:hAnsi="Arial" w:cs="Arial"/>
                <w:color w:val="000000"/>
              </w:rPr>
              <w:t xml:space="preserve"> The need to fix recurring broken water pumping machines and leakages of pipes.</w:t>
            </w:r>
          </w:p>
        </w:tc>
      </w:tr>
      <w:tr w:rsidR="00756CBD" w:rsidRPr="00E15D39" w:rsidTr="00F50603">
        <w:tc>
          <w:tcPr>
            <w:tcW w:w="10188" w:type="dxa"/>
          </w:tcPr>
          <w:p w:rsidR="00756CBD" w:rsidRPr="00E15D39" w:rsidRDefault="00756CBD" w:rsidP="00F50603">
            <w:pPr>
              <w:tabs>
                <w:tab w:val="left" w:pos="4253"/>
              </w:tabs>
              <w:spacing w:after="0"/>
              <w:rPr>
                <w:rFonts w:ascii="Arial" w:hAnsi="Arial" w:cs="Arial"/>
                <w:color w:val="000000"/>
              </w:rPr>
            </w:pPr>
            <w:r w:rsidRPr="00E15D39">
              <w:rPr>
                <w:rFonts w:ascii="Arial" w:hAnsi="Arial" w:cs="Arial"/>
                <w:color w:val="000000"/>
              </w:rPr>
              <w:t xml:space="preserve">2. Roads surfacing and provision of sufficient bridges and storm water drainages. </w:t>
            </w:r>
            <w:r>
              <w:rPr>
                <w:rFonts w:ascii="Arial" w:hAnsi="Arial" w:cs="Arial"/>
                <w:color w:val="000000"/>
              </w:rPr>
              <w:t>Many roads were destroyed by heavy rains and floods in some areas. Speed humps.</w:t>
            </w:r>
          </w:p>
        </w:tc>
      </w:tr>
      <w:tr w:rsidR="00756CBD" w:rsidRPr="00E15D39" w:rsidTr="00F50603">
        <w:tc>
          <w:tcPr>
            <w:tcW w:w="10188" w:type="dxa"/>
          </w:tcPr>
          <w:p w:rsidR="00756CBD" w:rsidRPr="00E15D39" w:rsidRDefault="00756CBD" w:rsidP="00F50603">
            <w:pPr>
              <w:tabs>
                <w:tab w:val="left" w:pos="4253"/>
              </w:tabs>
              <w:spacing w:after="0"/>
              <w:rPr>
                <w:rFonts w:ascii="Arial" w:hAnsi="Arial" w:cs="Arial"/>
                <w:color w:val="000000"/>
              </w:rPr>
            </w:pPr>
            <w:r w:rsidRPr="00E15D39">
              <w:rPr>
                <w:rFonts w:ascii="Arial" w:hAnsi="Arial" w:cs="Arial"/>
                <w:color w:val="000000"/>
              </w:rPr>
              <w:t xml:space="preserve">3. Electricity (post connection is needed) </w:t>
            </w:r>
          </w:p>
        </w:tc>
      </w:tr>
      <w:tr w:rsidR="00756CBD" w:rsidRPr="00E15D39" w:rsidTr="00F50603">
        <w:tc>
          <w:tcPr>
            <w:tcW w:w="10188" w:type="dxa"/>
          </w:tcPr>
          <w:p w:rsidR="00756CBD" w:rsidRPr="00E15D39" w:rsidRDefault="00756CBD" w:rsidP="00F50603">
            <w:pPr>
              <w:tabs>
                <w:tab w:val="left" w:pos="4253"/>
              </w:tabs>
              <w:spacing w:after="0"/>
              <w:rPr>
                <w:rFonts w:ascii="Arial" w:hAnsi="Arial" w:cs="Arial"/>
                <w:color w:val="000000"/>
              </w:rPr>
            </w:pPr>
            <w:r w:rsidRPr="00E15D39">
              <w:rPr>
                <w:rFonts w:ascii="Arial" w:hAnsi="Arial" w:cs="Arial"/>
                <w:color w:val="000000"/>
              </w:rPr>
              <w:t>4. RDP houses (Sufficient and fast tracking delivery of RDP houses, proper construction and the need to complete the incomplete houses).</w:t>
            </w:r>
          </w:p>
        </w:tc>
      </w:tr>
      <w:tr w:rsidR="00756CBD" w:rsidRPr="00E15D39" w:rsidTr="00F50603">
        <w:tc>
          <w:tcPr>
            <w:tcW w:w="10188" w:type="dxa"/>
          </w:tcPr>
          <w:p w:rsidR="00756CBD" w:rsidRPr="00E15D39" w:rsidRDefault="00756CBD" w:rsidP="00F50603">
            <w:pPr>
              <w:tabs>
                <w:tab w:val="left" w:pos="4253"/>
              </w:tabs>
              <w:spacing w:after="0"/>
              <w:rPr>
                <w:rFonts w:ascii="Arial" w:hAnsi="Arial" w:cs="Arial"/>
                <w:color w:val="000000"/>
              </w:rPr>
            </w:pPr>
            <w:r w:rsidRPr="00E15D39">
              <w:rPr>
                <w:rFonts w:ascii="Arial" w:hAnsi="Arial" w:cs="Arial"/>
                <w:color w:val="000000"/>
              </w:rPr>
              <w:t>5.Better/tarred roads</w:t>
            </w:r>
          </w:p>
        </w:tc>
      </w:tr>
      <w:tr w:rsidR="00756CBD" w:rsidRPr="00E15D39" w:rsidTr="00F50603">
        <w:tc>
          <w:tcPr>
            <w:tcW w:w="10188" w:type="dxa"/>
          </w:tcPr>
          <w:p w:rsidR="00756CBD" w:rsidRPr="00E15D39" w:rsidRDefault="00756CBD" w:rsidP="00F50603">
            <w:pPr>
              <w:tabs>
                <w:tab w:val="left" w:pos="4253"/>
              </w:tabs>
              <w:spacing w:after="0"/>
              <w:rPr>
                <w:rFonts w:ascii="Arial" w:hAnsi="Arial" w:cs="Arial"/>
                <w:color w:val="000000"/>
              </w:rPr>
            </w:pPr>
            <w:r w:rsidRPr="00E15D39">
              <w:rPr>
                <w:rFonts w:ascii="Arial" w:hAnsi="Arial" w:cs="Arial"/>
                <w:color w:val="000000"/>
              </w:rPr>
              <w:t>6</w:t>
            </w:r>
            <w:r>
              <w:rPr>
                <w:rFonts w:ascii="Arial" w:hAnsi="Arial" w:cs="Arial"/>
                <w:color w:val="000000"/>
              </w:rPr>
              <w:t>.</w:t>
            </w:r>
            <w:r w:rsidRPr="00E15D39">
              <w:rPr>
                <w:rFonts w:ascii="Arial" w:hAnsi="Arial" w:cs="Arial"/>
                <w:color w:val="000000"/>
              </w:rPr>
              <w:t xml:space="preserve"> High unemployment and illiteracy level.</w:t>
            </w:r>
          </w:p>
        </w:tc>
      </w:tr>
      <w:tr w:rsidR="00756CBD" w:rsidRPr="00E15D39" w:rsidTr="00F50603">
        <w:tc>
          <w:tcPr>
            <w:tcW w:w="10188" w:type="dxa"/>
          </w:tcPr>
          <w:p w:rsidR="00756CBD" w:rsidRPr="00AD3B94" w:rsidRDefault="00775126" w:rsidP="00AD3B94">
            <w:pPr>
              <w:tabs>
                <w:tab w:val="left" w:pos="4253"/>
              </w:tabs>
              <w:spacing w:after="0"/>
              <w:rPr>
                <w:rFonts w:ascii="Arial" w:hAnsi="Arial" w:cs="Arial"/>
                <w:color w:val="000000" w:themeColor="text1"/>
              </w:rPr>
            </w:pPr>
            <w:r>
              <w:rPr>
                <w:rFonts w:ascii="Arial" w:hAnsi="Arial" w:cs="Arial"/>
                <w:color w:val="000000"/>
              </w:rPr>
              <w:t>7.</w:t>
            </w:r>
            <w:r w:rsidRPr="00AD3B94">
              <w:rPr>
                <w:rFonts w:ascii="Arial" w:hAnsi="Arial" w:cs="Arial"/>
                <w:color w:val="000000"/>
              </w:rPr>
              <w:t xml:space="preserve"> Spatial</w:t>
            </w:r>
            <w:r w:rsidR="00756CBD" w:rsidRPr="00AD3B94">
              <w:rPr>
                <w:rFonts w:ascii="Arial" w:hAnsi="Arial" w:cs="Arial"/>
                <w:color w:val="000000"/>
              </w:rPr>
              <w:t xml:space="preserve"> issues.</w:t>
            </w:r>
            <w:r w:rsidR="00756CBD" w:rsidRPr="00AD3B94">
              <w:rPr>
                <w:rFonts w:ascii="Arial" w:hAnsi="Arial" w:cs="Arial"/>
                <w:color w:val="000000" w:themeColor="text1"/>
              </w:rPr>
              <w:t xml:space="preserve"> Municipality does not own land,</w:t>
            </w:r>
            <w:r w:rsidR="00756CBD" w:rsidRPr="00AD3B94">
              <w:rPr>
                <w:rFonts w:ascii="Arial" w:hAnsi="Arial" w:cs="Arial"/>
                <w:color w:val="000000"/>
              </w:rPr>
              <w:t xml:space="preserve"> Ineffective implementation of LUMS and public awareness</w:t>
            </w:r>
          </w:p>
        </w:tc>
      </w:tr>
      <w:tr w:rsidR="00756CBD" w:rsidRPr="00E15D39" w:rsidTr="00F50603">
        <w:tc>
          <w:tcPr>
            <w:tcW w:w="10188" w:type="dxa"/>
          </w:tcPr>
          <w:p w:rsidR="00756CBD" w:rsidRPr="00E15D39" w:rsidRDefault="00756CBD" w:rsidP="00F50603">
            <w:pPr>
              <w:tabs>
                <w:tab w:val="left" w:pos="4253"/>
              </w:tabs>
              <w:spacing w:after="0"/>
              <w:rPr>
                <w:rFonts w:ascii="Arial" w:hAnsi="Arial" w:cs="Arial"/>
                <w:color w:val="000000"/>
              </w:rPr>
            </w:pPr>
            <w:r w:rsidRPr="00E15D39">
              <w:rPr>
                <w:rFonts w:ascii="Arial" w:hAnsi="Arial" w:cs="Arial"/>
                <w:color w:val="000000"/>
              </w:rPr>
              <w:t>8. Cell phone, TV and radio reception in some areas.</w:t>
            </w:r>
          </w:p>
        </w:tc>
      </w:tr>
      <w:tr w:rsidR="00756CBD" w:rsidRPr="00E15D39" w:rsidTr="00F50603">
        <w:tc>
          <w:tcPr>
            <w:tcW w:w="10188" w:type="dxa"/>
          </w:tcPr>
          <w:p w:rsidR="00756CBD" w:rsidRPr="00E15D39" w:rsidRDefault="00756CBD" w:rsidP="00F50603">
            <w:pPr>
              <w:tabs>
                <w:tab w:val="left" w:pos="4253"/>
              </w:tabs>
              <w:spacing w:after="0"/>
              <w:rPr>
                <w:rFonts w:ascii="Arial" w:hAnsi="Arial" w:cs="Arial"/>
                <w:color w:val="000000"/>
              </w:rPr>
            </w:pPr>
            <w:r w:rsidRPr="00E15D39">
              <w:rPr>
                <w:rFonts w:ascii="Arial" w:hAnsi="Arial" w:cs="Arial"/>
                <w:color w:val="000000"/>
              </w:rPr>
              <w:t>9.Inadequated Childcare facilities and libraries services</w:t>
            </w:r>
          </w:p>
        </w:tc>
      </w:tr>
      <w:tr w:rsidR="00756CBD" w:rsidRPr="00E15D39" w:rsidTr="00F50603">
        <w:tc>
          <w:tcPr>
            <w:tcW w:w="10188" w:type="dxa"/>
          </w:tcPr>
          <w:p w:rsidR="00756CBD" w:rsidRPr="00E15D39" w:rsidRDefault="00756CBD" w:rsidP="00F50603">
            <w:pPr>
              <w:tabs>
                <w:tab w:val="left" w:pos="4253"/>
              </w:tabs>
              <w:spacing w:after="0"/>
              <w:rPr>
                <w:rFonts w:ascii="Arial" w:hAnsi="Arial" w:cs="Arial"/>
                <w:color w:val="000000"/>
              </w:rPr>
            </w:pPr>
            <w:r w:rsidRPr="00E15D39">
              <w:rPr>
                <w:rFonts w:ascii="Arial" w:hAnsi="Arial" w:cs="Arial"/>
                <w:color w:val="000000"/>
              </w:rPr>
              <w:t>10.Cemetries(fencing  and provision of sanitary facilities)</w:t>
            </w:r>
          </w:p>
        </w:tc>
      </w:tr>
      <w:tr w:rsidR="00756CBD" w:rsidRPr="00E15D39" w:rsidTr="00F50603">
        <w:tc>
          <w:tcPr>
            <w:tcW w:w="10188" w:type="dxa"/>
          </w:tcPr>
          <w:p w:rsidR="00756CBD" w:rsidRPr="00E15D39" w:rsidRDefault="00756CBD" w:rsidP="00F50603">
            <w:pPr>
              <w:tabs>
                <w:tab w:val="left" w:pos="4253"/>
              </w:tabs>
              <w:spacing w:after="0"/>
              <w:rPr>
                <w:rFonts w:ascii="Arial" w:hAnsi="Arial" w:cs="Arial"/>
                <w:color w:val="000000"/>
              </w:rPr>
            </w:pPr>
            <w:r>
              <w:rPr>
                <w:rFonts w:ascii="Arial" w:hAnsi="Arial" w:cs="Arial"/>
                <w:color w:val="000000"/>
              </w:rPr>
              <w:t>11.Inadequate public transport</w:t>
            </w:r>
          </w:p>
        </w:tc>
      </w:tr>
      <w:tr w:rsidR="00756CBD" w:rsidRPr="00E15D39" w:rsidTr="00F50603">
        <w:tc>
          <w:tcPr>
            <w:tcW w:w="10188" w:type="dxa"/>
          </w:tcPr>
          <w:p w:rsidR="00756CBD" w:rsidRPr="00E15D39" w:rsidRDefault="00756CBD" w:rsidP="00F50603">
            <w:pPr>
              <w:tabs>
                <w:tab w:val="left" w:pos="4253"/>
              </w:tabs>
              <w:spacing w:after="0"/>
              <w:rPr>
                <w:rFonts w:ascii="Arial" w:hAnsi="Arial" w:cs="Arial"/>
                <w:color w:val="000000"/>
              </w:rPr>
            </w:pPr>
            <w:r>
              <w:rPr>
                <w:rFonts w:ascii="Arial" w:hAnsi="Arial" w:cs="Arial"/>
                <w:color w:val="000000"/>
              </w:rPr>
              <w:t>12</w:t>
            </w:r>
            <w:r w:rsidRPr="00E15D39">
              <w:rPr>
                <w:rFonts w:ascii="Arial" w:hAnsi="Arial" w:cs="Arial"/>
                <w:color w:val="000000"/>
              </w:rPr>
              <w:t>.Increasing capacity of the municipality to perform more functions</w:t>
            </w:r>
          </w:p>
        </w:tc>
      </w:tr>
      <w:tr w:rsidR="00756CBD" w:rsidRPr="00E15D39" w:rsidTr="00F50603">
        <w:tc>
          <w:tcPr>
            <w:tcW w:w="10188" w:type="dxa"/>
          </w:tcPr>
          <w:p w:rsidR="00756CBD" w:rsidRPr="00E15D39" w:rsidRDefault="00756CBD" w:rsidP="00F50603">
            <w:pPr>
              <w:tabs>
                <w:tab w:val="left" w:pos="4253"/>
              </w:tabs>
              <w:spacing w:after="0"/>
              <w:rPr>
                <w:rFonts w:ascii="Arial" w:hAnsi="Arial" w:cs="Arial"/>
                <w:color w:val="000000"/>
              </w:rPr>
            </w:pPr>
            <w:r>
              <w:rPr>
                <w:rFonts w:ascii="Arial" w:hAnsi="Arial" w:cs="Arial"/>
                <w:color w:val="000000"/>
              </w:rPr>
              <w:t>14</w:t>
            </w:r>
            <w:r w:rsidRPr="00E15D39">
              <w:rPr>
                <w:rFonts w:ascii="Arial" w:hAnsi="Arial" w:cs="Arial"/>
                <w:color w:val="000000"/>
              </w:rPr>
              <w:t>.Mast lights to combat crime</w:t>
            </w:r>
          </w:p>
        </w:tc>
      </w:tr>
      <w:tr w:rsidR="00756CBD" w:rsidRPr="00E15D39" w:rsidTr="00F50603">
        <w:tc>
          <w:tcPr>
            <w:tcW w:w="10188" w:type="dxa"/>
          </w:tcPr>
          <w:p w:rsidR="00756CBD" w:rsidRPr="00E15D39" w:rsidRDefault="00756CBD" w:rsidP="00F50603">
            <w:pPr>
              <w:tabs>
                <w:tab w:val="left" w:pos="4253"/>
              </w:tabs>
              <w:spacing w:after="0"/>
              <w:rPr>
                <w:rFonts w:ascii="Arial" w:hAnsi="Arial" w:cs="Arial"/>
                <w:color w:val="000000"/>
              </w:rPr>
            </w:pPr>
            <w:r>
              <w:rPr>
                <w:rFonts w:ascii="Arial" w:hAnsi="Arial" w:cs="Arial"/>
                <w:color w:val="000000"/>
              </w:rPr>
              <w:t>15</w:t>
            </w:r>
            <w:r w:rsidRPr="00E15D39">
              <w:rPr>
                <w:rFonts w:ascii="Arial" w:hAnsi="Arial" w:cs="Arial"/>
                <w:color w:val="000000"/>
              </w:rPr>
              <w:t>.Building of schools and additional classrooms</w:t>
            </w:r>
          </w:p>
        </w:tc>
      </w:tr>
      <w:tr w:rsidR="00756CBD" w:rsidRPr="00E15D39" w:rsidTr="00F50603">
        <w:tc>
          <w:tcPr>
            <w:tcW w:w="10188" w:type="dxa"/>
          </w:tcPr>
          <w:p w:rsidR="00756CBD" w:rsidRDefault="00756CBD" w:rsidP="00F50603">
            <w:pPr>
              <w:tabs>
                <w:tab w:val="left" w:pos="4253"/>
              </w:tabs>
              <w:spacing w:after="0"/>
              <w:rPr>
                <w:rFonts w:ascii="Arial" w:hAnsi="Arial" w:cs="Arial"/>
                <w:color w:val="000000"/>
              </w:rPr>
            </w:pPr>
            <w:r>
              <w:rPr>
                <w:rFonts w:ascii="Arial" w:hAnsi="Arial" w:cs="Arial"/>
                <w:color w:val="000000"/>
              </w:rPr>
              <w:t>16.Noise control bylaw</w:t>
            </w:r>
          </w:p>
        </w:tc>
      </w:tr>
    </w:tbl>
    <w:p w:rsidR="00756CBD" w:rsidRPr="00E15D39" w:rsidRDefault="00756CBD" w:rsidP="00756CBD">
      <w:pPr>
        <w:tabs>
          <w:tab w:val="left" w:pos="4253"/>
        </w:tabs>
        <w:rPr>
          <w:rFonts w:ascii="Arial" w:hAnsi="Arial" w:cs="Arial"/>
        </w:rPr>
      </w:pPr>
      <w:r>
        <w:rPr>
          <w:rFonts w:ascii="Arial" w:hAnsi="Arial" w:cs="Arial"/>
        </w:rPr>
        <w:t>Source: MLM 2016</w:t>
      </w:r>
    </w:p>
    <w:p w:rsidR="00756CBD" w:rsidRDefault="00756CBD" w:rsidP="00756CBD">
      <w:pPr>
        <w:pStyle w:val="Heading3"/>
        <w:tabs>
          <w:tab w:val="left" w:pos="4253"/>
        </w:tabs>
        <w:rPr>
          <w:rFonts w:ascii="Arial" w:hAnsi="Arial" w:cs="Arial"/>
          <w:color w:val="000000" w:themeColor="text1"/>
        </w:rPr>
      </w:pPr>
    </w:p>
    <w:p w:rsidR="00756CBD" w:rsidRDefault="00756CBD" w:rsidP="00756CBD">
      <w:pPr>
        <w:pStyle w:val="Heading3"/>
        <w:tabs>
          <w:tab w:val="left" w:pos="4253"/>
        </w:tabs>
        <w:rPr>
          <w:rFonts w:asciiTheme="minorHAnsi" w:eastAsiaTheme="minorHAnsi" w:hAnsiTheme="minorHAnsi" w:cstheme="minorBidi"/>
          <w:b w:val="0"/>
          <w:bCs w:val="0"/>
          <w:color w:val="auto"/>
        </w:rPr>
      </w:pPr>
    </w:p>
    <w:p w:rsidR="00756CBD" w:rsidRPr="00756CBD" w:rsidRDefault="00756CBD" w:rsidP="00756CBD">
      <w:pPr>
        <w:rPr>
          <w:lang w:val="en-ZA"/>
        </w:rPr>
      </w:pPr>
    </w:p>
    <w:p w:rsidR="00756CBD" w:rsidRPr="00E15D39" w:rsidRDefault="00756CBD" w:rsidP="00756CBD">
      <w:pPr>
        <w:pStyle w:val="Heading3"/>
        <w:tabs>
          <w:tab w:val="left" w:pos="4253"/>
        </w:tabs>
        <w:rPr>
          <w:rFonts w:ascii="Arial" w:hAnsi="Arial" w:cs="Arial"/>
          <w:color w:val="000000" w:themeColor="text1"/>
        </w:rPr>
      </w:pPr>
      <w:r>
        <w:rPr>
          <w:rFonts w:ascii="Arial" w:hAnsi="Arial" w:cs="Arial"/>
          <w:color w:val="000000" w:themeColor="text1"/>
        </w:rPr>
        <w:lastRenderedPageBreak/>
        <w:t>3</w:t>
      </w:r>
      <w:r w:rsidR="00E27F28">
        <w:rPr>
          <w:rFonts w:ascii="Arial" w:hAnsi="Arial" w:cs="Arial"/>
          <w:color w:val="000000" w:themeColor="text1"/>
        </w:rPr>
        <w:t>.7.9</w:t>
      </w:r>
      <w:r w:rsidRPr="00E15D39">
        <w:rPr>
          <w:rFonts w:ascii="Arial" w:hAnsi="Arial" w:cs="Arial"/>
          <w:color w:val="000000" w:themeColor="text1"/>
        </w:rPr>
        <w:t xml:space="preserve"> Cross Cutting Issues</w:t>
      </w:r>
    </w:p>
    <w:p w:rsidR="00756CBD" w:rsidRPr="00E15D39" w:rsidRDefault="00756CBD" w:rsidP="00756CBD">
      <w:pPr>
        <w:pStyle w:val="Heading3"/>
        <w:tabs>
          <w:tab w:val="left" w:pos="4253"/>
        </w:tabs>
        <w:rPr>
          <w:rFonts w:ascii="Arial" w:hAnsi="Arial" w:cs="Arial"/>
          <w:b w:val="0"/>
          <w:color w:val="000000" w:themeColor="text1"/>
        </w:rPr>
      </w:pPr>
      <w:r w:rsidRPr="00E15D39">
        <w:rPr>
          <w:rFonts w:ascii="Arial" w:hAnsi="Arial" w:cs="Arial"/>
          <w:color w:val="000000" w:themeColor="text1"/>
        </w:rPr>
        <w:t xml:space="preserve"> Women Empowerment</w:t>
      </w:r>
    </w:p>
    <w:p w:rsidR="00756CBD" w:rsidRPr="00E15D39" w:rsidRDefault="00756CBD" w:rsidP="00756CBD">
      <w:pPr>
        <w:pStyle w:val="NoSpacing"/>
        <w:tabs>
          <w:tab w:val="left" w:pos="4253"/>
        </w:tabs>
        <w:spacing w:line="276" w:lineRule="auto"/>
        <w:rPr>
          <w:rFonts w:ascii="Arial" w:hAnsi="Arial" w:cs="Arial"/>
          <w:color w:val="000000" w:themeColor="text1"/>
        </w:rPr>
      </w:pPr>
      <w:r w:rsidRPr="00E15D39">
        <w:rPr>
          <w:rFonts w:ascii="Arial" w:hAnsi="Arial" w:cs="Arial"/>
          <w:color w:val="000000" w:themeColor="text1"/>
        </w:rPr>
        <w:t>Women empowerment is a phenomenon that is high on the agenda. Th</w:t>
      </w:r>
      <w:r>
        <w:rPr>
          <w:rFonts w:ascii="Arial" w:hAnsi="Arial" w:cs="Arial"/>
          <w:color w:val="000000" w:themeColor="text1"/>
        </w:rPr>
        <w:t>e municipality has woman Mayor</w:t>
      </w:r>
      <w:r w:rsidRPr="00E15D39">
        <w:rPr>
          <w:rFonts w:ascii="Arial" w:hAnsi="Arial" w:cs="Arial"/>
          <w:color w:val="000000" w:themeColor="text1"/>
        </w:rPr>
        <w:t xml:space="preserve"> as part of empowering them. Women should be encouraged to partake in developmental projects that would assist them to get out of the poverty line that they found themselves in. This means that the resources should be channeled in the direction of women empowerment projects in order to empower them economically and politically. The municipality has developed a policy on how women matters can be approached and addressed.</w:t>
      </w:r>
    </w:p>
    <w:p w:rsidR="00756CBD" w:rsidRPr="00E15D39" w:rsidRDefault="00756CBD" w:rsidP="00756CBD">
      <w:pPr>
        <w:pStyle w:val="Heading3"/>
        <w:tabs>
          <w:tab w:val="left" w:pos="4253"/>
        </w:tabs>
        <w:rPr>
          <w:rFonts w:ascii="Arial" w:hAnsi="Arial" w:cs="Arial"/>
          <w:color w:val="000000" w:themeColor="text1"/>
        </w:rPr>
      </w:pPr>
      <w:r w:rsidRPr="00E15D39">
        <w:rPr>
          <w:rFonts w:ascii="Arial" w:hAnsi="Arial" w:cs="Arial"/>
          <w:color w:val="000000" w:themeColor="text1"/>
        </w:rPr>
        <w:t>Youth Empowerment</w:t>
      </w:r>
    </w:p>
    <w:p w:rsidR="00756CBD" w:rsidRPr="00C80140" w:rsidRDefault="00756CBD" w:rsidP="00756CBD">
      <w:pPr>
        <w:pStyle w:val="NoSpacing"/>
        <w:tabs>
          <w:tab w:val="left" w:pos="4253"/>
        </w:tabs>
        <w:spacing w:line="276" w:lineRule="auto"/>
        <w:rPr>
          <w:rFonts w:ascii="Arial" w:hAnsi="Arial" w:cs="Arial"/>
        </w:rPr>
      </w:pPr>
      <w:r w:rsidRPr="00E15D39">
        <w:rPr>
          <w:rFonts w:ascii="Arial" w:hAnsi="Arial" w:cs="Arial"/>
          <w:color w:val="000000" w:themeColor="text1"/>
        </w:rPr>
        <w:t>The Municipality has appointed an official to deal with</w:t>
      </w:r>
      <w:r>
        <w:rPr>
          <w:rFonts w:ascii="Arial" w:hAnsi="Arial" w:cs="Arial"/>
          <w:color w:val="000000" w:themeColor="text1"/>
          <w:shd w:val="clear" w:color="auto" w:fill="FFFFFF" w:themeFill="background1"/>
        </w:rPr>
        <w:t xml:space="preserve"> youth matters</w:t>
      </w:r>
      <w:r w:rsidRPr="00E15D39">
        <w:rPr>
          <w:rFonts w:ascii="Arial" w:hAnsi="Arial" w:cs="Arial"/>
          <w:color w:val="000000" w:themeColor="text1"/>
        </w:rPr>
        <w:t>. It is in this office where issues that affect the youth are attended to. Issues that affect the youth are unemployment, lack of housing, poverty, shortage of skills, high level of crime and violence, social and family disintegration and other social ills like HIV/AIDS.A youth Council has been established as a platform</w:t>
      </w:r>
      <w:r w:rsidRPr="00E15D39">
        <w:rPr>
          <w:rFonts w:ascii="Arial" w:hAnsi="Arial" w:cs="Arial"/>
        </w:rPr>
        <w:t xml:space="preserve"> whereby youth discuss and agree on issues that affect youth. It is within this background that youth development policy was developed to assist youth and young people to deal with issues that affect them such as unemployment, skills shortage, and vulnerability and under resourced. Resources should be biasely channeled towards the development of youth’s projects for the upliftment of young people of the municipality to stop the escalating crime and violence</w:t>
      </w:r>
      <w:r w:rsidRPr="00E15D39">
        <w:rPr>
          <w:rFonts w:ascii="Arial" w:hAnsi="Arial" w:cs="Arial"/>
          <w:b/>
        </w:rPr>
        <w:t>.</w:t>
      </w:r>
      <w:r>
        <w:rPr>
          <w:rFonts w:ascii="Arial" w:hAnsi="Arial" w:cs="Arial"/>
        </w:rPr>
        <w:t xml:space="preserve"> Makhuduthamaga Youth Council was re-launched in February 2017 by the Office of the Mayor.</w:t>
      </w:r>
    </w:p>
    <w:p w:rsidR="00756CBD" w:rsidRPr="00E15D39" w:rsidRDefault="00756CBD" w:rsidP="00756CBD">
      <w:pPr>
        <w:tabs>
          <w:tab w:val="left" w:pos="4253"/>
        </w:tabs>
        <w:autoSpaceDE w:val="0"/>
        <w:autoSpaceDN w:val="0"/>
        <w:adjustRightInd w:val="0"/>
        <w:spacing w:after="0"/>
        <w:rPr>
          <w:rFonts w:ascii="Arial" w:hAnsi="Arial" w:cs="Arial"/>
          <w:b/>
          <w:bCs/>
        </w:rPr>
      </w:pPr>
    </w:p>
    <w:p w:rsidR="00756CBD" w:rsidRPr="00E15D39" w:rsidRDefault="00756CBD" w:rsidP="00756CBD">
      <w:pPr>
        <w:tabs>
          <w:tab w:val="left" w:pos="4253"/>
        </w:tabs>
        <w:autoSpaceDE w:val="0"/>
        <w:autoSpaceDN w:val="0"/>
        <w:adjustRightInd w:val="0"/>
        <w:spacing w:after="0"/>
        <w:rPr>
          <w:rFonts w:ascii="Arial" w:hAnsi="Arial" w:cs="Arial"/>
        </w:rPr>
      </w:pPr>
      <w:r w:rsidRPr="00E15D39">
        <w:rPr>
          <w:rFonts w:ascii="Arial" w:hAnsi="Arial" w:cs="Arial"/>
          <w:b/>
          <w:bCs/>
        </w:rPr>
        <w:t xml:space="preserve">Gender Equity </w:t>
      </w:r>
    </w:p>
    <w:p w:rsidR="00756CBD" w:rsidRPr="00E15D39" w:rsidRDefault="00756CBD" w:rsidP="00756CBD">
      <w:pPr>
        <w:tabs>
          <w:tab w:val="left" w:pos="4253"/>
        </w:tabs>
        <w:autoSpaceDE w:val="0"/>
        <w:autoSpaceDN w:val="0"/>
        <w:adjustRightInd w:val="0"/>
        <w:spacing w:after="0"/>
        <w:rPr>
          <w:rFonts w:ascii="Arial" w:hAnsi="Arial" w:cs="Arial"/>
        </w:rPr>
      </w:pPr>
      <w:r w:rsidRPr="00E15D39">
        <w:rPr>
          <w:rFonts w:ascii="Arial" w:hAnsi="Arial" w:cs="Arial"/>
        </w:rPr>
        <w:t>Gender inequalities exist in the social, economic, physical and institutional environment of the municipality. The municipality has put in place an employment equity plan with monitoring indicators that are gender disaggregated. Within the municipality, several initiatives have been undertaken to advance the national gender agenda. Amongst others, a gender procurement scoring system is in place to encourage the economic empowerment of women entrepreneurs and companies.</w:t>
      </w:r>
    </w:p>
    <w:p w:rsidR="00756CBD" w:rsidRPr="00E15D39" w:rsidRDefault="00756CBD" w:rsidP="00756CBD">
      <w:pPr>
        <w:pStyle w:val="Heading3"/>
        <w:tabs>
          <w:tab w:val="left" w:pos="4253"/>
        </w:tabs>
        <w:rPr>
          <w:rFonts w:ascii="Arial" w:hAnsi="Arial" w:cs="Arial"/>
          <w:color w:val="000000" w:themeColor="text1"/>
        </w:rPr>
      </w:pPr>
      <w:r w:rsidRPr="00E15D39">
        <w:rPr>
          <w:rFonts w:ascii="Arial" w:hAnsi="Arial" w:cs="Arial"/>
          <w:color w:val="000000" w:themeColor="text1"/>
        </w:rPr>
        <w:t xml:space="preserve"> Children</w:t>
      </w:r>
    </w:p>
    <w:p w:rsidR="00756CBD" w:rsidRPr="00E15D39" w:rsidRDefault="00756CBD" w:rsidP="00756CBD">
      <w:pPr>
        <w:pStyle w:val="NoSpacing"/>
        <w:tabs>
          <w:tab w:val="left" w:pos="4253"/>
        </w:tabs>
        <w:spacing w:line="276" w:lineRule="auto"/>
        <w:rPr>
          <w:rFonts w:ascii="Arial" w:hAnsi="Arial" w:cs="Arial"/>
        </w:rPr>
      </w:pPr>
      <w:r w:rsidRPr="00E15D39">
        <w:rPr>
          <w:rFonts w:ascii="Arial" w:hAnsi="Arial" w:cs="Arial"/>
        </w:rPr>
        <w:t xml:space="preserve">The Office of the Mayor through their Special Programme Division support Rights of Children through </w:t>
      </w:r>
    </w:p>
    <w:p w:rsidR="00756CBD" w:rsidRPr="00E15D39" w:rsidRDefault="00756CBD" w:rsidP="009A552D">
      <w:pPr>
        <w:pStyle w:val="NoSpacing"/>
        <w:numPr>
          <w:ilvl w:val="0"/>
          <w:numId w:val="58"/>
        </w:numPr>
        <w:tabs>
          <w:tab w:val="left" w:pos="4253"/>
        </w:tabs>
        <w:spacing w:line="276" w:lineRule="auto"/>
        <w:rPr>
          <w:rFonts w:ascii="Arial" w:hAnsi="Arial" w:cs="Arial"/>
        </w:rPr>
      </w:pPr>
      <w:r w:rsidRPr="00E15D39">
        <w:rPr>
          <w:rFonts w:ascii="Arial" w:hAnsi="Arial" w:cs="Arial"/>
        </w:rPr>
        <w:t xml:space="preserve">Annual celebration of children’s day, and participating in annual activities aimed at promoting the rights of Children. </w:t>
      </w:r>
    </w:p>
    <w:p w:rsidR="00756CBD" w:rsidRPr="00E15D39" w:rsidRDefault="00756CBD" w:rsidP="00756CBD">
      <w:pPr>
        <w:pStyle w:val="NoSpacing"/>
        <w:tabs>
          <w:tab w:val="left" w:pos="4253"/>
        </w:tabs>
        <w:spacing w:line="276" w:lineRule="auto"/>
        <w:rPr>
          <w:rFonts w:ascii="Arial" w:hAnsi="Arial" w:cs="Arial"/>
        </w:rPr>
      </w:pPr>
    </w:p>
    <w:p w:rsidR="00756CBD" w:rsidRPr="00E15D39" w:rsidRDefault="00756CBD" w:rsidP="00756CBD">
      <w:pPr>
        <w:pStyle w:val="NoSpacing"/>
        <w:tabs>
          <w:tab w:val="left" w:pos="4253"/>
        </w:tabs>
        <w:spacing w:line="276" w:lineRule="auto"/>
        <w:rPr>
          <w:rFonts w:ascii="Arial" w:hAnsi="Arial" w:cs="Arial"/>
          <w:b/>
        </w:rPr>
      </w:pPr>
      <w:r w:rsidRPr="00E15D39">
        <w:rPr>
          <w:rFonts w:ascii="Arial" w:hAnsi="Arial" w:cs="Arial"/>
          <w:b/>
        </w:rPr>
        <w:t>Aged / elderly</w:t>
      </w:r>
    </w:p>
    <w:p w:rsidR="00756CBD" w:rsidRPr="00E15D39" w:rsidRDefault="00756CBD" w:rsidP="00756CBD">
      <w:pPr>
        <w:pStyle w:val="NoSpacing"/>
        <w:tabs>
          <w:tab w:val="left" w:pos="4253"/>
        </w:tabs>
        <w:spacing w:line="276" w:lineRule="auto"/>
        <w:rPr>
          <w:rFonts w:ascii="Arial" w:hAnsi="Arial" w:cs="Arial"/>
        </w:rPr>
      </w:pPr>
      <w:r w:rsidRPr="00E15D39">
        <w:rPr>
          <w:rFonts w:ascii="Arial" w:hAnsi="Arial" w:cs="Arial"/>
        </w:rPr>
        <w:t>The Office of the Mayor through their Special Programme Division supports Aged development programmes through:</w:t>
      </w:r>
    </w:p>
    <w:p w:rsidR="00756CBD" w:rsidRPr="00E15D39" w:rsidRDefault="00756CBD" w:rsidP="009A552D">
      <w:pPr>
        <w:pStyle w:val="NoSpacing"/>
        <w:numPr>
          <w:ilvl w:val="0"/>
          <w:numId w:val="58"/>
        </w:numPr>
        <w:tabs>
          <w:tab w:val="left" w:pos="4253"/>
        </w:tabs>
        <w:spacing w:line="276" w:lineRule="auto"/>
        <w:rPr>
          <w:rFonts w:ascii="Arial" w:hAnsi="Arial" w:cs="Arial"/>
        </w:rPr>
      </w:pPr>
      <w:r w:rsidRPr="00E15D39">
        <w:rPr>
          <w:rFonts w:ascii="Arial" w:hAnsi="Arial" w:cs="Arial"/>
        </w:rPr>
        <w:t>Celebration of Social development month</w:t>
      </w:r>
    </w:p>
    <w:p w:rsidR="00756CBD" w:rsidRPr="00E15D39" w:rsidRDefault="00756CBD" w:rsidP="009A552D">
      <w:pPr>
        <w:pStyle w:val="NoSpacing"/>
        <w:numPr>
          <w:ilvl w:val="0"/>
          <w:numId w:val="58"/>
        </w:numPr>
        <w:tabs>
          <w:tab w:val="left" w:pos="4253"/>
        </w:tabs>
        <w:spacing w:line="276" w:lineRule="auto"/>
        <w:rPr>
          <w:rFonts w:ascii="Arial" w:hAnsi="Arial" w:cs="Arial"/>
        </w:rPr>
      </w:pPr>
      <w:r w:rsidRPr="00E15D39">
        <w:rPr>
          <w:rFonts w:ascii="Arial" w:hAnsi="Arial" w:cs="Arial"/>
        </w:rPr>
        <w:t xml:space="preserve">Programmes initiated by the Makhuduthamaga Aged group </w:t>
      </w:r>
    </w:p>
    <w:p w:rsidR="00756CBD" w:rsidRPr="00E15D39" w:rsidRDefault="00756CBD" w:rsidP="00756CBD">
      <w:pPr>
        <w:pStyle w:val="Heading3"/>
        <w:tabs>
          <w:tab w:val="left" w:pos="4253"/>
        </w:tabs>
        <w:rPr>
          <w:rFonts w:ascii="Arial" w:hAnsi="Arial" w:cs="Arial"/>
          <w:color w:val="000000" w:themeColor="text1"/>
        </w:rPr>
      </w:pPr>
      <w:r w:rsidRPr="00E15D39">
        <w:rPr>
          <w:rFonts w:ascii="Arial" w:hAnsi="Arial" w:cs="Arial"/>
          <w:color w:val="000000" w:themeColor="text1"/>
        </w:rPr>
        <w:lastRenderedPageBreak/>
        <w:t>HIV/AIDS</w:t>
      </w:r>
    </w:p>
    <w:p w:rsidR="00756CBD" w:rsidRPr="00E15D39" w:rsidRDefault="00756CBD" w:rsidP="00756CBD">
      <w:pPr>
        <w:tabs>
          <w:tab w:val="left" w:pos="4253"/>
        </w:tabs>
        <w:rPr>
          <w:rFonts w:ascii="Arial" w:hAnsi="Arial" w:cs="Arial"/>
        </w:rPr>
      </w:pPr>
      <w:r w:rsidRPr="00E15D39">
        <w:rPr>
          <w:rFonts w:ascii="Arial" w:hAnsi="Arial" w:cs="Arial"/>
        </w:rPr>
        <w:t xml:space="preserve"> The Municipality has developed and adopted policy on HIV/AIDS during 2008/9 financial year. The policy </w:t>
      </w:r>
      <w:r>
        <w:rPr>
          <w:rFonts w:ascii="Arial" w:hAnsi="Arial" w:cs="Arial"/>
        </w:rPr>
        <w:t xml:space="preserve">was </w:t>
      </w:r>
      <w:r w:rsidRPr="00E15D39">
        <w:rPr>
          <w:rFonts w:ascii="Arial" w:hAnsi="Arial" w:cs="Arial"/>
        </w:rPr>
        <w:t xml:space="preserve">reviewed during the 2015/16 financial year.HIV/Aids Council was </w:t>
      </w:r>
      <w:r>
        <w:rPr>
          <w:rFonts w:ascii="Arial" w:hAnsi="Arial" w:cs="Arial"/>
        </w:rPr>
        <w:t>re-</w:t>
      </w:r>
      <w:r w:rsidRPr="00E15D39">
        <w:rPr>
          <w:rFonts w:ascii="Arial" w:hAnsi="Arial" w:cs="Arial"/>
        </w:rPr>
        <w:t>launched during 2015/16 financial year. Mother-Children dialogue on HIV/Aids was held in collaboration with Sekhukhune Educare Project and Image.</w:t>
      </w:r>
    </w:p>
    <w:p w:rsidR="00756CBD" w:rsidRPr="00B30BA6" w:rsidRDefault="00756CBD" w:rsidP="00756CBD">
      <w:pPr>
        <w:rPr>
          <w:rFonts w:ascii="Arial" w:hAnsi="Arial" w:cs="Arial"/>
          <w:b/>
        </w:rPr>
      </w:pPr>
      <w:r w:rsidRPr="00B30BA6">
        <w:rPr>
          <w:rFonts w:ascii="Arial" w:hAnsi="Arial" w:cs="Arial"/>
          <w:b/>
        </w:rPr>
        <w:t>HIV/Aids cases identification in MLM in 2019 financial year</w:t>
      </w:r>
    </w:p>
    <w:tbl>
      <w:tblPr>
        <w:tblStyle w:val="TableGrid"/>
        <w:tblW w:w="9634" w:type="dxa"/>
        <w:tblLook w:val="04A0" w:firstRow="1" w:lastRow="0" w:firstColumn="1" w:lastColumn="0" w:noHBand="0" w:noVBand="1"/>
      </w:tblPr>
      <w:tblGrid>
        <w:gridCol w:w="5098"/>
        <w:gridCol w:w="1560"/>
        <w:gridCol w:w="1559"/>
        <w:gridCol w:w="1417"/>
      </w:tblGrid>
      <w:tr w:rsidR="00756CBD" w:rsidRPr="00B30BA6" w:rsidTr="00F50603">
        <w:tc>
          <w:tcPr>
            <w:tcW w:w="5098" w:type="dxa"/>
          </w:tcPr>
          <w:p w:rsidR="00756CBD" w:rsidRPr="00B30BA6" w:rsidRDefault="00756CBD" w:rsidP="00F50603">
            <w:pPr>
              <w:rPr>
                <w:rFonts w:ascii="Arial" w:hAnsi="Arial" w:cs="Arial"/>
                <w:b/>
                <w:sz w:val="22"/>
                <w:szCs w:val="22"/>
              </w:rPr>
            </w:pPr>
            <w:r w:rsidRPr="00B30BA6">
              <w:rPr>
                <w:rFonts w:ascii="Arial" w:hAnsi="Arial" w:cs="Arial"/>
                <w:b/>
                <w:sz w:val="22"/>
                <w:szCs w:val="22"/>
              </w:rPr>
              <w:t>Indicator</w:t>
            </w:r>
          </w:p>
        </w:tc>
        <w:tc>
          <w:tcPr>
            <w:tcW w:w="1560" w:type="dxa"/>
          </w:tcPr>
          <w:p w:rsidR="00756CBD" w:rsidRPr="00B30BA6" w:rsidRDefault="00756CBD" w:rsidP="00F50603">
            <w:pPr>
              <w:rPr>
                <w:rFonts w:ascii="Arial" w:hAnsi="Arial" w:cs="Arial"/>
                <w:b/>
                <w:sz w:val="22"/>
                <w:szCs w:val="22"/>
              </w:rPr>
            </w:pPr>
            <w:r w:rsidRPr="00B30BA6">
              <w:rPr>
                <w:rFonts w:ascii="Arial" w:hAnsi="Arial" w:cs="Arial"/>
                <w:b/>
                <w:sz w:val="22"/>
                <w:szCs w:val="22"/>
              </w:rPr>
              <w:t>Target</w:t>
            </w:r>
          </w:p>
        </w:tc>
        <w:tc>
          <w:tcPr>
            <w:tcW w:w="1559" w:type="dxa"/>
          </w:tcPr>
          <w:p w:rsidR="00756CBD" w:rsidRPr="00B30BA6" w:rsidRDefault="00756CBD" w:rsidP="00F50603">
            <w:pPr>
              <w:rPr>
                <w:rFonts w:ascii="Arial" w:hAnsi="Arial" w:cs="Arial"/>
                <w:b/>
                <w:sz w:val="22"/>
                <w:szCs w:val="22"/>
              </w:rPr>
            </w:pPr>
            <w:r w:rsidRPr="00B30BA6">
              <w:rPr>
                <w:rFonts w:ascii="Arial" w:hAnsi="Arial" w:cs="Arial"/>
                <w:b/>
                <w:sz w:val="22"/>
                <w:szCs w:val="22"/>
              </w:rPr>
              <w:t>Quarter 1</w:t>
            </w:r>
          </w:p>
        </w:tc>
        <w:tc>
          <w:tcPr>
            <w:tcW w:w="1417" w:type="dxa"/>
          </w:tcPr>
          <w:p w:rsidR="00756CBD" w:rsidRPr="00B30BA6" w:rsidRDefault="00756CBD" w:rsidP="00F50603">
            <w:pPr>
              <w:rPr>
                <w:rFonts w:ascii="Arial" w:hAnsi="Arial" w:cs="Arial"/>
                <w:b/>
                <w:sz w:val="22"/>
                <w:szCs w:val="22"/>
              </w:rPr>
            </w:pPr>
            <w:r w:rsidRPr="00B30BA6">
              <w:rPr>
                <w:rFonts w:ascii="Arial" w:hAnsi="Arial" w:cs="Arial"/>
                <w:b/>
                <w:sz w:val="22"/>
                <w:szCs w:val="22"/>
              </w:rPr>
              <w:t>Quarter 2</w:t>
            </w:r>
          </w:p>
        </w:tc>
      </w:tr>
      <w:tr w:rsidR="00756CBD" w:rsidRPr="00B30BA6" w:rsidTr="00F50603">
        <w:tc>
          <w:tcPr>
            <w:tcW w:w="5098" w:type="dxa"/>
          </w:tcPr>
          <w:p w:rsidR="00756CBD" w:rsidRPr="00B30BA6" w:rsidRDefault="00756CBD" w:rsidP="00F50603">
            <w:pPr>
              <w:rPr>
                <w:rFonts w:ascii="Arial" w:hAnsi="Arial" w:cs="Arial"/>
                <w:sz w:val="22"/>
                <w:szCs w:val="22"/>
              </w:rPr>
            </w:pPr>
            <w:r w:rsidRPr="00B30BA6">
              <w:rPr>
                <w:rFonts w:ascii="Arial" w:hAnsi="Arial" w:cs="Arial"/>
                <w:sz w:val="22"/>
                <w:szCs w:val="22"/>
              </w:rPr>
              <w:t>Infant 1</w:t>
            </w:r>
            <w:r w:rsidRPr="00B30BA6">
              <w:rPr>
                <w:rFonts w:ascii="Arial" w:hAnsi="Arial" w:cs="Arial"/>
                <w:sz w:val="22"/>
                <w:szCs w:val="22"/>
                <w:vertAlign w:val="superscript"/>
              </w:rPr>
              <w:t>st</w:t>
            </w:r>
            <w:r w:rsidRPr="00B30BA6">
              <w:rPr>
                <w:rFonts w:ascii="Arial" w:hAnsi="Arial" w:cs="Arial"/>
                <w:sz w:val="22"/>
                <w:szCs w:val="22"/>
              </w:rPr>
              <w:t xml:space="preserve"> PCR test positive around 10 week rate</w:t>
            </w:r>
          </w:p>
        </w:tc>
        <w:tc>
          <w:tcPr>
            <w:tcW w:w="1560" w:type="dxa"/>
          </w:tcPr>
          <w:p w:rsidR="00756CBD" w:rsidRPr="00B30BA6" w:rsidRDefault="00756CBD" w:rsidP="00F50603">
            <w:pPr>
              <w:rPr>
                <w:rFonts w:ascii="Arial" w:hAnsi="Arial" w:cs="Arial"/>
                <w:sz w:val="22"/>
                <w:szCs w:val="22"/>
              </w:rPr>
            </w:pPr>
            <w:r w:rsidRPr="00B30BA6">
              <w:rPr>
                <w:rFonts w:ascii="Arial" w:hAnsi="Arial" w:cs="Arial"/>
                <w:sz w:val="22"/>
                <w:szCs w:val="22"/>
              </w:rPr>
              <w:t>1,2%</w:t>
            </w:r>
          </w:p>
        </w:tc>
        <w:tc>
          <w:tcPr>
            <w:tcW w:w="1559" w:type="dxa"/>
          </w:tcPr>
          <w:p w:rsidR="00756CBD" w:rsidRPr="00B30BA6" w:rsidRDefault="00756CBD" w:rsidP="00F50603">
            <w:pPr>
              <w:rPr>
                <w:rFonts w:ascii="Arial" w:hAnsi="Arial" w:cs="Arial"/>
                <w:sz w:val="22"/>
                <w:szCs w:val="22"/>
              </w:rPr>
            </w:pPr>
            <w:r w:rsidRPr="00B30BA6">
              <w:rPr>
                <w:rFonts w:ascii="Arial" w:hAnsi="Arial" w:cs="Arial"/>
                <w:sz w:val="22"/>
                <w:szCs w:val="22"/>
              </w:rPr>
              <w:t>1,8%</w:t>
            </w:r>
          </w:p>
        </w:tc>
        <w:tc>
          <w:tcPr>
            <w:tcW w:w="1417" w:type="dxa"/>
          </w:tcPr>
          <w:p w:rsidR="00756CBD" w:rsidRPr="00B30BA6" w:rsidRDefault="00756CBD" w:rsidP="00F50603">
            <w:pPr>
              <w:rPr>
                <w:rFonts w:ascii="Arial" w:hAnsi="Arial" w:cs="Arial"/>
                <w:sz w:val="22"/>
                <w:szCs w:val="22"/>
              </w:rPr>
            </w:pPr>
            <w:r w:rsidRPr="00B30BA6">
              <w:rPr>
                <w:rFonts w:ascii="Arial" w:hAnsi="Arial" w:cs="Arial"/>
                <w:sz w:val="22"/>
                <w:szCs w:val="22"/>
              </w:rPr>
              <w:t>0,4%</w:t>
            </w:r>
          </w:p>
        </w:tc>
      </w:tr>
      <w:tr w:rsidR="00756CBD" w:rsidRPr="00B30BA6" w:rsidTr="00F50603">
        <w:tc>
          <w:tcPr>
            <w:tcW w:w="5098" w:type="dxa"/>
          </w:tcPr>
          <w:p w:rsidR="00756CBD" w:rsidRPr="00B30BA6" w:rsidRDefault="00756CBD" w:rsidP="00F50603">
            <w:pPr>
              <w:rPr>
                <w:rFonts w:ascii="Arial" w:hAnsi="Arial" w:cs="Arial"/>
                <w:sz w:val="22"/>
                <w:szCs w:val="22"/>
              </w:rPr>
            </w:pPr>
            <w:r w:rsidRPr="00B30BA6">
              <w:rPr>
                <w:rFonts w:ascii="Arial" w:hAnsi="Arial" w:cs="Arial"/>
                <w:sz w:val="22"/>
                <w:szCs w:val="22"/>
              </w:rPr>
              <w:t>Male urethritis syndrome-new episode</w:t>
            </w:r>
          </w:p>
        </w:tc>
        <w:tc>
          <w:tcPr>
            <w:tcW w:w="1560" w:type="dxa"/>
          </w:tcPr>
          <w:p w:rsidR="00756CBD" w:rsidRPr="00B30BA6" w:rsidRDefault="00756CBD" w:rsidP="00F50603">
            <w:pPr>
              <w:rPr>
                <w:rFonts w:ascii="Arial" w:hAnsi="Arial" w:cs="Arial"/>
                <w:sz w:val="22"/>
                <w:szCs w:val="22"/>
              </w:rPr>
            </w:pPr>
            <w:r w:rsidRPr="00B30BA6">
              <w:rPr>
                <w:rFonts w:ascii="Arial" w:hAnsi="Arial" w:cs="Arial"/>
                <w:sz w:val="22"/>
                <w:szCs w:val="22"/>
              </w:rPr>
              <w:t>161</w:t>
            </w:r>
          </w:p>
        </w:tc>
        <w:tc>
          <w:tcPr>
            <w:tcW w:w="1559" w:type="dxa"/>
          </w:tcPr>
          <w:p w:rsidR="00756CBD" w:rsidRPr="00B30BA6" w:rsidRDefault="00756CBD" w:rsidP="00F50603">
            <w:pPr>
              <w:rPr>
                <w:rFonts w:ascii="Arial" w:hAnsi="Arial" w:cs="Arial"/>
                <w:sz w:val="22"/>
                <w:szCs w:val="22"/>
              </w:rPr>
            </w:pPr>
            <w:r w:rsidRPr="00B30BA6">
              <w:rPr>
                <w:rFonts w:ascii="Arial" w:hAnsi="Arial" w:cs="Arial"/>
                <w:sz w:val="22"/>
                <w:szCs w:val="22"/>
              </w:rPr>
              <w:t>180</w:t>
            </w:r>
          </w:p>
        </w:tc>
        <w:tc>
          <w:tcPr>
            <w:tcW w:w="1417" w:type="dxa"/>
          </w:tcPr>
          <w:p w:rsidR="00756CBD" w:rsidRPr="00B30BA6" w:rsidRDefault="00756CBD" w:rsidP="00F50603">
            <w:pPr>
              <w:rPr>
                <w:rFonts w:ascii="Arial" w:hAnsi="Arial" w:cs="Arial"/>
                <w:sz w:val="22"/>
                <w:szCs w:val="22"/>
              </w:rPr>
            </w:pPr>
            <w:r w:rsidRPr="00B30BA6">
              <w:rPr>
                <w:rFonts w:ascii="Arial" w:hAnsi="Arial" w:cs="Arial"/>
                <w:sz w:val="22"/>
                <w:szCs w:val="22"/>
              </w:rPr>
              <w:t>132</w:t>
            </w:r>
          </w:p>
        </w:tc>
      </w:tr>
      <w:tr w:rsidR="00756CBD" w:rsidRPr="00B30BA6" w:rsidTr="00F50603">
        <w:tc>
          <w:tcPr>
            <w:tcW w:w="5098" w:type="dxa"/>
          </w:tcPr>
          <w:p w:rsidR="00756CBD" w:rsidRPr="00B30BA6" w:rsidRDefault="00756CBD" w:rsidP="00F50603">
            <w:pPr>
              <w:rPr>
                <w:rFonts w:ascii="Arial" w:hAnsi="Arial" w:cs="Arial"/>
                <w:sz w:val="22"/>
                <w:szCs w:val="22"/>
              </w:rPr>
            </w:pPr>
            <w:r w:rsidRPr="00B30BA6">
              <w:rPr>
                <w:rFonts w:ascii="Arial" w:hAnsi="Arial" w:cs="Arial"/>
                <w:sz w:val="22"/>
                <w:szCs w:val="22"/>
              </w:rPr>
              <w:t>Antennal  1</w:t>
            </w:r>
            <w:r w:rsidRPr="00B30BA6">
              <w:rPr>
                <w:rFonts w:ascii="Arial" w:hAnsi="Arial" w:cs="Arial"/>
                <w:sz w:val="22"/>
                <w:szCs w:val="22"/>
                <w:vertAlign w:val="superscript"/>
              </w:rPr>
              <w:t>st</w:t>
            </w:r>
            <w:r w:rsidRPr="00B30BA6">
              <w:rPr>
                <w:rFonts w:ascii="Arial" w:hAnsi="Arial" w:cs="Arial"/>
                <w:sz w:val="22"/>
                <w:szCs w:val="22"/>
              </w:rPr>
              <w:t xml:space="preserve"> visit before 20 week rate</w:t>
            </w:r>
          </w:p>
        </w:tc>
        <w:tc>
          <w:tcPr>
            <w:tcW w:w="1560" w:type="dxa"/>
          </w:tcPr>
          <w:p w:rsidR="00756CBD" w:rsidRPr="00B30BA6" w:rsidRDefault="00756CBD" w:rsidP="00F50603">
            <w:pPr>
              <w:rPr>
                <w:rFonts w:ascii="Arial" w:hAnsi="Arial" w:cs="Arial"/>
                <w:sz w:val="22"/>
                <w:szCs w:val="22"/>
              </w:rPr>
            </w:pPr>
            <w:r w:rsidRPr="00B30BA6">
              <w:rPr>
                <w:rFonts w:ascii="Arial" w:hAnsi="Arial" w:cs="Arial"/>
                <w:sz w:val="22"/>
                <w:szCs w:val="22"/>
              </w:rPr>
              <w:t>65%</w:t>
            </w:r>
          </w:p>
        </w:tc>
        <w:tc>
          <w:tcPr>
            <w:tcW w:w="1559" w:type="dxa"/>
          </w:tcPr>
          <w:p w:rsidR="00756CBD" w:rsidRPr="00B30BA6" w:rsidRDefault="00756CBD" w:rsidP="00F50603">
            <w:pPr>
              <w:rPr>
                <w:rFonts w:ascii="Arial" w:hAnsi="Arial" w:cs="Arial"/>
                <w:sz w:val="22"/>
                <w:szCs w:val="22"/>
              </w:rPr>
            </w:pPr>
            <w:r w:rsidRPr="00B30BA6">
              <w:rPr>
                <w:rFonts w:ascii="Arial" w:hAnsi="Arial" w:cs="Arial"/>
                <w:sz w:val="22"/>
                <w:szCs w:val="22"/>
              </w:rPr>
              <w:t>62,3%</w:t>
            </w:r>
          </w:p>
        </w:tc>
        <w:tc>
          <w:tcPr>
            <w:tcW w:w="1417" w:type="dxa"/>
          </w:tcPr>
          <w:p w:rsidR="00756CBD" w:rsidRPr="00B30BA6" w:rsidRDefault="00756CBD" w:rsidP="00F50603">
            <w:pPr>
              <w:rPr>
                <w:rFonts w:ascii="Arial" w:hAnsi="Arial" w:cs="Arial"/>
                <w:sz w:val="22"/>
                <w:szCs w:val="22"/>
              </w:rPr>
            </w:pPr>
            <w:r w:rsidRPr="00B30BA6">
              <w:rPr>
                <w:rFonts w:ascii="Arial" w:hAnsi="Arial" w:cs="Arial"/>
                <w:sz w:val="22"/>
                <w:szCs w:val="22"/>
              </w:rPr>
              <w:t>47,5%</w:t>
            </w:r>
          </w:p>
        </w:tc>
      </w:tr>
      <w:tr w:rsidR="00756CBD" w:rsidRPr="00B30BA6" w:rsidTr="00F50603">
        <w:tc>
          <w:tcPr>
            <w:tcW w:w="5098" w:type="dxa"/>
          </w:tcPr>
          <w:p w:rsidR="00756CBD" w:rsidRPr="00B30BA6" w:rsidRDefault="00756CBD" w:rsidP="00F50603">
            <w:pPr>
              <w:rPr>
                <w:rFonts w:ascii="Arial" w:hAnsi="Arial" w:cs="Arial"/>
                <w:sz w:val="22"/>
                <w:szCs w:val="22"/>
              </w:rPr>
            </w:pPr>
            <w:r w:rsidRPr="00B30BA6">
              <w:rPr>
                <w:rFonts w:ascii="Arial" w:hAnsi="Arial" w:cs="Arial"/>
                <w:sz w:val="22"/>
                <w:szCs w:val="22"/>
              </w:rPr>
              <w:t>Child rapid HIV test around 18 mother uptake rate</w:t>
            </w:r>
          </w:p>
        </w:tc>
        <w:tc>
          <w:tcPr>
            <w:tcW w:w="1560" w:type="dxa"/>
          </w:tcPr>
          <w:p w:rsidR="00756CBD" w:rsidRPr="00B30BA6" w:rsidRDefault="00756CBD" w:rsidP="00F50603">
            <w:pPr>
              <w:rPr>
                <w:rFonts w:ascii="Arial" w:hAnsi="Arial" w:cs="Arial"/>
                <w:sz w:val="22"/>
                <w:szCs w:val="22"/>
              </w:rPr>
            </w:pPr>
            <w:r w:rsidRPr="00B30BA6">
              <w:rPr>
                <w:rFonts w:ascii="Arial" w:hAnsi="Arial" w:cs="Arial"/>
                <w:sz w:val="22"/>
                <w:szCs w:val="22"/>
              </w:rPr>
              <w:t>85%</w:t>
            </w:r>
          </w:p>
        </w:tc>
        <w:tc>
          <w:tcPr>
            <w:tcW w:w="1559" w:type="dxa"/>
          </w:tcPr>
          <w:p w:rsidR="00756CBD" w:rsidRPr="00B30BA6" w:rsidRDefault="00756CBD" w:rsidP="00F50603">
            <w:pPr>
              <w:rPr>
                <w:rFonts w:ascii="Arial" w:hAnsi="Arial" w:cs="Arial"/>
                <w:sz w:val="22"/>
                <w:szCs w:val="22"/>
              </w:rPr>
            </w:pPr>
            <w:r w:rsidRPr="00B30BA6">
              <w:rPr>
                <w:rFonts w:ascii="Arial" w:hAnsi="Arial" w:cs="Arial"/>
                <w:sz w:val="22"/>
                <w:szCs w:val="22"/>
              </w:rPr>
              <w:t>37,8%</w:t>
            </w:r>
          </w:p>
        </w:tc>
        <w:tc>
          <w:tcPr>
            <w:tcW w:w="1417" w:type="dxa"/>
          </w:tcPr>
          <w:p w:rsidR="00756CBD" w:rsidRPr="00B30BA6" w:rsidRDefault="00756CBD" w:rsidP="00F50603">
            <w:pPr>
              <w:rPr>
                <w:rFonts w:ascii="Arial" w:hAnsi="Arial" w:cs="Arial"/>
                <w:sz w:val="22"/>
                <w:szCs w:val="22"/>
              </w:rPr>
            </w:pPr>
            <w:r w:rsidRPr="00B30BA6">
              <w:rPr>
                <w:rFonts w:ascii="Arial" w:hAnsi="Arial" w:cs="Arial"/>
                <w:sz w:val="22"/>
                <w:szCs w:val="22"/>
              </w:rPr>
              <w:t>63,3%</w:t>
            </w:r>
          </w:p>
        </w:tc>
      </w:tr>
      <w:tr w:rsidR="00756CBD" w:rsidRPr="00B30BA6" w:rsidTr="00F50603">
        <w:tc>
          <w:tcPr>
            <w:tcW w:w="5098" w:type="dxa"/>
          </w:tcPr>
          <w:p w:rsidR="00756CBD" w:rsidRPr="00B30BA6" w:rsidRDefault="00756CBD" w:rsidP="00F50603">
            <w:pPr>
              <w:rPr>
                <w:rFonts w:ascii="Arial" w:hAnsi="Arial" w:cs="Arial"/>
                <w:sz w:val="22"/>
                <w:szCs w:val="22"/>
              </w:rPr>
            </w:pPr>
            <w:r w:rsidRPr="00B30BA6">
              <w:rPr>
                <w:rFonts w:ascii="Arial" w:hAnsi="Arial" w:cs="Arial"/>
                <w:sz w:val="22"/>
                <w:szCs w:val="22"/>
              </w:rPr>
              <w:t>Mother postnatal visit within 6 days rate</w:t>
            </w:r>
          </w:p>
        </w:tc>
        <w:tc>
          <w:tcPr>
            <w:tcW w:w="1560" w:type="dxa"/>
          </w:tcPr>
          <w:p w:rsidR="00756CBD" w:rsidRPr="00B30BA6" w:rsidRDefault="00756CBD" w:rsidP="00F50603">
            <w:pPr>
              <w:rPr>
                <w:rFonts w:ascii="Arial" w:hAnsi="Arial" w:cs="Arial"/>
                <w:sz w:val="22"/>
                <w:szCs w:val="22"/>
              </w:rPr>
            </w:pPr>
            <w:r w:rsidRPr="00B30BA6">
              <w:rPr>
                <w:rFonts w:ascii="Arial" w:hAnsi="Arial" w:cs="Arial"/>
                <w:sz w:val="22"/>
                <w:szCs w:val="22"/>
              </w:rPr>
              <w:t>76,4%</w:t>
            </w:r>
          </w:p>
        </w:tc>
        <w:tc>
          <w:tcPr>
            <w:tcW w:w="1559" w:type="dxa"/>
          </w:tcPr>
          <w:p w:rsidR="00756CBD" w:rsidRPr="00B30BA6" w:rsidRDefault="00756CBD" w:rsidP="00F50603">
            <w:pPr>
              <w:rPr>
                <w:rFonts w:ascii="Arial" w:hAnsi="Arial" w:cs="Arial"/>
                <w:sz w:val="22"/>
                <w:szCs w:val="22"/>
              </w:rPr>
            </w:pPr>
            <w:r w:rsidRPr="00B30BA6">
              <w:rPr>
                <w:rFonts w:ascii="Arial" w:hAnsi="Arial" w:cs="Arial"/>
                <w:sz w:val="22"/>
                <w:szCs w:val="22"/>
              </w:rPr>
              <w:t>79,7%</w:t>
            </w:r>
          </w:p>
        </w:tc>
        <w:tc>
          <w:tcPr>
            <w:tcW w:w="1417" w:type="dxa"/>
          </w:tcPr>
          <w:p w:rsidR="00756CBD" w:rsidRPr="00B30BA6" w:rsidRDefault="00756CBD" w:rsidP="00F50603">
            <w:pPr>
              <w:rPr>
                <w:rFonts w:ascii="Arial" w:hAnsi="Arial" w:cs="Arial"/>
                <w:sz w:val="22"/>
                <w:szCs w:val="22"/>
              </w:rPr>
            </w:pPr>
            <w:r w:rsidRPr="00B30BA6">
              <w:rPr>
                <w:rFonts w:ascii="Arial" w:hAnsi="Arial" w:cs="Arial"/>
                <w:sz w:val="22"/>
                <w:szCs w:val="22"/>
              </w:rPr>
              <w:t>110,1%</w:t>
            </w:r>
          </w:p>
        </w:tc>
      </w:tr>
      <w:tr w:rsidR="00756CBD" w:rsidRPr="00B30BA6" w:rsidTr="00F50603">
        <w:tc>
          <w:tcPr>
            <w:tcW w:w="5098" w:type="dxa"/>
          </w:tcPr>
          <w:p w:rsidR="00756CBD" w:rsidRPr="00B30BA6" w:rsidRDefault="00756CBD" w:rsidP="00F50603">
            <w:pPr>
              <w:rPr>
                <w:rFonts w:ascii="Arial" w:hAnsi="Arial" w:cs="Arial"/>
                <w:sz w:val="22"/>
                <w:szCs w:val="22"/>
              </w:rPr>
            </w:pPr>
            <w:r w:rsidRPr="00B30BA6">
              <w:rPr>
                <w:rFonts w:ascii="Arial" w:hAnsi="Arial" w:cs="Arial"/>
                <w:sz w:val="22"/>
                <w:szCs w:val="22"/>
              </w:rPr>
              <w:t>TB symptom 5 years and older screened</w:t>
            </w:r>
          </w:p>
        </w:tc>
        <w:tc>
          <w:tcPr>
            <w:tcW w:w="1560" w:type="dxa"/>
          </w:tcPr>
          <w:p w:rsidR="00756CBD" w:rsidRPr="00B30BA6" w:rsidRDefault="00756CBD" w:rsidP="00F50603">
            <w:pPr>
              <w:rPr>
                <w:rFonts w:ascii="Arial" w:hAnsi="Arial" w:cs="Arial"/>
                <w:sz w:val="22"/>
                <w:szCs w:val="22"/>
              </w:rPr>
            </w:pPr>
            <w:r w:rsidRPr="00B30BA6">
              <w:rPr>
                <w:rFonts w:ascii="Arial" w:hAnsi="Arial" w:cs="Arial"/>
                <w:sz w:val="22"/>
                <w:szCs w:val="22"/>
              </w:rPr>
              <w:t>85%</w:t>
            </w:r>
          </w:p>
        </w:tc>
        <w:tc>
          <w:tcPr>
            <w:tcW w:w="1559" w:type="dxa"/>
          </w:tcPr>
          <w:p w:rsidR="00756CBD" w:rsidRPr="00B30BA6" w:rsidRDefault="00756CBD" w:rsidP="00F50603">
            <w:pPr>
              <w:rPr>
                <w:rFonts w:ascii="Arial" w:hAnsi="Arial" w:cs="Arial"/>
                <w:sz w:val="22"/>
                <w:szCs w:val="22"/>
              </w:rPr>
            </w:pPr>
            <w:r w:rsidRPr="00B30BA6">
              <w:rPr>
                <w:rFonts w:ascii="Arial" w:hAnsi="Arial" w:cs="Arial"/>
                <w:sz w:val="22"/>
                <w:szCs w:val="22"/>
              </w:rPr>
              <w:t>99,7%</w:t>
            </w:r>
          </w:p>
        </w:tc>
        <w:tc>
          <w:tcPr>
            <w:tcW w:w="1417" w:type="dxa"/>
          </w:tcPr>
          <w:p w:rsidR="00756CBD" w:rsidRPr="00B30BA6" w:rsidRDefault="00756CBD" w:rsidP="00F50603">
            <w:pPr>
              <w:rPr>
                <w:rFonts w:ascii="Arial" w:hAnsi="Arial" w:cs="Arial"/>
                <w:sz w:val="22"/>
                <w:szCs w:val="22"/>
              </w:rPr>
            </w:pPr>
            <w:r w:rsidRPr="00B30BA6">
              <w:rPr>
                <w:rFonts w:ascii="Arial" w:hAnsi="Arial" w:cs="Arial"/>
                <w:sz w:val="22"/>
                <w:szCs w:val="22"/>
              </w:rPr>
              <w:t>100%</w:t>
            </w:r>
          </w:p>
        </w:tc>
      </w:tr>
      <w:tr w:rsidR="00756CBD" w:rsidRPr="00B30BA6" w:rsidTr="00F50603">
        <w:tc>
          <w:tcPr>
            <w:tcW w:w="5098" w:type="dxa"/>
          </w:tcPr>
          <w:p w:rsidR="00756CBD" w:rsidRPr="00B30BA6" w:rsidRDefault="00756CBD" w:rsidP="00F50603">
            <w:pPr>
              <w:rPr>
                <w:rFonts w:ascii="Arial" w:hAnsi="Arial" w:cs="Arial"/>
                <w:sz w:val="22"/>
                <w:szCs w:val="22"/>
              </w:rPr>
            </w:pPr>
            <w:r w:rsidRPr="00B30BA6">
              <w:rPr>
                <w:rFonts w:ascii="Arial" w:hAnsi="Arial" w:cs="Arial"/>
                <w:sz w:val="22"/>
                <w:szCs w:val="22"/>
              </w:rPr>
              <w:t>TB suspect sputum test rate</w:t>
            </w:r>
          </w:p>
        </w:tc>
        <w:tc>
          <w:tcPr>
            <w:tcW w:w="1560" w:type="dxa"/>
          </w:tcPr>
          <w:p w:rsidR="00756CBD" w:rsidRPr="00B30BA6" w:rsidRDefault="00756CBD" w:rsidP="00F50603">
            <w:pPr>
              <w:rPr>
                <w:rFonts w:ascii="Arial" w:hAnsi="Arial" w:cs="Arial"/>
                <w:sz w:val="22"/>
                <w:szCs w:val="22"/>
              </w:rPr>
            </w:pPr>
            <w:r w:rsidRPr="00B30BA6">
              <w:rPr>
                <w:rFonts w:ascii="Arial" w:hAnsi="Arial" w:cs="Arial"/>
                <w:sz w:val="22"/>
                <w:szCs w:val="22"/>
              </w:rPr>
              <w:t>95%</w:t>
            </w:r>
          </w:p>
        </w:tc>
        <w:tc>
          <w:tcPr>
            <w:tcW w:w="1559" w:type="dxa"/>
          </w:tcPr>
          <w:p w:rsidR="00756CBD" w:rsidRPr="00B30BA6" w:rsidRDefault="00756CBD" w:rsidP="00F50603">
            <w:pPr>
              <w:rPr>
                <w:rFonts w:ascii="Arial" w:hAnsi="Arial" w:cs="Arial"/>
                <w:sz w:val="22"/>
                <w:szCs w:val="22"/>
              </w:rPr>
            </w:pPr>
            <w:r w:rsidRPr="00B30BA6">
              <w:rPr>
                <w:rFonts w:ascii="Arial" w:hAnsi="Arial" w:cs="Arial"/>
                <w:sz w:val="22"/>
                <w:szCs w:val="22"/>
              </w:rPr>
              <w:t>93,7% (1801/1932)</w:t>
            </w:r>
          </w:p>
        </w:tc>
        <w:tc>
          <w:tcPr>
            <w:tcW w:w="1417" w:type="dxa"/>
          </w:tcPr>
          <w:p w:rsidR="00756CBD" w:rsidRPr="00B30BA6" w:rsidRDefault="00756CBD" w:rsidP="00F50603">
            <w:pPr>
              <w:rPr>
                <w:rFonts w:ascii="Arial" w:hAnsi="Arial" w:cs="Arial"/>
                <w:sz w:val="22"/>
                <w:szCs w:val="22"/>
              </w:rPr>
            </w:pPr>
            <w:r w:rsidRPr="00B30BA6">
              <w:rPr>
                <w:rFonts w:ascii="Arial" w:hAnsi="Arial" w:cs="Arial"/>
                <w:sz w:val="22"/>
                <w:szCs w:val="22"/>
              </w:rPr>
              <w:t>92,2%</w:t>
            </w:r>
          </w:p>
        </w:tc>
      </w:tr>
      <w:tr w:rsidR="00756CBD" w:rsidRPr="00B30BA6" w:rsidTr="00F50603">
        <w:tc>
          <w:tcPr>
            <w:tcW w:w="5098" w:type="dxa"/>
          </w:tcPr>
          <w:p w:rsidR="00756CBD" w:rsidRPr="00B30BA6" w:rsidRDefault="00756CBD" w:rsidP="00F50603">
            <w:pPr>
              <w:rPr>
                <w:rFonts w:ascii="Arial" w:hAnsi="Arial" w:cs="Arial"/>
                <w:sz w:val="22"/>
                <w:szCs w:val="22"/>
              </w:rPr>
            </w:pPr>
            <w:r w:rsidRPr="00B30BA6">
              <w:rPr>
                <w:rFonts w:ascii="Arial" w:hAnsi="Arial" w:cs="Arial"/>
                <w:sz w:val="22"/>
                <w:szCs w:val="22"/>
              </w:rPr>
              <w:t>Antennal client HIV re-test rate</w:t>
            </w:r>
          </w:p>
        </w:tc>
        <w:tc>
          <w:tcPr>
            <w:tcW w:w="1560" w:type="dxa"/>
          </w:tcPr>
          <w:p w:rsidR="00756CBD" w:rsidRPr="00B30BA6" w:rsidRDefault="00756CBD" w:rsidP="00F50603">
            <w:pPr>
              <w:rPr>
                <w:rFonts w:ascii="Arial" w:hAnsi="Arial" w:cs="Arial"/>
                <w:sz w:val="22"/>
                <w:szCs w:val="22"/>
              </w:rPr>
            </w:pPr>
            <w:r w:rsidRPr="00B30BA6">
              <w:rPr>
                <w:rFonts w:ascii="Arial" w:hAnsi="Arial" w:cs="Arial"/>
                <w:sz w:val="22"/>
                <w:szCs w:val="22"/>
              </w:rPr>
              <w:t>100%</w:t>
            </w:r>
          </w:p>
        </w:tc>
        <w:tc>
          <w:tcPr>
            <w:tcW w:w="1559" w:type="dxa"/>
          </w:tcPr>
          <w:p w:rsidR="00756CBD" w:rsidRPr="00B30BA6" w:rsidRDefault="00756CBD" w:rsidP="00F50603">
            <w:pPr>
              <w:rPr>
                <w:rFonts w:ascii="Arial" w:hAnsi="Arial" w:cs="Arial"/>
                <w:sz w:val="22"/>
                <w:szCs w:val="22"/>
              </w:rPr>
            </w:pPr>
            <w:r w:rsidRPr="00B30BA6">
              <w:rPr>
                <w:rFonts w:ascii="Arial" w:hAnsi="Arial" w:cs="Arial"/>
                <w:sz w:val="22"/>
                <w:szCs w:val="22"/>
              </w:rPr>
              <w:t>214,6%</w:t>
            </w:r>
          </w:p>
        </w:tc>
        <w:tc>
          <w:tcPr>
            <w:tcW w:w="1417" w:type="dxa"/>
          </w:tcPr>
          <w:p w:rsidR="00756CBD" w:rsidRPr="00B30BA6" w:rsidRDefault="00756CBD" w:rsidP="00F50603">
            <w:pPr>
              <w:rPr>
                <w:rFonts w:ascii="Arial" w:hAnsi="Arial" w:cs="Arial"/>
                <w:sz w:val="22"/>
                <w:szCs w:val="22"/>
              </w:rPr>
            </w:pPr>
            <w:r w:rsidRPr="00B30BA6">
              <w:rPr>
                <w:rFonts w:ascii="Arial" w:hAnsi="Arial" w:cs="Arial"/>
                <w:sz w:val="22"/>
                <w:szCs w:val="22"/>
              </w:rPr>
              <w:t>111,2%</w:t>
            </w:r>
          </w:p>
        </w:tc>
      </w:tr>
      <w:tr w:rsidR="00756CBD" w:rsidRPr="00B30BA6" w:rsidTr="00F50603">
        <w:tc>
          <w:tcPr>
            <w:tcW w:w="5098" w:type="dxa"/>
          </w:tcPr>
          <w:p w:rsidR="00756CBD" w:rsidRPr="00B30BA6" w:rsidRDefault="00756CBD" w:rsidP="00F50603">
            <w:pPr>
              <w:rPr>
                <w:rFonts w:ascii="Arial" w:hAnsi="Arial" w:cs="Arial"/>
                <w:sz w:val="22"/>
                <w:szCs w:val="22"/>
              </w:rPr>
            </w:pPr>
            <w:r w:rsidRPr="00B30BA6">
              <w:rPr>
                <w:rFonts w:ascii="Arial" w:hAnsi="Arial" w:cs="Arial"/>
                <w:sz w:val="22"/>
                <w:szCs w:val="22"/>
              </w:rPr>
              <w:t>HIV positive clients screened for TB</w:t>
            </w:r>
          </w:p>
        </w:tc>
        <w:tc>
          <w:tcPr>
            <w:tcW w:w="1560" w:type="dxa"/>
          </w:tcPr>
          <w:p w:rsidR="00756CBD" w:rsidRPr="00B30BA6" w:rsidRDefault="00756CBD" w:rsidP="00F50603">
            <w:pPr>
              <w:rPr>
                <w:rFonts w:ascii="Arial" w:hAnsi="Arial" w:cs="Arial"/>
                <w:sz w:val="22"/>
                <w:szCs w:val="22"/>
              </w:rPr>
            </w:pPr>
            <w:r w:rsidRPr="00B30BA6">
              <w:rPr>
                <w:rFonts w:ascii="Arial" w:hAnsi="Arial" w:cs="Arial"/>
                <w:sz w:val="22"/>
                <w:szCs w:val="22"/>
              </w:rPr>
              <w:t>484</w:t>
            </w:r>
          </w:p>
        </w:tc>
        <w:tc>
          <w:tcPr>
            <w:tcW w:w="1559" w:type="dxa"/>
          </w:tcPr>
          <w:p w:rsidR="00756CBD" w:rsidRPr="00B30BA6" w:rsidRDefault="00756CBD" w:rsidP="00F50603">
            <w:pPr>
              <w:rPr>
                <w:rFonts w:ascii="Arial" w:hAnsi="Arial" w:cs="Arial"/>
                <w:sz w:val="22"/>
                <w:szCs w:val="22"/>
              </w:rPr>
            </w:pPr>
            <w:r w:rsidRPr="00B30BA6">
              <w:rPr>
                <w:rFonts w:ascii="Arial" w:hAnsi="Arial" w:cs="Arial"/>
                <w:sz w:val="22"/>
                <w:szCs w:val="22"/>
              </w:rPr>
              <w:t>458</w:t>
            </w:r>
          </w:p>
        </w:tc>
        <w:tc>
          <w:tcPr>
            <w:tcW w:w="1417" w:type="dxa"/>
          </w:tcPr>
          <w:p w:rsidR="00756CBD" w:rsidRPr="00B30BA6" w:rsidRDefault="00756CBD" w:rsidP="00F50603">
            <w:pPr>
              <w:rPr>
                <w:rFonts w:ascii="Arial" w:hAnsi="Arial" w:cs="Arial"/>
                <w:sz w:val="22"/>
                <w:szCs w:val="22"/>
              </w:rPr>
            </w:pPr>
            <w:r w:rsidRPr="00B30BA6">
              <w:rPr>
                <w:rFonts w:ascii="Arial" w:hAnsi="Arial" w:cs="Arial"/>
                <w:sz w:val="22"/>
                <w:szCs w:val="22"/>
              </w:rPr>
              <w:t>502</w:t>
            </w:r>
          </w:p>
        </w:tc>
      </w:tr>
    </w:tbl>
    <w:p w:rsidR="00756CBD" w:rsidRPr="00E15D39" w:rsidRDefault="00756CBD" w:rsidP="00756CBD">
      <w:pPr>
        <w:rPr>
          <w:rFonts w:ascii="Arial" w:hAnsi="Arial" w:cs="Arial"/>
        </w:rPr>
      </w:pPr>
    </w:p>
    <w:p w:rsidR="00756CBD" w:rsidRPr="00B30BA6" w:rsidRDefault="00756CBD" w:rsidP="00756CBD">
      <w:pPr>
        <w:rPr>
          <w:rFonts w:ascii="Arial" w:hAnsi="Arial" w:cs="Arial"/>
          <w:b/>
        </w:rPr>
      </w:pPr>
      <w:r>
        <w:rPr>
          <w:rFonts w:ascii="Arial" w:hAnsi="Arial" w:cs="Arial"/>
          <w:b/>
        </w:rPr>
        <w:t>HIV/Aids Prevention</w:t>
      </w:r>
      <w:r w:rsidRPr="00B30BA6">
        <w:rPr>
          <w:rFonts w:ascii="Arial" w:hAnsi="Arial" w:cs="Arial"/>
          <w:b/>
        </w:rPr>
        <w:t xml:space="preserve"> in MLM in 2019 financial year</w:t>
      </w:r>
    </w:p>
    <w:tbl>
      <w:tblPr>
        <w:tblStyle w:val="TableGrid"/>
        <w:tblW w:w="9634" w:type="dxa"/>
        <w:tblLook w:val="04A0" w:firstRow="1" w:lastRow="0" w:firstColumn="1" w:lastColumn="0" w:noHBand="0" w:noVBand="1"/>
      </w:tblPr>
      <w:tblGrid>
        <w:gridCol w:w="5098"/>
        <w:gridCol w:w="1560"/>
        <w:gridCol w:w="1559"/>
        <w:gridCol w:w="1417"/>
      </w:tblGrid>
      <w:tr w:rsidR="00756CBD" w:rsidRPr="00B30BA6" w:rsidTr="00F50603">
        <w:tc>
          <w:tcPr>
            <w:tcW w:w="5098" w:type="dxa"/>
          </w:tcPr>
          <w:p w:rsidR="00756CBD" w:rsidRPr="00B30BA6" w:rsidRDefault="00756CBD" w:rsidP="00F50603">
            <w:pPr>
              <w:rPr>
                <w:rFonts w:ascii="Arial" w:hAnsi="Arial" w:cs="Arial"/>
                <w:b/>
                <w:sz w:val="22"/>
                <w:szCs w:val="22"/>
              </w:rPr>
            </w:pPr>
            <w:r w:rsidRPr="00B30BA6">
              <w:rPr>
                <w:rFonts w:ascii="Arial" w:hAnsi="Arial" w:cs="Arial"/>
                <w:b/>
                <w:sz w:val="22"/>
                <w:szCs w:val="22"/>
              </w:rPr>
              <w:t>Indicator</w:t>
            </w:r>
          </w:p>
        </w:tc>
        <w:tc>
          <w:tcPr>
            <w:tcW w:w="1560" w:type="dxa"/>
          </w:tcPr>
          <w:p w:rsidR="00756CBD" w:rsidRPr="00B30BA6" w:rsidRDefault="00756CBD" w:rsidP="00F50603">
            <w:pPr>
              <w:rPr>
                <w:rFonts w:ascii="Arial" w:hAnsi="Arial" w:cs="Arial"/>
                <w:b/>
                <w:sz w:val="22"/>
                <w:szCs w:val="22"/>
              </w:rPr>
            </w:pPr>
            <w:r w:rsidRPr="00B30BA6">
              <w:rPr>
                <w:rFonts w:ascii="Arial" w:hAnsi="Arial" w:cs="Arial"/>
                <w:b/>
                <w:sz w:val="22"/>
                <w:szCs w:val="22"/>
              </w:rPr>
              <w:t>Target</w:t>
            </w:r>
          </w:p>
        </w:tc>
        <w:tc>
          <w:tcPr>
            <w:tcW w:w="1559" w:type="dxa"/>
          </w:tcPr>
          <w:p w:rsidR="00756CBD" w:rsidRPr="00B30BA6" w:rsidRDefault="00756CBD" w:rsidP="00F50603">
            <w:pPr>
              <w:rPr>
                <w:rFonts w:ascii="Arial" w:hAnsi="Arial" w:cs="Arial"/>
                <w:b/>
                <w:sz w:val="22"/>
                <w:szCs w:val="22"/>
              </w:rPr>
            </w:pPr>
            <w:r w:rsidRPr="00B30BA6">
              <w:rPr>
                <w:rFonts w:ascii="Arial" w:hAnsi="Arial" w:cs="Arial"/>
                <w:b/>
                <w:sz w:val="22"/>
                <w:szCs w:val="22"/>
              </w:rPr>
              <w:t>Quarter 1</w:t>
            </w:r>
          </w:p>
        </w:tc>
        <w:tc>
          <w:tcPr>
            <w:tcW w:w="1417" w:type="dxa"/>
          </w:tcPr>
          <w:p w:rsidR="00756CBD" w:rsidRPr="00B30BA6" w:rsidRDefault="00756CBD" w:rsidP="00F50603">
            <w:pPr>
              <w:rPr>
                <w:rFonts w:ascii="Arial" w:hAnsi="Arial" w:cs="Arial"/>
                <w:b/>
                <w:sz w:val="22"/>
                <w:szCs w:val="22"/>
              </w:rPr>
            </w:pPr>
            <w:r w:rsidRPr="00B30BA6">
              <w:rPr>
                <w:rFonts w:ascii="Arial" w:hAnsi="Arial" w:cs="Arial"/>
                <w:b/>
                <w:sz w:val="22"/>
                <w:szCs w:val="22"/>
              </w:rPr>
              <w:t>Quarter 2</w:t>
            </w:r>
          </w:p>
        </w:tc>
      </w:tr>
      <w:tr w:rsidR="00756CBD" w:rsidRPr="00B30BA6" w:rsidTr="00F50603">
        <w:tc>
          <w:tcPr>
            <w:tcW w:w="5098" w:type="dxa"/>
          </w:tcPr>
          <w:p w:rsidR="00756CBD" w:rsidRPr="00B30BA6" w:rsidRDefault="00756CBD" w:rsidP="00F50603">
            <w:pPr>
              <w:rPr>
                <w:rFonts w:ascii="Arial" w:hAnsi="Arial" w:cs="Arial"/>
                <w:sz w:val="22"/>
                <w:szCs w:val="22"/>
              </w:rPr>
            </w:pPr>
            <w:r>
              <w:rPr>
                <w:rFonts w:ascii="Arial" w:hAnsi="Arial" w:cs="Arial"/>
                <w:sz w:val="22"/>
                <w:szCs w:val="22"/>
              </w:rPr>
              <w:t>Male condom distribution</w:t>
            </w:r>
          </w:p>
        </w:tc>
        <w:tc>
          <w:tcPr>
            <w:tcW w:w="1560" w:type="dxa"/>
          </w:tcPr>
          <w:p w:rsidR="00756CBD" w:rsidRPr="00B30BA6" w:rsidRDefault="00756CBD" w:rsidP="00F50603">
            <w:pPr>
              <w:rPr>
                <w:rFonts w:ascii="Arial" w:hAnsi="Arial" w:cs="Arial"/>
                <w:sz w:val="22"/>
                <w:szCs w:val="22"/>
              </w:rPr>
            </w:pPr>
            <w:r>
              <w:rPr>
                <w:rFonts w:ascii="Arial" w:hAnsi="Arial" w:cs="Arial"/>
                <w:sz w:val="22"/>
                <w:szCs w:val="22"/>
              </w:rPr>
              <w:t>996 639</w:t>
            </w:r>
          </w:p>
        </w:tc>
        <w:tc>
          <w:tcPr>
            <w:tcW w:w="1559" w:type="dxa"/>
          </w:tcPr>
          <w:p w:rsidR="00756CBD" w:rsidRPr="00B30BA6" w:rsidRDefault="00756CBD" w:rsidP="00F50603">
            <w:pPr>
              <w:rPr>
                <w:rFonts w:ascii="Arial" w:hAnsi="Arial" w:cs="Arial"/>
                <w:sz w:val="22"/>
                <w:szCs w:val="22"/>
              </w:rPr>
            </w:pPr>
            <w:r>
              <w:rPr>
                <w:rFonts w:ascii="Arial" w:hAnsi="Arial" w:cs="Arial"/>
                <w:sz w:val="22"/>
                <w:szCs w:val="22"/>
              </w:rPr>
              <w:t>108 000</w:t>
            </w:r>
          </w:p>
        </w:tc>
        <w:tc>
          <w:tcPr>
            <w:tcW w:w="1417" w:type="dxa"/>
          </w:tcPr>
          <w:p w:rsidR="00756CBD" w:rsidRPr="00B30BA6" w:rsidRDefault="00756CBD" w:rsidP="00F50603">
            <w:pPr>
              <w:rPr>
                <w:rFonts w:ascii="Arial" w:hAnsi="Arial" w:cs="Arial"/>
                <w:sz w:val="22"/>
                <w:szCs w:val="22"/>
              </w:rPr>
            </w:pPr>
            <w:r>
              <w:rPr>
                <w:rFonts w:ascii="Arial" w:hAnsi="Arial" w:cs="Arial"/>
                <w:sz w:val="22"/>
                <w:szCs w:val="22"/>
              </w:rPr>
              <w:t>666 000</w:t>
            </w:r>
          </w:p>
        </w:tc>
      </w:tr>
      <w:tr w:rsidR="00756CBD" w:rsidRPr="00B30BA6" w:rsidTr="00F50603">
        <w:tc>
          <w:tcPr>
            <w:tcW w:w="5098" w:type="dxa"/>
          </w:tcPr>
          <w:p w:rsidR="00756CBD" w:rsidRPr="00B30BA6" w:rsidRDefault="00756CBD" w:rsidP="00F50603">
            <w:pPr>
              <w:rPr>
                <w:rFonts w:ascii="Arial" w:hAnsi="Arial" w:cs="Arial"/>
                <w:sz w:val="22"/>
                <w:szCs w:val="22"/>
              </w:rPr>
            </w:pPr>
            <w:r>
              <w:rPr>
                <w:rFonts w:ascii="Arial" w:hAnsi="Arial" w:cs="Arial"/>
                <w:sz w:val="22"/>
                <w:szCs w:val="22"/>
              </w:rPr>
              <w:t>Medical male circumcision performed</w:t>
            </w:r>
          </w:p>
        </w:tc>
        <w:tc>
          <w:tcPr>
            <w:tcW w:w="1560" w:type="dxa"/>
          </w:tcPr>
          <w:p w:rsidR="00756CBD" w:rsidRPr="00B30BA6" w:rsidRDefault="00756CBD" w:rsidP="00F50603">
            <w:pPr>
              <w:rPr>
                <w:rFonts w:ascii="Arial" w:hAnsi="Arial" w:cs="Arial"/>
                <w:sz w:val="22"/>
                <w:szCs w:val="22"/>
              </w:rPr>
            </w:pPr>
            <w:r>
              <w:rPr>
                <w:rFonts w:ascii="Arial" w:hAnsi="Arial" w:cs="Arial"/>
                <w:sz w:val="22"/>
                <w:szCs w:val="22"/>
              </w:rPr>
              <w:t>943</w:t>
            </w:r>
          </w:p>
        </w:tc>
        <w:tc>
          <w:tcPr>
            <w:tcW w:w="1559" w:type="dxa"/>
          </w:tcPr>
          <w:p w:rsidR="00756CBD" w:rsidRPr="00B30BA6" w:rsidRDefault="00756CBD" w:rsidP="00F50603">
            <w:pPr>
              <w:rPr>
                <w:rFonts w:ascii="Arial" w:hAnsi="Arial" w:cs="Arial"/>
                <w:sz w:val="22"/>
                <w:szCs w:val="22"/>
              </w:rPr>
            </w:pPr>
            <w:r>
              <w:rPr>
                <w:rFonts w:ascii="Arial" w:hAnsi="Arial" w:cs="Arial"/>
                <w:sz w:val="22"/>
                <w:szCs w:val="22"/>
              </w:rPr>
              <w:t>888</w:t>
            </w:r>
          </w:p>
        </w:tc>
        <w:tc>
          <w:tcPr>
            <w:tcW w:w="1417" w:type="dxa"/>
          </w:tcPr>
          <w:p w:rsidR="00756CBD" w:rsidRPr="00B30BA6" w:rsidRDefault="00756CBD" w:rsidP="00F50603">
            <w:pPr>
              <w:rPr>
                <w:rFonts w:ascii="Arial" w:hAnsi="Arial" w:cs="Arial"/>
                <w:sz w:val="22"/>
                <w:szCs w:val="22"/>
              </w:rPr>
            </w:pPr>
            <w:r>
              <w:rPr>
                <w:rFonts w:ascii="Arial" w:hAnsi="Arial" w:cs="Arial"/>
                <w:sz w:val="22"/>
                <w:szCs w:val="22"/>
              </w:rPr>
              <w:t>683</w:t>
            </w:r>
          </w:p>
        </w:tc>
      </w:tr>
      <w:tr w:rsidR="00756CBD" w:rsidRPr="00B30BA6" w:rsidTr="00F50603">
        <w:tc>
          <w:tcPr>
            <w:tcW w:w="5098" w:type="dxa"/>
          </w:tcPr>
          <w:p w:rsidR="00756CBD" w:rsidRPr="00B30BA6" w:rsidRDefault="00756CBD" w:rsidP="00F50603">
            <w:pPr>
              <w:rPr>
                <w:rFonts w:ascii="Arial" w:hAnsi="Arial" w:cs="Arial"/>
                <w:sz w:val="22"/>
                <w:szCs w:val="22"/>
              </w:rPr>
            </w:pPr>
            <w:r>
              <w:rPr>
                <w:rFonts w:ascii="Arial" w:hAnsi="Arial" w:cs="Arial"/>
                <w:sz w:val="22"/>
                <w:szCs w:val="22"/>
              </w:rPr>
              <w:t>HIV test clients 15 years and older</w:t>
            </w:r>
          </w:p>
        </w:tc>
        <w:tc>
          <w:tcPr>
            <w:tcW w:w="1560" w:type="dxa"/>
          </w:tcPr>
          <w:p w:rsidR="00756CBD" w:rsidRPr="00B30BA6" w:rsidRDefault="00756CBD" w:rsidP="00F50603">
            <w:pPr>
              <w:rPr>
                <w:rFonts w:ascii="Arial" w:hAnsi="Arial" w:cs="Arial"/>
                <w:sz w:val="22"/>
                <w:szCs w:val="22"/>
              </w:rPr>
            </w:pPr>
            <w:r>
              <w:rPr>
                <w:rFonts w:ascii="Arial" w:hAnsi="Arial" w:cs="Arial"/>
                <w:sz w:val="22"/>
                <w:szCs w:val="22"/>
              </w:rPr>
              <w:t>13 294</w:t>
            </w:r>
          </w:p>
        </w:tc>
        <w:tc>
          <w:tcPr>
            <w:tcW w:w="1559" w:type="dxa"/>
          </w:tcPr>
          <w:p w:rsidR="00756CBD" w:rsidRPr="00B30BA6" w:rsidRDefault="00756CBD" w:rsidP="00F50603">
            <w:pPr>
              <w:rPr>
                <w:rFonts w:ascii="Arial" w:hAnsi="Arial" w:cs="Arial"/>
                <w:sz w:val="22"/>
                <w:szCs w:val="22"/>
              </w:rPr>
            </w:pPr>
            <w:r>
              <w:rPr>
                <w:rFonts w:ascii="Arial" w:hAnsi="Arial" w:cs="Arial"/>
                <w:sz w:val="22"/>
                <w:szCs w:val="22"/>
              </w:rPr>
              <w:t>18 978</w:t>
            </w:r>
          </w:p>
        </w:tc>
        <w:tc>
          <w:tcPr>
            <w:tcW w:w="1417" w:type="dxa"/>
          </w:tcPr>
          <w:p w:rsidR="00756CBD" w:rsidRPr="00B30BA6" w:rsidRDefault="00756CBD" w:rsidP="00F50603">
            <w:pPr>
              <w:rPr>
                <w:rFonts w:ascii="Arial" w:hAnsi="Arial" w:cs="Arial"/>
                <w:sz w:val="22"/>
                <w:szCs w:val="22"/>
              </w:rPr>
            </w:pPr>
            <w:r>
              <w:rPr>
                <w:rFonts w:ascii="Arial" w:hAnsi="Arial" w:cs="Arial"/>
                <w:sz w:val="22"/>
                <w:szCs w:val="22"/>
              </w:rPr>
              <w:t>21 716</w:t>
            </w:r>
          </w:p>
        </w:tc>
      </w:tr>
      <w:tr w:rsidR="00756CBD" w:rsidRPr="00B30BA6" w:rsidTr="00F50603">
        <w:tc>
          <w:tcPr>
            <w:tcW w:w="5098" w:type="dxa"/>
          </w:tcPr>
          <w:p w:rsidR="00756CBD" w:rsidRPr="00B30BA6" w:rsidRDefault="00756CBD" w:rsidP="00F50603">
            <w:pPr>
              <w:rPr>
                <w:rFonts w:ascii="Arial" w:hAnsi="Arial" w:cs="Arial"/>
                <w:sz w:val="22"/>
                <w:szCs w:val="22"/>
              </w:rPr>
            </w:pPr>
            <w:r>
              <w:rPr>
                <w:rFonts w:ascii="Arial" w:hAnsi="Arial" w:cs="Arial"/>
                <w:sz w:val="22"/>
                <w:szCs w:val="22"/>
              </w:rPr>
              <w:t>Couple year protection</w:t>
            </w:r>
          </w:p>
        </w:tc>
        <w:tc>
          <w:tcPr>
            <w:tcW w:w="1560" w:type="dxa"/>
          </w:tcPr>
          <w:p w:rsidR="00756CBD" w:rsidRPr="00B30BA6" w:rsidRDefault="00756CBD" w:rsidP="00F50603">
            <w:pPr>
              <w:rPr>
                <w:rFonts w:ascii="Arial" w:hAnsi="Arial" w:cs="Arial"/>
                <w:sz w:val="22"/>
                <w:szCs w:val="22"/>
              </w:rPr>
            </w:pPr>
            <w:r>
              <w:rPr>
                <w:rFonts w:ascii="Arial" w:hAnsi="Arial" w:cs="Arial"/>
                <w:sz w:val="22"/>
                <w:szCs w:val="22"/>
              </w:rPr>
              <w:t>63,3%</w:t>
            </w:r>
          </w:p>
        </w:tc>
        <w:tc>
          <w:tcPr>
            <w:tcW w:w="1559" w:type="dxa"/>
          </w:tcPr>
          <w:p w:rsidR="00756CBD" w:rsidRPr="00B30BA6" w:rsidRDefault="00756CBD" w:rsidP="00F50603">
            <w:pPr>
              <w:rPr>
                <w:rFonts w:ascii="Arial" w:hAnsi="Arial" w:cs="Arial"/>
                <w:sz w:val="22"/>
                <w:szCs w:val="22"/>
              </w:rPr>
            </w:pPr>
            <w:r>
              <w:rPr>
                <w:rFonts w:ascii="Arial" w:hAnsi="Arial" w:cs="Arial"/>
                <w:sz w:val="22"/>
                <w:szCs w:val="22"/>
              </w:rPr>
              <w:t>24,8%</w:t>
            </w:r>
          </w:p>
        </w:tc>
        <w:tc>
          <w:tcPr>
            <w:tcW w:w="1417" w:type="dxa"/>
          </w:tcPr>
          <w:p w:rsidR="00756CBD" w:rsidRPr="00B30BA6" w:rsidRDefault="00756CBD" w:rsidP="00F50603">
            <w:pPr>
              <w:rPr>
                <w:rFonts w:ascii="Arial" w:hAnsi="Arial" w:cs="Arial"/>
                <w:sz w:val="22"/>
                <w:szCs w:val="22"/>
              </w:rPr>
            </w:pPr>
            <w:r>
              <w:rPr>
                <w:rFonts w:ascii="Arial" w:hAnsi="Arial" w:cs="Arial"/>
                <w:sz w:val="22"/>
                <w:szCs w:val="22"/>
              </w:rPr>
              <w:t>63,1%</w:t>
            </w:r>
          </w:p>
        </w:tc>
      </w:tr>
      <w:tr w:rsidR="00756CBD" w:rsidRPr="00B30BA6" w:rsidTr="00F50603">
        <w:tc>
          <w:tcPr>
            <w:tcW w:w="5098" w:type="dxa"/>
          </w:tcPr>
          <w:p w:rsidR="00756CBD" w:rsidRPr="00B30BA6" w:rsidRDefault="00756CBD" w:rsidP="00F50603">
            <w:pPr>
              <w:rPr>
                <w:rFonts w:ascii="Arial" w:hAnsi="Arial" w:cs="Arial"/>
                <w:sz w:val="22"/>
                <w:szCs w:val="22"/>
              </w:rPr>
            </w:pPr>
            <w:r>
              <w:rPr>
                <w:rFonts w:ascii="Arial" w:hAnsi="Arial" w:cs="Arial"/>
                <w:sz w:val="22"/>
                <w:szCs w:val="22"/>
              </w:rPr>
              <w:t>Female condoms distributed</w:t>
            </w:r>
          </w:p>
        </w:tc>
        <w:tc>
          <w:tcPr>
            <w:tcW w:w="1560" w:type="dxa"/>
          </w:tcPr>
          <w:p w:rsidR="00756CBD" w:rsidRPr="00B30BA6" w:rsidRDefault="00756CBD" w:rsidP="00F50603">
            <w:pPr>
              <w:rPr>
                <w:rFonts w:ascii="Arial" w:hAnsi="Arial" w:cs="Arial"/>
                <w:sz w:val="22"/>
                <w:szCs w:val="22"/>
              </w:rPr>
            </w:pPr>
            <w:r>
              <w:rPr>
                <w:rFonts w:ascii="Arial" w:hAnsi="Arial" w:cs="Arial"/>
                <w:sz w:val="22"/>
                <w:szCs w:val="22"/>
              </w:rPr>
              <w:t>42 446</w:t>
            </w:r>
          </w:p>
        </w:tc>
        <w:tc>
          <w:tcPr>
            <w:tcW w:w="1559" w:type="dxa"/>
          </w:tcPr>
          <w:p w:rsidR="00756CBD" w:rsidRPr="00B30BA6" w:rsidRDefault="00756CBD" w:rsidP="00F50603">
            <w:pPr>
              <w:rPr>
                <w:rFonts w:ascii="Arial" w:hAnsi="Arial" w:cs="Arial"/>
                <w:sz w:val="22"/>
                <w:szCs w:val="22"/>
              </w:rPr>
            </w:pPr>
            <w:r>
              <w:rPr>
                <w:rFonts w:ascii="Arial" w:hAnsi="Arial" w:cs="Arial"/>
                <w:sz w:val="22"/>
                <w:szCs w:val="22"/>
              </w:rPr>
              <w:t>0</w:t>
            </w:r>
          </w:p>
        </w:tc>
        <w:tc>
          <w:tcPr>
            <w:tcW w:w="1417" w:type="dxa"/>
          </w:tcPr>
          <w:p w:rsidR="00756CBD" w:rsidRPr="00B30BA6" w:rsidRDefault="00756CBD" w:rsidP="00F50603">
            <w:pPr>
              <w:rPr>
                <w:rFonts w:ascii="Arial" w:hAnsi="Arial" w:cs="Arial"/>
                <w:sz w:val="22"/>
                <w:szCs w:val="22"/>
              </w:rPr>
            </w:pPr>
            <w:r>
              <w:rPr>
                <w:rFonts w:ascii="Arial" w:hAnsi="Arial" w:cs="Arial"/>
                <w:sz w:val="22"/>
                <w:szCs w:val="22"/>
              </w:rPr>
              <w:t>17 100</w:t>
            </w:r>
          </w:p>
        </w:tc>
      </w:tr>
      <w:tr w:rsidR="00756CBD" w:rsidRPr="00B30BA6" w:rsidTr="00F50603">
        <w:tc>
          <w:tcPr>
            <w:tcW w:w="5098" w:type="dxa"/>
          </w:tcPr>
          <w:p w:rsidR="00756CBD" w:rsidRPr="00B30BA6" w:rsidRDefault="00756CBD" w:rsidP="00F50603">
            <w:pPr>
              <w:rPr>
                <w:rFonts w:ascii="Arial" w:hAnsi="Arial" w:cs="Arial"/>
                <w:sz w:val="22"/>
                <w:szCs w:val="22"/>
              </w:rPr>
            </w:pPr>
            <w:r>
              <w:rPr>
                <w:rFonts w:ascii="Arial" w:hAnsi="Arial" w:cs="Arial"/>
                <w:sz w:val="22"/>
                <w:szCs w:val="22"/>
              </w:rPr>
              <w:t>HIV positive client initiated on IPT</w:t>
            </w:r>
          </w:p>
        </w:tc>
        <w:tc>
          <w:tcPr>
            <w:tcW w:w="1560" w:type="dxa"/>
          </w:tcPr>
          <w:p w:rsidR="00756CBD" w:rsidRPr="00B30BA6" w:rsidRDefault="00756CBD" w:rsidP="00F50603">
            <w:pPr>
              <w:rPr>
                <w:rFonts w:ascii="Arial" w:hAnsi="Arial" w:cs="Arial"/>
                <w:sz w:val="22"/>
                <w:szCs w:val="22"/>
              </w:rPr>
            </w:pPr>
            <w:r>
              <w:rPr>
                <w:rFonts w:ascii="Arial" w:hAnsi="Arial" w:cs="Arial"/>
                <w:sz w:val="22"/>
                <w:szCs w:val="22"/>
              </w:rPr>
              <w:t>484</w:t>
            </w:r>
          </w:p>
        </w:tc>
        <w:tc>
          <w:tcPr>
            <w:tcW w:w="1559" w:type="dxa"/>
          </w:tcPr>
          <w:p w:rsidR="00756CBD" w:rsidRPr="00B30BA6" w:rsidRDefault="00756CBD" w:rsidP="00F50603">
            <w:pPr>
              <w:rPr>
                <w:rFonts w:ascii="Arial" w:hAnsi="Arial" w:cs="Arial"/>
                <w:sz w:val="22"/>
                <w:szCs w:val="22"/>
              </w:rPr>
            </w:pPr>
            <w:r>
              <w:rPr>
                <w:rFonts w:ascii="Arial" w:hAnsi="Arial" w:cs="Arial"/>
                <w:sz w:val="22"/>
                <w:szCs w:val="22"/>
              </w:rPr>
              <w:t>165</w:t>
            </w:r>
          </w:p>
        </w:tc>
        <w:tc>
          <w:tcPr>
            <w:tcW w:w="1417" w:type="dxa"/>
          </w:tcPr>
          <w:p w:rsidR="00756CBD" w:rsidRPr="00B30BA6" w:rsidRDefault="00756CBD" w:rsidP="00F50603">
            <w:pPr>
              <w:rPr>
                <w:rFonts w:ascii="Arial" w:hAnsi="Arial" w:cs="Arial"/>
                <w:sz w:val="22"/>
                <w:szCs w:val="22"/>
              </w:rPr>
            </w:pPr>
            <w:r>
              <w:rPr>
                <w:rFonts w:ascii="Arial" w:hAnsi="Arial" w:cs="Arial"/>
                <w:sz w:val="22"/>
                <w:szCs w:val="22"/>
              </w:rPr>
              <w:t>199</w:t>
            </w:r>
          </w:p>
        </w:tc>
      </w:tr>
      <w:tr w:rsidR="00756CBD" w:rsidRPr="00B30BA6" w:rsidTr="00F50603">
        <w:tc>
          <w:tcPr>
            <w:tcW w:w="5098" w:type="dxa"/>
          </w:tcPr>
          <w:p w:rsidR="00756CBD" w:rsidRPr="00B30BA6" w:rsidRDefault="00756CBD" w:rsidP="00F50603">
            <w:pPr>
              <w:rPr>
                <w:rFonts w:ascii="Arial" w:hAnsi="Arial" w:cs="Arial"/>
                <w:sz w:val="22"/>
                <w:szCs w:val="22"/>
              </w:rPr>
            </w:pPr>
            <w:r>
              <w:rPr>
                <w:rFonts w:ascii="Arial" w:hAnsi="Arial" w:cs="Arial"/>
                <w:sz w:val="22"/>
                <w:szCs w:val="22"/>
              </w:rPr>
              <w:t>Delivery in 10-19 years in facility</w:t>
            </w:r>
          </w:p>
        </w:tc>
        <w:tc>
          <w:tcPr>
            <w:tcW w:w="1560" w:type="dxa"/>
          </w:tcPr>
          <w:p w:rsidR="00756CBD" w:rsidRPr="00B30BA6" w:rsidRDefault="00756CBD" w:rsidP="00F50603">
            <w:pPr>
              <w:rPr>
                <w:rFonts w:ascii="Arial" w:hAnsi="Arial" w:cs="Arial"/>
                <w:sz w:val="22"/>
                <w:szCs w:val="22"/>
              </w:rPr>
            </w:pPr>
            <w:r>
              <w:rPr>
                <w:rFonts w:ascii="Arial" w:hAnsi="Arial" w:cs="Arial"/>
                <w:sz w:val="22"/>
                <w:szCs w:val="22"/>
              </w:rPr>
              <w:t>13,9%</w:t>
            </w:r>
          </w:p>
        </w:tc>
        <w:tc>
          <w:tcPr>
            <w:tcW w:w="1559" w:type="dxa"/>
          </w:tcPr>
          <w:p w:rsidR="00756CBD" w:rsidRPr="00B30BA6" w:rsidRDefault="00756CBD" w:rsidP="00F50603">
            <w:pPr>
              <w:rPr>
                <w:rFonts w:ascii="Arial" w:hAnsi="Arial" w:cs="Arial"/>
                <w:sz w:val="22"/>
                <w:szCs w:val="22"/>
              </w:rPr>
            </w:pPr>
            <w:r>
              <w:rPr>
                <w:rFonts w:ascii="Arial" w:hAnsi="Arial" w:cs="Arial"/>
                <w:sz w:val="22"/>
                <w:szCs w:val="22"/>
              </w:rPr>
              <w:t>9,6%</w:t>
            </w:r>
          </w:p>
        </w:tc>
        <w:tc>
          <w:tcPr>
            <w:tcW w:w="1417" w:type="dxa"/>
          </w:tcPr>
          <w:p w:rsidR="00756CBD" w:rsidRPr="00B30BA6" w:rsidRDefault="00756CBD" w:rsidP="00F50603">
            <w:pPr>
              <w:rPr>
                <w:rFonts w:ascii="Arial" w:hAnsi="Arial" w:cs="Arial"/>
                <w:sz w:val="22"/>
                <w:szCs w:val="22"/>
              </w:rPr>
            </w:pPr>
            <w:r>
              <w:rPr>
                <w:rFonts w:ascii="Arial" w:hAnsi="Arial" w:cs="Arial"/>
                <w:sz w:val="22"/>
                <w:szCs w:val="22"/>
              </w:rPr>
              <w:t>15,8%</w:t>
            </w:r>
          </w:p>
        </w:tc>
      </w:tr>
      <w:tr w:rsidR="00756CBD" w:rsidRPr="00B30BA6" w:rsidTr="00F50603">
        <w:tc>
          <w:tcPr>
            <w:tcW w:w="5098" w:type="dxa"/>
          </w:tcPr>
          <w:p w:rsidR="00756CBD" w:rsidRPr="00B30BA6" w:rsidRDefault="00756CBD" w:rsidP="00F50603">
            <w:pPr>
              <w:rPr>
                <w:rFonts w:ascii="Arial" w:hAnsi="Arial" w:cs="Arial"/>
                <w:sz w:val="22"/>
                <w:szCs w:val="22"/>
              </w:rPr>
            </w:pPr>
            <w:r>
              <w:rPr>
                <w:rFonts w:ascii="Arial" w:hAnsi="Arial" w:cs="Arial"/>
                <w:sz w:val="22"/>
                <w:szCs w:val="22"/>
              </w:rPr>
              <w:lastRenderedPageBreak/>
              <w:t>Cervical cancer screened coverage 30 years and older</w:t>
            </w:r>
          </w:p>
        </w:tc>
        <w:tc>
          <w:tcPr>
            <w:tcW w:w="1560" w:type="dxa"/>
          </w:tcPr>
          <w:p w:rsidR="00756CBD" w:rsidRPr="00B30BA6" w:rsidRDefault="00756CBD" w:rsidP="00F50603">
            <w:pPr>
              <w:rPr>
                <w:rFonts w:ascii="Arial" w:hAnsi="Arial" w:cs="Arial"/>
                <w:sz w:val="22"/>
                <w:szCs w:val="22"/>
              </w:rPr>
            </w:pPr>
            <w:r>
              <w:rPr>
                <w:rFonts w:ascii="Arial" w:hAnsi="Arial" w:cs="Arial"/>
                <w:sz w:val="22"/>
                <w:szCs w:val="22"/>
              </w:rPr>
              <w:t>69%</w:t>
            </w:r>
          </w:p>
        </w:tc>
        <w:tc>
          <w:tcPr>
            <w:tcW w:w="1559" w:type="dxa"/>
          </w:tcPr>
          <w:p w:rsidR="00756CBD" w:rsidRPr="00B30BA6" w:rsidRDefault="00756CBD" w:rsidP="00F50603">
            <w:pPr>
              <w:rPr>
                <w:rFonts w:ascii="Arial" w:hAnsi="Arial" w:cs="Arial"/>
                <w:sz w:val="22"/>
                <w:szCs w:val="22"/>
              </w:rPr>
            </w:pPr>
            <w:r>
              <w:rPr>
                <w:rFonts w:ascii="Arial" w:hAnsi="Arial" w:cs="Arial"/>
                <w:sz w:val="22"/>
                <w:szCs w:val="22"/>
              </w:rPr>
              <w:t>55%</w:t>
            </w:r>
          </w:p>
        </w:tc>
        <w:tc>
          <w:tcPr>
            <w:tcW w:w="1417" w:type="dxa"/>
          </w:tcPr>
          <w:p w:rsidR="00756CBD" w:rsidRPr="00B30BA6" w:rsidRDefault="00756CBD" w:rsidP="00F50603">
            <w:pPr>
              <w:rPr>
                <w:rFonts w:ascii="Arial" w:hAnsi="Arial" w:cs="Arial"/>
                <w:sz w:val="22"/>
                <w:szCs w:val="22"/>
              </w:rPr>
            </w:pPr>
            <w:r>
              <w:rPr>
                <w:rFonts w:ascii="Arial" w:hAnsi="Arial" w:cs="Arial"/>
                <w:sz w:val="22"/>
                <w:szCs w:val="22"/>
              </w:rPr>
              <w:t>62,8%</w:t>
            </w:r>
          </w:p>
        </w:tc>
      </w:tr>
    </w:tbl>
    <w:p w:rsidR="00756CBD" w:rsidRDefault="00756CBD" w:rsidP="00756CBD">
      <w:pPr>
        <w:rPr>
          <w:rFonts w:ascii="Arial" w:hAnsi="Arial" w:cs="Arial"/>
        </w:rPr>
      </w:pPr>
    </w:p>
    <w:p w:rsidR="003C706D" w:rsidRPr="00B30BA6" w:rsidRDefault="003C706D" w:rsidP="003C706D">
      <w:pPr>
        <w:rPr>
          <w:rFonts w:ascii="Arial" w:hAnsi="Arial" w:cs="Arial"/>
          <w:b/>
        </w:rPr>
      </w:pPr>
      <w:r>
        <w:rPr>
          <w:rFonts w:ascii="Arial" w:hAnsi="Arial" w:cs="Arial"/>
          <w:b/>
        </w:rPr>
        <w:t>HIV/Aids treatment initiations</w:t>
      </w:r>
      <w:r w:rsidRPr="00B30BA6">
        <w:rPr>
          <w:rFonts w:ascii="Arial" w:hAnsi="Arial" w:cs="Arial"/>
          <w:b/>
        </w:rPr>
        <w:t xml:space="preserve"> in MLM in 2019 financial year</w:t>
      </w:r>
    </w:p>
    <w:tbl>
      <w:tblPr>
        <w:tblStyle w:val="TableGrid"/>
        <w:tblW w:w="9634" w:type="dxa"/>
        <w:tblLook w:val="04A0" w:firstRow="1" w:lastRow="0" w:firstColumn="1" w:lastColumn="0" w:noHBand="0" w:noVBand="1"/>
      </w:tblPr>
      <w:tblGrid>
        <w:gridCol w:w="5098"/>
        <w:gridCol w:w="1560"/>
        <w:gridCol w:w="1559"/>
        <w:gridCol w:w="1417"/>
      </w:tblGrid>
      <w:tr w:rsidR="003C706D" w:rsidRPr="00B30BA6" w:rsidTr="00F50603">
        <w:tc>
          <w:tcPr>
            <w:tcW w:w="5098" w:type="dxa"/>
          </w:tcPr>
          <w:p w:rsidR="003C706D" w:rsidRPr="00B30BA6" w:rsidRDefault="003C706D" w:rsidP="00F50603">
            <w:pPr>
              <w:rPr>
                <w:rFonts w:ascii="Arial" w:hAnsi="Arial" w:cs="Arial"/>
                <w:b/>
                <w:sz w:val="22"/>
                <w:szCs w:val="22"/>
              </w:rPr>
            </w:pPr>
            <w:r w:rsidRPr="00B30BA6">
              <w:rPr>
                <w:rFonts w:ascii="Arial" w:hAnsi="Arial" w:cs="Arial"/>
                <w:b/>
                <w:sz w:val="22"/>
                <w:szCs w:val="22"/>
              </w:rPr>
              <w:t>Indicator</w:t>
            </w:r>
          </w:p>
        </w:tc>
        <w:tc>
          <w:tcPr>
            <w:tcW w:w="1560" w:type="dxa"/>
          </w:tcPr>
          <w:p w:rsidR="003C706D" w:rsidRPr="00B30BA6" w:rsidRDefault="003C706D" w:rsidP="00F50603">
            <w:pPr>
              <w:rPr>
                <w:rFonts w:ascii="Arial" w:hAnsi="Arial" w:cs="Arial"/>
                <w:b/>
                <w:sz w:val="22"/>
                <w:szCs w:val="22"/>
              </w:rPr>
            </w:pPr>
            <w:r w:rsidRPr="00B30BA6">
              <w:rPr>
                <w:rFonts w:ascii="Arial" w:hAnsi="Arial" w:cs="Arial"/>
                <w:b/>
                <w:sz w:val="22"/>
                <w:szCs w:val="22"/>
              </w:rPr>
              <w:t>Target</w:t>
            </w:r>
          </w:p>
        </w:tc>
        <w:tc>
          <w:tcPr>
            <w:tcW w:w="1559" w:type="dxa"/>
          </w:tcPr>
          <w:p w:rsidR="003C706D" w:rsidRPr="00B30BA6" w:rsidRDefault="003C706D" w:rsidP="00F50603">
            <w:pPr>
              <w:rPr>
                <w:rFonts w:ascii="Arial" w:hAnsi="Arial" w:cs="Arial"/>
                <w:b/>
                <w:sz w:val="22"/>
                <w:szCs w:val="22"/>
              </w:rPr>
            </w:pPr>
            <w:r w:rsidRPr="00B30BA6">
              <w:rPr>
                <w:rFonts w:ascii="Arial" w:hAnsi="Arial" w:cs="Arial"/>
                <w:b/>
                <w:sz w:val="22"/>
                <w:szCs w:val="22"/>
              </w:rPr>
              <w:t>Quarter 1</w:t>
            </w:r>
          </w:p>
        </w:tc>
        <w:tc>
          <w:tcPr>
            <w:tcW w:w="1417" w:type="dxa"/>
          </w:tcPr>
          <w:p w:rsidR="003C706D" w:rsidRPr="00B30BA6" w:rsidRDefault="003C706D" w:rsidP="00F50603">
            <w:pPr>
              <w:rPr>
                <w:rFonts w:ascii="Arial" w:hAnsi="Arial" w:cs="Arial"/>
                <w:b/>
                <w:sz w:val="22"/>
                <w:szCs w:val="22"/>
              </w:rPr>
            </w:pPr>
            <w:r w:rsidRPr="00B30BA6">
              <w:rPr>
                <w:rFonts w:ascii="Arial" w:hAnsi="Arial" w:cs="Arial"/>
                <w:b/>
                <w:sz w:val="22"/>
                <w:szCs w:val="22"/>
              </w:rPr>
              <w:t>Quarter 2</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Child under 1 year naïve started ART</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2</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0</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4</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Child 12-59 months naïve started ART</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7</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10</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4</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Child 5-14 years naïve started ART</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8</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16</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6</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Adult started on ART during this month-naive</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359</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358</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377</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TB client 5 years and older initiated on treatment rate</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92,5%</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100% (72/72)</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99,6%</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TB/HIV co-infected client on ART rate</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86%</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88% (29/33)</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91%</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Antennal client on ART rate</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95%</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96,4%</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138,5%</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Total patients started on ART treatment</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376</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374</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424</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Rif –resistant treatment initiation rate</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85%</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100% (4/4)</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60% (3/5)</w:t>
            </w:r>
          </w:p>
        </w:tc>
      </w:tr>
    </w:tbl>
    <w:p w:rsidR="003C706D" w:rsidRPr="00E15D39" w:rsidRDefault="003C706D" w:rsidP="003C706D">
      <w:pPr>
        <w:rPr>
          <w:rFonts w:ascii="Arial" w:hAnsi="Arial" w:cs="Arial"/>
        </w:rPr>
      </w:pPr>
    </w:p>
    <w:p w:rsidR="003C706D" w:rsidRPr="00B30BA6" w:rsidRDefault="003C706D" w:rsidP="003C706D">
      <w:pPr>
        <w:rPr>
          <w:rFonts w:ascii="Arial" w:hAnsi="Arial" w:cs="Arial"/>
          <w:b/>
        </w:rPr>
      </w:pPr>
      <w:r>
        <w:rPr>
          <w:rFonts w:ascii="Arial" w:hAnsi="Arial" w:cs="Arial"/>
          <w:b/>
        </w:rPr>
        <w:t>HIV/Aids treatment retention</w:t>
      </w:r>
      <w:r w:rsidRPr="00B30BA6">
        <w:rPr>
          <w:rFonts w:ascii="Arial" w:hAnsi="Arial" w:cs="Arial"/>
          <w:b/>
        </w:rPr>
        <w:t xml:space="preserve"> in MLM in 2019 financial year</w:t>
      </w:r>
    </w:p>
    <w:tbl>
      <w:tblPr>
        <w:tblStyle w:val="TableGrid"/>
        <w:tblW w:w="9634" w:type="dxa"/>
        <w:tblLook w:val="04A0" w:firstRow="1" w:lastRow="0" w:firstColumn="1" w:lastColumn="0" w:noHBand="0" w:noVBand="1"/>
      </w:tblPr>
      <w:tblGrid>
        <w:gridCol w:w="5098"/>
        <w:gridCol w:w="1560"/>
        <w:gridCol w:w="1559"/>
        <w:gridCol w:w="1417"/>
      </w:tblGrid>
      <w:tr w:rsidR="003C706D" w:rsidRPr="00B30BA6" w:rsidTr="00F50603">
        <w:tc>
          <w:tcPr>
            <w:tcW w:w="5098" w:type="dxa"/>
          </w:tcPr>
          <w:p w:rsidR="003C706D" w:rsidRPr="00B30BA6" w:rsidRDefault="003C706D" w:rsidP="00F50603">
            <w:pPr>
              <w:rPr>
                <w:rFonts w:ascii="Arial" w:hAnsi="Arial" w:cs="Arial"/>
                <w:b/>
                <w:sz w:val="22"/>
                <w:szCs w:val="22"/>
              </w:rPr>
            </w:pPr>
            <w:r w:rsidRPr="00B30BA6">
              <w:rPr>
                <w:rFonts w:ascii="Arial" w:hAnsi="Arial" w:cs="Arial"/>
                <w:b/>
                <w:sz w:val="22"/>
                <w:szCs w:val="22"/>
              </w:rPr>
              <w:t>Indicator</w:t>
            </w:r>
          </w:p>
        </w:tc>
        <w:tc>
          <w:tcPr>
            <w:tcW w:w="1560" w:type="dxa"/>
          </w:tcPr>
          <w:p w:rsidR="003C706D" w:rsidRPr="00B30BA6" w:rsidRDefault="003C706D" w:rsidP="00F50603">
            <w:pPr>
              <w:rPr>
                <w:rFonts w:ascii="Arial" w:hAnsi="Arial" w:cs="Arial"/>
                <w:b/>
                <w:sz w:val="22"/>
                <w:szCs w:val="22"/>
              </w:rPr>
            </w:pPr>
            <w:r w:rsidRPr="00B30BA6">
              <w:rPr>
                <w:rFonts w:ascii="Arial" w:hAnsi="Arial" w:cs="Arial"/>
                <w:b/>
                <w:sz w:val="22"/>
                <w:szCs w:val="22"/>
              </w:rPr>
              <w:t>Target</w:t>
            </w:r>
          </w:p>
        </w:tc>
        <w:tc>
          <w:tcPr>
            <w:tcW w:w="1559" w:type="dxa"/>
          </w:tcPr>
          <w:p w:rsidR="003C706D" w:rsidRPr="00B30BA6" w:rsidRDefault="003C706D" w:rsidP="00F50603">
            <w:pPr>
              <w:rPr>
                <w:rFonts w:ascii="Arial" w:hAnsi="Arial" w:cs="Arial"/>
                <w:b/>
                <w:sz w:val="22"/>
                <w:szCs w:val="22"/>
              </w:rPr>
            </w:pPr>
            <w:r w:rsidRPr="00B30BA6">
              <w:rPr>
                <w:rFonts w:ascii="Arial" w:hAnsi="Arial" w:cs="Arial"/>
                <w:b/>
                <w:sz w:val="22"/>
                <w:szCs w:val="22"/>
              </w:rPr>
              <w:t>Quarter 1</w:t>
            </w:r>
          </w:p>
        </w:tc>
        <w:tc>
          <w:tcPr>
            <w:tcW w:w="1417" w:type="dxa"/>
          </w:tcPr>
          <w:p w:rsidR="003C706D" w:rsidRPr="00B30BA6" w:rsidRDefault="003C706D" w:rsidP="00F50603">
            <w:pPr>
              <w:rPr>
                <w:rFonts w:ascii="Arial" w:hAnsi="Arial" w:cs="Arial"/>
                <w:b/>
                <w:sz w:val="22"/>
                <w:szCs w:val="22"/>
              </w:rPr>
            </w:pPr>
            <w:r w:rsidRPr="00B30BA6">
              <w:rPr>
                <w:rFonts w:ascii="Arial" w:hAnsi="Arial" w:cs="Arial"/>
                <w:b/>
                <w:sz w:val="22"/>
                <w:szCs w:val="22"/>
              </w:rPr>
              <w:t>Quarter 2</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TB clients lost to follow up</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5,95</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5% (5/85)</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7,8%</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TB clients treatment success rate</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78%</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87% (74/85)</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77,4%</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TB death rate</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10,2%</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2% (2/85)</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10,4%</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Adult lost to follow up (LTF)rate at 6 months</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17%</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3,3%</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30%</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Adult with Viral Load Completion (VLD)rate at 6 months</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78%</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72%</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70,7%</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Adult with Viral Load Suppressed (VLS)rate at 6 months</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90%</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82,4%</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84,7%</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Adult remaining on ART -total</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10 204</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12 762</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12 884</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lastRenderedPageBreak/>
              <w:t>Child under 15 years remaining on ART-total</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735</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714</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704</w:t>
            </w:r>
          </w:p>
        </w:tc>
      </w:tr>
    </w:tbl>
    <w:p w:rsidR="003C706D" w:rsidRDefault="003C706D" w:rsidP="003C706D">
      <w:pPr>
        <w:ind w:left="360"/>
        <w:rPr>
          <w:rFonts w:ascii="Arial" w:hAnsi="Arial" w:cs="Arial"/>
          <w:b/>
        </w:rPr>
      </w:pPr>
    </w:p>
    <w:p w:rsidR="003C706D" w:rsidRPr="00E2699F" w:rsidRDefault="003C706D" w:rsidP="003C706D">
      <w:pPr>
        <w:ind w:left="360"/>
        <w:rPr>
          <w:rFonts w:ascii="Arial" w:hAnsi="Arial" w:cs="Arial"/>
          <w:b/>
        </w:rPr>
      </w:pPr>
      <w:r w:rsidRPr="00E2699F">
        <w:rPr>
          <w:rFonts w:ascii="Arial" w:hAnsi="Arial" w:cs="Arial"/>
          <w:b/>
        </w:rPr>
        <w:t xml:space="preserve">Latest TB, maternal deaths and infant mortality </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6"/>
        <w:gridCol w:w="1846"/>
        <w:gridCol w:w="1846"/>
        <w:gridCol w:w="3668"/>
      </w:tblGrid>
      <w:tr w:rsidR="003C706D" w:rsidRPr="006368A0" w:rsidTr="00F50603">
        <w:tc>
          <w:tcPr>
            <w:tcW w:w="2246" w:type="dxa"/>
            <w:shd w:val="clear" w:color="auto" w:fill="auto"/>
          </w:tcPr>
          <w:p w:rsidR="003C706D" w:rsidRPr="006368A0" w:rsidRDefault="003C706D" w:rsidP="00F50603">
            <w:pPr>
              <w:spacing w:after="0" w:line="240" w:lineRule="auto"/>
              <w:rPr>
                <w:rFonts w:ascii="Arial" w:hAnsi="Arial" w:cs="Arial"/>
              </w:rPr>
            </w:pPr>
            <w:r w:rsidRPr="006368A0">
              <w:rPr>
                <w:rFonts w:ascii="Arial" w:hAnsi="Arial" w:cs="Arial"/>
              </w:rPr>
              <w:t>Municipality</w:t>
            </w:r>
          </w:p>
        </w:tc>
        <w:tc>
          <w:tcPr>
            <w:tcW w:w="1846" w:type="dxa"/>
            <w:shd w:val="clear" w:color="auto" w:fill="auto"/>
          </w:tcPr>
          <w:p w:rsidR="003C706D" w:rsidRPr="006368A0" w:rsidRDefault="003C706D" w:rsidP="00F50603">
            <w:pPr>
              <w:spacing w:after="0" w:line="240" w:lineRule="auto"/>
              <w:rPr>
                <w:rFonts w:ascii="Arial" w:hAnsi="Arial" w:cs="Arial"/>
              </w:rPr>
            </w:pPr>
            <w:r w:rsidRPr="006368A0">
              <w:rPr>
                <w:rFonts w:ascii="Arial" w:hAnsi="Arial" w:cs="Arial"/>
              </w:rPr>
              <w:t xml:space="preserve">Number of TB cases reported </w:t>
            </w:r>
          </w:p>
        </w:tc>
        <w:tc>
          <w:tcPr>
            <w:tcW w:w="1846" w:type="dxa"/>
            <w:shd w:val="clear" w:color="auto" w:fill="auto"/>
          </w:tcPr>
          <w:p w:rsidR="003C706D" w:rsidRPr="006368A0" w:rsidRDefault="003C706D" w:rsidP="00F50603">
            <w:pPr>
              <w:spacing w:after="0" w:line="240" w:lineRule="auto"/>
              <w:rPr>
                <w:rFonts w:ascii="Arial" w:hAnsi="Arial" w:cs="Arial"/>
              </w:rPr>
            </w:pPr>
            <w:r w:rsidRPr="006368A0">
              <w:rPr>
                <w:rFonts w:ascii="Arial" w:hAnsi="Arial" w:cs="Arial"/>
              </w:rPr>
              <w:t xml:space="preserve">Number of maternal deaths reported </w:t>
            </w:r>
          </w:p>
        </w:tc>
        <w:tc>
          <w:tcPr>
            <w:tcW w:w="3668" w:type="dxa"/>
            <w:shd w:val="clear" w:color="auto" w:fill="auto"/>
          </w:tcPr>
          <w:p w:rsidR="003C706D" w:rsidRPr="006368A0" w:rsidRDefault="003C706D" w:rsidP="00F50603">
            <w:pPr>
              <w:spacing w:after="0" w:line="240" w:lineRule="auto"/>
              <w:rPr>
                <w:rFonts w:ascii="Arial" w:hAnsi="Arial" w:cs="Arial"/>
              </w:rPr>
            </w:pPr>
            <w:r w:rsidRPr="006368A0">
              <w:rPr>
                <w:rFonts w:ascii="Arial" w:hAnsi="Arial" w:cs="Arial"/>
              </w:rPr>
              <w:t>Number of infant deaths reported  (mortality)</w:t>
            </w:r>
          </w:p>
        </w:tc>
      </w:tr>
      <w:tr w:rsidR="003C706D" w:rsidRPr="006368A0" w:rsidTr="00F50603">
        <w:tc>
          <w:tcPr>
            <w:tcW w:w="2246" w:type="dxa"/>
            <w:shd w:val="clear" w:color="auto" w:fill="auto"/>
          </w:tcPr>
          <w:p w:rsidR="003C706D" w:rsidRPr="006368A0" w:rsidRDefault="003C706D" w:rsidP="00F50603">
            <w:pPr>
              <w:spacing w:after="0" w:line="240" w:lineRule="auto"/>
              <w:rPr>
                <w:rFonts w:ascii="Arial" w:hAnsi="Arial" w:cs="Arial"/>
              </w:rPr>
            </w:pPr>
            <w:r w:rsidRPr="006368A0">
              <w:rPr>
                <w:rFonts w:ascii="Arial" w:hAnsi="Arial" w:cs="Arial"/>
              </w:rPr>
              <w:t>Makhuduthamaga</w:t>
            </w:r>
          </w:p>
        </w:tc>
        <w:tc>
          <w:tcPr>
            <w:tcW w:w="1846" w:type="dxa"/>
            <w:shd w:val="clear" w:color="auto" w:fill="auto"/>
          </w:tcPr>
          <w:p w:rsidR="003C706D" w:rsidRPr="006368A0" w:rsidRDefault="003C706D" w:rsidP="00F50603">
            <w:pPr>
              <w:spacing w:after="0" w:line="240" w:lineRule="auto"/>
              <w:rPr>
                <w:rFonts w:ascii="Arial" w:hAnsi="Arial" w:cs="Arial"/>
              </w:rPr>
            </w:pPr>
            <w:r w:rsidRPr="006368A0">
              <w:rPr>
                <w:rFonts w:ascii="Arial" w:hAnsi="Arial" w:cs="Arial"/>
              </w:rPr>
              <w:t>628</w:t>
            </w:r>
          </w:p>
        </w:tc>
        <w:tc>
          <w:tcPr>
            <w:tcW w:w="1846" w:type="dxa"/>
            <w:shd w:val="clear" w:color="auto" w:fill="auto"/>
          </w:tcPr>
          <w:p w:rsidR="003C706D" w:rsidRPr="006368A0" w:rsidRDefault="003C706D" w:rsidP="00F50603">
            <w:pPr>
              <w:spacing w:after="0" w:line="240" w:lineRule="auto"/>
              <w:rPr>
                <w:rFonts w:ascii="Arial" w:hAnsi="Arial" w:cs="Arial"/>
              </w:rPr>
            </w:pPr>
            <w:r w:rsidRPr="006368A0">
              <w:rPr>
                <w:rFonts w:ascii="Arial" w:hAnsi="Arial" w:cs="Arial"/>
              </w:rPr>
              <w:t>7</w:t>
            </w:r>
          </w:p>
        </w:tc>
        <w:tc>
          <w:tcPr>
            <w:tcW w:w="3668" w:type="dxa"/>
            <w:shd w:val="clear" w:color="auto" w:fill="auto"/>
          </w:tcPr>
          <w:p w:rsidR="003C706D" w:rsidRPr="006368A0" w:rsidRDefault="003C706D" w:rsidP="00F50603">
            <w:pPr>
              <w:spacing w:after="0" w:line="240" w:lineRule="auto"/>
              <w:rPr>
                <w:rFonts w:ascii="Arial" w:hAnsi="Arial" w:cs="Arial"/>
              </w:rPr>
            </w:pPr>
            <w:r w:rsidRPr="006368A0">
              <w:rPr>
                <w:rFonts w:ascii="Arial" w:hAnsi="Arial" w:cs="Arial"/>
              </w:rPr>
              <w:t>134</w:t>
            </w:r>
          </w:p>
        </w:tc>
      </w:tr>
    </w:tbl>
    <w:p w:rsidR="003C706D" w:rsidRDefault="003C706D" w:rsidP="003C706D">
      <w:pPr>
        <w:tabs>
          <w:tab w:val="left" w:pos="4253"/>
        </w:tabs>
        <w:rPr>
          <w:rFonts w:ascii="Arial" w:hAnsi="Arial" w:cs="Arial"/>
          <w:b/>
          <w:color w:val="000000"/>
        </w:rPr>
      </w:pPr>
      <w:r>
        <w:rPr>
          <w:rFonts w:ascii="Arial" w:hAnsi="Arial" w:cs="Arial"/>
          <w:b/>
          <w:color w:val="000000"/>
        </w:rPr>
        <w:t>Source: Department of Health Limpopo 2019</w:t>
      </w:r>
    </w:p>
    <w:p w:rsidR="003C706D" w:rsidRPr="00E15D39" w:rsidRDefault="003C706D" w:rsidP="003C706D">
      <w:pPr>
        <w:tabs>
          <w:tab w:val="left" w:pos="4253"/>
        </w:tabs>
        <w:rPr>
          <w:rFonts w:ascii="Arial" w:hAnsi="Arial" w:cs="Arial"/>
          <w:b/>
          <w:color w:val="000000"/>
        </w:rPr>
      </w:pPr>
      <w:r w:rsidRPr="00E15D39">
        <w:rPr>
          <w:rFonts w:ascii="Arial" w:hAnsi="Arial" w:cs="Arial"/>
          <w:b/>
          <w:color w:val="000000"/>
        </w:rPr>
        <w:t>Developmental challenges</w:t>
      </w:r>
    </w:p>
    <w:p w:rsidR="003C706D" w:rsidRPr="00E15D39" w:rsidRDefault="003C706D" w:rsidP="009A552D">
      <w:pPr>
        <w:numPr>
          <w:ilvl w:val="0"/>
          <w:numId w:val="57"/>
        </w:numPr>
        <w:tabs>
          <w:tab w:val="left" w:pos="4253"/>
        </w:tabs>
        <w:spacing w:after="100" w:afterAutospacing="1"/>
        <w:contextualSpacing/>
        <w:rPr>
          <w:rFonts w:ascii="Arial" w:hAnsi="Arial" w:cs="Arial"/>
          <w:color w:val="000000"/>
        </w:rPr>
      </w:pPr>
      <w:r w:rsidRPr="00E15D39">
        <w:rPr>
          <w:rFonts w:ascii="Arial" w:hAnsi="Arial" w:cs="Arial"/>
          <w:color w:val="000000"/>
        </w:rPr>
        <w:t>Inaccessibility of health due to poor roads and inadequate transportation</w:t>
      </w:r>
    </w:p>
    <w:p w:rsidR="003C706D" w:rsidRPr="00E15D39" w:rsidRDefault="003C706D" w:rsidP="009A552D">
      <w:pPr>
        <w:numPr>
          <w:ilvl w:val="0"/>
          <w:numId w:val="57"/>
        </w:numPr>
        <w:tabs>
          <w:tab w:val="left" w:pos="4253"/>
        </w:tabs>
        <w:spacing w:after="100" w:afterAutospacing="1"/>
        <w:contextualSpacing/>
        <w:rPr>
          <w:rFonts w:ascii="Arial" w:hAnsi="Arial" w:cs="Arial"/>
          <w:color w:val="000000"/>
        </w:rPr>
      </w:pPr>
      <w:r w:rsidRPr="00E15D39">
        <w:rPr>
          <w:rFonts w:ascii="Arial" w:hAnsi="Arial" w:cs="Arial"/>
          <w:color w:val="000000"/>
        </w:rPr>
        <w:t>Stigma attached to the HIV/AIDS disease by communities</w:t>
      </w:r>
    </w:p>
    <w:p w:rsidR="003C706D" w:rsidRPr="00E15D39" w:rsidRDefault="003C706D" w:rsidP="009A552D">
      <w:pPr>
        <w:numPr>
          <w:ilvl w:val="0"/>
          <w:numId w:val="57"/>
        </w:numPr>
        <w:tabs>
          <w:tab w:val="left" w:pos="4253"/>
        </w:tabs>
        <w:spacing w:after="100" w:afterAutospacing="1"/>
        <w:contextualSpacing/>
        <w:rPr>
          <w:rFonts w:ascii="Arial" w:hAnsi="Arial" w:cs="Arial"/>
          <w:color w:val="000000"/>
        </w:rPr>
      </w:pPr>
      <w:r w:rsidRPr="00E15D39">
        <w:rPr>
          <w:rFonts w:ascii="Arial" w:hAnsi="Arial" w:cs="Arial"/>
          <w:color w:val="000000"/>
        </w:rPr>
        <w:t>Awareness campaign to educate the community about the normality of living with the Virus</w:t>
      </w:r>
    </w:p>
    <w:p w:rsidR="003C706D" w:rsidRPr="00E15D39" w:rsidRDefault="003C706D" w:rsidP="009A552D">
      <w:pPr>
        <w:numPr>
          <w:ilvl w:val="0"/>
          <w:numId w:val="57"/>
        </w:numPr>
        <w:tabs>
          <w:tab w:val="left" w:pos="4253"/>
        </w:tabs>
        <w:spacing w:after="100" w:afterAutospacing="1"/>
        <w:contextualSpacing/>
        <w:rPr>
          <w:rFonts w:ascii="Arial" w:hAnsi="Arial" w:cs="Arial"/>
          <w:color w:val="000000"/>
        </w:rPr>
      </w:pPr>
      <w:r w:rsidRPr="00E15D39">
        <w:rPr>
          <w:rFonts w:ascii="Arial" w:hAnsi="Arial" w:cs="Arial"/>
          <w:color w:val="000000"/>
        </w:rPr>
        <w:t>Lack of medication at clinics and hospitals</w:t>
      </w:r>
    </w:p>
    <w:p w:rsidR="003C706D" w:rsidRPr="00E15D39" w:rsidRDefault="003C706D" w:rsidP="009A552D">
      <w:pPr>
        <w:pStyle w:val="ListParagraph"/>
        <w:numPr>
          <w:ilvl w:val="0"/>
          <w:numId w:val="57"/>
        </w:numPr>
        <w:tabs>
          <w:tab w:val="left" w:pos="4253"/>
        </w:tabs>
        <w:contextualSpacing w:val="0"/>
        <w:rPr>
          <w:rFonts w:ascii="Arial" w:hAnsi="Arial" w:cs="Arial"/>
          <w:b/>
          <w:bCs/>
        </w:rPr>
      </w:pPr>
      <w:r w:rsidRPr="00E15D39">
        <w:rPr>
          <w:rFonts w:ascii="Arial" w:hAnsi="Arial" w:cs="Arial"/>
        </w:rPr>
        <w:t>Insufficient drop in centres</w:t>
      </w:r>
    </w:p>
    <w:p w:rsidR="003C706D" w:rsidRPr="00E15D39" w:rsidRDefault="003C706D" w:rsidP="009A552D">
      <w:pPr>
        <w:pStyle w:val="ListParagraph"/>
        <w:numPr>
          <w:ilvl w:val="0"/>
          <w:numId w:val="57"/>
        </w:numPr>
        <w:tabs>
          <w:tab w:val="left" w:pos="4253"/>
        </w:tabs>
        <w:contextualSpacing w:val="0"/>
        <w:rPr>
          <w:rFonts w:ascii="Arial" w:hAnsi="Arial" w:cs="Arial"/>
          <w:b/>
          <w:bCs/>
        </w:rPr>
      </w:pPr>
      <w:r w:rsidRPr="00E15D39">
        <w:rPr>
          <w:rFonts w:ascii="Arial" w:hAnsi="Arial" w:cs="Arial"/>
        </w:rPr>
        <w:t>Most orphaned children are not in foster care due to long  procedures</w:t>
      </w:r>
    </w:p>
    <w:p w:rsidR="003C706D" w:rsidRPr="002344CA" w:rsidRDefault="003C706D" w:rsidP="009A552D">
      <w:pPr>
        <w:pStyle w:val="ListParagraph"/>
        <w:numPr>
          <w:ilvl w:val="0"/>
          <w:numId w:val="57"/>
        </w:numPr>
        <w:tabs>
          <w:tab w:val="left" w:pos="4253"/>
        </w:tabs>
        <w:contextualSpacing w:val="0"/>
        <w:rPr>
          <w:rFonts w:ascii="Arial" w:hAnsi="Arial" w:cs="Arial"/>
          <w:b/>
          <w:bCs/>
        </w:rPr>
      </w:pPr>
      <w:r w:rsidRPr="00E15D39">
        <w:rPr>
          <w:rFonts w:ascii="Arial" w:hAnsi="Arial" w:cs="Arial"/>
        </w:rPr>
        <w:t>Inaccessible ARV sites and HIV and AIDS support groups</w:t>
      </w:r>
    </w:p>
    <w:p w:rsidR="003C706D" w:rsidRPr="00E15D39" w:rsidRDefault="003C706D" w:rsidP="003C706D">
      <w:pPr>
        <w:pStyle w:val="Heading3"/>
        <w:tabs>
          <w:tab w:val="left" w:pos="4253"/>
        </w:tabs>
        <w:rPr>
          <w:rFonts w:ascii="Arial" w:hAnsi="Arial" w:cs="Arial"/>
          <w:color w:val="000000" w:themeColor="text1"/>
        </w:rPr>
      </w:pPr>
      <w:r w:rsidRPr="00E15D39">
        <w:rPr>
          <w:rFonts w:ascii="Arial" w:hAnsi="Arial" w:cs="Arial"/>
          <w:color w:val="000000" w:themeColor="text1"/>
        </w:rPr>
        <w:t>Disabled Persons</w:t>
      </w:r>
    </w:p>
    <w:p w:rsidR="003C706D" w:rsidRPr="00E15D39" w:rsidRDefault="003C706D" w:rsidP="003C706D">
      <w:pPr>
        <w:pStyle w:val="NoSpacing"/>
        <w:tabs>
          <w:tab w:val="left" w:pos="4253"/>
        </w:tabs>
        <w:spacing w:line="276" w:lineRule="auto"/>
        <w:rPr>
          <w:rFonts w:ascii="Arial" w:hAnsi="Arial" w:cs="Arial"/>
          <w:color w:val="000000" w:themeColor="text1"/>
        </w:rPr>
      </w:pPr>
      <w:r w:rsidRPr="00E15D39">
        <w:rPr>
          <w:rFonts w:ascii="Arial" w:hAnsi="Arial" w:cs="Arial"/>
          <w:color w:val="000000" w:themeColor="text1"/>
        </w:rPr>
        <w:t>Youth, women and people with disabilities have generally a broad range of interrelated needs which therefore must be addressed in a holistic and integrated manner. The municipality has identified major challenges that face people with disabilities such as lack of skills and career guidance. The Municipality together with OTP (Office of the Premier) has embarked on a programme of skilling the unemployed disabled persons whereby four people were on a one year Learnership on Development Practice. During the 2013/14 financial year the municipality has also employed three disabled persons as interns. A policy to address and approach matters affecting people with Disabilities was developed.</w:t>
      </w:r>
      <w:r w:rsidRPr="00E15D39">
        <w:rPr>
          <w:rFonts w:ascii="Arial" w:hAnsi="Arial" w:cs="Arial"/>
          <w:color w:val="000000" w:themeColor="text1"/>
        </w:rPr>
        <w:tab/>
      </w:r>
      <w:r w:rsidRPr="00E15D39">
        <w:rPr>
          <w:rFonts w:ascii="Arial" w:hAnsi="Arial" w:cs="Arial"/>
          <w:color w:val="000000" w:themeColor="text1"/>
        </w:rPr>
        <w:tab/>
      </w:r>
    </w:p>
    <w:p w:rsidR="003C706D" w:rsidRDefault="003C706D" w:rsidP="003C706D">
      <w:pPr>
        <w:pStyle w:val="NoSpacing"/>
        <w:tabs>
          <w:tab w:val="left" w:pos="1021"/>
          <w:tab w:val="left" w:pos="4253"/>
        </w:tabs>
        <w:spacing w:line="276" w:lineRule="auto"/>
        <w:rPr>
          <w:rFonts w:ascii="Arial" w:eastAsiaTheme="minorHAnsi" w:hAnsi="Arial" w:cs="Arial"/>
        </w:rPr>
      </w:pPr>
    </w:p>
    <w:p w:rsidR="003C706D" w:rsidRPr="00E15D39" w:rsidRDefault="003C706D" w:rsidP="003C706D">
      <w:pPr>
        <w:pStyle w:val="NoSpacing"/>
        <w:tabs>
          <w:tab w:val="left" w:pos="1021"/>
          <w:tab w:val="left" w:pos="4253"/>
        </w:tabs>
        <w:spacing w:line="276" w:lineRule="auto"/>
        <w:rPr>
          <w:rFonts w:ascii="Arial" w:hAnsi="Arial" w:cs="Arial"/>
          <w:b/>
          <w:color w:val="000000" w:themeColor="text1"/>
        </w:rPr>
      </w:pPr>
      <w:r w:rsidRPr="00E15D39">
        <w:rPr>
          <w:rFonts w:ascii="Arial" w:hAnsi="Arial" w:cs="Arial"/>
          <w:b/>
          <w:color w:val="000000" w:themeColor="text1"/>
        </w:rPr>
        <w:t>Business Sector</w:t>
      </w:r>
    </w:p>
    <w:p w:rsidR="003C706D" w:rsidRPr="00E15D39" w:rsidRDefault="003C706D" w:rsidP="003C706D">
      <w:pPr>
        <w:pStyle w:val="NoSpacing"/>
        <w:tabs>
          <w:tab w:val="left" w:pos="1021"/>
          <w:tab w:val="left" w:pos="4253"/>
        </w:tabs>
        <w:spacing w:line="276" w:lineRule="auto"/>
        <w:ind w:firstLine="45"/>
        <w:rPr>
          <w:rFonts w:ascii="Arial" w:hAnsi="Arial" w:cs="Arial"/>
          <w:color w:val="000000" w:themeColor="text1"/>
        </w:rPr>
      </w:pPr>
      <w:r w:rsidRPr="00E15D39">
        <w:rPr>
          <w:rFonts w:ascii="Arial" w:hAnsi="Arial" w:cs="Arial"/>
          <w:color w:val="000000" w:themeColor="text1"/>
        </w:rPr>
        <w:t>The Municipality is in good working relations with Makhuduthamaga Chamber of Commerce and Hawkers Associations within its area of jurisdiction. They participate actively in the affairs of the municipality especially during IDP stakeholders consultations meetings where the municipality engages stakeholders on development issues.</w:t>
      </w:r>
    </w:p>
    <w:p w:rsidR="003C706D" w:rsidRPr="00E15D39" w:rsidRDefault="003C706D" w:rsidP="003C706D">
      <w:pPr>
        <w:pStyle w:val="NoSpacing"/>
        <w:tabs>
          <w:tab w:val="left" w:pos="1021"/>
          <w:tab w:val="left" w:pos="4253"/>
        </w:tabs>
        <w:spacing w:line="276" w:lineRule="auto"/>
        <w:ind w:firstLine="45"/>
        <w:rPr>
          <w:rFonts w:ascii="Arial" w:hAnsi="Arial" w:cs="Arial"/>
          <w:b/>
          <w:color w:val="000000" w:themeColor="text1"/>
        </w:rPr>
      </w:pPr>
    </w:p>
    <w:p w:rsidR="003C706D" w:rsidRPr="00E15D39" w:rsidRDefault="003C706D" w:rsidP="003C706D">
      <w:pPr>
        <w:pStyle w:val="NoSpacing"/>
        <w:tabs>
          <w:tab w:val="left" w:pos="1021"/>
          <w:tab w:val="left" w:pos="4253"/>
        </w:tabs>
        <w:spacing w:line="276" w:lineRule="auto"/>
        <w:rPr>
          <w:rFonts w:ascii="Arial" w:hAnsi="Arial" w:cs="Arial"/>
          <w:b/>
          <w:color w:val="000000" w:themeColor="text1"/>
        </w:rPr>
      </w:pPr>
      <w:r w:rsidRPr="00E15D39">
        <w:rPr>
          <w:rFonts w:ascii="Arial" w:hAnsi="Arial" w:cs="Arial"/>
          <w:b/>
          <w:color w:val="000000" w:themeColor="text1"/>
        </w:rPr>
        <w:t>Non</w:t>
      </w:r>
      <w:r>
        <w:rPr>
          <w:rFonts w:ascii="Arial" w:hAnsi="Arial" w:cs="Arial"/>
          <w:b/>
          <w:color w:val="000000" w:themeColor="text1"/>
        </w:rPr>
        <w:t>-</w:t>
      </w:r>
      <w:r w:rsidRPr="00E15D39">
        <w:rPr>
          <w:rFonts w:ascii="Arial" w:hAnsi="Arial" w:cs="Arial"/>
          <w:b/>
          <w:color w:val="000000" w:themeColor="text1"/>
        </w:rPr>
        <w:t>Government Organizations (NGOs) and Community Based Organizations (CBOs)</w:t>
      </w:r>
    </w:p>
    <w:p w:rsidR="003C706D" w:rsidRPr="00E15D39" w:rsidRDefault="003C706D" w:rsidP="003C706D">
      <w:pPr>
        <w:pStyle w:val="NoSpacing"/>
        <w:tabs>
          <w:tab w:val="left" w:pos="1021"/>
          <w:tab w:val="left" w:pos="4253"/>
        </w:tabs>
        <w:spacing w:line="276" w:lineRule="auto"/>
        <w:ind w:firstLine="45"/>
        <w:rPr>
          <w:rFonts w:ascii="Arial" w:hAnsi="Arial" w:cs="Arial"/>
          <w:color w:val="000000" w:themeColor="text1"/>
        </w:rPr>
      </w:pPr>
      <w:r w:rsidRPr="00E15D39">
        <w:rPr>
          <w:rFonts w:ascii="Arial" w:hAnsi="Arial" w:cs="Arial"/>
          <w:color w:val="000000" w:themeColor="text1"/>
        </w:rPr>
        <w:t>NGOs and CBOs like Love life, Kgwana, Sekhukhune Educare Project (SEP) and Makhuduthamaga Umbrella (umbrella body for Home Based Cares) are some of the important stakeholders that the municipality takes on board on matters of development. These organizations also have programmes on youth and HIV/AIDS that they run together with the municipality.</w:t>
      </w:r>
    </w:p>
    <w:p w:rsidR="003C706D" w:rsidRDefault="003C706D" w:rsidP="003C706D">
      <w:pPr>
        <w:pStyle w:val="NoSpacing"/>
        <w:tabs>
          <w:tab w:val="left" w:pos="1021"/>
          <w:tab w:val="left" w:pos="4253"/>
        </w:tabs>
        <w:spacing w:line="276" w:lineRule="auto"/>
        <w:rPr>
          <w:rFonts w:ascii="Arial" w:hAnsi="Arial" w:cs="Arial"/>
          <w:b/>
          <w:color w:val="000000" w:themeColor="text1"/>
        </w:rPr>
      </w:pPr>
    </w:p>
    <w:p w:rsidR="003C706D" w:rsidRPr="00E15D39" w:rsidRDefault="003C706D" w:rsidP="003C706D">
      <w:pPr>
        <w:pStyle w:val="NoSpacing"/>
        <w:tabs>
          <w:tab w:val="left" w:pos="1021"/>
          <w:tab w:val="left" w:pos="4253"/>
        </w:tabs>
        <w:spacing w:line="276" w:lineRule="auto"/>
        <w:rPr>
          <w:rFonts w:ascii="Arial" w:hAnsi="Arial" w:cs="Arial"/>
          <w:b/>
          <w:color w:val="000000" w:themeColor="text1"/>
        </w:rPr>
      </w:pPr>
      <w:r w:rsidRPr="00E15D39">
        <w:rPr>
          <w:rFonts w:ascii="Arial" w:hAnsi="Arial" w:cs="Arial"/>
          <w:b/>
          <w:color w:val="000000" w:themeColor="text1"/>
        </w:rPr>
        <w:t>Academic and Research institutions</w:t>
      </w:r>
    </w:p>
    <w:p w:rsidR="003C706D" w:rsidRPr="00E15D39" w:rsidRDefault="003C706D" w:rsidP="003C706D">
      <w:pPr>
        <w:pStyle w:val="NoSpacing"/>
        <w:tabs>
          <w:tab w:val="left" w:pos="1021"/>
          <w:tab w:val="left" w:pos="4253"/>
        </w:tabs>
        <w:spacing w:line="276" w:lineRule="auto"/>
        <w:ind w:firstLine="45"/>
        <w:rPr>
          <w:rFonts w:ascii="Arial" w:hAnsi="Arial" w:cs="Arial"/>
          <w:color w:val="000000" w:themeColor="text1"/>
        </w:rPr>
      </w:pPr>
      <w:r w:rsidRPr="00E15D39">
        <w:rPr>
          <w:rFonts w:ascii="Arial" w:hAnsi="Arial" w:cs="Arial"/>
          <w:color w:val="000000" w:themeColor="text1"/>
        </w:rPr>
        <w:t>Makhuduthamaga Local Municipality has good working relations with institutions of higher learning. Officials and Councilors attended capacity development programs with University of Witwatersrand (CPMD), University of Pretoria (ELMDP and MFMP), University of Johannesburg (Municipal Governance) and DBSA Vulindlela Academy (MIDP) and many other courses run by accredited institutions in terms of LG SETA. The Municipality is also establishing links with the Limpopo Agro Food Technology Station based at the University of Limpopo.</w:t>
      </w:r>
    </w:p>
    <w:p w:rsidR="003C706D" w:rsidRDefault="003C706D" w:rsidP="003C706D">
      <w:pPr>
        <w:pStyle w:val="NoSpacing"/>
        <w:tabs>
          <w:tab w:val="left" w:pos="1021"/>
          <w:tab w:val="left" w:pos="4253"/>
        </w:tabs>
        <w:rPr>
          <w:rFonts w:ascii="Arial" w:eastAsiaTheme="minorHAnsi" w:hAnsi="Arial" w:cs="Arial"/>
        </w:rPr>
      </w:pPr>
    </w:p>
    <w:p w:rsidR="003C706D" w:rsidRPr="00E15D39" w:rsidRDefault="003C706D" w:rsidP="003C706D">
      <w:pPr>
        <w:pStyle w:val="NoSpacing"/>
        <w:tabs>
          <w:tab w:val="left" w:pos="1021"/>
          <w:tab w:val="left" w:pos="4253"/>
        </w:tabs>
        <w:rPr>
          <w:rFonts w:ascii="Arial" w:hAnsi="Arial" w:cs="Arial"/>
          <w:b/>
          <w:color w:val="000000" w:themeColor="text1"/>
        </w:rPr>
      </w:pPr>
      <w:r w:rsidRPr="00E15D39">
        <w:rPr>
          <w:rFonts w:ascii="Arial" w:hAnsi="Arial" w:cs="Arial"/>
          <w:b/>
          <w:color w:val="000000" w:themeColor="text1"/>
        </w:rPr>
        <w:t>IGR and intergovernmental relations</w:t>
      </w:r>
    </w:p>
    <w:p w:rsidR="003C706D" w:rsidRPr="00E15D39" w:rsidRDefault="003C706D" w:rsidP="003C706D">
      <w:pPr>
        <w:pStyle w:val="NoSpacing"/>
        <w:tabs>
          <w:tab w:val="left" w:pos="1021"/>
          <w:tab w:val="left" w:pos="4253"/>
        </w:tabs>
        <w:rPr>
          <w:rFonts w:ascii="Arial" w:hAnsi="Arial" w:cs="Arial"/>
          <w:b/>
          <w:color w:val="000000" w:themeColor="text1"/>
        </w:rPr>
      </w:pPr>
    </w:p>
    <w:p w:rsidR="003C706D" w:rsidRDefault="003C706D" w:rsidP="003C706D">
      <w:pPr>
        <w:tabs>
          <w:tab w:val="left" w:pos="4253"/>
        </w:tabs>
        <w:rPr>
          <w:rFonts w:ascii="Arial" w:hAnsi="Arial" w:cs="Arial"/>
          <w:color w:val="000000" w:themeColor="text1"/>
        </w:rPr>
      </w:pPr>
      <w:r w:rsidRPr="00E15D39">
        <w:rPr>
          <w:rFonts w:ascii="Arial" w:hAnsi="Arial" w:cs="Arial"/>
          <w:color w:val="000000" w:themeColor="text1"/>
        </w:rPr>
        <w:t>The Constitution of the Republic of South Africa, 1996 reflects on the Government of the Republic as “constituted as national, provincial and local spheres of government, which are distinctive, inter-dependent and interrelated”. It thus establishes some principles of co-operative and intergovernmental relations which all spheres of government all organs of state wit</w:t>
      </w:r>
      <w:r>
        <w:rPr>
          <w:rFonts w:ascii="Arial" w:hAnsi="Arial" w:cs="Arial"/>
          <w:color w:val="000000" w:themeColor="text1"/>
        </w:rPr>
        <w:t>hin each sphere must adhere to.</w:t>
      </w:r>
    </w:p>
    <w:p w:rsidR="003C706D" w:rsidRPr="00E15D39" w:rsidRDefault="003C706D" w:rsidP="003C706D">
      <w:pPr>
        <w:tabs>
          <w:tab w:val="left" w:pos="4253"/>
        </w:tabs>
        <w:rPr>
          <w:rFonts w:ascii="Arial" w:hAnsi="Arial" w:cs="Arial"/>
          <w:color w:val="000000" w:themeColor="text1"/>
        </w:rPr>
      </w:pPr>
      <w:r w:rsidRPr="00E15D39">
        <w:rPr>
          <w:rFonts w:ascii="Arial" w:hAnsi="Arial" w:cs="Arial"/>
          <w:color w:val="000000" w:themeColor="text1"/>
        </w:rPr>
        <w:t>Among such principles with an impact on the IDP of which all spheres must observe are:</w:t>
      </w:r>
    </w:p>
    <w:p w:rsidR="003C706D" w:rsidRPr="00E15D39" w:rsidRDefault="003C706D" w:rsidP="009A552D">
      <w:pPr>
        <w:numPr>
          <w:ilvl w:val="0"/>
          <w:numId w:val="56"/>
        </w:numPr>
        <w:tabs>
          <w:tab w:val="left" w:pos="4253"/>
        </w:tabs>
        <w:spacing w:after="0"/>
        <w:rPr>
          <w:rFonts w:ascii="Arial" w:hAnsi="Arial" w:cs="Arial"/>
          <w:color w:val="000000" w:themeColor="text1"/>
        </w:rPr>
      </w:pPr>
      <w:r w:rsidRPr="00E15D39">
        <w:rPr>
          <w:rFonts w:ascii="Arial" w:hAnsi="Arial" w:cs="Arial"/>
          <w:color w:val="000000" w:themeColor="text1"/>
        </w:rPr>
        <w:t>Respect the constitutional status, institutions, powers and functions of government in the other spheres;</w:t>
      </w:r>
    </w:p>
    <w:p w:rsidR="003C706D" w:rsidRPr="00E15D39" w:rsidRDefault="003C706D" w:rsidP="009A552D">
      <w:pPr>
        <w:numPr>
          <w:ilvl w:val="0"/>
          <w:numId w:val="56"/>
        </w:numPr>
        <w:tabs>
          <w:tab w:val="left" w:pos="4253"/>
        </w:tabs>
        <w:spacing w:after="0"/>
        <w:rPr>
          <w:rFonts w:ascii="Arial" w:hAnsi="Arial" w:cs="Arial"/>
          <w:color w:val="000000" w:themeColor="text1"/>
        </w:rPr>
      </w:pPr>
      <w:r w:rsidRPr="00E15D39">
        <w:rPr>
          <w:rFonts w:ascii="Arial" w:hAnsi="Arial" w:cs="Arial"/>
          <w:color w:val="000000" w:themeColor="text1"/>
        </w:rPr>
        <w:t>Not assume any power or function except those conferred in terms of the Constitution;</w:t>
      </w:r>
    </w:p>
    <w:p w:rsidR="003C706D" w:rsidRPr="00E15D39" w:rsidRDefault="003C706D" w:rsidP="009A552D">
      <w:pPr>
        <w:numPr>
          <w:ilvl w:val="0"/>
          <w:numId w:val="56"/>
        </w:numPr>
        <w:tabs>
          <w:tab w:val="left" w:pos="4253"/>
        </w:tabs>
        <w:spacing w:after="0"/>
        <w:rPr>
          <w:rFonts w:ascii="Arial" w:hAnsi="Arial" w:cs="Arial"/>
          <w:color w:val="000000" w:themeColor="text1"/>
        </w:rPr>
      </w:pPr>
      <w:r w:rsidRPr="00E15D39">
        <w:rPr>
          <w:rFonts w:ascii="Arial" w:hAnsi="Arial" w:cs="Arial"/>
          <w:color w:val="000000" w:themeColor="text1"/>
        </w:rPr>
        <w:t>Exercise their powers and perform their functions in a manner that does not encroach on the geographical, functional or institutional integrity of government in another sphere;</w:t>
      </w:r>
    </w:p>
    <w:p w:rsidR="003C706D" w:rsidRPr="00E15D39" w:rsidRDefault="003C706D" w:rsidP="009A552D">
      <w:pPr>
        <w:numPr>
          <w:ilvl w:val="0"/>
          <w:numId w:val="56"/>
        </w:numPr>
        <w:tabs>
          <w:tab w:val="left" w:pos="4253"/>
        </w:tabs>
        <w:spacing w:after="0"/>
        <w:rPr>
          <w:rFonts w:ascii="Arial" w:hAnsi="Arial" w:cs="Arial"/>
          <w:color w:val="000000" w:themeColor="text1"/>
        </w:rPr>
      </w:pPr>
      <w:r w:rsidRPr="00E15D39">
        <w:rPr>
          <w:rFonts w:ascii="Arial" w:hAnsi="Arial" w:cs="Arial"/>
          <w:color w:val="000000" w:themeColor="text1"/>
        </w:rPr>
        <w:t>Co-operate with one another in mutual trust and good faith by-</w:t>
      </w:r>
    </w:p>
    <w:p w:rsidR="003C706D" w:rsidRPr="00E15D39" w:rsidRDefault="003C706D" w:rsidP="009A552D">
      <w:pPr>
        <w:numPr>
          <w:ilvl w:val="0"/>
          <w:numId w:val="56"/>
        </w:numPr>
        <w:tabs>
          <w:tab w:val="left" w:pos="4253"/>
        </w:tabs>
        <w:spacing w:after="0"/>
        <w:rPr>
          <w:rFonts w:ascii="Arial" w:hAnsi="Arial" w:cs="Arial"/>
          <w:color w:val="000000" w:themeColor="text1"/>
        </w:rPr>
      </w:pPr>
      <w:r w:rsidRPr="00E15D39">
        <w:rPr>
          <w:rFonts w:ascii="Arial" w:hAnsi="Arial" w:cs="Arial"/>
          <w:color w:val="000000" w:themeColor="text1"/>
        </w:rPr>
        <w:t>Fostering friendly relations</w:t>
      </w:r>
    </w:p>
    <w:p w:rsidR="003C706D" w:rsidRPr="00E15D39" w:rsidRDefault="003C706D" w:rsidP="009A552D">
      <w:pPr>
        <w:numPr>
          <w:ilvl w:val="0"/>
          <w:numId w:val="56"/>
        </w:numPr>
        <w:tabs>
          <w:tab w:val="left" w:pos="4253"/>
        </w:tabs>
        <w:spacing w:after="0"/>
        <w:rPr>
          <w:rFonts w:ascii="Arial" w:hAnsi="Arial" w:cs="Arial"/>
          <w:color w:val="000000" w:themeColor="text1"/>
        </w:rPr>
      </w:pPr>
      <w:r w:rsidRPr="00E15D39">
        <w:rPr>
          <w:rFonts w:ascii="Arial" w:hAnsi="Arial" w:cs="Arial"/>
          <w:color w:val="000000" w:themeColor="text1"/>
        </w:rPr>
        <w:t>Assisting and supporting one another;</w:t>
      </w:r>
    </w:p>
    <w:p w:rsidR="003C706D" w:rsidRPr="00E15D39" w:rsidRDefault="003C706D" w:rsidP="009A552D">
      <w:pPr>
        <w:numPr>
          <w:ilvl w:val="0"/>
          <w:numId w:val="56"/>
        </w:numPr>
        <w:tabs>
          <w:tab w:val="left" w:pos="4253"/>
        </w:tabs>
        <w:spacing w:after="0"/>
        <w:rPr>
          <w:rFonts w:ascii="Arial" w:hAnsi="Arial" w:cs="Arial"/>
          <w:color w:val="000000" w:themeColor="text1"/>
        </w:rPr>
      </w:pPr>
      <w:r w:rsidRPr="00E15D39">
        <w:rPr>
          <w:rFonts w:ascii="Arial" w:hAnsi="Arial" w:cs="Arial"/>
          <w:color w:val="000000" w:themeColor="text1"/>
        </w:rPr>
        <w:t>Informing one another of, and consulting one another on, matters of common interest;</w:t>
      </w:r>
    </w:p>
    <w:p w:rsidR="003C706D" w:rsidRPr="00E15D39" w:rsidRDefault="003C706D" w:rsidP="009A552D">
      <w:pPr>
        <w:numPr>
          <w:ilvl w:val="0"/>
          <w:numId w:val="56"/>
        </w:numPr>
        <w:tabs>
          <w:tab w:val="left" w:pos="4253"/>
        </w:tabs>
        <w:spacing w:after="0"/>
        <w:rPr>
          <w:rFonts w:ascii="Arial" w:hAnsi="Arial" w:cs="Arial"/>
          <w:color w:val="000000" w:themeColor="text1"/>
        </w:rPr>
      </w:pPr>
      <w:r w:rsidRPr="00E15D39">
        <w:rPr>
          <w:rFonts w:ascii="Arial" w:hAnsi="Arial" w:cs="Arial"/>
          <w:color w:val="000000" w:themeColor="text1"/>
        </w:rPr>
        <w:t>Coordinating their actions and legislation with one another;</w:t>
      </w:r>
    </w:p>
    <w:p w:rsidR="003C706D" w:rsidRPr="00E15D39" w:rsidRDefault="003C706D" w:rsidP="009A552D">
      <w:pPr>
        <w:numPr>
          <w:ilvl w:val="0"/>
          <w:numId w:val="56"/>
        </w:numPr>
        <w:tabs>
          <w:tab w:val="left" w:pos="4253"/>
        </w:tabs>
        <w:spacing w:after="0"/>
        <w:rPr>
          <w:rFonts w:ascii="Arial" w:hAnsi="Arial" w:cs="Arial"/>
          <w:color w:val="000000" w:themeColor="text1"/>
        </w:rPr>
      </w:pPr>
      <w:r w:rsidRPr="00E15D39">
        <w:rPr>
          <w:rFonts w:ascii="Arial" w:hAnsi="Arial" w:cs="Arial"/>
          <w:color w:val="000000" w:themeColor="text1"/>
        </w:rPr>
        <w:t xml:space="preserve">Adhering to agreed procedures; and </w:t>
      </w:r>
    </w:p>
    <w:p w:rsidR="003C706D" w:rsidRPr="00E15D39" w:rsidRDefault="003C706D" w:rsidP="009A552D">
      <w:pPr>
        <w:numPr>
          <w:ilvl w:val="0"/>
          <w:numId w:val="56"/>
        </w:numPr>
        <w:tabs>
          <w:tab w:val="left" w:pos="4253"/>
        </w:tabs>
        <w:spacing w:after="0"/>
        <w:rPr>
          <w:rFonts w:ascii="Arial" w:hAnsi="Arial" w:cs="Arial"/>
          <w:color w:val="000000" w:themeColor="text1"/>
        </w:rPr>
      </w:pPr>
      <w:r w:rsidRPr="00E15D39">
        <w:rPr>
          <w:rFonts w:ascii="Arial" w:hAnsi="Arial" w:cs="Arial"/>
          <w:color w:val="000000" w:themeColor="text1"/>
        </w:rPr>
        <w:t>Avoiding legal proceedings against one another.</w:t>
      </w:r>
    </w:p>
    <w:p w:rsidR="003C706D" w:rsidRPr="00554246" w:rsidRDefault="003C706D" w:rsidP="003C706D">
      <w:pPr>
        <w:tabs>
          <w:tab w:val="left" w:pos="4253"/>
        </w:tabs>
        <w:rPr>
          <w:rFonts w:ascii="Arial" w:hAnsi="Arial" w:cs="Arial"/>
          <w:color w:val="000000" w:themeColor="text1"/>
        </w:rPr>
      </w:pPr>
      <w:r w:rsidRPr="00E15D39">
        <w:rPr>
          <w:rFonts w:ascii="Arial" w:hAnsi="Arial" w:cs="Arial"/>
          <w:color w:val="000000" w:themeColor="text1"/>
        </w:rPr>
        <w:t>In view of these principles of co-operative governance, a consideration was thus made on the powers and functions conferred to the Makhuduthamaga Local Municipality as well as policy frameworks binding on the municipality, requiring consideration, or requiring alignment.</w:t>
      </w:r>
    </w:p>
    <w:p w:rsidR="003C706D" w:rsidRDefault="003C706D" w:rsidP="003C706D">
      <w:pPr>
        <w:rPr>
          <w:rFonts w:ascii="Arial" w:hAnsi="Arial" w:cs="Arial"/>
        </w:rPr>
      </w:pPr>
    </w:p>
    <w:p w:rsidR="003C706D" w:rsidRPr="003C706D" w:rsidRDefault="003C706D" w:rsidP="003C706D">
      <w:pPr>
        <w:rPr>
          <w:rFonts w:ascii="Arial" w:hAnsi="Arial" w:cs="Arial"/>
        </w:rPr>
        <w:sectPr w:rsidR="003C706D" w:rsidRPr="003C706D" w:rsidSect="008E6DDD">
          <w:footerReference w:type="default" r:id="rId51"/>
          <w:pgSz w:w="12240" w:h="15840" w:code="1"/>
          <w:pgMar w:top="1440" w:right="1440" w:bottom="1440" w:left="1440" w:header="720" w:footer="720" w:gutter="0"/>
          <w:pgBorders w:display="firstPage" w:offsetFrom="page">
            <w:top w:val="thinThickSmallGap" w:sz="24" w:space="24" w:color="auto"/>
            <w:left w:val="thinThickSmallGap" w:sz="24" w:space="24" w:color="auto"/>
            <w:bottom w:val="thickThinSmallGap" w:sz="24" w:space="24" w:color="auto"/>
            <w:right w:val="thickThinSmallGap" w:sz="24" w:space="24" w:color="auto"/>
          </w:pgBorders>
          <w:cols w:space="720"/>
          <w:docGrid w:linePitch="299"/>
        </w:sectPr>
      </w:pPr>
    </w:p>
    <w:p w:rsidR="00593EA4" w:rsidRPr="001B5F0E" w:rsidRDefault="00593EA4" w:rsidP="00593EA4">
      <w:pPr>
        <w:rPr>
          <w:rFonts w:ascii="Arial" w:hAnsi="Arial" w:cs="Arial"/>
          <w:b/>
          <w:u w:val="single"/>
        </w:rPr>
      </w:pPr>
      <w:r w:rsidRPr="001B5F0E">
        <w:rPr>
          <w:rFonts w:ascii="Arial" w:hAnsi="Arial" w:cs="Arial"/>
          <w:b/>
          <w:u w:val="single"/>
        </w:rPr>
        <w:lastRenderedPageBreak/>
        <w:t>MUNICIPAL TRANSFORMATION AND ORGANISATIONAL DEVELOPMENT SWOT ANALYSIS</w:t>
      </w:r>
    </w:p>
    <w:tbl>
      <w:tblPr>
        <w:tblStyle w:val="TableGrid"/>
        <w:tblW w:w="10173" w:type="dxa"/>
        <w:tblLook w:val="04A0" w:firstRow="1" w:lastRow="0" w:firstColumn="1" w:lastColumn="0" w:noHBand="0" w:noVBand="1"/>
      </w:tblPr>
      <w:tblGrid>
        <w:gridCol w:w="3652"/>
        <w:gridCol w:w="6521"/>
      </w:tblGrid>
      <w:tr w:rsidR="00593EA4" w:rsidRPr="001B5F0E" w:rsidTr="008E6DDD">
        <w:tc>
          <w:tcPr>
            <w:tcW w:w="3652" w:type="dxa"/>
          </w:tcPr>
          <w:p w:rsidR="00593EA4" w:rsidRPr="001B5F0E" w:rsidRDefault="00593EA4" w:rsidP="008E6DDD">
            <w:pPr>
              <w:tabs>
                <w:tab w:val="left" w:pos="2813"/>
                <w:tab w:val="left" w:pos="4253"/>
              </w:tabs>
              <w:rPr>
                <w:rFonts w:ascii="Arial" w:hAnsi="Arial" w:cs="Arial"/>
                <w:b/>
                <w:sz w:val="22"/>
                <w:szCs w:val="22"/>
              </w:rPr>
            </w:pPr>
            <w:r w:rsidRPr="001B5F0E">
              <w:rPr>
                <w:rFonts w:ascii="Arial" w:hAnsi="Arial" w:cs="Arial"/>
                <w:b/>
                <w:sz w:val="22"/>
                <w:szCs w:val="22"/>
              </w:rPr>
              <w:t>STRENGTHS</w:t>
            </w:r>
          </w:p>
        </w:tc>
        <w:tc>
          <w:tcPr>
            <w:tcW w:w="6521" w:type="dxa"/>
          </w:tcPr>
          <w:p w:rsidR="00A53685" w:rsidRPr="0046240D" w:rsidRDefault="009A552D" w:rsidP="009A552D">
            <w:pPr>
              <w:pStyle w:val="ListParagraph"/>
              <w:numPr>
                <w:ilvl w:val="0"/>
                <w:numId w:val="93"/>
              </w:numPr>
              <w:spacing w:line="240" w:lineRule="auto"/>
              <w:rPr>
                <w:rFonts w:ascii="Arial" w:hAnsi="Arial" w:cs="Arial"/>
                <w:sz w:val="22"/>
                <w:szCs w:val="22"/>
                <w:lang w:val="en-ZA"/>
              </w:rPr>
            </w:pPr>
            <w:r w:rsidRPr="0046240D">
              <w:rPr>
                <w:rFonts w:ascii="Arial" w:hAnsi="Arial" w:cs="Arial"/>
                <w:sz w:val="22"/>
                <w:szCs w:val="22"/>
              </w:rPr>
              <w:t>Approved and budgeted IDP and SDBIP</w:t>
            </w:r>
          </w:p>
          <w:p w:rsidR="0046240D" w:rsidRPr="0046240D" w:rsidRDefault="0046240D" w:rsidP="009A552D">
            <w:pPr>
              <w:pStyle w:val="ListParagraph"/>
              <w:numPr>
                <w:ilvl w:val="0"/>
                <w:numId w:val="93"/>
              </w:numPr>
              <w:spacing w:line="240" w:lineRule="auto"/>
              <w:rPr>
                <w:rFonts w:ascii="Arial" w:hAnsi="Arial" w:cs="Arial"/>
                <w:sz w:val="22"/>
                <w:szCs w:val="22"/>
                <w:lang w:val="en-ZA"/>
              </w:rPr>
            </w:pPr>
            <w:r w:rsidRPr="0046240D">
              <w:rPr>
                <w:rFonts w:ascii="Arial" w:hAnsi="Arial" w:cs="Arial"/>
                <w:sz w:val="22"/>
                <w:szCs w:val="22"/>
              </w:rPr>
              <w:t>Approved municipal policies and procedure, charters and plans</w:t>
            </w:r>
          </w:p>
          <w:p w:rsidR="008E5CEA" w:rsidRPr="0046240D" w:rsidRDefault="00A30021" w:rsidP="009A552D">
            <w:pPr>
              <w:pStyle w:val="ListParagraph"/>
              <w:numPr>
                <w:ilvl w:val="0"/>
                <w:numId w:val="93"/>
              </w:numPr>
              <w:spacing w:line="240" w:lineRule="auto"/>
              <w:rPr>
                <w:rFonts w:ascii="Arial" w:hAnsi="Arial" w:cs="Arial"/>
                <w:sz w:val="22"/>
                <w:szCs w:val="22"/>
                <w:lang w:val="en-ZA"/>
              </w:rPr>
            </w:pPr>
            <w:r w:rsidRPr="0046240D">
              <w:rPr>
                <w:rFonts w:ascii="Arial" w:hAnsi="Arial" w:cs="Arial"/>
                <w:sz w:val="22"/>
                <w:szCs w:val="22"/>
              </w:rPr>
              <w:t xml:space="preserve">Development of Annual report done internally </w:t>
            </w:r>
          </w:p>
          <w:p w:rsidR="00A53685" w:rsidRPr="0046240D" w:rsidRDefault="009A552D" w:rsidP="009A552D">
            <w:pPr>
              <w:pStyle w:val="ListParagraph"/>
              <w:numPr>
                <w:ilvl w:val="0"/>
                <w:numId w:val="93"/>
              </w:numPr>
              <w:spacing w:line="240" w:lineRule="auto"/>
              <w:rPr>
                <w:rFonts w:ascii="Arial" w:hAnsi="Arial" w:cs="Arial"/>
                <w:sz w:val="22"/>
                <w:szCs w:val="22"/>
                <w:lang w:val="en-ZA"/>
              </w:rPr>
            </w:pPr>
            <w:r w:rsidRPr="0046240D">
              <w:rPr>
                <w:rFonts w:ascii="Arial" w:hAnsi="Arial" w:cs="Arial"/>
                <w:sz w:val="22"/>
                <w:szCs w:val="22"/>
              </w:rPr>
              <w:t>Skilled and competent personnel at all strategic levels.</w:t>
            </w:r>
          </w:p>
          <w:p w:rsidR="00593EA4" w:rsidRPr="0046240D" w:rsidRDefault="0046240D" w:rsidP="009A552D">
            <w:pPr>
              <w:pStyle w:val="ListParagraph"/>
              <w:numPr>
                <w:ilvl w:val="0"/>
                <w:numId w:val="229"/>
              </w:numPr>
              <w:tabs>
                <w:tab w:val="left" w:pos="2813"/>
                <w:tab w:val="left" w:pos="4253"/>
              </w:tabs>
              <w:rPr>
                <w:rFonts w:ascii="Arial" w:hAnsi="Arial" w:cs="Arial"/>
              </w:rPr>
            </w:pPr>
            <w:r w:rsidRPr="0046240D">
              <w:rPr>
                <w:rFonts w:ascii="Arial" w:hAnsi="Arial" w:cs="Arial"/>
                <w:sz w:val="22"/>
                <w:szCs w:val="22"/>
              </w:rPr>
              <w:t>Development of credible reports for municipal strategic areas</w:t>
            </w:r>
            <w:r w:rsidR="00593EA4" w:rsidRPr="0046240D">
              <w:rPr>
                <w:rFonts w:ascii="Arial" w:eastAsia="Times New Roman" w:hAnsi="Arial" w:cs="Arial"/>
                <w:bCs/>
                <w:color w:val="FFFFFF"/>
                <w:kern w:val="24"/>
                <w:sz w:val="22"/>
                <w:szCs w:val="22"/>
              </w:rPr>
              <w:t>Credible</w:t>
            </w:r>
            <w:r w:rsidR="00593EA4" w:rsidRPr="0046240D">
              <w:rPr>
                <w:rFonts w:ascii="Arial" w:eastAsia="Times New Roman" w:hAnsi="Arial" w:cs="Arial"/>
                <w:bCs/>
                <w:color w:val="FFFFFF"/>
                <w:kern w:val="24"/>
              </w:rPr>
              <w:t xml:space="preserve"> highly rated IDP</w:t>
            </w:r>
            <w:r w:rsidR="00593EA4" w:rsidRPr="0046240D">
              <w:rPr>
                <w:rFonts w:ascii="Arial" w:hAnsi="Arial" w:cs="Arial"/>
                <w:bCs/>
              </w:rPr>
              <w:t xml:space="preserve"> </w:t>
            </w:r>
          </w:p>
        </w:tc>
      </w:tr>
      <w:tr w:rsidR="00593EA4" w:rsidRPr="001B5F0E" w:rsidTr="0046240D">
        <w:trPr>
          <w:trHeight w:val="1547"/>
        </w:trPr>
        <w:tc>
          <w:tcPr>
            <w:tcW w:w="3652" w:type="dxa"/>
          </w:tcPr>
          <w:p w:rsidR="00593EA4" w:rsidRPr="001B5F0E" w:rsidRDefault="00593EA4" w:rsidP="008E6DDD">
            <w:pPr>
              <w:tabs>
                <w:tab w:val="left" w:pos="2813"/>
                <w:tab w:val="left" w:pos="4253"/>
              </w:tabs>
              <w:rPr>
                <w:rFonts w:ascii="Arial" w:hAnsi="Arial" w:cs="Arial"/>
                <w:b/>
                <w:sz w:val="22"/>
                <w:szCs w:val="22"/>
              </w:rPr>
            </w:pPr>
            <w:r w:rsidRPr="001B5F0E">
              <w:rPr>
                <w:rFonts w:ascii="Arial" w:hAnsi="Arial" w:cs="Arial"/>
                <w:b/>
                <w:sz w:val="22"/>
                <w:szCs w:val="22"/>
              </w:rPr>
              <w:t>WEAKNESES</w:t>
            </w:r>
          </w:p>
        </w:tc>
        <w:tc>
          <w:tcPr>
            <w:tcW w:w="6521" w:type="dxa"/>
          </w:tcPr>
          <w:p w:rsidR="00A53685" w:rsidRPr="0046240D" w:rsidRDefault="009A552D" w:rsidP="009A552D">
            <w:pPr>
              <w:pStyle w:val="ListParagraph"/>
              <w:numPr>
                <w:ilvl w:val="0"/>
                <w:numId w:val="89"/>
              </w:numPr>
              <w:spacing w:line="240" w:lineRule="auto"/>
              <w:rPr>
                <w:rFonts w:ascii="Arial" w:eastAsia="Times New Roman" w:hAnsi="Arial" w:cs="Arial"/>
                <w:color w:val="000000"/>
                <w:kern w:val="24"/>
                <w:sz w:val="22"/>
                <w:szCs w:val="22"/>
                <w:lang w:val="en-ZA"/>
              </w:rPr>
            </w:pPr>
            <w:r w:rsidRPr="0046240D">
              <w:rPr>
                <w:rFonts w:ascii="Arial" w:eastAsia="Times New Roman" w:hAnsi="Arial" w:cs="Arial"/>
                <w:color w:val="000000"/>
                <w:kern w:val="24"/>
                <w:sz w:val="22"/>
                <w:szCs w:val="22"/>
              </w:rPr>
              <w:t>Delay in implementing some approved plans.</w:t>
            </w:r>
          </w:p>
          <w:p w:rsidR="00A53685" w:rsidRPr="0046240D" w:rsidRDefault="009A552D" w:rsidP="009A552D">
            <w:pPr>
              <w:pStyle w:val="ListParagraph"/>
              <w:numPr>
                <w:ilvl w:val="0"/>
                <w:numId w:val="89"/>
              </w:numPr>
              <w:spacing w:line="240" w:lineRule="auto"/>
              <w:rPr>
                <w:rFonts w:ascii="Arial" w:eastAsia="Times New Roman" w:hAnsi="Arial" w:cs="Arial"/>
                <w:color w:val="000000"/>
                <w:kern w:val="24"/>
                <w:sz w:val="22"/>
                <w:szCs w:val="22"/>
                <w:lang w:val="en-ZA"/>
              </w:rPr>
            </w:pPr>
            <w:r w:rsidRPr="0046240D">
              <w:rPr>
                <w:rFonts w:ascii="Arial" w:eastAsia="Times New Roman" w:hAnsi="Arial" w:cs="Arial"/>
                <w:color w:val="000000"/>
                <w:kern w:val="24"/>
                <w:sz w:val="22"/>
                <w:szCs w:val="22"/>
              </w:rPr>
              <w:t>Inadequate monitoring of performance of all municipal systems, procedures and policies.</w:t>
            </w:r>
          </w:p>
          <w:p w:rsidR="00593EA4" w:rsidRPr="0046240D" w:rsidRDefault="009A552D" w:rsidP="009A552D">
            <w:pPr>
              <w:pStyle w:val="ListParagraph"/>
              <w:numPr>
                <w:ilvl w:val="0"/>
                <w:numId w:val="89"/>
              </w:numPr>
              <w:spacing w:line="240" w:lineRule="auto"/>
              <w:rPr>
                <w:rFonts w:ascii="Arial" w:eastAsia="Times New Roman" w:hAnsi="Arial" w:cs="Arial"/>
                <w:color w:val="000000"/>
                <w:kern w:val="24"/>
                <w:sz w:val="22"/>
                <w:szCs w:val="22"/>
                <w:lang w:val="en-ZA"/>
              </w:rPr>
            </w:pPr>
            <w:r w:rsidRPr="0046240D">
              <w:rPr>
                <w:rFonts w:ascii="Arial" w:eastAsia="Times New Roman" w:hAnsi="Arial" w:cs="Arial"/>
                <w:color w:val="000000"/>
                <w:kern w:val="24"/>
                <w:sz w:val="22"/>
                <w:szCs w:val="22"/>
              </w:rPr>
              <w:t>Municipal salary progression system not in line with national norms and standards.</w:t>
            </w:r>
          </w:p>
        </w:tc>
      </w:tr>
      <w:tr w:rsidR="00593EA4" w:rsidRPr="001B5F0E" w:rsidTr="008E6DDD">
        <w:tc>
          <w:tcPr>
            <w:tcW w:w="3652" w:type="dxa"/>
          </w:tcPr>
          <w:p w:rsidR="00593EA4" w:rsidRPr="001B5F0E" w:rsidRDefault="00593EA4" w:rsidP="008E6DDD">
            <w:pPr>
              <w:tabs>
                <w:tab w:val="left" w:pos="2813"/>
                <w:tab w:val="left" w:pos="4253"/>
              </w:tabs>
              <w:rPr>
                <w:rFonts w:ascii="Arial" w:hAnsi="Arial" w:cs="Arial"/>
                <w:b/>
                <w:sz w:val="22"/>
                <w:szCs w:val="22"/>
              </w:rPr>
            </w:pPr>
            <w:r w:rsidRPr="001B5F0E">
              <w:rPr>
                <w:rFonts w:ascii="Arial" w:hAnsi="Arial" w:cs="Arial"/>
                <w:b/>
                <w:sz w:val="22"/>
                <w:szCs w:val="22"/>
              </w:rPr>
              <w:t>OPPORTUNITIES</w:t>
            </w:r>
          </w:p>
        </w:tc>
        <w:tc>
          <w:tcPr>
            <w:tcW w:w="6521" w:type="dxa"/>
          </w:tcPr>
          <w:p w:rsidR="00A53685" w:rsidRPr="000145B4" w:rsidRDefault="009A552D" w:rsidP="009A552D">
            <w:pPr>
              <w:pStyle w:val="ListParagraph"/>
              <w:numPr>
                <w:ilvl w:val="0"/>
                <w:numId w:val="90"/>
              </w:numPr>
              <w:spacing w:line="240" w:lineRule="auto"/>
              <w:rPr>
                <w:rFonts w:ascii="Arial" w:eastAsia="Times New Roman" w:hAnsi="Arial" w:cs="Arial"/>
                <w:color w:val="000000"/>
                <w:kern w:val="24"/>
                <w:sz w:val="22"/>
                <w:szCs w:val="22"/>
                <w:lang w:val="en-ZA"/>
              </w:rPr>
            </w:pPr>
            <w:r w:rsidRPr="000145B4">
              <w:rPr>
                <w:rFonts w:ascii="Arial" w:eastAsia="Times New Roman" w:hAnsi="Arial" w:cs="Arial"/>
                <w:color w:val="000000"/>
                <w:kern w:val="24"/>
                <w:sz w:val="22"/>
                <w:szCs w:val="22"/>
              </w:rPr>
              <w:t>Improved participation in municipal programs through consultations and support from stakeholders and communities.</w:t>
            </w:r>
          </w:p>
          <w:p w:rsidR="00A53685" w:rsidRPr="000145B4" w:rsidRDefault="009A552D" w:rsidP="009A552D">
            <w:pPr>
              <w:pStyle w:val="ListParagraph"/>
              <w:numPr>
                <w:ilvl w:val="0"/>
                <w:numId w:val="90"/>
              </w:numPr>
              <w:spacing w:line="240" w:lineRule="auto"/>
              <w:rPr>
                <w:rFonts w:ascii="Arial" w:eastAsia="Times New Roman" w:hAnsi="Arial" w:cs="Arial"/>
                <w:color w:val="000000"/>
                <w:kern w:val="24"/>
                <w:sz w:val="22"/>
                <w:szCs w:val="22"/>
                <w:lang w:val="en-ZA"/>
              </w:rPr>
            </w:pPr>
            <w:r w:rsidRPr="000145B4">
              <w:rPr>
                <w:rFonts w:ascii="Arial" w:eastAsia="Times New Roman" w:hAnsi="Arial" w:cs="Arial"/>
                <w:color w:val="000000"/>
                <w:kern w:val="24"/>
                <w:sz w:val="22"/>
                <w:szCs w:val="22"/>
              </w:rPr>
              <w:t>Grants from National, Provincial and other government sectors</w:t>
            </w:r>
          </w:p>
          <w:p w:rsidR="00A53685" w:rsidRPr="000145B4" w:rsidRDefault="009A552D" w:rsidP="009A552D">
            <w:pPr>
              <w:pStyle w:val="ListParagraph"/>
              <w:numPr>
                <w:ilvl w:val="0"/>
                <w:numId w:val="90"/>
              </w:numPr>
              <w:spacing w:line="240" w:lineRule="auto"/>
              <w:rPr>
                <w:rFonts w:ascii="Arial" w:eastAsia="Times New Roman" w:hAnsi="Arial" w:cs="Arial"/>
                <w:color w:val="000000"/>
                <w:kern w:val="24"/>
                <w:sz w:val="22"/>
                <w:szCs w:val="22"/>
                <w:lang w:val="en-ZA"/>
              </w:rPr>
            </w:pPr>
            <w:r w:rsidRPr="000145B4">
              <w:rPr>
                <w:rFonts w:ascii="Arial" w:eastAsia="Times New Roman" w:hAnsi="Arial" w:cs="Arial"/>
                <w:color w:val="000000"/>
                <w:kern w:val="24"/>
                <w:sz w:val="22"/>
                <w:szCs w:val="22"/>
              </w:rPr>
              <w:t xml:space="preserve">Positive grading of the municipality by national </w:t>
            </w:r>
          </w:p>
          <w:p w:rsidR="00A53685" w:rsidRPr="000145B4" w:rsidRDefault="009A552D" w:rsidP="009A552D">
            <w:pPr>
              <w:pStyle w:val="ListParagraph"/>
              <w:numPr>
                <w:ilvl w:val="0"/>
                <w:numId w:val="90"/>
              </w:numPr>
              <w:spacing w:line="240" w:lineRule="auto"/>
              <w:rPr>
                <w:rFonts w:ascii="Arial" w:eastAsia="Times New Roman" w:hAnsi="Arial" w:cs="Arial"/>
                <w:color w:val="000000"/>
                <w:kern w:val="24"/>
                <w:sz w:val="22"/>
                <w:szCs w:val="22"/>
                <w:lang w:val="en-ZA"/>
              </w:rPr>
            </w:pPr>
            <w:r w:rsidRPr="000145B4">
              <w:rPr>
                <w:rFonts w:ascii="Arial" w:eastAsia="Times New Roman" w:hAnsi="Arial" w:cs="Arial"/>
                <w:color w:val="000000"/>
                <w:kern w:val="24"/>
                <w:sz w:val="22"/>
                <w:szCs w:val="22"/>
              </w:rPr>
              <w:t>Approved Job evaluation results by SALGA to improve the salary structure of all municipal employee and improve the economy of the area.</w:t>
            </w:r>
          </w:p>
          <w:p w:rsidR="00593EA4" w:rsidRPr="008569C6" w:rsidRDefault="000145B4" w:rsidP="009A552D">
            <w:pPr>
              <w:pStyle w:val="ListParagraph"/>
              <w:numPr>
                <w:ilvl w:val="0"/>
                <w:numId w:val="90"/>
              </w:numPr>
              <w:spacing w:line="240" w:lineRule="auto"/>
              <w:rPr>
                <w:rFonts w:ascii="Arial" w:eastAsia="Times New Roman" w:hAnsi="Arial" w:cs="Arial"/>
                <w:color w:val="000000"/>
                <w:kern w:val="24"/>
                <w:lang w:val="en-ZA"/>
              </w:rPr>
            </w:pPr>
            <w:r w:rsidRPr="000145B4">
              <w:rPr>
                <w:rFonts w:ascii="Arial" w:eastAsia="Times New Roman" w:hAnsi="Arial" w:cs="Arial"/>
                <w:color w:val="000000"/>
                <w:kern w:val="24"/>
                <w:sz w:val="22"/>
                <w:szCs w:val="22"/>
              </w:rPr>
              <w:t>Improved municipal systems  due to partnerships with other municipalities</w:t>
            </w:r>
          </w:p>
        </w:tc>
      </w:tr>
      <w:tr w:rsidR="00593EA4" w:rsidRPr="001B5F0E" w:rsidTr="008E6DDD">
        <w:tc>
          <w:tcPr>
            <w:tcW w:w="3652" w:type="dxa"/>
          </w:tcPr>
          <w:p w:rsidR="00593EA4" w:rsidRPr="001B5F0E" w:rsidRDefault="00593EA4" w:rsidP="008E6DDD">
            <w:pPr>
              <w:tabs>
                <w:tab w:val="left" w:pos="2813"/>
                <w:tab w:val="left" w:pos="4253"/>
              </w:tabs>
              <w:rPr>
                <w:rFonts w:ascii="Arial" w:hAnsi="Arial" w:cs="Arial"/>
                <w:b/>
                <w:sz w:val="22"/>
                <w:szCs w:val="22"/>
              </w:rPr>
            </w:pPr>
            <w:r w:rsidRPr="001B5F0E">
              <w:rPr>
                <w:rFonts w:ascii="Arial" w:hAnsi="Arial" w:cs="Arial"/>
                <w:b/>
                <w:sz w:val="22"/>
                <w:szCs w:val="22"/>
              </w:rPr>
              <w:t>THREATHS</w:t>
            </w:r>
          </w:p>
        </w:tc>
        <w:tc>
          <w:tcPr>
            <w:tcW w:w="6521" w:type="dxa"/>
          </w:tcPr>
          <w:p w:rsidR="00A53685" w:rsidRPr="000145B4" w:rsidRDefault="009A552D" w:rsidP="009A552D">
            <w:pPr>
              <w:pStyle w:val="ListParagraph"/>
              <w:numPr>
                <w:ilvl w:val="0"/>
                <w:numId w:val="91"/>
              </w:numPr>
              <w:spacing w:line="240" w:lineRule="auto"/>
              <w:rPr>
                <w:rFonts w:ascii="Arial" w:eastAsia="Times New Roman" w:hAnsi="Arial" w:cs="Arial"/>
                <w:color w:val="000000"/>
                <w:kern w:val="24"/>
                <w:sz w:val="22"/>
                <w:szCs w:val="22"/>
                <w:lang w:val="en-ZA"/>
              </w:rPr>
            </w:pPr>
            <w:r w:rsidRPr="000145B4">
              <w:rPr>
                <w:rFonts w:ascii="Arial" w:eastAsia="Times New Roman" w:hAnsi="Arial" w:cs="Arial"/>
                <w:color w:val="000000"/>
                <w:kern w:val="24"/>
                <w:sz w:val="22"/>
                <w:szCs w:val="22"/>
              </w:rPr>
              <w:t>Poor network coverage due to the rural location of the municipality.</w:t>
            </w:r>
          </w:p>
          <w:p w:rsidR="00A53685" w:rsidRPr="000145B4" w:rsidRDefault="009A552D" w:rsidP="009A552D">
            <w:pPr>
              <w:pStyle w:val="ListParagraph"/>
              <w:numPr>
                <w:ilvl w:val="0"/>
                <w:numId w:val="91"/>
              </w:numPr>
              <w:spacing w:line="240" w:lineRule="auto"/>
              <w:rPr>
                <w:rFonts w:ascii="Arial" w:eastAsia="Times New Roman" w:hAnsi="Arial" w:cs="Arial"/>
                <w:color w:val="000000"/>
                <w:kern w:val="24"/>
                <w:sz w:val="22"/>
                <w:szCs w:val="22"/>
                <w:lang w:val="en-ZA"/>
              </w:rPr>
            </w:pPr>
            <w:r w:rsidRPr="000145B4">
              <w:rPr>
                <w:rFonts w:ascii="Arial" w:eastAsia="Times New Roman" w:hAnsi="Arial" w:cs="Arial"/>
                <w:color w:val="000000"/>
                <w:kern w:val="24"/>
                <w:sz w:val="22"/>
                <w:szCs w:val="22"/>
              </w:rPr>
              <w:t>High unemployment rate within the municipal area which may give rise to political unrests.</w:t>
            </w:r>
          </w:p>
          <w:p w:rsidR="00593EA4" w:rsidRPr="000145B4" w:rsidRDefault="009A552D" w:rsidP="009A552D">
            <w:pPr>
              <w:pStyle w:val="ListParagraph"/>
              <w:numPr>
                <w:ilvl w:val="0"/>
                <w:numId w:val="91"/>
              </w:numPr>
              <w:spacing w:line="240" w:lineRule="auto"/>
              <w:rPr>
                <w:rFonts w:ascii="Arial" w:eastAsia="Times New Roman" w:hAnsi="Arial" w:cs="Arial"/>
                <w:color w:val="000000"/>
                <w:kern w:val="24"/>
                <w:lang w:val="en-ZA"/>
              </w:rPr>
            </w:pPr>
            <w:r w:rsidRPr="000145B4">
              <w:rPr>
                <w:rFonts w:ascii="Arial" w:eastAsia="Times New Roman" w:hAnsi="Arial" w:cs="Arial"/>
                <w:color w:val="000000"/>
                <w:kern w:val="24"/>
                <w:sz w:val="22"/>
                <w:szCs w:val="22"/>
              </w:rPr>
              <w:t>High Illiteracy level</w:t>
            </w:r>
            <w:r w:rsidRPr="000145B4">
              <w:rPr>
                <w:rFonts w:ascii="Arial" w:eastAsia="Times New Roman" w:hAnsi="Arial" w:cs="Arial"/>
                <w:color w:val="000000"/>
                <w:kern w:val="24"/>
              </w:rPr>
              <w:t xml:space="preserve"> </w:t>
            </w:r>
          </w:p>
        </w:tc>
      </w:tr>
    </w:tbl>
    <w:p w:rsidR="00974E56" w:rsidRDefault="00974E56" w:rsidP="008B68BC">
      <w:pPr>
        <w:rPr>
          <w:rFonts w:ascii="Arial" w:hAnsi="Arial" w:cs="Arial"/>
          <w:b/>
        </w:rPr>
      </w:pPr>
    </w:p>
    <w:p w:rsidR="00593EA4" w:rsidRPr="008B68BC" w:rsidRDefault="00593EA4" w:rsidP="008B68BC">
      <w:pPr>
        <w:rPr>
          <w:rFonts w:ascii="Arial" w:hAnsi="Arial" w:cs="Arial"/>
          <w:b/>
        </w:rPr>
      </w:pPr>
      <w:r w:rsidRPr="00E15D39">
        <w:rPr>
          <w:rFonts w:ascii="Arial" w:hAnsi="Arial" w:cs="Arial"/>
          <w:b/>
        </w:rPr>
        <w:t>Challenges</w:t>
      </w:r>
    </w:p>
    <w:p w:rsidR="00593EA4" w:rsidRPr="00EC4FC3" w:rsidRDefault="00593EA4" w:rsidP="009A552D">
      <w:pPr>
        <w:pStyle w:val="ListParagraph"/>
        <w:numPr>
          <w:ilvl w:val="0"/>
          <w:numId w:val="102"/>
        </w:numPr>
        <w:rPr>
          <w:rFonts w:ascii="Arial" w:hAnsi="Arial" w:cs="Arial"/>
          <w:color w:val="000000" w:themeColor="text1"/>
          <w:lang w:val="en-ZA"/>
        </w:rPr>
      </w:pPr>
      <w:r w:rsidRPr="00EC4FC3">
        <w:rPr>
          <w:rFonts w:ascii="Arial" w:hAnsi="Arial" w:cs="Arial"/>
          <w:color w:val="000000" w:themeColor="text1"/>
        </w:rPr>
        <w:t>Limited powers and functions</w:t>
      </w:r>
      <w:r w:rsidR="008B68BC">
        <w:rPr>
          <w:rFonts w:ascii="Arial" w:hAnsi="Arial" w:cs="Arial"/>
          <w:color w:val="000000" w:themeColor="text1"/>
        </w:rPr>
        <w:t xml:space="preserve"> in terms of municipal competency and capacity</w:t>
      </w:r>
    </w:p>
    <w:p w:rsidR="00593EA4" w:rsidRPr="008B68BC" w:rsidRDefault="00BA7D70" w:rsidP="009A552D">
      <w:pPr>
        <w:pStyle w:val="ListParagraph"/>
        <w:numPr>
          <w:ilvl w:val="0"/>
          <w:numId w:val="102"/>
        </w:numPr>
        <w:rPr>
          <w:rFonts w:ascii="Arial" w:hAnsi="Arial" w:cs="Arial"/>
          <w:color w:val="000000" w:themeColor="text1"/>
          <w:lang w:val="en-ZA"/>
        </w:rPr>
      </w:pPr>
      <w:r>
        <w:rPr>
          <w:rFonts w:ascii="Arial" w:hAnsi="Arial" w:cs="Arial"/>
          <w:color w:val="000000" w:themeColor="text1"/>
        </w:rPr>
        <w:t>Non-</w:t>
      </w:r>
      <w:r w:rsidR="008B68BC">
        <w:rPr>
          <w:rFonts w:ascii="Arial" w:hAnsi="Arial" w:cs="Arial"/>
          <w:color w:val="000000" w:themeColor="text1"/>
        </w:rPr>
        <w:t xml:space="preserve">compliance with applicable </w:t>
      </w:r>
      <w:r>
        <w:rPr>
          <w:rFonts w:ascii="Arial" w:hAnsi="Arial" w:cs="Arial"/>
          <w:color w:val="000000" w:themeColor="text1"/>
        </w:rPr>
        <w:t>legislation, municipal</w:t>
      </w:r>
      <w:r w:rsidR="008B68BC">
        <w:rPr>
          <w:rFonts w:ascii="Arial" w:hAnsi="Arial" w:cs="Arial"/>
          <w:color w:val="000000" w:themeColor="text1"/>
        </w:rPr>
        <w:t xml:space="preserve"> </w:t>
      </w:r>
      <w:r>
        <w:rPr>
          <w:rFonts w:ascii="Arial" w:hAnsi="Arial" w:cs="Arial"/>
          <w:color w:val="000000" w:themeColor="text1"/>
        </w:rPr>
        <w:t>policies, by</w:t>
      </w:r>
      <w:r w:rsidR="008B68BC">
        <w:rPr>
          <w:rFonts w:ascii="Arial" w:hAnsi="Arial" w:cs="Arial"/>
          <w:color w:val="000000" w:themeColor="text1"/>
        </w:rPr>
        <w:t xml:space="preserve"> laws</w:t>
      </w:r>
    </w:p>
    <w:p w:rsidR="008B68BC" w:rsidRPr="00EC4FC3" w:rsidRDefault="008B68BC" w:rsidP="009A552D">
      <w:pPr>
        <w:pStyle w:val="ListParagraph"/>
        <w:numPr>
          <w:ilvl w:val="0"/>
          <w:numId w:val="102"/>
        </w:numPr>
        <w:rPr>
          <w:rFonts w:ascii="Arial" w:hAnsi="Arial" w:cs="Arial"/>
          <w:color w:val="000000" w:themeColor="text1"/>
          <w:lang w:val="en-ZA"/>
        </w:rPr>
      </w:pPr>
      <w:r>
        <w:rPr>
          <w:rFonts w:ascii="Arial" w:hAnsi="Arial" w:cs="Arial"/>
          <w:color w:val="000000" w:themeColor="text1"/>
        </w:rPr>
        <w:t>Poor monitoring of contracts /SLA</w:t>
      </w:r>
    </w:p>
    <w:p w:rsidR="00593EA4" w:rsidRPr="008B68BC" w:rsidRDefault="008B68BC" w:rsidP="009A552D">
      <w:pPr>
        <w:pStyle w:val="ListParagraph"/>
        <w:numPr>
          <w:ilvl w:val="0"/>
          <w:numId w:val="102"/>
        </w:numPr>
        <w:rPr>
          <w:rFonts w:ascii="Arial" w:hAnsi="Arial" w:cs="Arial"/>
          <w:color w:val="000000" w:themeColor="text1"/>
          <w:lang w:val="en-ZA"/>
        </w:rPr>
      </w:pPr>
      <w:r>
        <w:rPr>
          <w:rFonts w:ascii="Arial" w:hAnsi="Arial" w:cs="Arial"/>
          <w:color w:val="000000" w:themeColor="text1"/>
        </w:rPr>
        <w:t>None compliant service standards and service delivery charter</w:t>
      </w:r>
    </w:p>
    <w:p w:rsidR="008B68BC" w:rsidRPr="008B68BC" w:rsidRDefault="008B68BC" w:rsidP="009A552D">
      <w:pPr>
        <w:pStyle w:val="ListParagraph"/>
        <w:numPr>
          <w:ilvl w:val="0"/>
          <w:numId w:val="102"/>
        </w:numPr>
        <w:rPr>
          <w:rFonts w:ascii="Arial" w:hAnsi="Arial" w:cs="Arial"/>
          <w:color w:val="000000" w:themeColor="text1"/>
          <w:lang w:val="en-ZA"/>
        </w:rPr>
      </w:pPr>
      <w:r>
        <w:rPr>
          <w:rFonts w:ascii="Arial" w:hAnsi="Arial" w:cs="Arial"/>
          <w:color w:val="000000" w:themeColor="text1"/>
        </w:rPr>
        <w:t>Inadequate implementation of LLF resolutions</w:t>
      </w:r>
    </w:p>
    <w:p w:rsidR="008B68BC" w:rsidRPr="008B68BC" w:rsidRDefault="008B68BC" w:rsidP="009A552D">
      <w:pPr>
        <w:pStyle w:val="ListParagraph"/>
        <w:numPr>
          <w:ilvl w:val="0"/>
          <w:numId w:val="102"/>
        </w:numPr>
        <w:rPr>
          <w:rFonts w:ascii="Arial" w:hAnsi="Arial" w:cs="Arial"/>
          <w:color w:val="000000" w:themeColor="text1"/>
          <w:lang w:val="en-ZA"/>
        </w:rPr>
      </w:pPr>
      <w:r>
        <w:rPr>
          <w:rFonts w:ascii="Arial" w:hAnsi="Arial" w:cs="Arial"/>
          <w:color w:val="000000" w:themeColor="text1"/>
        </w:rPr>
        <w:t>Lack of implementation of the work skills plan</w:t>
      </w:r>
    </w:p>
    <w:p w:rsidR="008B68BC" w:rsidRPr="00EC4FC3" w:rsidRDefault="008B68BC" w:rsidP="009A552D">
      <w:pPr>
        <w:pStyle w:val="ListParagraph"/>
        <w:numPr>
          <w:ilvl w:val="0"/>
          <w:numId w:val="102"/>
        </w:numPr>
        <w:rPr>
          <w:rFonts w:ascii="Arial" w:hAnsi="Arial" w:cs="Arial"/>
          <w:color w:val="000000" w:themeColor="text1"/>
          <w:lang w:val="en-ZA"/>
        </w:rPr>
      </w:pPr>
      <w:r>
        <w:rPr>
          <w:rFonts w:ascii="Arial" w:hAnsi="Arial" w:cs="Arial"/>
          <w:color w:val="000000" w:themeColor="text1"/>
        </w:rPr>
        <w:t>None adherence</w:t>
      </w:r>
      <w:r w:rsidR="00BA7D70">
        <w:rPr>
          <w:rFonts w:ascii="Arial" w:hAnsi="Arial" w:cs="Arial"/>
          <w:color w:val="000000" w:themeColor="text1"/>
        </w:rPr>
        <w:t xml:space="preserve"> and implementation of labour relations policy and the code of conduct by managers and employees</w:t>
      </w:r>
    </w:p>
    <w:p w:rsidR="00593EA4" w:rsidRPr="008A0B56" w:rsidRDefault="00593EA4" w:rsidP="008A0B56">
      <w:pPr>
        <w:pStyle w:val="ListParagraph"/>
        <w:numPr>
          <w:ilvl w:val="0"/>
          <w:numId w:val="102"/>
        </w:numPr>
        <w:rPr>
          <w:rFonts w:ascii="Arial" w:hAnsi="Arial" w:cs="Arial"/>
          <w:color w:val="000000" w:themeColor="text1"/>
          <w:lang w:val="en-ZA"/>
        </w:rPr>
      </w:pPr>
      <w:r w:rsidRPr="00EC4FC3">
        <w:rPr>
          <w:rFonts w:ascii="Arial" w:hAnsi="Arial" w:cs="Arial"/>
          <w:color w:val="000000" w:themeColor="text1"/>
        </w:rPr>
        <w:t>I</w:t>
      </w:r>
      <w:r w:rsidR="00BA7D70">
        <w:rPr>
          <w:rFonts w:ascii="Arial" w:hAnsi="Arial" w:cs="Arial"/>
          <w:color w:val="000000" w:themeColor="text1"/>
        </w:rPr>
        <w:t>neffectiveness</w:t>
      </w:r>
      <w:r w:rsidRPr="00EC4FC3">
        <w:rPr>
          <w:rFonts w:ascii="Arial" w:hAnsi="Arial" w:cs="Arial"/>
          <w:color w:val="000000" w:themeColor="text1"/>
        </w:rPr>
        <w:t xml:space="preserve"> Municipal Business Management Systems(</w:t>
      </w:r>
      <w:r w:rsidR="000552E4" w:rsidRPr="00EC4FC3">
        <w:rPr>
          <w:rFonts w:ascii="Arial" w:hAnsi="Arial" w:cs="Arial"/>
          <w:color w:val="000000" w:themeColor="text1"/>
        </w:rPr>
        <w:t>PMS,IT,Records</w:t>
      </w:r>
      <w:r w:rsidRPr="00EC4FC3">
        <w:rPr>
          <w:rFonts w:ascii="Arial" w:hAnsi="Arial" w:cs="Arial"/>
          <w:color w:val="000000" w:themeColor="text1"/>
        </w:rPr>
        <w:t xml:space="preserve"> Management </w:t>
      </w:r>
      <w:r w:rsidR="000552E4" w:rsidRPr="00EC4FC3">
        <w:rPr>
          <w:rFonts w:ascii="Arial" w:hAnsi="Arial" w:cs="Arial"/>
          <w:color w:val="000000" w:themeColor="text1"/>
        </w:rPr>
        <w:t>System, policies</w:t>
      </w:r>
      <w:r w:rsidRPr="00EC4FC3">
        <w:rPr>
          <w:rFonts w:ascii="Arial" w:hAnsi="Arial" w:cs="Arial"/>
          <w:color w:val="000000" w:themeColor="text1"/>
        </w:rPr>
        <w:t xml:space="preserve"> and procedures)</w:t>
      </w:r>
    </w:p>
    <w:p w:rsidR="00593EA4" w:rsidRPr="00E15D39" w:rsidRDefault="00593EA4" w:rsidP="00593EA4">
      <w:pPr>
        <w:tabs>
          <w:tab w:val="left" w:pos="4253"/>
        </w:tabs>
        <w:rPr>
          <w:rFonts w:ascii="Arial" w:hAnsi="Arial" w:cs="Arial"/>
          <w:color w:val="000000" w:themeColor="text1"/>
        </w:rPr>
        <w:sectPr w:rsidR="00593EA4" w:rsidRPr="00E15D39" w:rsidSect="008E6DDD">
          <w:pgSz w:w="12240" w:h="15840"/>
          <w:pgMar w:top="1440" w:right="1440" w:bottom="1440" w:left="1440" w:header="720" w:footer="720" w:gutter="0"/>
          <w:cols w:space="720"/>
          <w:docGrid w:linePitch="360"/>
        </w:sectPr>
      </w:pPr>
    </w:p>
    <w:p w:rsidR="00593EA4" w:rsidRPr="00422721" w:rsidRDefault="00593EA4" w:rsidP="00477632">
      <w:pPr>
        <w:pStyle w:val="Heading1"/>
        <w:rPr>
          <w:rFonts w:ascii="Arial" w:hAnsi="Arial" w:cs="Arial"/>
        </w:rPr>
      </w:pPr>
      <w:r w:rsidRPr="00422721">
        <w:rPr>
          <w:rStyle w:val="Emphasis"/>
          <w:rFonts w:cs="Arial"/>
          <w:b/>
          <w:spacing w:val="0"/>
          <w:sz w:val="28"/>
        </w:rPr>
        <w:lastRenderedPageBreak/>
        <w:t>CHAPTER 4: STRATEGIES PHASE</w:t>
      </w:r>
    </w:p>
    <w:p w:rsidR="00FE63AE" w:rsidRPr="00244B51" w:rsidRDefault="00FE63AE" w:rsidP="00593EA4">
      <w:pPr>
        <w:tabs>
          <w:tab w:val="left" w:pos="4253"/>
        </w:tabs>
        <w:rPr>
          <w:rFonts w:ascii="Arial" w:hAnsi="Arial" w:cs="Arial"/>
          <w:color w:val="000000"/>
        </w:rPr>
      </w:pPr>
      <w:r w:rsidRPr="00244B51">
        <w:rPr>
          <w:rFonts w:ascii="Arial" w:hAnsi="Arial" w:cs="Arial"/>
          <w:color w:val="000000"/>
        </w:rPr>
        <w:t xml:space="preserve">The chapter provides an overview of the Makhuduthamaga municipality’s key developmental </w:t>
      </w:r>
      <w:r w:rsidR="00244B51" w:rsidRPr="00244B51">
        <w:rPr>
          <w:rFonts w:ascii="Arial" w:hAnsi="Arial" w:cs="Arial"/>
          <w:color w:val="000000"/>
        </w:rPr>
        <w:t>strategies. It</w:t>
      </w:r>
      <w:r w:rsidRPr="00244B51">
        <w:rPr>
          <w:rFonts w:ascii="Arial" w:hAnsi="Arial" w:cs="Arial"/>
          <w:color w:val="000000"/>
        </w:rPr>
        <w:t xml:space="preserve"> involves formulation of strategies to address gaps or service delivery challenges identified in the analysis </w:t>
      </w:r>
      <w:r w:rsidR="00244B51" w:rsidRPr="00244B51">
        <w:rPr>
          <w:rFonts w:ascii="Arial" w:hAnsi="Arial" w:cs="Arial"/>
          <w:color w:val="000000"/>
        </w:rPr>
        <w:t xml:space="preserve">phase. The Makhuduthamaga Local Municipality has aligned its objectives and strategies goals to that of the NDP (National Development Plan) vision 2030 as well as the LDP (Limpopo Development Plan) </w:t>
      </w:r>
      <w:r w:rsidR="00244B51">
        <w:rPr>
          <w:rFonts w:ascii="Arial" w:hAnsi="Arial" w:cs="Arial"/>
          <w:color w:val="000000"/>
        </w:rPr>
        <w:t>.</w:t>
      </w:r>
      <w:r w:rsidR="00244B51" w:rsidRPr="00244B51">
        <w:rPr>
          <w:rFonts w:ascii="Arial" w:hAnsi="Arial" w:cs="Arial"/>
          <w:color w:val="000000"/>
        </w:rPr>
        <w:t>The</w:t>
      </w:r>
      <w:r w:rsidR="00244B51">
        <w:rPr>
          <w:rFonts w:ascii="Arial" w:hAnsi="Arial" w:cs="Arial"/>
          <w:color w:val="000000"/>
        </w:rPr>
        <w:t xml:space="preserve"> </w:t>
      </w:r>
      <w:r w:rsidR="00244B51" w:rsidRPr="00AD1885">
        <w:rPr>
          <w:rFonts w:ascii="Arial" w:hAnsi="Arial" w:cs="Arial"/>
          <w:color w:val="000000" w:themeColor="text1"/>
        </w:rPr>
        <w:t>Strategic Planning Session of Ma</w:t>
      </w:r>
      <w:r w:rsidR="001C7FFC" w:rsidRPr="00AD1885">
        <w:rPr>
          <w:rFonts w:ascii="Arial" w:hAnsi="Arial" w:cs="Arial"/>
          <w:color w:val="000000" w:themeColor="text1"/>
        </w:rPr>
        <w:t>khudutham</w:t>
      </w:r>
      <w:r w:rsidR="00AD1885" w:rsidRPr="00AD1885">
        <w:rPr>
          <w:rFonts w:ascii="Arial" w:hAnsi="Arial" w:cs="Arial"/>
          <w:color w:val="000000" w:themeColor="text1"/>
        </w:rPr>
        <w:t>aga was held from 04-05</w:t>
      </w:r>
      <w:r w:rsidR="003A55EC" w:rsidRPr="00AD1885">
        <w:rPr>
          <w:rFonts w:ascii="Arial" w:hAnsi="Arial" w:cs="Arial"/>
          <w:color w:val="000000" w:themeColor="text1"/>
        </w:rPr>
        <w:t xml:space="preserve"> March</w:t>
      </w:r>
      <w:r w:rsidR="00AD1885" w:rsidRPr="00AD1885">
        <w:rPr>
          <w:rFonts w:ascii="Arial" w:hAnsi="Arial" w:cs="Arial"/>
          <w:color w:val="000000" w:themeColor="text1"/>
        </w:rPr>
        <w:t xml:space="preserve"> 2021(04 March (virtual) and 05 March (one on one)</w:t>
      </w:r>
    </w:p>
    <w:p w:rsidR="00593EA4" w:rsidRPr="00C867A6" w:rsidRDefault="00593EA4" w:rsidP="00593EA4">
      <w:pPr>
        <w:tabs>
          <w:tab w:val="left" w:pos="4253"/>
        </w:tabs>
        <w:rPr>
          <w:rFonts w:ascii="Arial" w:hAnsi="Arial" w:cs="Arial"/>
          <w:b/>
          <w:color w:val="000000"/>
        </w:rPr>
      </w:pPr>
      <w:r>
        <w:rPr>
          <w:rFonts w:ascii="Arial" w:hAnsi="Arial" w:cs="Arial"/>
          <w:b/>
          <w:color w:val="000000"/>
        </w:rPr>
        <w:t>4</w:t>
      </w:r>
      <w:r w:rsidRPr="00C867A6">
        <w:rPr>
          <w:rFonts w:ascii="Arial" w:hAnsi="Arial" w:cs="Arial"/>
          <w:b/>
          <w:color w:val="000000"/>
        </w:rPr>
        <w:t xml:space="preserve">.1. KPA 1: Spatial Rationale </w:t>
      </w:r>
    </w:p>
    <w:p w:rsidR="00593EA4" w:rsidRPr="00C867A6" w:rsidRDefault="00D40D0C" w:rsidP="00593EA4">
      <w:pPr>
        <w:pStyle w:val="ListParagraph"/>
        <w:tabs>
          <w:tab w:val="left" w:pos="4253"/>
        </w:tabs>
        <w:rPr>
          <w:rFonts w:ascii="Arial" w:hAnsi="Arial" w:cs="Arial"/>
          <w:b/>
          <w:color w:val="000000" w:themeColor="text1"/>
        </w:rPr>
      </w:pPr>
      <w:r>
        <w:rPr>
          <w:rFonts w:ascii="Arial" w:hAnsi="Arial" w:cs="Arial"/>
          <w:b/>
          <w:color w:val="000000" w:themeColor="text1"/>
        </w:rPr>
        <w:t>Strategic O</w:t>
      </w:r>
      <w:r w:rsidR="007A1FFE">
        <w:rPr>
          <w:rFonts w:ascii="Arial" w:hAnsi="Arial" w:cs="Arial"/>
          <w:b/>
          <w:color w:val="000000" w:themeColor="text1"/>
        </w:rPr>
        <w:t>bjective: To ensure effective, Sustainable Use of Land and Promote Spatial D</w:t>
      </w:r>
      <w:r w:rsidR="006A6478" w:rsidRPr="006A6478">
        <w:rPr>
          <w:rFonts w:ascii="Arial" w:hAnsi="Arial" w:cs="Arial"/>
          <w:b/>
          <w:color w:val="000000" w:themeColor="text1"/>
        </w:rPr>
        <w:t>evelopment</w:t>
      </w:r>
    </w:p>
    <w:tbl>
      <w:tblPr>
        <w:tblW w:w="0" w:type="auto"/>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19"/>
        <w:gridCol w:w="3127"/>
        <w:gridCol w:w="4056"/>
        <w:gridCol w:w="6189"/>
      </w:tblGrid>
      <w:tr w:rsidR="00593EA4" w:rsidRPr="00C867A6" w:rsidTr="008E6DDD">
        <w:trPr>
          <w:trHeight w:val="79"/>
        </w:trPr>
        <w:tc>
          <w:tcPr>
            <w:tcW w:w="0" w:type="auto"/>
          </w:tcPr>
          <w:p w:rsidR="00593EA4" w:rsidRPr="00C867A6" w:rsidRDefault="00593EA4" w:rsidP="008E6DDD">
            <w:pPr>
              <w:tabs>
                <w:tab w:val="left" w:pos="4253"/>
              </w:tabs>
              <w:spacing w:after="0" w:line="240" w:lineRule="auto"/>
              <w:rPr>
                <w:rFonts w:ascii="Arial" w:hAnsi="Arial" w:cs="Arial"/>
                <w:b/>
                <w:color w:val="000000"/>
              </w:rPr>
            </w:pPr>
            <w:r w:rsidRPr="00C867A6">
              <w:rPr>
                <w:rFonts w:ascii="Arial" w:hAnsi="Arial" w:cs="Arial"/>
                <w:b/>
                <w:color w:val="000000"/>
              </w:rPr>
              <w:t>KPA</w:t>
            </w:r>
          </w:p>
        </w:tc>
        <w:tc>
          <w:tcPr>
            <w:tcW w:w="0" w:type="auto"/>
          </w:tcPr>
          <w:p w:rsidR="00593EA4" w:rsidRPr="00C867A6" w:rsidRDefault="00593EA4" w:rsidP="008E6DDD">
            <w:pPr>
              <w:tabs>
                <w:tab w:val="left" w:pos="4253"/>
              </w:tabs>
              <w:spacing w:after="0" w:line="240" w:lineRule="auto"/>
              <w:rPr>
                <w:rFonts w:ascii="Arial" w:hAnsi="Arial" w:cs="Arial"/>
                <w:b/>
                <w:color w:val="000000"/>
              </w:rPr>
            </w:pPr>
            <w:r w:rsidRPr="00C867A6">
              <w:rPr>
                <w:rFonts w:ascii="Arial" w:hAnsi="Arial" w:cs="Arial"/>
                <w:b/>
                <w:color w:val="000000"/>
              </w:rPr>
              <w:t>Development challenge</w:t>
            </w:r>
          </w:p>
        </w:tc>
        <w:tc>
          <w:tcPr>
            <w:tcW w:w="0" w:type="auto"/>
          </w:tcPr>
          <w:p w:rsidR="00593EA4" w:rsidRPr="00C867A6" w:rsidRDefault="00593EA4" w:rsidP="008E6DDD">
            <w:pPr>
              <w:tabs>
                <w:tab w:val="left" w:pos="4253"/>
              </w:tabs>
              <w:spacing w:after="0" w:line="240" w:lineRule="auto"/>
              <w:rPr>
                <w:rFonts w:ascii="Arial" w:hAnsi="Arial" w:cs="Arial"/>
                <w:b/>
                <w:color w:val="000000"/>
              </w:rPr>
            </w:pPr>
            <w:r w:rsidRPr="00C867A6">
              <w:rPr>
                <w:rFonts w:ascii="Arial" w:hAnsi="Arial" w:cs="Arial"/>
                <w:b/>
                <w:color w:val="000000"/>
              </w:rPr>
              <w:t>Objectives</w:t>
            </w:r>
          </w:p>
        </w:tc>
        <w:tc>
          <w:tcPr>
            <w:tcW w:w="0" w:type="auto"/>
          </w:tcPr>
          <w:p w:rsidR="00593EA4" w:rsidRPr="00C867A6" w:rsidRDefault="00593EA4" w:rsidP="008E6DDD">
            <w:pPr>
              <w:tabs>
                <w:tab w:val="left" w:pos="4253"/>
              </w:tabs>
              <w:spacing w:after="0" w:line="240" w:lineRule="auto"/>
              <w:rPr>
                <w:rFonts w:ascii="Arial" w:hAnsi="Arial" w:cs="Arial"/>
                <w:b/>
                <w:color w:val="000000"/>
              </w:rPr>
            </w:pPr>
            <w:r w:rsidRPr="00C867A6">
              <w:rPr>
                <w:rFonts w:ascii="Arial" w:hAnsi="Arial" w:cs="Arial"/>
                <w:b/>
                <w:color w:val="000000"/>
              </w:rPr>
              <w:t>Development Strategies</w:t>
            </w:r>
          </w:p>
        </w:tc>
      </w:tr>
      <w:tr w:rsidR="00593EA4" w:rsidRPr="00C867A6" w:rsidTr="008E6DDD">
        <w:trPr>
          <w:trHeight w:val="601"/>
        </w:trPr>
        <w:tc>
          <w:tcPr>
            <w:tcW w:w="0" w:type="auto"/>
            <w:vMerge w:val="restart"/>
            <w:tcBorders>
              <w:top w:val="single" w:sz="4" w:space="0" w:color="auto"/>
            </w:tcBorders>
          </w:tcPr>
          <w:p w:rsidR="00593EA4" w:rsidRPr="00C867A6" w:rsidRDefault="00593EA4" w:rsidP="008E6DDD">
            <w:pPr>
              <w:tabs>
                <w:tab w:val="left" w:pos="4253"/>
              </w:tabs>
              <w:spacing w:after="0" w:line="240" w:lineRule="auto"/>
              <w:rPr>
                <w:rFonts w:ascii="Arial" w:hAnsi="Arial" w:cs="Arial"/>
                <w:color w:val="000000"/>
              </w:rPr>
            </w:pPr>
            <w:r w:rsidRPr="00C867A6">
              <w:rPr>
                <w:rFonts w:ascii="Arial" w:hAnsi="Arial" w:cs="Arial"/>
                <w:color w:val="000000"/>
              </w:rPr>
              <w:t>Spatial Rationale</w:t>
            </w: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tc>
        <w:tc>
          <w:tcPr>
            <w:tcW w:w="0" w:type="auto"/>
            <w:tcBorders>
              <w:bottom w:val="single" w:sz="4" w:space="0" w:color="auto"/>
            </w:tcBorders>
          </w:tcPr>
          <w:p w:rsidR="006A6478" w:rsidRPr="006A6478" w:rsidRDefault="006A6478" w:rsidP="006A6478">
            <w:pPr>
              <w:tabs>
                <w:tab w:val="left" w:pos="4253"/>
              </w:tabs>
              <w:spacing w:after="0" w:line="240" w:lineRule="auto"/>
              <w:rPr>
                <w:rFonts w:ascii="Arial" w:hAnsi="Arial" w:cs="Arial"/>
                <w:color w:val="000000" w:themeColor="text1"/>
                <w:lang w:val="en-ZA"/>
              </w:rPr>
            </w:pPr>
            <w:r w:rsidRPr="006A6478">
              <w:rPr>
                <w:rFonts w:ascii="Arial" w:hAnsi="Arial" w:cs="Arial"/>
                <w:color w:val="000000" w:themeColor="text1"/>
                <w:lang w:val="en-ZA"/>
              </w:rPr>
              <w:t>No Municipal land ownership</w:t>
            </w:r>
          </w:p>
          <w:p w:rsidR="00593EA4" w:rsidRPr="00C867A6" w:rsidRDefault="00593EA4" w:rsidP="008E6DDD">
            <w:pPr>
              <w:tabs>
                <w:tab w:val="left" w:pos="4253"/>
              </w:tabs>
              <w:spacing w:after="0" w:line="240" w:lineRule="auto"/>
              <w:rPr>
                <w:rFonts w:ascii="Arial" w:hAnsi="Arial" w:cs="Arial"/>
                <w:color w:val="000000" w:themeColor="text1"/>
              </w:rPr>
            </w:pPr>
          </w:p>
        </w:tc>
        <w:tc>
          <w:tcPr>
            <w:tcW w:w="0" w:type="auto"/>
            <w:tcBorders>
              <w:bottom w:val="single" w:sz="4" w:space="0" w:color="auto"/>
            </w:tcBorders>
          </w:tcPr>
          <w:p w:rsidR="00D450CF" w:rsidRPr="00D450CF" w:rsidRDefault="00D450CF" w:rsidP="009A552D">
            <w:pPr>
              <w:pStyle w:val="ListParagraph"/>
              <w:numPr>
                <w:ilvl w:val="0"/>
                <w:numId w:val="124"/>
              </w:numPr>
              <w:rPr>
                <w:rFonts w:ascii="Arial" w:hAnsi="Arial" w:cs="Arial"/>
                <w:color w:val="000000"/>
                <w:lang w:val="en-ZA"/>
              </w:rPr>
            </w:pPr>
            <w:r w:rsidRPr="00D450CF">
              <w:rPr>
                <w:rFonts w:ascii="Arial" w:hAnsi="Arial" w:cs="Arial"/>
                <w:color w:val="000000"/>
              </w:rPr>
              <w:t>To have land  in favor of  the Municipality</w:t>
            </w:r>
          </w:p>
          <w:p w:rsidR="00D450CF" w:rsidRPr="00D450CF" w:rsidRDefault="00D450CF" w:rsidP="009A552D">
            <w:pPr>
              <w:pStyle w:val="ListParagraph"/>
              <w:numPr>
                <w:ilvl w:val="0"/>
                <w:numId w:val="124"/>
              </w:numPr>
              <w:rPr>
                <w:rFonts w:ascii="Arial" w:hAnsi="Arial" w:cs="Arial"/>
                <w:color w:val="000000"/>
                <w:lang w:val="en-ZA"/>
              </w:rPr>
            </w:pPr>
            <w:r w:rsidRPr="00D450CF">
              <w:rPr>
                <w:rFonts w:ascii="Arial" w:hAnsi="Arial" w:cs="Arial"/>
                <w:color w:val="000000"/>
              </w:rPr>
              <w:t>To attract investment as to promote spatial development and economic growth</w:t>
            </w:r>
          </w:p>
          <w:p w:rsidR="00D450CF" w:rsidRPr="00D450CF" w:rsidRDefault="00D450CF" w:rsidP="009A552D">
            <w:pPr>
              <w:pStyle w:val="ListParagraph"/>
              <w:numPr>
                <w:ilvl w:val="0"/>
                <w:numId w:val="124"/>
              </w:numPr>
              <w:rPr>
                <w:rFonts w:ascii="Arial" w:hAnsi="Arial" w:cs="Arial"/>
                <w:color w:val="000000"/>
                <w:lang w:val="en-ZA"/>
              </w:rPr>
            </w:pPr>
            <w:r w:rsidRPr="00D450CF">
              <w:rPr>
                <w:rFonts w:ascii="Arial" w:hAnsi="Arial" w:cs="Arial"/>
                <w:color w:val="000000"/>
              </w:rPr>
              <w:t>To promote settlements formalization</w:t>
            </w:r>
          </w:p>
          <w:p w:rsidR="00593EA4" w:rsidRPr="00D450CF" w:rsidRDefault="00D450CF" w:rsidP="009A552D">
            <w:pPr>
              <w:pStyle w:val="ListParagraph"/>
              <w:numPr>
                <w:ilvl w:val="0"/>
                <w:numId w:val="124"/>
              </w:numPr>
              <w:rPr>
                <w:rFonts w:ascii="Arial" w:hAnsi="Arial" w:cs="Arial"/>
                <w:color w:val="000000"/>
                <w:lang w:val="en-ZA"/>
              </w:rPr>
            </w:pPr>
            <w:r w:rsidRPr="00D450CF">
              <w:rPr>
                <w:rFonts w:ascii="Arial" w:hAnsi="Arial" w:cs="Arial"/>
                <w:color w:val="000000"/>
              </w:rPr>
              <w:t>To promote sustainable revenue generation</w:t>
            </w:r>
          </w:p>
        </w:tc>
        <w:tc>
          <w:tcPr>
            <w:tcW w:w="0" w:type="auto"/>
            <w:tcBorders>
              <w:bottom w:val="single" w:sz="4" w:space="0" w:color="auto"/>
            </w:tcBorders>
          </w:tcPr>
          <w:p w:rsidR="00D450CF" w:rsidRPr="00D450CF" w:rsidRDefault="00D450CF" w:rsidP="009A552D">
            <w:pPr>
              <w:pStyle w:val="ListParagraph"/>
              <w:numPr>
                <w:ilvl w:val="0"/>
                <w:numId w:val="124"/>
              </w:numPr>
              <w:rPr>
                <w:rFonts w:ascii="Arial" w:hAnsi="Arial" w:cs="Arial"/>
                <w:color w:val="000000"/>
                <w:lang w:val="en-ZA"/>
              </w:rPr>
            </w:pPr>
            <w:r w:rsidRPr="00D450CF">
              <w:rPr>
                <w:rFonts w:ascii="Arial" w:hAnsi="Arial" w:cs="Arial"/>
                <w:color w:val="000000"/>
              </w:rPr>
              <w:t>Acquire land from traditional authorities, government departments, private, etc</w:t>
            </w:r>
          </w:p>
          <w:p w:rsidR="00D450CF" w:rsidRPr="00D450CF" w:rsidRDefault="00D450CF" w:rsidP="009A552D">
            <w:pPr>
              <w:pStyle w:val="ListParagraph"/>
              <w:numPr>
                <w:ilvl w:val="0"/>
                <w:numId w:val="124"/>
              </w:numPr>
              <w:rPr>
                <w:rFonts w:ascii="Arial" w:hAnsi="Arial" w:cs="Arial"/>
                <w:color w:val="000000"/>
                <w:lang w:val="en-ZA"/>
              </w:rPr>
            </w:pPr>
            <w:r w:rsidRPr="00D450CF">
              <w:rPr>
                <w:rFonts w:ascii="Arial" w:hAnsi="Arial" w:cs="Arial"/>
                <w:color w:val="000000"/>
              </w:rPr>
              <w:t>Identification of strategic areas (Nodes) for spatial and economic development</w:t>
            </w:r>
          </w:p>
          <w:p w:rsidR="00D450CF" w:rsidRPr="00D450CF" w:rsidRDefault="00D450CF" w:rsidP="009A552D">
            <w:pPr>
              <w:pStyle w:val="ListParagraph"/>
              <w:numPr>
                <w:ilvl w:val="0"/>
                <w:numId w:val="124"/>
              </w:numPr>
              <w:rPr>
                <w:rFonts w:ascii="Arial" w:hAnsi="Arial" w:cs="Arial"/>
                <w:color w:val="000000"/>
                <w:lang w:val="en-ZA"/>
              </w:rPr>
            </w:pPr>
            <w:r w:rsidRPr="00D450CF">
              <w:rPr>
                <w:rFonts w:ascii="Arial" w:hAnsi="Arial" w:cs="Arial"/>
                <w:color w:val="000000"/>
              </w:rPr>
              <w:t>Extensive engagement of traditional authorities Strategic land owners)</w:t>
            </w:r>
          </w:p>
          <w:p w:rsidR="00593EA4" w:rsidRPr="00D450CF" w:rsidRDefault="00D450CF" w:rsidP="009A552D">
            <w:pPr>
              <w:pStyle w:val="ListParagraph"/>
              <w:numPr>
                <w:ilvl w:val="0"/>
                <w:numId w:val="124"/>
              </w:numPr>
              <w:tabs>
                <w:tab w:val="left" w:pos="4253"/>
              </w:tabs>
              <w:spacing w:after="0" w:line="240" w:lineRule="auto"/>
              <w:rPr>
                <w:rFonts w:ascii="Arial" w:hAnsi="Arial" w:cs="Arial"/>
                <w:color w:val="000000"/>
              </w:rPr>
            </w:pPr>
            <w:r w:rsidRPr="00D450CF">
              <w:rPr>
                <w:rFonts w:ascii="Arial" w:hAnsi="Arial" w:cs="Arial"/>
                <w:color w:val="000000"/>
              </w:rPr>
              <w:t>Charge for departmental service (building plan approval, T/ship establishment application, Rezoning application, Consent application, etc</w:t>
            </w:r>
          </w:p>
        </w:tc>
      </w:tr>
      <w:tr w:rsidR="00593EA4" w:rsidRPr="00C867A6" w:rsidTr="008E6DDD">
        <w:trPr>
          <w:trHeight w:val="1723"/>
        </w:trPr>
        <w:tc>
          <w:tcPr>
            <w:tcW w:w="0" w:type="auto"/>
            <w:vMerge/>
          </w:tcPr>
          <w:p w:rsidR="00593EA4" w:rsidRPr="00C867A6" w:rsidRDefault="00593EA4" w:rsidP="008E6DDD">
            <w:pPr>
              <w:tabs>
                <w:tab w:val="left" w:pos="4253"/>
              </w:tabs>
              <w:spacing w:after="0" w:line="240" w:lineRule="auto"/>
              <w:rPr>
                <w:rFonts w:ascii="Arial" w:hAnsi="Arial" w:cs="Arial"/>
                <w:color w:val="000000"/>
              </w:rPr>
            </w:pPr>
          </w:p>
        </w:tc>
        <w:tc>
          <w:tcPr>
            <w:tcW w:w="0" w:type="auto"/>
            <w:tcBorders>
              <w:top w:val="single" w:sz="4" w:space="0" w:color="auto"/>
            </w:tcBorders>
          </w:tcPr>
          <w:p w:rsidR="006A6478" w:rsidRPr="006A6478" w:rsidRDefault="006A6478" w:rsidP="006A6478">
            <w:pPr>
              <w:tabs>
                <w:tab w:val="left" w:pos="4253"/>
              </w:tabs>
              <w:spacing w:after="0" w:line="240" w:lineRule="auto"/>
              <w:rPr>
                <w:rFonts w:ascii="Arial" w:hAnsi="Arial" w:cs="Arial"/>
                <w:color w:val="000000" w:themeColor="text1"/>
                <w:lang w:val="en-ZA"/>
              </w:rPr>
            </w:pPr>
            <w:r w:rsidRPr="006A6478">
              <w:rPr>
                <w:rFonts w:ascii="Arial" w:hAnsi="Arial" w:cs="Arial"/>
                <w:color w:val="000000" w:themeColor="text1"/>
              </w:rPr>
              <w:t>Dispersed settlements and , uncoordinated development</w:t>
            </w:r>
          </w:p>
          <w:p w:rsidR="00593EA4" w:rsidRPr="00C867A6" w:rsidRDefault="00593EA4" w:rsidP="008E6DDD">
            <w:pPr>
              <w:tabs>
                <w:tab w:val="left" w:pos="4253"/>
              </w:tabs>
              <w:spacing w:after="0" w:line="240" w:lineRule="auto"/>
              <w:rPr>
                <w:rFonts w:ascii="Arial" w:hAnsi="Arial" w:cs="Arial"/>
                <w:color w:val="000000" w:themeColor="text1"/>
              </w:rPr>
            </w:pPr>
          </w:p>
        </w:tc>
        <w:tc>
          <w:tcPr>
            <w:tcW w:w="0" w:type="auto"/>
            <w:tcBorders>
              <w:top w:val="single" w:sz="4" w:space="0" w:color="auto"/>
            </w:tcBorders>
          </w:tcPr>
          <w:p w:rsidR="00A53685" w:rsidRPr="00D450CF" w:rsidRDefault="009A552D" w:rsidP="009A552D">
            <w:pPr>
              <w:pStyle w:val="ListParagraph"/>
              <w:numPr>
                <w:ilvl w:val="0"/>
                <w:numId w:val="124"/>
              </w:numPr>
              <w:rPr>
                <w:rFonts w:ascii="Arial" w:hAnsi="Arial" w:cs="Arial"/>
                <w:color w:val="000000"/>
                <w:lang w:val="en-ZA"/>
              </w:rPr>
            </w:pPr>
            <w:r w:rsidRPr="00D450CF">
              <w:rPr>
                <w:rFonts w:ascii="Arial" w:hAnsi="Arial" w:cs="Arial"/>
                <w:color w:val="000000"/>
              </w:rPr>
              <w:t>To promote integrated settlements development</w:t>
            </w:r>
          </w:p>
          <w:p w:rsidR="00A53685" w:rsidRPr="00D450CF" w:rsidRDefault="009A552D" w:rsidP="009A552D">
            <w:pPr>
              <w:pStyle w:val="ListParagraph"/>
              <w:numPr>
                <w:ilvl w:val="0"/>
                <w:numId w:val="124"/>
              </w:numPr>
              <w:rPr>
                <w:rFonts w:ascii="Arial" w:hAnsi="Arial" w:cs="Arial"/>
                <w:color w:val="000000"/>
                <w:lang w:val="en-ZA"/>
              </w:rPr>
            </w:pPr>
            <w:r w:rsidRPr="00D450CF">
              <w:rPr>
                <w:rFonts w:ascii="Arial" w:hAnsi="Arial" w:cs="Arial"/>
                <w:color w:val="000000"/>
              </w:rPr>
              <w:t>To discourage  development of dispersed settlements</w:t>
            </w:r>
          </w:p>
          <w:p w:rsidR="00A53685" w:rsidRPr="00D450CF" w:rsidRDefault="009A552D" w:rsidP="009A552D">
            <w:pPr>
              <w:pStyle w:val="ListParagraph"/>
              <w:numPr>
                <w:ilvl w:val="0"/>
                <w:numId w:val="124"/>
              </w:numPr>
              <w:rPr>
                <w:rFonts w:ascii="Arial" w:hAnsi="Arial" w:cs="Arial"/>
                <w:color w:val="000000"/>
                <w:lang w:val="en-ZA"/>
              </w:rPr>
            </w:pPr>
            <w:r w:rsidRPr="00D450CF">
              <w:rPr>
                <w:rFonts w:ascii="Arial" w:hAnsi="Arial" w:cs="Arial"/>
                <w:color w:val="000000"/>
              </w:rPr>
              <w:t>To implement strong land use management and control land development</w:t>
            </w:r>
          </w:p>
          <w:p w:rsidR="00593EA4" w:rsidRPr="00C867A6" w:rsidRDefault="00593EA4" w:rsidP="000A29B7">
            <w:pPr>
              <w:pStyle w:val="ListParagraph"/>
              <w:tabs>
                <w:tab w:val="left" w:pos="4253"/>
              </w:tabs>
              <w:spacing w:after="0" w:line="240" w:lineRule="auto"/>
              <w:ind w:left="360"/>
              <w:rPr>
                <w:rFonts w:ascii="Arial" w:hAnsi="Arial" w:cs="Arial"/>
                <w:color w:val="000000"/>
              </w:rPr>
            </w:pPr>
          </w:p>
        </w:tc>
        <w:tc>
          <w:tcPr>
            <w:tcW w:w="0" w:type="auto"/>
            <w:tcBorders>
              <w:top w:val="single" w:sz="4" w:space="0" w:color="auto"/>
            </w:tcBorders>
          </w:tcPr>
          <w:p w:rsidR="00D450CF" w:rsidRPr="00D450CF" w:rsidRDefault="00D450CF" w:rsidP="009A552D">
            <w:pPr>
              <w:pStyle w:val="ListParagraph"/>
              <w:numPr>
                <w:ilvl w:val="0"/>
                <w:numId w:val="124"/>
              </w:numPr>
              <w:rPr>
                <w:rFonts w:ascii="Arial" w:hAnsi="Arial" w:cs="Arial"/>
                <w:color w:val="000000"/>
                <w:lang w:val="en-ZA"/>
              </w:rPr>
            </w:pPr>
            <w:r w:rsidRPr="00D450CF">
              <w:rPr>
                <w:rFonts w:ascii="Arial" w:hAnsi="Arial" w:cs="Arial"/>
                <w:color w:val="000000"/>
              </w:rPr>
              <w:t>Continuation with establishment of formal settlement planning for all areas within Municipal jurisdiction</w:t>
            </w:r>
          </w:p>
          <w:p w:rsidR="00D450CF" w:rsidRPr="00D450CF" w:rsidRDefault="00D450CF" w:rsidP="009A552D">
            <w:pPr>
              <w:pStyle w:val="ListParagraph"/>
              <w:numPr>
                <w:ilvl w:val="0"/>
                <w:numId w:val="124"/>
              </w:numPr>
              <w:rPr>
                <w:rFonts w:ascii="Arial" w:hAnsi="Arial" w:cs="Arial"/>
                <w:color w:val="000000"/>
                <w:lang w:val="en-ZA"/>
              </w:rPr>
            </w:pPr>
            <w:r w:rsidRPr="00D450CF">
              <w:rPr>
                <w:rFonts w:ascii="Arial" w:hAnsi="Arial" w:cs="Arial"/>
                <w:color w:val="000000"/>
              </w:rPr>
              <w:t>Continuation of land use management awareness workshops with traditional authorities</w:t>
            </w:r>
          </w:p>
          <w:p w:rsidR="00D450CF" w:rsidRPr="00D450CF" w:rsidRDefault="00D450CF" w:rsidP="009A552D">
            <w:pPr>
              <w:pStyle w:val="ListParagraph"/>
              <w:numPr>
                <w:ilvl w:val="0"/>
                <w:numId w:val="124"/>
              </w:numPr>
              <w:rPr>
                <w:rFonts w:ascii="Arial" w:hAnsi="Arial" w:cs="Arial"/>
                <w:color w:val="000000"/>
                <w:lang w:val="en-ZA"/>
              </w:rPr>
            </w:pPr>
            <w:r w:rsidRPr="00D450CF">
              <w:rPr>
                <w:rFonts w:ascii="Arial" w:hAnsi="Arial" w:cs="Arial"/>
                <w:color w:val="000000"/>
              </w:rPr>
              <w:t>Foster strong relationship with traditional authorities</w:t>
            </w:r>
          </w:p>
          <w:p w:rsidR="00593EA4" w:rsidRPr="00C867A6" w:rsidRDefault="00593EA4" w:rsidP="00D450CF">
            <w:pPr>
              <w:pStyle w:val="ListParagraph"/>
              <w:tabs>
                <w:tab w:val="left" w:pos="4253"/>
              </w:tabs>
              <w:ind w:left="360"/>
              <w:rPr>
                <w:rFonts w:ascii="Arial" w:hAnsi="Arial" w:cs="Arial"/>
                <w:color w:val="000000"/>
              </w:rPr>
            </w:pPr>
          </w:p>
        </w:tc>
      </w:tr>
      <w:tr w:rsidR="006A6478" w:rsidRPr="00C867A6" w:rsidTr="008326FD">
        <w:trPr>
          <w:trHeight w:val="600"/>
        </w:trPr>
        <w:tc>
          <w:tcPr>
            <w:tcW w:w="0" w:type="auto"/>
            <w:vMerge/>
          </w:tcPr>
          <w:p w:rsidR="006A6478" w:rsidRPr="00C867A6" w:rsidRDefault="006A6478" w:rsidP="008E6DDD">
            <w:pPr>
              <w:tabs>
                <w:tab w:val="left" w:pos="4253"/>
              </w:tabs>
              <w:spacing w:after="0" w:line="240" w:lineRule="auto"/>
              <w:rPr>
                <w:rFonts w:ascii="Arial" w:hAnsi="Arial" w:cs="Arial"/>
                <w:color w:val="000000"/>
              </w:rPr>
            </w:pPr>
          </w:p>
        </w:tc>
        <w:tc>
          <w:tcPr>
            <w:tcW w:w="0" w:type="auto"/>
            <w:tcBorders>
              <w:top w:val="single" w:sz="4" w:space="0" w:color="auto"/>
              <w:bottom w:val="single" w:sz="4" w:space="0" w:color="auto"/>
            </w:tcBorders>
          </w:tcPr>
          <w:p w:rsidR="00D450CF" w:rsidRPr="00D450CF" w:rsidRDefault="00D450CF" w:rsidP="00D450CF">
            <w:pPr>
              <w:tabs>
                <w:tab w:val="left" w:pos="4253"/>
              </w:tabs>
              <w:spacing w:after="0" w:line="240" w:lineRule="auto"/>
              <w:rPr>
                <w:rFonts w:ascii="Arial" w:hAnsi="Arial" w:cs="Arial"/>
                <w:color w:val="000000" w:themeColor="text1"/>
                <w:lang w:val="en-ZA"/>
              </w:rPr>
            </w:pPr>
            <w:r w:rsidRPr="00D450CF">
              <w:rPr>
                <w:rFonts w:ascii="Arial" w:hAnsi="Arial" w:cs="Arial"/>
                <w:color w:val="000000" w:themeColor="text1"/>
              </w:rPr>
              <w:t>Inability to enforce  Municipal bylaws</w:t>
            </w:r>
          </w:p>
          <w:p w:rsidR="006A6478" w:rsidRPr="006A6478" w:rsidRDefault="006A6478" w:rsidP="006A6478">
            <w:pPr>
              <w:tabs>
                <w:tab w:val="left" w:pos="4253"/>
              </w:tabs>
              <w:spacing w:after="0" w:line="240" w:lineRule="auto"/>
              <w:rPr>
                <w:rFonts w:ascii="Arial" w:hAnsi="Arial" w:cs="Arial"/>
                <w:color w:val="000000" w:themeColor="text1"/>
              </w:rPr>
            </w:pPr>
          </w:p>
        </w:tc>
        <w:tc>
          <w:tcPr>
            <w:tcW w:w="0" w:type="auto"/>
            <w:tcBorders>
              <w:top w:val="single" w:sz="4" w:space="0" w:color="auto"/>
              <w:bottom w:val="single" w:sz="4" w:space="0" w:color="auto"/>
            </w:tcBorders>
          </w:tcPr>
          <w:p w:rsidR="00B80CD8" w:rsidRPr="00B80CD8" w:rsidRDefault="00B80CD8" w:rsidP="009A552D">
            <w:pPr>
              <w:pStyle w:val="ListParagraph"/>
              <w:numPr>
                <w:ilvl w:val="0"/>
                <w:numId w:val="124"/>
              </w:numPr>
              <w:rPr>
                <w:rFonts w:ascii="Arial" w:hAnsi="Arial" w:cs="Arial"/>
                <w:color w:val="000000"/>
                <w:lang w:val="en-ZA"/>
              </w:rPr>
            </w:pPr>
            <w:r w:rsidRPr="00B80CD8">
              <w:rPr>
                <w:rFonts w:ascii="Arial" w:hAnsi="Arial" w:cs="Arial"/>
                <w:color w:val="000000"/>
              </w:rPr>
              <w:lastRenderedPageBreak/>
              <w:t>To enforce Municipal legislation compliance</w:t>
            </w:r>
          </w:p>
          <w:p w:rsidR="006A6478" w:rsidRPr="00C867A6" w:rsidRDefault="006A6478" w:rsidP="000A29B7">
            <w:pPr>
              <w:pStyle w:val="ListParagraph"/>
              <w:tabs>
                <w:tab w:val="left" w:pos="4253"/>
              </w:tabs>
              <w:spacing w:after="0" w:line="240" w:lineRule="auto"/>
              <w:ind w:left="360"/>
              <w:rPr>
                <w:rFonts w:ascii="Arial" w:hAnsi="Arial" w:cs="Arial"/>
                <w:color w:val="000000"/>
              </w:rPr>
            </w:pPr>
          </w:p>
        </w:tc>
        <w:tc>
          <w:tcPr>
            <w:tcW w:w="0" w:type="auto"/>
            <w:tcBorders>
              <w:top w:val="single" w:sz="4" w:space="0" w:color="auto"/>
              <w:bottom w:val="single" w:sz="4" w:space="0" w:color="auto"/>
            </w:tcBorders>
          </w:tcPr>
          <w:p w:rsidR="00A53685" w:rsidRPr="00B80CD8" w:rsidRDefault="009A552D" w:rsidP="009A552D">
            <w:pPr>
              <w:pStyle w:val="ListParagraph"/>
              <w:numPr>
                <w:ilvl w:val="0"/>
                <w:numId w:val="124"/>
              </w:numPr>
              <w:spacing w:line="240" w:lineRule="auto"/>
              <w:rPr>
                <w:rFonts w:ascii="Arial" w:hAnsi="Arial" w:cs="Arial"/>
                <w:color w:val="000000"/>
                <w:lang w:val="en-ZA"/>
              </w:rPr>
            </w:pPr>
            <w:r w:rsidRPr="00B80CD8">
              <w:rPr>
                <w:rFonts w:ascii="Arial" w:hAnsi="Arial" w:cs="Arial"/>
                <w:color w:val="000000"/>
              </w:rPr>
              <w:lastRenderedPageBreak/>
              <w:t>Encourage implementation of Municipal legislations (building control bylaw, SPLUM bylaw, etc.)</w:t>
            </w:r>
          </w:p>
          <w:p w:rsidR="006A6478" w:rsidRPr="00C867A6" w:rsidRDefault="006A6478" w:rsidP="000A29B7">
            <w:pPr>
              <w:pStyle w:val="ListParagraph"/>
              <w:tabs>
                <w:tab w:val="left" w:pos="4253"/>
              </w:tabs>
              <w:spacing w:after="0" w:line="240" w:lineRule="auto"/>
              <w:ind w:left="360"/>
              <w:rPr>
                <w:rFonts w:ascii="Arial" w:hAnsi="Arial" w:cs="Arial"/>
                <w:color w:val="000000"/>
              </w:rPr>
            </w:pPr>
          </w:p>
        </w:tc>
      </w:tr>
      <w:tr w:rsidR="006A6478" w:rsidRPr="00C867A6" w:rsidTr="000A29B7">
        <w:trPr>
          <w:trHeight w:val="841"/>
        </w:trPr>
        <w:tc>
          <w:tcPr>
            <w:tcW w:w="0" w:type="auto"/>
            <w:vMerge/>
          </w:tcPr>
          <w:p w:rsidR="006A6478" w:rsidRPr="00C867A6" w:rsidRDefault="006A6478" w:rsidP="008E6DDD">
            <w:pPr>
              <w:tabs>
                <w:tab w:val="left" w:pos="4253"/>
              </w:tabs>
              <w:spacing w:after="0" w:line="240" w:lineRule="auto"/>
              <w:rPr>
                <w:rFonts w:ascii="Arial" w:hAnsi="Arial" w:cs="Arial"/>
                <w:color w:val="000000"/>
              </w:rPr>
            </w:pPr>
          </w:p>
        </w:tc>
        <w:tc>
          <w:tcPr>
            <w:tcW w:w="0" w:type="auto"/>
            <w:tcBorders>
              <w:top w:val="single" w:sz="4" w:space="0" w:color="auto"/>
            </w:tcBorders>
          </w:tcPr>
          <w:p w:rsidR="00B80CD8" w:rsidRPr="00B80CD8" w:rsidRDefault="00B80CD8" w:rsidP="00B80CD8">
            <w:pPr>
              <w:tabs>
                <w:tab w:val="left" w:pos="4253"/>
              </w:tabs>
              <w:spacing w:after="0" w:line="240" w:lineRule="auto"/>
              <w:rPr>
                <w:rFonts w:ascii="Arial" w:hAnsi="Arial" w:cs="Arial"/>
                <w:color w:val="000000" w:themeColor="text1"/>
                <w:lang w:val="en-ZA"/>
              </w:rPr>
            </w:pPr>
            <w:r w:rsidRPr="00B80CD8">
              <w:rPr>
                <w:rFonts w:ascii="Arial" w:hAnsi="Arial" w:cs="Arial"/>
                <w:color w:val="000000" w:themeColor="text1"/>
              </w:rPr>
              <w:t>Ineffective land use Management system</w:t>
            </w:r>
          </w:p>
          <w:p w:rsidR="006A6478" w:rsidRPr="006A6478" w:rsidRDefault="006A6478" w:rsidP="006A6478">
            <w:pPr>
              <w:tabs>
                <w:tab w:val="left" w:pos="4253"/>
              </w:tabs>
              <w:spacing w:after="0" w:line="240" w:lineRule="auto"/>
              <w:rPr>
                <w:rFonts w:ascii="Arial" w:hAnsi="Arial" w:cs="Arial"/>
                <w:color w:val="000000" w:themeColor="text1"/>
              </w:rPr>
            </w:pPr>
          </w:p>
        </w:tc>
        <w:tc>
          <w:tcPr>
            <w:tcW w:w="0" w:type="auto"/>
            <w:tcBorders>
              <w:top w:val="single" w:sz="4" w:space="0" w:color="auto"/>
            </w:tcBorders>
          </w:tcPr>
          <w:p w:rsidR="00B80CD8" w:rsidRPr="00B80CD8" w:rsidRDefault="00B80CD8" w:rsidP="009A552D">
            <w:pPr>
              <w:pStyle w:val="ListParagraph"/>
              <w:numPr>
                <w:ilvl w:val="0"/>
                <w:numId w:val="124"/>
              </w:numPr>
              <w:rPr>
                <w:rFonts w:ascii="Arial" w:hAnsi="Arial" w:cs="Arial"/>
                <w:color w:val="000000"/>
                <w:lang w:val="en-ZA"/>
              </w:rPr>
            </w:pPr>
            <w:r w:rsidRPr="00B80CD8">
              <w:rPr>
                <w:rFonts w:ascii="Arial" w:hAnsi="Arial" w:cs="Arial"/>
                <w:color w:val="000000"/>
              </w:rPr>
              <w:t>To build sustainable environment for coordinated spatial development and economic development</w:t>
            </w:r>
          </w:p>
          <w:p w:rsidR="006A6478" w:rsidRPr="000A29B7" w:rsidRDefault="006A6478" w:rsidP="000A29B7">
            <w:pPr>
              <w:tabs>
                <w:tab w:val="left" w:pos="4253"/>
              </w:tabs>
              <w:spacing w:after="0" w:line="240" w:lineRule="auto"/>
              <w:rPr>
                <w:rFonts w:ascii="Arial" w:hAnsi="Arial" w:cs="Arial"/>
                <w:color w:val="000000"/>
              </w:rPr>
            </w:pPr>
          </w:p>
        </w:tc>
        <w:tc>
          <w:tcPr>
            <w:tcW w:w="0" w:type="auto"/>
            <w:tcBorders>
              <w:top w:val="single" w:sz="4" w:space="0" w:color="auto"/>
            </w:tcBorders>
          </w:tcPr>
          <w:p w:rsidR="00A53685" w:rsidRPr="00B80CD8" w:rsidRDefault="009A552D" w:rsidP="009A552D">
            <w:pPr>
              <w:pStyle w:val="ListParagraph"/>
              <w:numPr>
                <w:ilvl w:val="0"/>
                <w:numId w:val="124"/>
              </w:numPr>
              <w:spacing w:line="240" w:lineRule="auto"/>
              <w:rPr>
                <w:rFonts w:ascii="Arial" w:hAnsi="Arial" w:cs="Arial"/>
                <w:color w:val="000000"/>
                <w:lang w:val="en-ZA"/>
              </w:rPr>
            </w:pPr>
            <w:r w:rsidRPr="00B80CD8">
              <w:rPr>
                <w:rFonts w:ascii="Arial" w:hAnsi="Arial" w:cs="Arial"/>
                <w:color w:val="000000"/>
              </w:rPr>
              <w:t>Implementation of Municipal SPLUM bylaw</w:t>
            </w:r>
          </w:p>
          <w:p w:rsidR="006A6478" w:rsidRPr="00C867A6" w:rsidRDefault="006A6478" w:rsidP="000A29B7">
            <w:pPr>
              <w:pStyle w:val="ListParagraph"/>
              <w:tabs>
                <w:tab w:val="left" w:pos="4253"/>
              </w:tabs>
              <w:spacing w:after="0" w:line="240" w:lineRule="auto"/>
              <w:ind w:left="360"/>
              <w:rPr>
                <w:rFonts w:ascii="Arial" w:hAnsi="Arial" w:cs="Arial"/>
                <w:color w:val="000000"/>
              </w:rPr>
            </w:pPr>
          </w:p>
        </w:tc>
      </w:tr>
      <w:tr w:rsidR="00593EA4" w:rsidRPr="00C867A6" w:rsidTr="00B80CD8">
        <w:tc>
          <w:tcPr>
            <w:tcW w:w="0" w:type="auto"/>
            <w:vMerge/>
          </w:tcPr>
          <w:p w:rsidR="00593EA4" w:rsidRPr="00C867A6" w:rsidRDefault="00593EA4" w:rsidP="008E6DDD">
            <w:pPr>
              <w:tabs>
                <w:tab w:val="left" w:pos="4253"/>
              </w:tabs>
              <w:spacing w:after="0" w:line="240" w:lineRule="auto"/>
              <w:rPr>
                <w:rFonts w:ascii="Arial" w:hAnsi="Arial" w:cs="Arial"/>
                <w:color w:val="000000"/>
              </w:rPr>
            </w:pPr>
          </w:p>
        </w:tc>
        <w:tc>
          <w:tcPr>
            <w:tcW w:w="0" w:type="auto"/>
            <w:tcBorders>
              <w:bottom w:val="single" w:sz="4" w:space="0" w:color="auto"/>
            </w:tcBorders>
          </w:tcPr>
          <w:p w:rsidR="00B80CD8" w:rsidRPr="00B80CD8" w:rsidRDefault="00B80CD8" w:rsidP="00B80CD8">
            <w:pPr>
              <w:tabs>
                <w:tab w:val="left" w:pos="4253"/>
              </w:tabs>
              <w:spacing w:after="0" w:line="240" w:lineRule="auto"/>
              <w:rPr>
                <w:rFonts w:ascii="Arial" w:hAnsi="Arial" w:cs="Arial"/>
                <w:color w:val="000000"/>
                <w:lang w:val="en-ZA"/>
              </w:rPr>
            </w:pPr>
            <w:r w:rsidRPr="00B80CD8">
              <w:rPr>
                <w:rFonts w:ascii="Arial" w:hAnsi="Arial" w:cs="Arial"/>
                <w:color w:val="000000"/>
              </w:rPr>
              <w:t>Mushrooming of unplanned developments</w:t>
            </w:r>
          </w:p>
          <w:p w:rsidR="00593EA4" w:rsidRPr="00C867A6" w:rsidRDefault="00593EA4" w:rsidP="008E6DDD">
            <w:pPr>
              <w:tabs>
                <w:tab w:val="left" w:pos="4253"/>
              </w:tabs>
              <w:spacing w:after="0" w:line="240" w:lineRule="auto"/>
              <w:rPr>
                <w:rFonts w:ascii="Arial" w:hAnsi="Arial" w:cs="Arial"/>
                <w:color w:val="000000"/>
              </w:rPr>
            </w:pPr>
          </w:p>
        </w:tc>
        <w:tc>
          <w:tcPr>
            <w:tcW w:w="0" w:type="auto"/>
            <w:tcBorders>
              <w:bottom w:val="single" w:sz="4" w:space="0" w:color="auto"/>
            </w:tcBorders>
          </w:tcPr>
          <w:p w:rsidR="00B80CD8" w:rsidRPr="00B80CD8" w:rsidRDefault="00B80CD8" w:rsidP="009A552D">
            <w:pPr>
              <w:pStyle w:val="ListParagraph"/>
              <w:numPr>
                <w:ilvl w:val="0"/>
                <w:numId w:val="124"/>
              </w:numPr>
              <w:spacing w:line="240" w:lineRule="auto"/>
              <w:rPr>
                <w:rFonts w:ascii="Arial" w:hAnsi="Arial" w:cs="Arial"/>
                <w:color w:val="000000"/>
                <w:lang w:val="en-ZA"/>
              </w:rPr>
            </w:pPr>
            <w:r w:rsidRPr="00B80CD8">
              <w:rPr>
                <w:rFonts w:ascii="Arial" w:hAnsi="Arial" w:cs="Arial"/>
                <w:color w:val="000000"/>
                <w:lang w:val="en-ZA"/>
              </w:rPr>
              <w:t>To promote spatial development of formalised patterns</w:t>
            </w:r>
          </w:p>
          <w:p w:rsidR="00593EA4" w:rsidRPr="00C867A6" w:rsidRDefault="00593EA4" w:rsidP="009A552D">
            <w:pPr>
              <w:pStyle w:val="ListParagraph"/>
              <w:numPr>
                <w:ilvl w:val="0"/>
                <w:numId w:val="124"/>
              </w:numPr>
              <w:tabs>
                <w:tab w:val="left" w:pos="4253"/>
              </w:tabs>
              <w:spacing w:after="0" w:line="240" w:lineRule="auto"/>
              <w:rPr>
                <w:rFonts w:ascii="Arial" w:hAnsi="Arial" w:cs="Arial"/>
                <w:color w:val="000000"/>
              </w:rPr>
            </w:pPr>
          </w:p>
        </w:tc>
        <w:tc>
          <w:tcPr>
            <w:tcW w:w="0" w:type="auto"/>
            <w:tcBorders>
              <w:bottom w:val="single" w:sz="4" w:space="0" w:color="auto"/>
            </w:tcBorders>
          </w:tcPr>
          <w:p w:rsidR="00A53685" w:rsidRPr="00B80CD8" w:rsidRDefault="009A552D" w:rsidP="009A552D">
            <w:pPr>
              <w:numPr>
                <w:ilvl w:val="0"/>
                <w:numId w:val="124"/>
              </w:numPr>
              <w:tabs>
                <w:tab w:val="left" w:pos="4253"/>
              </w:tabs>
              <w:spacing w:after="0" w:line="240" w:lineRule="auto"/>
              <w:rPr>
                <w:rFonts w:ascii="Arial" w:hAnsi="Arial" w:cs="Arial"/>
                <w:color w:val="000000"/>
                <w:lang w:val="en-ZA"/>
              </w:rPr>
            </w:pPr>
            <w:r w:rsidRPr="00B80CD8">
              <w:rPr>
                <w:rFonts w:ascii="Arial" w:hAnsi="Arial" w:cs="Arial"/>
                <w:color w:val="000000"/>
              </w:rPr>
              <w:t>Continuation of introduction of formalized areas with collaboration with traditional authorities</w:t>
            </w:r>
          </w:p>
          <w:p w:rsidR="00593EA4" w:rsidRPr="00C867A6" w:rsidRDefault="00593EA4" w:rsidP="008E6DDD">
            <w:pPr>
              <w:tabs>
                <w:tab w:val="left" w:pos="4253"/>
              </w:tabs>
              <w:spacing w:after="0" w:line="240" w:lineRule="auto"/>
              <w:rPr>
                <w:rFonts w:ascii="Arial" w:hAnsi="Arial" w:cs="Arial"/>
                <w:color w:val="000000"/>
              </w:rPr>
            </w:pPr>
          </w:p>
        </w:tc>
      </w:tr>
      <w:tr w:rsidR="00B80CD8" w:rsidRPr="00C867A6" w:rsidTr="00B80CD8">
        <w:trPr>
          <w:trHeight w:val="1035"/>
        </w:trPr>
        <w:tc>
          <w:tcPr>
            <w:tcW w:w="0" w:type="auto"/>
            <w:vMerge/>
          </w:tcPr>
          <w:p w:rsidR="00B80CD8" w:rsidRPr="00C867A6" w:rsidRDefault="00B80CD8" w:rsidP="008E6DDD">
            <w:pPr>
              <w:tabs>
                <w:tab w:val="left" w:pos="4253"/>
              </w:tabs>
              <w:spacing w:after="0" w:line="240" w:lineRule="auto"/>
              <w:rPr>
                <w:rFonts w:ascii="Arial" w:hAnsi="Arial" w:cs="Arial"/>
                <w:color w:val="000000"/>
              </w:rPr>
            </w:pPr>
          </w:p>
        </w:tc>
        <w:tc>
          <w:tcPr>
            <w:tcW w:w="0" w:type="auto"/>
            <w:tcBorders>
              <w:bottom w:val="single" w:sz="4" w:space="0" w:color="auto"/>
            </w:tcBorders>
          </w:tcPr>
          <w:p w:rsidR="00B80CD8" w:rsidRPr="00B80CD8" w:rsidRDefault="00B80CD8" w:rsidP="00B80CD8">
            <w:pPr>
              <w:tabs>
                <w:tab w:val="left" w:pos="4253"/>
              </w:tabs>
              <w:spacing w:after="0" w:line="240" w:lineRule="auto"/>
              <w:rPr>
                <w:rFonts w:ascii="Arial" w:hAnsi="Arial" w:cs="Arial"/>
                <w:color w:val="000000" w:themeColor="text1"/>
                <w:lang w:val="en-ZA"/>
              </w:rPr>
            </w:pPr>
            <w:r w:rsidRPr="00B80CD8">
              <w:rPr>
                <w:rFonts w:ascii="Arial" w:hAnsi="Arial" w:cs="Arial"/>
                <w:color w:val="000000" w:themeColor="text1"/>
                <w:lang w:val="en-ZA"/>
              </w:rPr>
              <w:t>Land allocation by traditional authorities with less regard to Municipal regulations</w:t>
            </w:r>
          </w:p>
          <w:p w:rsidR="00B80CD8" w:rsidRPr="00C867A6" w:rsidRDefault="00B80CD8" w:rsidP="008E6DDD">
            <w:pPr>
              <w:tabs>
                <w:tab w:val="left" w:pos="4253"/>
              </w:tabs>
              <w:spacing w:after="0" w:line="240" w:lineRule="auto"/>
              <w:rPr>
                <w:rFonts w:ascii="Arial" w:hAnsi="Arial" w:cs="Arial"/>
                <w:color w:val="000000" w:themeColor="text1"/>
              </w:rPr>
            </w:pPr>
          </w:p>
        </w:tc>
        <w:tc>
          <w:tcPr>
            <w:tcW w:w="0" w:type="auto"/>
            <w:tcBorders>
              <w:bottom w:val="single" w:sz="4" w:space="0" w:color="auto"/>
            </w:tcBorders>
          </w:tcPr>
          <w:p w:rsidR="00B80CD8" w:rsidRPr="00B80CD8" w:rsidRDefault="00B80CD8" w:rsidP="009A552D">
            <w:pPr>
              <w:pStyle w:val="ListParagraph"/>
              <w:numPr>
                <w:ilvl w:val="0"/>
                <w:numId w:val="230"/>
              </w:numPr>
              <w:tabs>
                <w:tab w:val="left" w:pos="4253"/>
              </w:tabs>
              <w:spacing w:after="0" w:line="240" w:lineRule="auto"/>
              <w:rPr>
                <w:rFonts w:ascii="Arial" w:hAnsi="Arial" w:cs="Arial"/>
                <w:color w:val="000000"/>
                <w:lang w:val="en-ZA"/>
              </w:rPr>
            </w:pPr>
            <w:r w:rsidRPr="00B80CD8">
              <w:rPr>
                <w:rFonts w:ascii="Arial" w:hAnsi="Arial" w:cs="Arial"/>
                <w:color w:val="000000"/>
                <w:lang w:val="en-ZA"/>
              </w:rPr>
              <w:t>To promote spatial development of formalised patterns</w:t>
            </w:r>
          </w:p>
          <w:p w:rsidR="00B80CD8" w:rsidRPr="00C867A6" w:rsidRDefault="00B80CD8" w:rsidP="008E6DDD">
            <w:pPr>
              <w:tabs>
                <w:tab w:val="left" w:pos="4253"/>
              </w:tabs>
              <w:spacing w:after="0" w:line="240" w:lineRule="auto"/>
              <w:rPr>
                <w:rFonts w:ascii="Arial" w:hAnsi="Arial" w:cs="Arial"/>
                <w:color w:val="000000"/>
              </w:rPr>
            </w:pPr>
          </w:p>
          <w:p w:rsidR="00B80CD8" w:rsidRPr="00C867A6" w:rsidRDefault="00B80CD8" w:rsidP="008E6DDD">
            <w:pPr>
              <w:tabs>
                <w:tab w:val="left" w:pos="4253"/>
              </w:tabs>
              <w:spacing w:after="0" w:line="240" w:lineRule="auto"/>
              <w:rPr>
                <w:rFonts w:ascii="Arial" w:hAnsi="Arial" w:cs="Arial"/>
                <w:color w:val="000000"/>
              </w:rPr>
            </w:pPr>
          </w:p>
          <w:p w:rsidR="00B80CD8" w:rsidRPr="00C867A6" w:rsidRDefault="00B80CD8" w:rsidP="008E6DDD">
            <w:pPr>
              <w:tabs>
                <w:tab w:val="left" w:pos="4253"/>
              </w:tabs>
              <w:spacing w:after="0" w:line="240" w:lineRule="auto"/>
              <w:rPr>
                <w:rFonts w:ascii="Arial" w:hAnsi="Arial" w:cs="Arial"/>
                <w:color w:val="000000"/>
              </w:rPr>
            </w:pPr>
          </w:p>
        </w:tc>
        <w:tc>
          <w:tcPr>
            <w:tcW w:w="0" w:type="auto"/>
            <w:tcBorders>
              <w:bottom w:val="single" w:sz="4" w:space="0" w:color="auto"/>
            </w:tcBorders>
          </w:tcPr>
          <w:p w:rsidR="00B80CD8" w:rsidRPr="00C867A6" w:rsidRDefault="00B80CD8" w:rsidP="009A552D">
            <w:pPr>
              <w:pStyle w:val="ListParagraph"/>
              <w:numPr>
                <w:ilvl w:val="0"/>
                <w:numId w:val="125"/>
              </w:numPr>
              <w:tabs>
                <w:tab w:val="left" w:pos="4253"/>
              </w:tabs>
              <w:spacing w:after="0" w:line="240" w:lineRule="auto"/>
              <w:rPr>
                <w:rFonts w:ascii="Arial" w:hAnsi="Arial" w:cs="Arial"/>
                <w:color w:val="000000"/>
              </w:rPr>
            </w:pPr>
            <w:r w:rsidRPr="00B80CD8">
              <w:rPr>
                <w:rFonts w:ascii="Arial" w:hAnsi="Arial" w:cs="Arial"/>
                <w:color w:val="000000"/>
              </w:rPr>
              <w:t>Foster partnership with traditional authorities to deal with land allocation matters(mainly traditional leaders around Jane-furse</w:t>
            </w:r>
          </w:p>
        </w:tc>
      </w:tr>
      <w:tr w:rsidR="00593EA4" w:rsidRPr="00C867A6" w:rsidTr="008E6DDD">
        <w:trPr>
          <w:trHeight w:val="525"/>
        </w:trPr>
        <w:tc>
          <w:tcPr>
            <w:tcW w:w="0" w:type="auto"/>
            <w:vMerge/>
          </w:tcPr>
          <w:p w:rsidR="00593EA4" w:rsidRPr="00C867A6" w:rsidRDefault="00593EA4" w:rsidP="008E6DDD">
            <w:pPr>
              <w:tabs>
                <w:tab w:val="left" w:pos="4253"/>
              </w:tabs>
              <w:spacing w:after="0" w:line="240" w:lineRule="auto"/>
              <w:rPr>
                <w:rFonts w:ascii="Arial" w:hAnsi="Arial" w:cs="Arial"/>
                <w:color w:val="000000"/>
              </w:rPr>
            </w:pPr>
          </w:p>
        </w:tc>
        <w:tc>
          <w:tcPr>
            <w:tcW w:w="0" w:type="auto"/>
            <w:tcBorders>
              <w:top w:val="single" w:sz="4" w:space="0" w:color="auto"/>
              <w:bottom w:val="single" w:sz="4" w:space="0" w:color="auto"/>
            </w:tcBorders>
          </w:tcPr>
          <w:p w:rsidR="00593EA4" w:rsidRPr="00C867A6" w:rsidRDefault="00C5678C" w:rsidP="008E6DDD">
            <w:pPr>
              <w:tabs>
                <w:tab w:val="left" w:pos="4253"/>
              </w:tabs>
              <w:spacing w:after="0" w:line="240" w:lineRule="auto"/>
              <w:rPr>
                <w:rFonts w:ascii="Arial" w:hAnsi="Arial" w:cs="Arial"/>
                <w:color w:val="000000"/>
              </w:rPr>
            </w:pPr>
            <w:r w:rsidRPr="00C867A6">
              <w:rPr>
                <w:rFonts w:ascii="Arial" w:hAnsi="Arial" w:cs="Arial"/>
                <w:color w:val="000000"/>
              </w:rPr>
              <w:t>Unresolved land claims</w:t>
            </w:r>
          </w:p>
        </w:tc>
        <w:tc>
          <w:tcPr>
            <w:tcW w:w="0" w:type="auto"/>
            <w:tcBorders>
              <w:bottom w:val="single" w:sz="4" w:space="0" w:color="auto"/>
            </w:tcBorders>
          </w:tcPr>
          <w:p w:rsidR="00593EA4" w:rsidRPr="00C5678C" w:rsidRDefault="00C5678C" w:rsidP="009A552D">
            <w:pPr>
              <w:pStyle w:val="ListParagraph"/>
              <w:numPr>
                <w:ilvl w:val="0"/>
                <w:numId w:val="125"/>
              </w:numPr>
              <w:tabs>
                <w:tab w:val="left" w:pos="4253"/>
              </w:tabs>
              <w:spacing w:after="0" w:line="240" w:lineRule="auto"/>
              <w:rPr>
                <w:rFonts w:ascii="Arial" w:hAnsi="Arial" w:cs="Arial"/>
                <w:color w:val="000000"/>
              </w:rPr>
            </w:pPr>
            <w:r w:rsidRPr="00C5678C">
              <w:rPr>
                <w:rFonts w:ascii="Arial" w:hAnsi="Arial" w:cs="Arial"/>
                <w:color w:val="000000"/>
              </w:rPr>
              <w:t>To promote formal settlement planning</w:t>
            </w:r>
          </w:p>
        </w:tc>
        <w:tc>
          <w:tcPr>
            <w:tcW w:w="0" w:type="auto"/>
            <w:tcBorders>
              <w:bottom w:val="single" w:sz="4" w:space="0" w:color="auto"/>
            </w:tcBorders>
          </w:tcPr>
          <w:p w:rsidR="00593EA4" w:rsidRPr="00C5678C" w:rsidRDefault="00C5678C" w:rsidP="009A552D">
            <w:pPr>
              <w:pStyle w:val="ListParagraph"/>
              <w:numPr>
                <w:ilvl w:val="0"/>
                <w:numId w:val="125"/>
              </w:numPr>
              <w:tabs>
                <w:tab w:val="left" w:pos="4253"/>
              </w:tabs>
              <w:spacing w:after="0" w:line="240" w:lineRule="auto"/>
              <w:rPr>
                <w:rFonts w:ascii="Arial" w:hAnsi="Arial" w:cs="Arial"/>
                <w:color w:val="000000"/>
              </w:rPr>
            </w:pPr>
            <w:r w:rsidRPr="00C5678C">
              <w:rPr>
                <w:rFonts w:ascii="Arial" w:hAnsi="Arial" w:cs="Arial"/>
                <w:color w:val="000000"/>
              </w:rPr>
              <w:t>Engagement with Dept. of Rural Development and Land Reform, House of Traditional Leaders, SDM and other relevant stakeholders to expedite land claim resolution and release of strategic land</w:t>
            </w:r>
          </w:p>
        </w:tc>
      </w:tr>
    </w:tbl>
    <w:p w:rsidR="00593EA4" w:rsidRPr="00C867A6" w:rsidRDefault="00593EA4" w:rsidP="00593EA4">
      <w:pPr>
        <w:pStyle w:val="Heading2"/>
        <w:tabs>
          <w:tab w:val="left" w:pos="4253"/>
        </w:tabs>
        <w:rPr>
          <w:rFonts w:ascii="Arial" w:hAnsi="Arial" w:cs="Arial"/>
          <w:color w:val="000000"/>
          <w:sz w:val="22"/>
          <w:szCs w:val="22"/>
        </w:rPr>
      </w:pPr>
    </w:p>
    <w:p w:rsidR="000A29B7" w:rsidRDefault="000A29B7" w:rsidP="00593EA4">
      <w:pPr>
        <w:tabs>
          <w:tab w:val="left" w:pos="4253"/>
        </w:tabs>
        <w:rPr>
          <w:rFonts w:ascii="Arial" w:hAnsi="Arial" w:cs="Arial"/>
          <w:color w:val="000000" w:themeColor="text1"/>
        </w:rPr>
      </w:pPr>
    </w:p>
    <w:p w:rsidR="008326FD" w:rsidRDefault="008326FD" w:rsidP="00593EA4">
      <w:pPr>
        <w:tabs>
          <w:tab w:val="left" w:pos="4253"/>
        </w:tabs>
        <w:rPr>
          <w:rFonts w:ascii="Arial" w:hAnsi="Arial" w:cs="Arial"/>
          <w:color w:val="000000" w:themeColor="text1"/>
        </w:rPr>
      </w:pPr>
    </w:p>
    <w:p w:rsidR="008326FD" w:rsidRDefault="008326FD" w:rsidP="00593EA4">
      <w:pPr>
        <w:tabs>
          <w:tab w:val="left" w:pos="4253"/>
        </w:tabs>
        <w:rPr>
          <w:rFonts w:ascii="Arial" w:hAnsi="Arial" w:cs="Arial"/>
          <w:color w:val="000000" w:themeColor="text1"/>
        </w:rPr>
      </w:pPr>
    </w:p>
    <w:p w:rsidR="008326FD" w:rsidRDefault="008326FD" w:rsidP="00593EA4">
      <w:pPr>
        <w:tabs>
          <w:tab w:val="left" w:pos="4253"/>
        </w:tabs>
        <w:rPr>
          <w:rFonts w:ascii="Arial" w:hAnsi="Arial" w:cs="Arial"/>
          <w:color w:val="000000" w:themeColor="text1"/>
        </w:rPr>
      </w:pPr>
    </w:p>
    <w:p w:rsidR="008326FD" w:rsidRDefault="008326FD" w:rsidP="00593EA4">
      <w:pPr>
        <w:tabs>
          <w:tab w:val="left" w:pos="4253"/>
        </w:tabs>
        <w:rPr>
          <w:rFonts w:ascii="Arial" w:hAnsi="Arial" w:cs="Arial"/>
          <w:color w:val="000000" w:themeColor="text1"/>
        </w:rPr>
      </w:pPr>
    </w:p>
    <w:p w:rsidR="00A13ED3" w:rsidRDefault="00A13ED3" w:rsidP="00593EA4">
      <w:pPr>
        <w:tabs>
          <w:tab w:val="left" w:pos="4253"/>
        </w:tabs>
        <w:rPr>
          <w:rFonts w:ascii="Arial" w:hAnsi="Arial" w:cs="Arial"/>
          <w:b/>
          <w:color w:val="000000" w:themeColor="text1"/>
        </w:rPr>
      </w:pPr>
    </w:p>
    <w:p w:rsidR="00593EA4" w:rsidRPr="008326FD" w:rsidRDefault="007A1FFE" w:rsidP="00593EA4">
      <w:pPr>
        <w:tabs>
          <w:tab w:val="left" w:pos="4253"/>
        </w:tabs>
        <w:rPr>
          <w:rFonts w:ascii="Arial" w:hAnsi="Arial" w:cs="Arial"/>
          <w:b/>
          <w:color w:val="538135" w:themeColor="accent6" w:themeShade="BF"/>
        </w:rPr>
      </w:pPr>
      <w:r>
        <w:rPr>
          <w:rFonts w:ascii="Arial" w:hAnsi="Arial" w:cs="Arial"/>
          <w:b/>
          <w:color w:val="000000" w:themeColor="text1"/>
        </w:rPr>
        <w:lastRenderedPageBreak/>
        <w:t>KPA 2: Basic Service D</w:t>
      </w:r>
      <w:r w:rsidR="00593EA4" w:rsidRPr="008326FD">
        <w:rPr>
          <w:rFonts w:ascii="Arial" w:hAnsi="Arial" w:cs="Arial"/>
          <w:b/>
          <w:color w:val="000000" w:themeColor="text1"/>
        </w:rPr>
        <w:t xml:space="preserve">elivery and </w:t>
      </w:r>
      <w:r>
        <w:rPr>
          <w:rFonts w:ascii="Arial" w:hAnsi="Arial" w:cs="Arial"/>
          <w:b/>
          <w:color w:val="000000" w:themeColor="text1"/>
        </w:rPr>
        <w:t>I</w:t>
      </w:r>
      <w:r w:rsidR="00593EA4" w:rsidRPr="008326FD">
        <w:rPr>
          <w:rFonts w:ascii="Arial" w:hAnsi="Arial" w:cs="Arial"/>
          <w:b/>
          <w:color w:val="000000" w:themeColor="text1"/>
        </w:rPr>
        <w:t>nfrastructure Development</w:t>
      </w:r>
    </w:p>
    <w:p w:rsidR="008E5CEA" w:rsidRDefault="00593EA4" w:rsidP="000C2E60">
      <w:pPr>
        <w:rPr>
          <w:rFonts w:ascii="Arial" w:eastAsia="Century Gothic" w:hAnsi="Arial" w:cs="Arial"/>
          <w:b/>
          <w:color w:val="000000" w:themeColor="text1"/>
        </w:rPr>
      </w:pPr>
      <w:r w:rsidRPr="00C867A6">
        <w:rPr>
          <w:rFonts w:ascii="Arial" w:hAnsi="Arial" w:cs="Arial"/>
          <w:b/>
          <w:color w:val="000000" w:themeColor="text1"/>
        </w:rPr>
        <w:t xml:space="preserve">Strategic Objective: </w:t>
      </w:r>
      <w:r w:rsidR="007A1FFE">
        <w:rPr>
          <w:rFonts w:ascii="Arial" w:eastAsia="Century Gothic" w:hAnsi="Arial" w:cs="Arial"/>
          <w:b/>
          <w:color w:val="000000" w:themeColor="text1"/>
        </w:rPr>
        <w:t>To reduce Infrastructure and Service Delivery backlogs in order to Improve Quality of L</w:t>
      </w:r>
      <w:r w:rsidR="00A30021" w:rsidRPr="000C2E60">
        <w:rPr>
          <w:rFonts w:ascii="Arial" w:eastAsia="Century Gothic" w:hAnsi="Arial" w:cs="Arial"/>
          <w:b/>
          <w:color w:val="000000" w:themeColor="text1"/>
        </w:rPr>
        <w:t>ife of th</w:t>
      </w:r>
      <w:r w:rsidR="007A1FFE">
        <w:rPr>
          <w:rFonts w:ascii="Arial" w:eastAsia="Century Gothic" w:hAnsi="Arial" w:cs="Arial"/>
          <w:b/>
          <w:color w:val="000000" w:themeColor="text1"/>
        </w:rPr>
        <w:t>e C</w:t>
      </w:r>
      <w:r w:rsidR="00A30021" w:rsidRPr="000C2E60">
        <w:rPr>
          <w:rFonts w:ascii="Arial" w:eastAsia="Century Gothic" w:hAnsi="Arial" w:cs="Arial"/>
          <w:b/>
          <w:color w:val="000000" w:themeColor="text1"/>
        </w:rPr>
        <w:t>o</w:t>
      </w:r>
      <w:r w:rsidR="007A1FFE">
        <w:rPr>
          <w:rFonts w:ascii="Arial" w:eastAsia="Century Gothic" w:hAnsi="Arial" w:cs="Arial"/>
          <w:b/>
          <w:color w:val="000000" w:themeColor="text1"/>
        </w:rPr>
        <w:t>mmunity by providing them with Roads and S</w:t>
      </w:r>
      <w:r w:rsidR="00A30021" w:rsidRPr="000C2E60">
        <w:rPr>
          <w:rFonts w:ascii="Arial" w:eastAsia="Century Gothic" w:hAnsi="Arial" w:cs="Arial"/>
          <w:b/>
          <w:color w:val="000000" w:themeColor="text1"/>
        </w:rPr>
        <w:t>torm water</w:t>
      </w:r>
      <w:r w:rsidR="007A1FFE">
        <w:rPr>
          <w:rFonts w:ascii="Arial" w:eastAsia="Century Gothic" w:hAnsi="Arial" w:cs="Arial"/>
          <w:b/>
          <w:color w:val="000000" w:themeColor="text1"/>
        </w:rPr>
        <w:t>, Bridges, E</w:t>
      </w:r>
      <w:r w:rsidR="000C2E60" w:rsidRPr="000C2E60">
        <w:rPr>
          <w:rFonts w:ascii="Arial" w:eastAsia="Century Gothic" w:hAnsi="Arial" w:cs="Arial"/>
          <w:b/>
          <w:color w:val="000000" w:themeColor="text1"/>
        </w:rPr>
        <w:t>lectricity</w:t>
      </w:r>
      <w:r w:rsidR="007A1FFE">
        <w:rPr>
          <w:rFonts w:ascii="Arial" w:eastAsia="Century Gothic" w:hAnsi="Arial" w:cs="Arial"/>
          <w:b/>
          <w:color w:val="000000" w:themeColor="text1"/>
        </w:rPr>
        <w:t xml:space="preserve"> and H</w:t>
      </w:r>
      <w:r w:rsidR="00A30021" w:rsidRPr="000C2E60">
        <w:rPr>
          <w:rFonts w:ascii="Arial" w:eastAsia="Century Gothic" w:hAnsi="Arial" w:cs="Arial"/>
          <w:b/>
          <w:color w:val="000000" w:themeColor="text1"/>
        </w:rPr>
        <w:t>ousing</w:t>
      </w:r>
    </w:p>
    <w:p w:rsidR="00593EA4" w:rsidRPr="008326FD" w:rsidRDefault="000C2E60" w:rsidP="00593EA4">
      <w:pPr>
        <w:rPr>
          <w:rFonts w:ascii="Arial" w:eastAsia="Century Gothic" w:hAnsi="Arial" w:cs="Arial"/>
          <w:b/>
          <w:color w:val="000000" w:themeColor="text1"/>
          <w:lang w:val="en-ZA"/>
        </w:rPr>
      </w:pPr>
      <w:r>
        <w:rPr>
          <w:rFonts w:ascii="Arial" w:eastAsia="Century Gothic" w:hAnsi="Arial" w:cs="Arial"/>
          <w:b/>
          <w:color w:val="000000" w:themeColor="text1"/>
          <w:lang w:val="en-ZA"/>
        </w:rPr>
        <w:t>Strategic Objectives: To</w:t>
      </w:r>
      <w:r w:rsidR="007A1FFE">
        <w:rPr>
          <w:rFonts w:ascii="Arial" w:eastAsia="Century Gothic" w:hAnsi="Arial" w:cs="Arial"/>
          <w:b/>
          <w:color w:val="000000" w:themeColor="text1"/>
        </w:rPr>
        <w:t xml:space="preserve"> promote C</w:t>
      </w:r>
      <w:r w:rsidRPr="000C2E60">
        <w:rPr>
          <w:rFonts w:ascii="Arial" w:eastAsia="Century Gothic" w:hAnsi="Arial" w:cs="Arial"/>
          <w:b/>
          <w:color w:val="000000" w:themeColor="text1"/>
        </w:rPr>
        <w:t>ommunity well</w:t>
      </w:r>
      <w:r>
        <w:rPr>
          <w:rFonts w:ascii="Arial" w:eastAsia="Century Gothic" w:hAnsi="Arial" w:cs="Arial"/>
          <w:b/>
          <w:color w:val="000000" w:themeColor="text1"/>
        </w:rPr>
        <w:t>-</w:t>
      </w:r>
      <w:r w:rsidR="007A1FFE">
        <w:rPr>
          <w:rFonts w:ascii="Arial" w:eastAsia="Century Gothic" w:hAnsi="Arial" w:cs="Arial"/>
          <w:b/>
          <w:color w:val="000000" w:themeColor="text1"/>
        </w:rPr>
        <w:t xml:space="preserve"> being, Safety and Environmental W</w:t>
      </w:r>
      <w:r w:rsidRPr="000C2E60">
        <w:rPr>
          <w:rFonts w:ascii="Arial" w:eastAsia="Century Gothic" w:hAnsi="Arial" w:cs="Arial"/>
          <w:b/>
          <w:color w:val="000000" w:themeColor="text1"/>
        </w:rPr>
        <w:t>elfare</w:t>
      </w:r>
    </w:p>
    <w:tbl>
      <w:tblPr>
        <w:tblW w:w="14743"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60"/>
        <w:gridCol w:w="2977"/>
        <w:gridCol w:w="4111"/>
        <w:gridCol w:w="6095"/>
      </w:tblGrid>
      <w:tr w:rsidR="00593EA4" w:rsidRPr="00C867A6" w:rsidTr="008E6DDD">
        <w:tc>
          <w:tcPr>
            <w:tcW w:w="1560" w:type="dxa"/>
          </w:tcPr>
          <w:p w:rsidR="00593EA4" w:rsidRPr="00C867A6" w:rsidRDefault="00593EA4" w:rsidP="008E6DDD">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KPA</w:t>
            </w:r>
          </w:p>
        </w:tc>
        <w:tc>
          <w:tcPr>
            <w:tcW w:w="2977" w:type="dxa"/>
          </w:tcPr>
          <w:p w:rsidR="00593EA4" w:rsidRPr="00C867A6" w:rsidRDefault="00593EA4" w:rsidP="008E6DDD">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Development challenge</w:t>
            </w:r>
          </w:p>
        </w:tc>
        <w:tc>
          <w:tcPr>
            <w:tcW w:w="4111" w:type="dxa"/>
          </w:tcPr>
          <w:p w:rsidR="00593EA4" w:rsidRPr="00C867A6" w:rsidRDefault="00593EA4" w:rsidP="008E6DDD">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Objective</w:t>
            </w:r>
          </w:p>
        </w:tc>
        <w:tc>
          <w:tcPr>
            <w:tcW w:w="6095" w:type="dxa"/>
          </w:tcPr>
          <w:p w:rsidR="00593EA4" w:rsidRPr="00C867A6" w:rsidRDefault="00593EA4" w:rsidP="008E6DDD">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Development strategies</w:t>
            </w:r>
          </w:p>
        </w:tc>
      </w:tr>
      <w:tr w:rsidR="00593EA4" w:rsidRPr="00C867A6" w:rsidTr="008E6DDD">
        <w:trPr>
          <w:trHeight w:val="1052"/>
        </w:trPr>
        <w:tc>
          <w:tcPr>
            <w:tcW w:w="1560" w:type="dxa"/>
            <w:vMerge w:val="restart"/>
          </w:tcPr>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Basic service delivery and infrastructure Development</w:t>
            </w: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Borders>
              <w:right w:val="single" w:sz="4" w:space="0" w:color="auto"/>
            </w:tcBorders>
          </w:tcPr>
          <w:p w:rsidR="00593EA4" w:rsidRPr="00C867A6" w:rsidRDefault="00593EA4" w:rsidP="008E6DDD">
            <w:pPr>
              <w:pStyle w:val="Heading2"/>
              <w:tabs>
                <w:tab w:val="left" w:pos="4253"/>
              </w:tabs>
              <w:rPr>
                <w:rFonts w:ascii="Arial" w:hAnsi="Arial" w:cs="Arial"/>
                <w:b w:val="0"/>
                <w:bCs w:val="0"/>
                <w:color w:val="000000" w:themeColor="text1"/>
                <w:sz w:val="22"/>
                <w:szCs w:val="22"/>
              </w:rPr>
            </w:pPr>
            <w:r w:rsidRPr="00C867A6">
              <w:rPr>
                <w:rFonts w:ascii="Arial" w:hAnsi="Arial" w:cs="Arial"/>
                <w:b w:val="0"/>
                <w:color w:val="000000" w:themeColor="text1"/>
                <w:sz w:val="22"/>
                <w:szCs w:val="22"/>
                <w:lang w:val="en-ZA"/>
              </w:rPr>
              <w:t>Inadequate housing for the needy</w:t>
            </w:r>
          </w:p>
        </w:tc>
        <w:tc>
          <w:tcPr>
            <w:tcW w:w="4111" w:type="dxa"/>
            <w:tcBorders>
              <w:left w:val="single" w:sz="4" w:space="0" w:color="auto"/>
              <w:right w:val="single" w:sz="4" w:space="0" w:color="auto"/>
            </w:tcBorders>
          </w:tcPr>
          <w:p w:rsidR="00593EA4" w:rsidRPr="00685391" w:rsidRDefault="00F607A2" w:rsidP="009A552D">
            <w:pPr>
              <w:pStyle w:val="ListParagraph"/>
              <w:numPr>
                <w:ilvl w:val="0"/>
                <w:numId w:val="134"/>
              </w:numPr>
              <w:tabs>
                <w:tab w:val="left" w:pos="4253"/>
              </w:tabs>
              <w:spacing w:after="0" w:line="240" w:lineRule="auto"/>
              <w:rPr>
                <w:rFonts w:ascii="Arial" w:hAnsi="Arial" w:cs="Arial"/>
                <w:color w:val="000000" w:themeColor="text1"/>
              </w:rPr>
            </w:pPr>
            <w:r w:rsidRPr="00395BD7">
              <w:rPr>
                <w:rFonts w:ascii="Arial" w:hAnsi="Arial" w:cs="Arial"/>
              </w:rPr>
              <w:t>To facilitate the provision of low cost free (RDP) to 6908 beneficiaries by CoGHSTA during 2021/22 financial year</w:t>
            </w:r>
          </w:p>
        </w:tc>
        <w:tc>
          <w:tcPr>
            <w:tcW w:w="6095" w:type="dxa"/>
            <w:tcBorders>
              <w:left w:val="single" w:sz="4" w:space="0" w:color="auto"/>
            </w:tcBorders>
          </w:tcPr>
          <w:p w:rsidR="00593EA4" w:rsidRPr="00685391" w:rsidRDefault="000C2E60" w:rsidP="009A552D">
            <w:pPr>
              <w:pStyle w:val="ListParagraph"/>
              <w:numPr>
                <w:ilvl w:val="0"/>
                <w:numId w:val="134"/>
              </w:numPr>
              <w:tabs>
                <w:tab w:val="left" w:pos="4253"/>
              </w:tabs>
              <w:spacing w:after="0" w:line="240" w:lineRule="auto"/>
              <w:rPr>
                <w:rFonts w:ascii="Arial" w:hAnsi="Arial" w:cs="Arial"/>
                <w:color w:val="000000" w:themeColor="text1"/>
              </w:rPr>
            </w:pPr>
            <w:r>
              <w:rPr>
                <w:rFonts w:ascii="Arial" w:hAnsi="Arial" w:cs="Arial"/>
                <w:color w:val="000000" w:themeColor="text1"/>
              </w:rPr>
              <w:t>Adopt and implementation</w:t>
            </w:r>
            <w:r w:rsidR="00593EA4" w:rsidRPr="00685391">
              <w:rPr>
                <w:rFonts w:ascii="Arial" w:hAnsi="Arial" w:cs="Arial"/>
                <w:color w:val="000000" w:themeColor="text1"/>
              </w:rPr>
              <w:t xml:space="preserve"> of Housing Chapter</w:t>
            </w:r>
          </w:p>
          <w:p w:rsidR="00593EA4" w:rsidRPr="00C867A6" w:rsidRDefault="00593EA4" w:rsidP="009A552D">
            <w:pPr>
              <w:pStyle w:val="ListParagraph"/>
              <w:numPr>
                <w:ilvl w:val="0"/>
                <w:numId w:val="134"/>
              </w:numPr>
              <w:tabs>
                <w:tab w:val="left" w:pos="4253"/>
              </w:tabs>
              <w:spacing w:after="0" w:line="240" w:lineRule="auto"/>
              <w:rPr>
                <w:rFonts w:ascii="Arial" w:hAnsi="Arial" w:cs="Arial"/>
                <w:color w:val="000000" w:themeColor="text1"/>
              </w:rPr>
            </w:pPr>
            <w:r w:rsidRPr="00685391">
              <w:rPr>
                <w:rFonts w:ascii="Arial" w:hAnsi="Arial" w:cs="Arial"/>
                <w:color w:val="000000" w:themeColor="text1"/>
              </w:rPr>
              <w:t>Negotiate and monitor implementation of adequate low cost housing uni</w:t>
            </w:r>
            <w:r w:rsidR="000C2E60">
              <w:rPr>
                <w:rFonts w:ascii="Arial" w:hAnsi="Arial" w:cs="Arial"/>
                <w:color w:val="000000" w:themeColor="text1"/>
              </w:rPr>
              <w:t>t</w:t>
            </w:r>
            <w:r w:rsidRPr="00685391">
              <w:rPr>
                <w:rFonts w:ascii="Arial" w:hAnsi="Arial" w:cs="Arial"/>
                <w:color w:val="000000" w:themeColor="text1"/>
              </w:rPr>
              <w:t>s with CoGHSTA</w:t>
            </w:r>
          </w:p>
        </w:tc>
      </w:tr>
      <w:tr w:rsidR="00593EA4" w:rsidRPr="00C867A6" w:rsidTr="008E6DDD">
        <w:trPr>
          <w:trHeight w:val="1247"/>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Borders>
              <w:top w:val="single" w:sz="4" w:space="0" w:color="auto"/>
              <w:right w:val="single" w:sz="4" w:space="0" w:color="auto"/>
            </w:tcBorders>
          </w:tcPr>
          <w:p w:rsidR="00593EA4" w:rsidRPr="00C867A6" w:rsidRDefault="00593EA4" w:rsidP="008E6DDD">
            <w:pPr>
              <w:pStyle w:val="Heading2"/>
              <w:tabs>
                <w:tab w:val="left" w:pos="4253"/>
              </w:tabs>
              <w:rPr>
                <w:rFonts w:ascii="Arial" w:hAnsi="Arial" w:cs="Arial"/>
                <w:color w:val="000000" w:themeColor="text1"/>
                <w:sz w:val="22"/>
                <w:szCs w:val="22"/>
              </w:rPr>
            </w:pPr>
            <w:r w:rsidRPr="00C867A6">
              <w:rPr>
                <w:rFonts w:ascii="Arial" w:hAnsi="Arial" w:cs="Arial"/>
                <w:b w:val="0"/>
                <w:color w:val="000000" w:themeColor="text1"/>
                <w:sz w:val="22"/>
                <w:szCs w:val="22"/>
                <w:lang w:val="en-ZA"/>
              </w:rPr>
              <w:t>Shortage of portable water and reliable sources</w:t>
            </w:r>
          </w:p>
        </w:tc>
        <w:tc>
          <w:tcPr>
            <w:tcW w:w="4111" w:type="dxa"/>
            <w:tcBorders>
              <w:top w:val="single" w:sz="4" w:space="0" w:color="auto"/>
              <w:left w:val="single" w:sz="4" w:space="0" w:color="auto"/>
              <w:right w:val="single" w:sz="4" w:space="0" w:color="auto"/>
            </w:tcBorders>
          </w:tcPr>
          <w:p w:rsidR="00593EA4" w:rsidRPr="00685391" w:rsidRDefault="00F607A2" w:rsidP="009A552D">
            <w:pPr>
              <w:pStyle w:val="ListParagraph"/>
              <w:numPr>
                <w:ilvl w:val="0"/>
                <w:numId w:val="134"/>
              </w:numPr>
              <w:tabs>
                <w:tab w:val="left" w:pos="4253"/>
              </w:tabs>
              <w:spacing w:after="0" w:line="240" w:lineRule="auto"/>
              <w:rPr>
                <w:rFonts w:ascii="Arial" w:hAnsi="Arial" w:cs="Arial"/>
                <w:color w:val="000000" w:themeColor="text1"/>
              </w:rPr>
            </w:pPr>
            <w:r w:rsidRPr="00395BD7">
              <w:rPr>
                <w:rFonts w:ascii="Arial" w:hAnsi="Arial" w:cs="Arial"/>
              </w:rPr>
              <w:t>To facilitate provision of potable water to 33312 households through SDM engagement during 2021/22 financial year</w:t>
            </w:r>
          </w:p>
        </w:tc>
        <w:tc>
          <w:tcPr>
            <w:tcW w:w="6095" w:type="dxa"/>
            <w:tcBorders>
              <w:top w:val="single" w:sz="4" w:space="0" w:color="auto"/>
              <w:left w:val="single" w:sz="4" w:space="0" w:color="auto"/>
            </w:tcBorders>
          </w:tcPr>
          <w:p w:rsidR="000C2E60" w:rsidRDefault="000C2E60" w:rsidP="009A552D">
            <w:pPr>
              <w:pStyle w:val="ListParagraph"/>
              <w:numPr>
                <w:ilvl w:val="0"/>
                <w:numId w:val="134"/>
              </w:numPr>
              <w:tabs>
                <w:tab w:val="left" w:pos="4253"/>
              </w:tabs>
              <w:spacing w:after="0" w:line="240" w:lineRule="auto"/>
              <w:rPr>
                <w:rFonts w:ascii="Arial" w:hAnsi="Arial" w:cs="Arial"/>
                <w:color w:val="000000" w:themeColor="text1"/>
              </w:rPr>
            </w:pPr>
            <w:r>
              <w:rPr>
                <w:rFonts w:ascii="Arial" w:hAnsi="Arial" w:cs="Arial"/>
                <w:color w:val="000000" w:themeColor="text1"/>
              </w:rPr>
              <w:t>Adopt and implementation of water and sanitation master plan</w:t>
            </w:r>
          </w:p>
          <w:p w:rsidR="00593EA4" w:rsidRPr="00685391" w:rsidRDefault="00593EA4" w:rsidP="009A552D">
            <w:pPr>
              <w:pStyle w:val="ListParagraph"/>
              <w:numPr>
                <w:ilvl w:val="0"/>
                <w:numId w:val="134"/>
              </w:numPr>
              <w:tabs>
                <w:tab w:val="left" w:pos="4253"/>
              </w:tabs>
              <w:spacing w:after="0" w:line="240" w:lineRule="auto"/>
              <w:rPr>
                <w:rFonts w:ascii="Arial" w:hAnsi="Arial" w:cs="Arial"/>
                <w:color w:val="000000" w:themeColor="text1"/>
              </w:rPr>
            </w:pPr>
            <w:r w:rsidRPr="00685391">
              <w:rPr>
                <w:rFonts w:ascii="Arial" w:hAnsi="Arial" w:cs="Arial"/>
                <w:color w:val="000000" w:themeColor="text1"/>
              </w:rPr>
              <w:t>Draw up priority list to SDM and follow up roll out programme and extension of bulk water to new areas</w:t>
            </w:r>
          </w:p>
          <w:p w:rsidR="00593EA4" w:rsidRPr="00C867A6" w:rsidRDefault="00593EA4" w:rsidP="009A552D">
            <w:pPr>
              <w:pStyle w:val="ListParagraph"/>
              <w:numPr>
                <w:ilvl w:val="0"/>
                <w:numId w:val="134"/>
              </w:numPr>
              <w:tabs>
                <w:tab w:val="left" w:pos="4253"/>
              </w:tabs>
              <w:spacing w:after="0" w:line="240" w:lineRule="auto"/>
              <w:rPr>
                <w:rFonts w:ascii="Arial" w:hAnsi="Arial" w:cs="Arial"/>
                <w:color w:val="000000" w:themeColor="text1"/>
              </w:rPr>
            </w:pPr>
            <w:r w:rsidRPr="00685391">
              <w:rPr>
                <w:rFonts w:ascii="Arial" w:hAnsi="Arial" w:cs="Arial"/>
                <w:color w:val="000000"/>
              </w:rPr>
              <w:t>Ensure indigent households are provided with FBW at all times through our engagements with SDM</w:t>
            </w:r>
            <w:r w:rsidRPr="00685391">
              <w:rPr>
                <w:rFonts w:ascii="Arial" w:hAnsi="Arial" w:cs="Arial"/>
                <w:color w:val="000000" w:themeColor="text1"/>
              </w:rPr>
              <w:t xml:space="preserve"> (Implementation of indigent  register)</w:t>
            </w:r>
          </w:p>
        </w:tc>
      </w:tr>
      <w:tr w:rsidR="00593EA4" w:rsidRPr="00C867A6" w:rsidTr="008E6DDD">
        <w:trPr>
          <w:trHeight w:val="387"/>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Borders>
              <w:top w:val="single" w:sz="4" w:space="0" w:color="auto"/>
              <w:right w:val="single" w:sz="4" w:space="0" w:color="auto"/>
            </w:tcBorders>
          </w:tcPr>
          <w:p w:rsidR="00593EA4" w:rsidRPr="00C867A6" w:rsidRDefault="00593EA4" w:rsidP="008E6DDD">
            <w:pPr>
              <w:pStyle w:val="Heading2"/>
              <w:tabs>
                <w:tab w:val="left" w:pos="4253"/>
              </w:tabs>
              <w:rPr>
                <w:rFonts w:ascii="Arial" w:hAnsi="Arial" w:cs="Arial"/>
                <w:b w:val="0"/>
                <w:bCs w:val="0"/>
                <w:color w:val="000000" w:themeColor="text1"/>
                <w:sz w:val="22"/>
                <w:szCs w:val="22"/>
              </w:rPr>
            </w:pPr>
            <w:r w:rsidRPr="00C867A6">
              <w:rPr>
                <w:rFonts w:ascii="Arial" w:hAnsi="Arial" w:cs="Arial"/>
                <w:b w:val="0"/>
                <w:color w:val="000000" w:themeColor="text1"/>
                <w:sz w:val="22"/>
                <w:szCs w:val="22"/>
                <w:lang w:val="en-ZA"/>
              </w:rPr>
              <w:t>Poor operation and maintenance of water infrastructure</w:t>
            </w:r>
          </w:p>
        </w:tc>
        <w:tc>
          <w:tcPr>
            <w:tcW w:w="4111" w:type="dxa"/>
            <w:tcBorders>
              <w:top w:val="single" w:sz="4" w:space="0" w:color="auto"/>
              <w:left w:val="single" w:sz="4" w:space="0" w:color="auto"/>
            </w:tcBorders>
          </w:tcPr>
          <w:p w:rsidR="00593EA4" w:rsidRPr="00685391" w:rsidRDefault="00593EA4" w:rsidP="009A552D">
            <w:pPr>
              <w:pStyle w:val="ListParagraph"/>
              <w:numPr>
                <w:ilvl w:val="0"/>
                <w:numId w:val="134"/>
              </w:numPr>
              <w:tabs>
                <w:tab w:val="left" w:pos="4253"/>
              </w:tabs>
              <w:spacing w:after="0" w:line="240" w:lineRule="auto"/>
              <w:rPr>
                <w:rFonts w:ascii="Arial" w:hAnsi="Arial" w:cs="Arial"/>
                <w:color w:val="000000"/>
              </w:rPr>
            </w:pPr>
            <w:r w:rsidRPr="00685391">
              <w:rPr>
                <w:rFonts w:ascii="Arial" w:hAnsi="Arial" w:cs="Arial"/>
                <w:color w:val="000000"/>
              </w:rPr>
              <w:t>To facilitate Operation and maintenance</w:t>
            </w:r>
          </w:p>
        </w:tc>
        <w:tc>
          <w:tcPr>
            <w:tcW w:w="6095" w:type="dxa"/>
            <w:tcBorders>
              <w:top w:val="single" w:sz="4" w:space="0" w:color="auto"/>
              <w:bottom w:val="single" w:sz="4" w:space="0" w:color="auto"/>
              <w:right w:val="single" w:sz="4" w:space="0" w:color="auto"/>
            </w:tcBorders>
          </w:tcPr>
          <w:p w:rsidR="00593EA4" w:rsidRPr="00685391" w:rsidRDefault="00593EA4" w:rsidP="009A552D">
            <w:pPr>
              <w:pStyle w:val="ListParagraph"/>
              <w:numPr>
                <w:ilvl w:val="0"/>
                <w:numId w:val="134"/>
              </w:numPr>
              <w:tabs>
                <w:tab w:val="left" w:pos="4253"/>
              </w:tabs>
              <w:spacing w:after="0" w:line="240" w:lineRule="auto"/>
              <w:rPr>
                <w:rFonts w:ascii="Arial" w:hAnsi="Arial" w:cs="Arial"/>
              </w:rPr>
            </w:pPr>
            <w:r w:rsidRPr="00685391">
              <w:rPr>
                <w:rFonts w:ascii="Arial" w:hAnsi="Arial" w:cs="Arial"/>
              </w:rPr>
              <w:t>Highlight to  SDM for improved and acceptable turnaround time of maintenance and operation of water infrastructure</w:t>
            </w:r>
          </w:p>
          <w:p w:rsidR="00593EA4" w:rsidRPr="00C867A6" w:rsidRDefault="00593EA4" w:rsidP="008E6DDD">
            <w:pPr>
              <w:tabs>
                <w:tab w:val="left" w:pos="4253"/>
              </w:tabs>
              <w:spacing w:after="0" w:line="240" w:lineRule="auto"/>
              <w:rPr>
                <w:rFonts w:ascii="Arial" w:hAnsi="Arial" w:cs="Arial"/>
              </w:rPr>
            </w:pPr>
          </w:p>
        </w:tc>
      </w:tr>
      <w:tr w:rsidR="00593EA4" w:rsidRPr="00C867A6" w:rsidTr="008E6DDD">
        <w:trPr>
          <w:trHeight w:val="1582"/>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vMerge w:val="restart"/>
            <w:tcBorders>
              <w:top w:val="single" w:sz="4" w:space="0" w:color="auto"/>
              <w:right w:val="single" w:sz="4" w:space="0" w:color="auto"/>
            </w:tcBorders>
          </w:tcPr>
          <w:p w:rsidR="00593EA4" w:rsidRPr="00C867A6" w:rsidRDefault="00593EA4" w:rsidP="008E6DDD">
            <w:pPr>
              <w:pStyle w:val="Heading2"/>
              <w:tabs>
                <w:tab w:val="left" w:pos="4253"/>
              </w:tabs>
              <w:rPr>
                <w:rFonts w:ascii="Arial" w:hAnsi="Arial" w:cs="Arial"/>
                <w:color w:val="000000" w:themeColor="text1"/>
                <w:sz w:val="22"/>
                <w:szCs w:val="22"/>
              </w:rPr>
            </w:pPr>
            <w:r w:rsidRPr="00C867A6">
              <w:rPr>
                <w:rFonts w:ascii="Arial" w:hAnsi="Arial" w:cs="Arial"/>
                <w:b w:val="0"/>
                <w:color w:val="000000" w:themeColor="text1"/>
                <w:sz w:val="22"/>
                <w:szCs w:val="22"/>
                <w:lang w:val="en-ZA"/>
              </w:rPr>
              <w:t>Insufficient basic level sanitation services</w:t>
            </w:r>
          </w:p>
        </w:tc>
        <w:tc>
          <w:tcPr>
            <w:tcW w:w="4111" w:type="dxa"/>
            <w:vMerge w:val="restart"/>
            <w:tcBorders>
              <w:top w:val="single" w:sz="4" w:space="0" w:color="auto"/>
              <w:left w:val="single" w:sz="4" w:space="0" w:color="auto"/>
            </w:tcBorders>
          </w:tcPr>
          <w:p w:rsidR="00DF2247" w:rsidRPr="00395BD7" w:rsidRDefault="00DF2247" w:rsidP="00DF2247">
            <w:pPr>
              <w:pStyle w:val="ListParagraph"/>
              <w:numPr>
                <w:ilvl w:val="0"/>
                <w:numId w:val="134"/>
              </w:numPr>
              <w:tabs>
                <w:tab w:val="left" w:pos="4253"/>
              </w:tabs>
              <w:spacing w:after="0" w:line="240" w:lineRule="auto"/>
              <w:rPr>
                <w:rFonts w:ascii="Arial" w:hAnsi="Arial" w:cs="Arial"/>
              </w:rPr>
            </w:pPr>
            <w:r w:rsidRPr="00395BD7">
              <w:rPr>
                <w:rFonts w:ascii="Arial" w:hAnsi="Arial" w:cs="Arial"/>
              </w:rPr>
              <w:t>To facilitate provision of VIP toilets to 2552 households by SDM during 2021/22  financial year, ensure cleaner and hygienic lifestyle</w:t>
            </w:r>
          </w:p>
          <w:p w:rsidR="00593EA4" w:rsidRPr="00C867A6" w:rsidRDefault="00593EA4" w:rsidP="008E6DDD">
            <w:pPr>
              <w:tabs>
                <w:tab w:val="left" w:pos="4253"/>
              </w:tabs>
              <w:spacing w:after="0" w:line="240" w:lineRule="auto"/>
              <w:rPr>
                <w:rFonts w:ascii="Arial" w:hAnsi="Arial" w:cs="Arial"/>
                <w:color w:val="000000"/>
              </w:rPr>
            </w:pPr>
          </w:p>
        </w:tc>
        <w:tc>
          <w:tcPr>
            <w:tcW w:w="6095" w:type="dxa"/>
            <w:tcBorders>
              <w:top w:val="single" w:sz="4" w:space="0" w:color="auto"/>
              <w:right w:val="single" w:sz="4" w:space="0" w:color="auto"/>
            </w:tcBorders>
          </w:tcPr>
          <w:p w:rsidR="008D5637" w:rsidRPr="008D5637" w:rsidRDefault="008D5637" w:rsidP="009A552D">
            <w:pPr>
              <w:pStyle w:val="ListParagraph"/>
              <w:numPr>
                <w:ilvl w:val="0"/>
                <w:numId w:val="134"/>
              </w:numPr>
              <w:tabs>
                <w:tab w:val="left" w:pos="4253"/>
              </w:tabs>
              <w:spacing w:after="0" w:line="240" w:lineRule="auto"/>
              <w:rPr>
                <w:rFonts w:ascii="Arial" w:hAnsi="Arial" w:cs="Arial"/>
                <w:color w:val="000000" w:themeColor="text1"/>
              </w:rPr>
            </w:pPr>
            <w:r>
              <w:rPr>
                <w:rFonts w:ascii="Arial" w:hAnsi="Arial" w:cs="Arial"/>
                <w:color w:val="000000" w:themeColor="text1"/>
              </w:rPr>
              <w:t>Adopt and implementation of water and sanitation master plan</w:t>
            </w:r>
          </w:p>
          <w:p w:rsidR="00593EA4" w:rsidRPr="00685391" w:rsidRDefault="00593EA4" w:rsidP="009A552D">
            <w:pPr>
              <w:pStyle w:val="ListParagraph"/>
              <w:numPr>
                <w:ilvl w:val="0"/>
                <w:numId w:val="134"/>
              </w:numPr>
              <w:tabs>
                <w:tab w:val="left" w:pos="4253"/>
              </w:tabs>
              <w:spacing w:after="0" w:line="240" w:lineRule="auto"/>
              <w:rPr>
                <w:rFonts w:ascii="Arial" w:hAnsi="Arial" w:cs="Arial"/>
              </w:rPr>
            </w:pPr>
            <w:r w:rsidRPr="00685391">
              <w:rPr>
                <w:rFonts w:ascii="Arial" w:hAnsi="Arial" w:cs="Arial"/>
              </w:rPr>
              <w:t>Engaged SDM for provision of sufficient sanitation units to meet the national targets</w:t>
            </w:r>
          </w:p>
          <w:p w:rsidR="00593EA4" w:rsidRPr="00685391" w:rsidRDefault="00593EA4" w:rsidP="009A552D">
            <w:pPr>
              <w:pStyle w:val="ListParagraph"/>
              <w:numPr>
                <w:ilvl w:val="0"/>
                <w:numId w:val="134"/>
              </w:numPr>
              <w:tabs>
                <w:tab w:val="left" w:pos="4253"/>
              </w:tabs>
              <w:spacing w:after="0" w:line="240" w:lineRule="auto"/>
              <w:rPr>
                <w:rFonts w:ascii="Arial" w:hAnsi="Arial" w:cs="Arial"/>
                <w:color w:val="000000" w:themeColor="text1"/>
              </w:rPr>
            </w:pPr>
            <w:r w:rsidRPr="00685391">
              <w:rPr>
                <w:rFonts w:ascii="Arial" w:hAnsi="Arial" w:cs="Arial"/>
              </w:rPr>
              <w:t>Facilitate for construction and upgrading of existing sewerage plants</w:t>
            </w:r>
          </w:p>
          <w:p w:rsidR="00593EA4" w:rsidRPr="00C867A6" w:rsidRDefault="00593EA4" w:rsidP="009A552D">
            <w:pPr>
              <w:pStyle w:val="ListParagraph"/>
              <w:numPr>
                <w:ilvl w:val="0"/>
                <w:numId w:val="134"/>
              </w:numPr>
              <w:tabs>
                <w:tab w:val="left" w:pos="4253"/>
              </w:tabs>
              <w:spacing w:after="0" w:line="240" w:lineRule="auto"/>
              <w:rPr>
                <w:rFonts w:ascii="Arial" w:hAnsi="Arial" w:cs="Arial"/>
              </w:rPr>
            </w:pPr>
            <w:r w:rsidRPr="00685391">
              <w:rPr>
                <w:rFonts w:ascii="Arial" w:hAnsi="Arial" w:cs="Arial"/>
              </w:rPr>
              <w:t>Facilitate monitoring of sanitation projects</w:t>
            </w:r>
          </w:p>
        </w:tc>
      </w:tr>
      <w:tr w:rsidR="00593EA4" w:rsidRPr="00C867A6" w:rsidTr="008E6DDD">
        <w:trPr>
          <w:trHeight w:val="300"/>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vMerge/>
            <w:tcBorders>
              <w:right w:val="single" w:sz="4" w:space="0" w:color="auto"/>
            </w:tcBorders>
          </w:tcPr>
          <w:p w:rsidR="00593EA4" w:rsidRPr="00C867A6" w:rsidRDefault="00593EA4" w:rsidP="008E6DDD">
            <w:pPr>
              <w:pStyle w:val="Heading2"/>
              <w:tabs>
                <w:tab w:val="left" w:pos="4253"/>
              </w:tabs>
              <w:rPr>
                <w:rFonts w:ascii="Arial" w:hAnsi="Arial" w:cs="Arial"/>
                <w:b w:val="0"/>
                <w:color w:val="000000" w:themeColor="text1"/>
                <w:sz w:val="22"/>
                <w:szCs w:val="22"/>
                <w:lang w:val="en-ZA"/>
              </w:rPr>
            </w:pPr>
          </w:p>
        </w:tc>
        <w:tc>
          <w:tcPr>
            <w:tcW w:w="4111" w:type="dxa"/>
            <w:vMerge/>
            <w:tcBorders>
              <w:left w:val="single" w:sz="4" w:space="0" w:color="auto"/>
            </w:tcBorders>
          </w:tcPr>
          <w:p w:rsidR="00593EA4" w:rsidRPr="00C867A6" w:rsidRDefault="00593EA4" w:rsidP="008E6DDD">
            <w:pPr>
              <w:tabs>
                <w:tab w:val="left" w:pos="4253"/>
              </w:tabs>
              <w:spacing w:after="0" w:line="240" w:lineRule="auto"/>
              <w:rPr>
                <w:rFonts w:ascii="Arial" w:hAnsi="Arial" w:cs="Arial"/>
                <w:color w:val="000000" w:themeColor="text1"/>
              </w:rPr>
            </w:pPr>
          </w:p>
        </w:tc>
        <w:tc>
          <w:tcPr>
            <w:tcW w:w="6095" w:type="dxa"/>
            <w:tcBorders>
              <w:top w:val="single" w:sz="4" w:space="0" w:color="auto"/>
              <w:bottom w:val="single" w:sz="4" w:space="0" w:color="auto"/>
              <w:right w:val="single" w:sz="4" w:space="0" w:color="auto"/>
            </w:tcBorders>
          </w:tcPr>
          <w:p w:rsidR="00593EA4" w:rsidRPr="00685391" w:rsidRDefault="00593EA4" w:rsidP="009A552D">
            <w:pPr>
              <w:pStyle w:val="ListParagraph"/>
              <w:numPr>
                <w:ilvl w:val="0"/>
                <w:numId w:val="134"/>
              </w:numPr>
              <w:tabs>
                <w:tab w:val="left" w:pos="4253"/>
              </w:tabs>
              <w:spacing w:after="0" w:line="240" w:lineRule="auto"/>
              <w:rPr>
                <w:rFonts w:ascii="Arial" w:hAnsi="Arial" w:cs="Arial"/>
              </w:rPr>
            </w:pPr>
            <w:r w:rsidRPr="00685391">
              <w:rPr>
                <w:rFonts w:ascii="Arial" w:hAnsi="Arial" w:cs="Arial"/>
                <w:color w:val="000000" w:themeColor="text1"/>
              </w:rPr>
              <w:t>Ensure indigent households are provided with free sanitation at all times through our engagements with SDM(Implementation of indigent register)</w:t>
            </w:r>
          </w:p>
        </w:tc>
      </w:tr>
      <w:tr w:rsidR="00593EA4" w:rsidRPr="00C867A6" w:rsidTr="008E6DDD">
        <w:trPr>
          <w:trHeight w:val="2138"/>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Borders>
              <w:top w:val="single" w:sz="4" w:space="0" w:color="auto"/>
              <w:right w:val="single" w:sz="4" w:space="0" w:color="auto"/>
            </w:tcBorders>
          </w:tcPr>
          <w:p w:rsidR="00593EA4" w:rsidRPr="00C867A6" w:rsidRDefault="00593EA4" w:rsidP="008E6DDD">
            <w:pPr>
              <w:pStyle w:val="Heading2"/>
              <w:tabs>
                <w:tab w:val="left" w:pos="4253"/>
              </w:tabs>
              <w:rPr>
                <w:rFonts w:ascii="Arial" w:hAnsi="Arial" w:cs="Arial"/>
                <w:b w:val="0"/>
                <w:bCs w:val="0"/>
                <w:color w:val="000000" w:themeColor="text1"/>
                <w:sz w:val="22"/>
                <w:szCs w:val="22"/>
              </w:rPr>
            </w:pPr>
            <w:r w:rsidRPr="00C867A6">
              <w:rPr>
                <w:rFonts w:ascii="Arial" w:hAnsi="Arial" w:cs="Arial"/>
                <w:b w:val="0"/>
                <w:color w:val="000000" w:themeColor="text1"/>
                <w:sz w:val="22"/>
                <w:szCs w:val="22"/>
                <w:lang w:val="en-ZA"/>
              </w:rPr>
              <w:t>Electricity post connection backlog and lack of capacity from feeder lines</w:t>
            </w:r>
          </w:p>
        </w:tc>
        <w:tc>
          <w:tcPr>
            <w:tcW w:w="4111" w:type="dxa"/>
            <w:tcBorders>
              <w:top w:val="single" w:sz="4" w:space="0" w:color="auto"/>
              <w:left w:val="single" w:sz="4" w:space="0" w:color="auto"/>
              <w:right w:val="single" w:sz="4" w:space="0" w:color="auto"/>
            </w:tcBorders>
          </w:tcPr>
          <w:p w:rsidR="00593EA4" w:rsidRPr="00685391" w:rsidRDefault="00DF2247" w:rsidP="009A552D">
            <w:pPr>
              <w:pStyle w:val="ListParagraph"/>
              <w:numPr>
                <w:ilvl w:val="0"/>
                <w:numId w:val="135"/>
              </w:numPr>
              <w:tabs>
                <w:tab w:val="left" w:pos="4253"/>
              </w:tabs>
              <w:spacing w:after="0" w:line="240" w:lineRule="auto"/>
              <w:rPr>
                <w:rFonts w:ascii="Arial" w:hAnsi="Arial" w:cs="Arial"/>
                <w:color w:val="000000"/>
              </w:rPr>
            </w:pPr>
            <w:r w:rsidRPr="00395BD7">
              <w:rPr>
                <w:rFonts w:ascii="Arial" w:hAnsi="Arial" w:cs="Arial"/>
              </w:rPr>
              <w:t>To facilitate provision of electricity post connection to 5565 households by Eskom during 2021/22 financial year, to ensure access to more efficient energy for everyday use</w:t>
            </w:r>
          </w:p>
        </w:tc>
        <w:tc>
          <w:tcPr>
            <w:tcW w:w="6095" w:type="dxa"/>
            <w:tcBorders>
              <w:top w:val="single" w:sz="4" w:space="0" w:color="auto"/>
              <w:left w:val="single" w:sz="4" w:space="0" w:color="auto"/>
              <w:right w:val="single" w:sz="4" w:space="0" w:color="auto"/>
            </w:tcBorders>
          </w:tcPr>
          <w:p w:rsidR="008D5637" w:rsidRPr="008D5637" w:rsidRDefault="008D5637" w:rsidP="009A552D">
            <w:pPr>
              <w:pStyle w:val="ListParagraph"/>
              <w:numPr>
                <w:ilvl w:val="0"/>
                <w:numId w:val="135"/>
              </w:numPr>
              <w:tabs>
                <w:tab w:val="left" w:pos="4253"/>
              </w:tabs>
              <w:rPr>
                <w:rFonts w:ascii="Arial" w:hAnsi="Arial" w:cs="Arial"/>
                <w:lang w:val="en-ZA"/>
              </w:rPr>
            </w:pPr>
            <w:r w:rsidRPr="008D5637">
              <w:rPr>
                <w:rFonts w:ascii="Arial" w:hAnsi="Arial" w:cs="Arial"/>
              </w:rPr>
              <w:t xml:space="preserve">Adopt and  implementation of the Electricity master plan </w:t>
            </w:r>
          </w:p>
          <w:p w:rsidR="00593EA4" w:rsidRPr="00685391" w:rsidRDefault="00593EA4" w:rsidP="009A552D">
            <w:pPr>
              <w:pStyle w:val="ListParagraph"/>
              <w:numPr>
                <w:ilvl w:val="0"/>
                <w:numId w:val="135"/>
              </w:numPr>
              <w:tabs>
                <w:tab w:val="left" w:pos="4253"/>
              </w:tabs>
              <w:spacing w:after="0" w:line="240" w:lineRule="auto"/>
              <w:rPr>
                <w:rFonts w:ascii="Arial" w:hAnsi="Arial" w:cs="Arial"/>
              </w:rPr>
            </w:pPr>
            <w:r w:rsidRPr="00685391">
              <w:rPr>
                <w:rFonts w:ascii="Arial" w:hAnsi="Arial" w:cs="Arial"/>
                <w:color w:val="000000" w:themeColor="text1"/>
              </w:rPr>
              <w:t>Engage Eskom in prioritisation of villages in line with IDP’s priority list</w:t>
            </w:r>
          </w:p>
          <w:p w:rsidR="00593EA4" w:rsidRPr="00685391" w:rsidRDefault="00593EA4" w:rsidP="009A552D">
            <w:pPr>
              <w:pStyle w:val="ListParagraph"/>
              <w:numPr>
                <w:ilvl w:val="0"/>
                <w:numId w:val="135"/>
              </w:numPr>
              <w:tabs>
                <w:tab w:val="left" w:pos="4253"/>
              </w:tabs>
              <w:spacing w:after="0" w:line="240" w:lineRule="auto"/>
              <w:rPr>
                <w:rFonts w:ascii="Arial" w:hAnsi="Arial" w:cs="Arial"/>
                <w:color w:val="000000" w:themeColor="text1"/>
              </w:rPr>
            </w:pPr>
            <w:r w:rsidRPr="00685391">
              <w:rPr>
                <w:rFonts w:ascii="Arial" w:hAnsi="Arial" w:cs="Arial"/>
                <w:color w:val="000000" w:themeColor="text1"/>
              </w:rPr>
              <w:t>Update data on households that need post connections with the possibility of new projects</w:t>
            </w:r>
          </w:p>
          <w:p w:rsidR="00593EA4" w:rsidRPr="00685391" w:rsidRDefault="00593EA4" w:rsidP="009A552D">
            <w:pPr>
              <w:pStyle w:val="ListParagraph"/>
              <w:numPr>
                <w:ilvl w:val="0"/>
                <w:numId w:val="135"/>
              </w:numPr>
              <w:tabs>
                <w:tab w:val="left" w:pos="4253"/>
              </w:tabs>
              <w:spacing w:after="0" w:line="240" w:lineRule="auto"/>
              <w:rPr>
                <w:rFonts w:ascii="Arial" w:hAnsi="Arial" w:cs="Arial"/>
                <w:color w:val="000000" w:themeColor="text1"/>
              </w:rPr>
            </w:pPr>
            <w:r w:rsidRPr="00685391">
              <w:rPr>
                <w:rFonts w:ascii="Arial" w:hAnsi="Arial" w:cs="Arial"/>
                <w:color w:val="000000" w:themeColor="text1"/>
              </w:rPr>
              <w:t>Provision of electricity to households</w:t>
            </w:r>
          </w:p>
          <w:p w:rsidR="00593EA4" w:rsidRPr="00ED2788" w:rsidRDefault="00593EA4" w:rsidP="009A552D">
            <w:pPr>
              <w:pStyle w:val="ListParagraph"/>
              <w:numPr>
                <w:ilvl w:val="0"/>
                <w:numId w:val="135"/>
              </w:numPr>
              <w:tabs>
                <w:tab w:val="left" w:pos="4253"/>
              </w:tabs>
              <w:spacing w:after="0" w:line="240" w:lineRule="auto"/>
              <w:rPr>
                <w:rFonts w:ascii="Arial" w:hAnsi="Arial" w:cs="Arial"/>
              </w:rPr>
            </w:pPr>
            <w:r w:rsidRPr="00ED2788">
              <w:rPr>
                <w:rFonts w:ascii="Arial" w:hAnsi="Arial" w:cs="Arial"/>
              </w:rPr>
              <w:t>Ensure indigent households are provided with FBE through implementation of indigent register</w:t>
            </w:r>
          </w:p>
          <w:p w:rsidR="00593EA4" w:rsidRDefault="00593EA4" w:rsidP="009A552D">
            <w:pPr>
              <w:pStyle w:val="ListParagraph"/>
              <w:numPr>
                <w:ilvl w:val="0"/>
                <w:numId w:val="135"/>
              </w:numPr>
              <w:tabs>
                <w:tab w:val="left" w:pos="4253"/>
              </w:tabs>
              <w:spacing w:after="0" w:line="240" w:lineRule="auto"/>
              <w:rPr>
                <w:rFonts w:ascii="Arial" w:hAnsi="Arial" w:cs="Arial"/>
              </w:rPr>
            </w:pPr>
            <w:r w:rsidRPr="00685391">
              <w:rPr>
                <w:rFonts w:ascii="Arial" w:hAnsi="Arial" w:cs="Arial"/>
              </w:rPr>
              <w:t>Advocate for provision of solar energy</w:t>
            </w:r>
          </w:p>
          <w:p w:rsidR="008B27A7" w:rsidRPr="008B27A7" w:rsidRDefault="008B27A7" w:rsidP="009A552D">
            <w:pPr>
              <w:pStyle w:val="ListParagraph"/>
              <w:numPr>
                <w:ilvl w:val="0"/>
                <w:numId w:val="135"/>
              </w:numPr>
              <w:tabs>
                <w:tab w:val="left" w:pos="4253"/>
              </w:tabs>
              <w:spacing w:after="0" w:line="240" w:lineRule="auto"/>
              <w:rPr>
                <w:rFonts w:ascii="Arial" w:hAnsi="Arial" w:cs="Arial"/>
              </w:rPr>
            </w:pPr>
            <w:r w:rsidRPr="008B27A7">
              <w:rPr>
                <w:rFonts w:ascii="Arial" w:hAnsi="Arial" w:cs="Arial"/>
              </w:rPr>
              <w:t>Engage Eskom on maintaining, extending and upgrading the municipal electricity assets</w:t>
            </w:r>
          </w:p>
        </w:tc>
      </w:tr>
      <w:tr w:rsidR="00593EA4" w:rsidRPr="00C867A6" w:rsidTr="008E6DDD">
        <w:trPr>
          <w:trHeight w:val="984"/>
        </w:trPr>
        <w:tc>
          <w:tcPr>
            <w:tcW w:w="1560" w:type="dxa"/>
            <w:vMerge w:val="restart"/>
            <w:tcBorders>
              <w:top w:val="nil"/>
              <w:bottom w:val="single" w:sz="4" w:space="0" w:color="000000"/>
            </w:tcBorders>
          </w:tcPr>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Borders>
              <w:top w:val="single" w:sz="4" w:space="0" w:color="auto"/>
              <w:bottom w:val="single" w:sz="4" w:space="0" w:color="auto"/>
              <w:right w:val="single" w:sz="4" w:space="0" w:color="auto"/>
            </w:tcBorders>
          </w:tcPr>
          <w:p w:rsidR="00593EA4" w:rsidRPr="00C867A6" w:rsidRDefault="00593EA4" w:rsidP="008E6DDD">
            <w:pPr>
              <w:pStyle w:val="Heading2"/>
              <w:tabs>
                <w:tab w:val="left" w:pos="4253"/>
              </w:tabs>
              <w:rPr>
                <w:rFonts w:ascii="Arial" w:hAnsi="Arial" w:cs="Arial"/>
                <w:b w:val="0"/>
                <w:bCs w:val="0"/>
                <w:color w:val="000000" w:themeColor="text1"/>
                <w:sz w:val="22"/>
                <w:szCs w:val="22"/>
              </w:rPr>
            </w:pPr>
            <w:r w:rsidRPr="00C867A6">
              <w:rPr>
                <w:rFonts w:ascii="Arial" w:hAnsi="Arial" w:cs="Arial"/>
                <w:b w:val="0"/>
                <w:color w:val="000000" w:themeColor="text1"/>
                <w:sz w:val="22"/>
                <w:szCs w:val="22"/>
              </w:rPr>
              <w:lastRenderedPageBreak/>
              <w:t xml:space="preserve">Gravel impassable roads </w:t>
            </w:r>
          </w:p>
        </w:tc>
        <w:tc>
          <w:tcPr>
            <w:tcW w:w="4111" w:type="dxa"/>
            <w:vMerge w:val="restart"/>
            <w:tcBorders>
              <w:top w:val="single" w:sz="4" w:space="0" w:color="auto"/>
              <w:left w:val="single" w:sz="4" w:space="0" w:color="auto"/>
              <w:bottom w:val="single" w:sz="4" w:space="0" w:color="000000"/>
              <w:right w:val="single" w:sz="4" w:space="0" w:color="auto"/>
            </w:tcBorders>
          </w:tcPr>
          <w:p w:rsidR="00593EA4" w:rsidRPr="00FC7F52" w:rsidRDefault="00593EA4" w:rsidP="009A552D">
            <w:pPr>
              <w:pStyle w:val="ListParagraph"/>
              <w:numPr>
                <w:ilvl w:val="0"/>
                <w:numId w:val="135"/>
              </w:numPr>
              <w:tabs>
                <w:tab w:val="left" w:pos="4253"/>
              </w:tabs>
              <w:spacing w:after="0" w:line="240" w:lineRule="auto"/>
              <w:rPr>
                <w:rFonts w:ascii="Arial" w:hAnsi="Arial" w:cs="Arial"/>
                <w:color w:val="000000" w:themeColor="text1"/>
              </w:rPr>
            </w:pPr>
            <w:r w:rsidRPr="00685391">
              <w:rPr>
                <w:rFonts w:ascii="Arial" w:hAnsi="Arial" w:cs="Arial"/>
              </w:rPr>
              <w:t xml:space="preserve">To build,(at all roads,bridges,storm water)infrastructure,150km (at up all roads, bridges and  storm water kilometers)new roads and storm water infrastructure and maintain (at up all gravel roads kilometers)of gravel roads, during the </w:t>
            </w:r>
            <w:r w:rsidR="00DF2247">
              <w:rPr>
                <w:rFonts w:ascii="Arial" w:hAnsi="Arial" w:cs="Arial"/>
                <w:color w:val="000000" w:themeColor="text1"/>
              </w:rPr>
              <w:t>2021/22</w:t>
            </w:r>
            <w:r w:rsidR="008B27A7">
              <w:rPr>
                <w:rFonts w:ascii="Arial" w:hAnsi="Arial" w:cs="Arial"/>
                <w:color w:val="000000" w:themeColor="text1"/>
              </w:rPr>
              <w:t xml:space="preserve"> financial year</w:t>
            </w:r>
            <w:r w:rsidR="008B27A7" w:rsidRPr="00685391">
              <w:rPr>
                <w:rFonts w:ascii="Arial" w:hAnsi="Arial" w:cs="Arial"/>
              </w:rPr>
              <w:t xml:space="preserve"> </w:t>
            </w:r>
            <w:r w:rsidRPr="00685391">
              <w:rPr>
                <w:rFonts w:ascii="Arial" w:hAnsi="Arial" w:cs="Arial"/>
              </w:rPr>
              <w:t>period, to improve accessibility</w:t>
            </w:r>
          </w:p>
          <w:p w:rsidR="00593EA4" w:rsidRPr="00685391" w:rsidRDefault="00593EA4" w:rsidP="009A552D">
            <w:pPr>
              <w:pStyle w:val="ListParagraph"/>
              <w:numPr>
                <w:ilvl w:val="0"/>
                <w:numId w:val="135"/>
              </w:numPr>
              <w:tabs>
                <w:tab w:val="left" w:pos="4253"/>
              </w:tabs>
              <w:spacing w:after="0" w:line="240" w:lineRule="auto"/>
              <w:rPr>
                <w:rFonts w:ascii="Arial" w:hAnsi="Arial" w:cs="Arial"/>
                <w:color w:val="000000" w:themeColor="text1"/>
              </w:rPr>
            </w:pPr>
            <w:r w:rsidRPr="00FC7F52">
              <w:rPr>
                <w:rFonts w:ascii="Arial" w:hAnsi="Arial" w:cs="Arial"/>
                <w:color w:val="000000" w:themeColor="text1"/>
              </w:rPr>
              <w:t>Paving of roads.</w:t>
            </w:r>
          </w:p>
        </w:tc>
        <w:tc>
          <w:tcPr>
            <w:tcW w:w="6095" w:type="dxa"/>
            <w:vMerge w:val="restart"/>
            <w:tcBorders>
              <w:top w:val="single" w:sz="4" w:space="0" w:color="auto"/>
              <w:left w:val="single" w:sz="4" w:space="0" w:color="auto"/>
              <w:bottom w:val="single" w:sz="4" w:space="0" w:color="000000"/>
              <w:right w:val="single" w:sz="4" w:space="0" w:color="auto"/>
            </w:tcBorders>
          </w:tcPr>
          <w:p w:rsidR="008D5637" w:rsidRPr="008D5637" w:rsidRDefault="008D5637" w:rsidP="009A552D">
            <w:pPr>
              <w:pStyle w:val="ListParagraph"/>
              <w:numPr>
                <w:ilvl w:val="0"/>
                <w:numId w:val="135"/>
              </w:numPr>
              <w:tabs>
                <w:tab w:val="left" w:pos="4253"/>
              </w:tabs>
              <w:rPr>
                <w:rFonts w:ascii="Arial" w:hAnsi="Arial" w:cs="Arial"/>
                <w:color w:val="000000" w:themeColor="text1"/>
                <w:lang w:val="en-ZA"/>
              </w:rPr>
            </w:pPr>
            <w:r w:rsidRPr="008D5637">
              <w:rPr>
                <w:rFonts w:ascii="Arial" w:hAnsi="Arial" w:cs="Arial"/>
                <w:color w:val="000000" w:themeColor="text1"/>
              </w:rPr>
              <w:t>Adoption and implementation of roads and storm water plan</w:t>
            </w:r>
          </w:p>
          <w:p w:rsidR="00593EA4" w:rsidRPr="00ED2788" w:rsidRDefault="00593EA4" w:rsidP="009A552D">
            <w:pPr>
              <w:pStyle w:val="ListParagraph"/>
              <w:numPr>
                <w:ilvl w:val="0"/>
                <w:numId w:val="135"/>
              </w:numPr>
              <w:tabs>
                <w:tab w:val="left" w:pos="4253"/>
              </w:tabs>
              <w:spacing w:after="0" w:line="240" w:lineRule="auto"/>
              <w:rPr>
                <w:rFonts w:ascii="Arial" w:hAnsi="Arial" w:cs="Arial"/>
                <w:color w:val="000000" w:themeColor="text1"/>
              </w:rPr>
            </w:pPr>
            <w:r w:rsidRPr="00ED2788">
              <w:rPr>
                <w:rFonts w:ascii="Arial" w:hAnsi="Arial" w:cs="Arial"/>
              </w:rPr>
              <w:t xml:space="preserve">Construction of 150km new roads (of the 255,49km and 76 bridges backlog) and storm water infrastructure </w:t>
            </w:r>
            <w:r w:rsidRPr="00ED2788">
              <w:rPr>
                <w:rFonts w:ascii="Arial" w:hAnsi="Arial" w:cs="Arial"/>
                <w:color w:val="000000" w:themeColor="text1"/>
              </w:rPr>
              <w:t>(Review and implementation of the road and storm water master plan)</w:t>
            </w:r>
          </w:p>
          <w:p w:rsidR="00593EA4" w:rsidRPr="00ED2788" w:rsidRDefault="00593EA4" w:rsidP="009A552D">
            <w:pPr>
              <w:pStyle w:val="ListParagraph"/>
              <w:numPr>
                <w:ilvl w:val="0"/>
                <w:numId w:val="135"/>
              </w:numPr>
              <w:tabs>
                <w:tab w:val="left" w:pos="4253"/>
              </w:tabs>
              <w:spacing w:after="0" w:line="240" w:lineRule="auto"/>
              <w:rPr>
                <w:rFonts w:ascii="Arial" w:hAnsi="Arial" w:cs="Arial"/>
              </w:rPr>
            </w:pPr>
            <w:r w:rsidRPr="00ED2788">
              <w:rPr>
                <w:rFonts w:ascii="Arial" w:hAnsi="Arial" w:cs="Arial"/>
              </w:rPr>
              <w:t>Maintain 200km of gravel roads</w:t>
            </w:r>
          </w:p>
          <w:p w:rsidR="00593EA4" w:rsidRPr="00ED2788" w:rsidRDefault="00593EA4" w:rsidP="009A552D">
            <w:pPr>
              <w:pStyle w:val="ListParagraph"/>
              <w:numPr>
                <w:ilvl w:val="0"/>
                <w:numId w:val="136"/>
              </w:numPr>
              <w:tabs>
                <w:tab w:val="left" w:pos="4253"/>
              </w:tabs>
              <w:spacing w:after="0" w:line="240" w:lineRule="auto"/>
              <w:rPr>
                <w:rFonts w:ascii="Arial" w:hAnsi="Arial" w:cs="Arial"/>
                <w:color w:val="000000" w:themeColor="text1"/>
              </w:rPr>
            </w:pPr>
            <w:r w:rsidRPr="00ED2788">
              <w:rPr>
                <w:rFonts w:ascii="Arial" w:hAnsi="Arial" w:cs="Arial"/>
              </w:rPr>
              <w:t>Construction and maintenance of municipal roads and bridges</w:t>
            </w:r>
          </w:p>
          <w:p w:rsidR="00593EA4" w:rsidRPr="00ED2788" w:rsidRDefault="00593EA4" w:rsidP="009A552D">
            <w:pPr>
              <w:pStyle w:val="ListParagraph"/>
              <w:numPr>
                <w:ilvl w:val="0"/>
                <w:numId w:val="136"/>
              </w:numPr>
              <w:tabs>
                <w:tab w:val="left" w:pos="4253"/>
              </w:tabs>
              <w:spacing w:after="0" w:line="240" w:lineRule="auto"/>
              <w:rPr>
                <w:rFonts w:ascii="Arial" w:hAnsi="Arial" w:cs="Arial"/>
              </w:rPr>
            </w:pPr>
            <w:r w:rsidRPr="00ED2788">
              <w:rPr>
                <w:rFonts w:ascii="Arial" w:hAnsi="Arial" w:cs="Arial"/>
              </w:rPr>
              <w:t xml:space="preserve">Mobilise resources through engagements with Department of Public Works, Roads and Infrastructure ,SANRAL and RAL for surfacing of  </w:t>
            </w:r>
            <w:r w:rsidR="008D5637" w:rsidRPr="00ED2788">
              <w:rPr>
                <w:rFonts w:ascii="Arial" w:hAnsi="Arial" w:cs="Arial"/>
              </w:rPr>
              <w:t>District, Provincial</w:t>
            </w:r>
            <w:r w:rsidRPr="00ED2788">
              <w:rPr>
                <w:rFonts w:ascii="Arial" w:hAnsi="Arial" w:cs="Arial"/>
              </w:rPr>
              <w:t xml:space="preserve"> and National roads</w:t>
            </w:r>
          </w:p>
          <w:p w:rsidR="00593EA4" w:rsidRPr="00ED2788" w:rsidRDefault="00593EA4" w:rsidP="009A552D">
            <w:pPr>
              <w:pStyle w:val="ListParagraph"/>
              <w:numPr>
                <w:ilvl w:val="0"/>
                <w:numId w:val="136"/>
              </w:numPr>
              <w:tabs>
                <w:tab w:val="left" w:pos="4253"/>
              </w:tabs>
              <w:spacing w:after="0" w:line="240" w:lineRule="auto"/>
              <w:rPr>
                <w:rFonts w:ascii="Arial" w:hAnsi="Arial" w:cs="Arial"/>
                <w:color w:val="000000" w:themeColor="text1"/>
              </w:rPr>
            </w:pPr>
            <w:r w:rsidRPr="00ED2788">
              <w:rPr>
                <w:rFonts w:ascii="Arial" w:hAnsi="Arial" w:cs="Arial"/>
              </w:rPr>
              <w:t>Advocate maintenance and extension of roads through Department of Public Works, Roads and Infrastructure  SANRAL and RAL engagements</w:t>
            </w:r>
          </w:p>
        </w:tc>
      </w:tr>
      <w:tr w:rsidR="00593EA4" w:rsidRPr="00C867A6" w:rsidTr="008E6DDD">
        <w:trPr>
          <w:trHeight w:val="585"/>
        </w:trPr>
        <w:tc>
          <w:tcPr>
            <w:tcW w:w="1560" w:type="dxa"/>
            <w:vMerge/>
            <w:tcBorders>
              <w:top w:val="nil"/>
            </w:tcBorders>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Borders>
              <w:top w:val="single" w:sz="4" w:space="0" w:color="auto"/>
              <w:bottom w:val="single" w:sz="4" w:space="0" w:color="auto"/>
              <w:right w:val="single" w:sz="4" w:space="0" w:color="auto"/>
            </w:tcBorders>
          </w:tcPr>
          <w:p w:rsidR="00593EA4" w:rsidRPr="00C867A6" w:rsidRDefault="00593EA4" w:rsidP="008E6DDD">
            <w:pPr>
              <w:pStyle w:val="Heading2"/>
              <w:tabs>
                <w:tab w:val="left" w:pos="4253"/>
              </w:tabs>
              <w:rPr>
                <w:rFonts w:ascii="Arial" w:hAnsi="Arial" w:cs="Arial"/>
                <w:b w:val="0"/>
                <w:color w:val="000000" w:themeColor="text1"/>
                <w:sz w:val="22"/>
                <w:szCs w:val="22"/>
                <w:lang w:val="en-ZA"/>
              </w:rPr>
            </w:pPr>
            <w:r w:rsidRPr="00C867A6">
              <w:rPr>
                <w:rFonts w:ascii="Arial" w:hAnsi="Arial" w:cs="Arial"/>
                <w:b w:val="0"/>
                <w:color w:val="000000" w:themeColor="text1"/>
                <w:sz w:val="22"/>
                <w:szCs w:val="22"/>
                <w:lang w:val="en-ZA"/>
              </w:rPr>
              <w:t xml:space="preserve"> </w:t>
            </w:r>
            <w:r w:rsidRPr="00C867A6">
              <w:rPr>
                <w:rFonts w:ascii="Arial" w:hAnsi="Arial" w:cs="Arial"/>
                <w:b w:val="0"/>
                <w:color w:val="000000" w:themeColor="text1"/>
                <w:sz w:val="22"/>
                <w:szCs w:val="22"/>
              </w:rPr>
              <w:t>Construction of bridges</w:t>
            </w:r>
          </w:p>
        </w:tc>
        <w:tc>
          <w:tcPr>
            <w:tcW w:w="4111" w:type="dxa"/>
            <w:vMerge/>
            <w:tcBorders>
              <w:left w:val="single" w:sz="4" w:space="0" w:color="auto"/>
              <w:right w:val="single" w:sz="4" w:space="0" w:color="auto"/>
            </w:tcBorders>
          </w:tcPr>
          <w:p w:rsidR="00593EA4" w:rsidRPr="00C867A6" w:rsidRDefault="00593EA4" w:rsidP="008E6DDD">
            <w:pPr>
              <w:tabs>
                <w:tab w:val="left" w:pos="4253"/>
              </w:tabs>
              <w:spacing w:after="0" w:line="240" w:lineRule="auto"/>
              <w:rPr>
                <w:rFonts w:ascii="Arial" w:hAnsi="Arial" w:cs="Arial"/>
                <w:color w:val="000000" w:themeColor="text1"/>
              </w:rPr>
            </w:pPr>
          </w:p>
        </w:tc>
        <w:tc>
          <w:tcPr>
            <w:tcW w:w="6095" w:type="dxa"/>
            <w:vMerge/>
            <w:tcBorders>
              <w:left w:val="single" w:sz="4" w:space="0" w:color="auto"/>
              <w:right w:val="single" w:sz="4" w:space="0" w:color="auto"/>
            </w:tcBorders>
          </w:tcPr>
          <w:p w:rsidR="00593EA4" w:rsidRPr="00ED2788" w:rsidRDefault="00593EA4" w:rsidP="009A552D">
            <w:pPr>
              <w:pStyle w:val="ListParagraph"/>
              <w:numPr>
                <w:ilvl w:val="0"/>
                <w:numId w:val="136"/>
              </w:numPr>
              <w:tabs>
                <w:tab w:val="left" w:pos="4253"/>
              </w:tabs>
              <w:spacing w:after="0" w:line="240" w:lineRule="auto"/>
              <w:rPr>
                <w:rFonts w:ascii="Arial" w:hAnsi="Arial" w:cs="Arial"/>
                <w:color w:val="000000" w:themeColor="text1"/>
              </w:rPr>
            </w:pPr>
          </w:p>
        </w:tc>
      </w:tr>
      <w:tr w:rsidR="00593EA4" w:rsidRPr="00C867A6" w:rsidTr="008E6DDD">
        <w:trPr>
          <w:trHeight w:val="782"/>
        </w:trPr>
        <w:tc>
          <w:tcPr>
            <w:tcW w:w="1560" w:type="dxa"/>
            <w:vMerge/>
            <w:tcBorders>
              <w:top w:val="nil"/>
              <w:bottom w:val="single" w:sz="4" w:space="0" w:color="000000"/>
            </w:tcBorders>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Borders>
              <w:top w:val="single" w:sz="4" w:space="0" w:color="auto"/>
              <w:bottom w:val="single" w:sz="4" w:space="0" w:color="auto"/>
              <w:right w:val="single" w:sz="4" w:space="0" w:color="auto"/>
            </w:tcBorders>
          </w:tcPr>
          <w:p w:rsidR="00593EA4" w:rsidRPr="00C867A6" w:rsidRDefault="00593EA4" w:rsidP="008E6DDD">
            <w:pPr>
              <w:pStyle w:val="Heading2"/>
              <w:tabs>
                <w:tab w:val="left" w:pos="4253"/>
              </w:tabs>
              <w:rPr>
                <w:rFonts w:ascii="Arial" w:hAnsi="Arial" w:cs="Arial"/>
                <w:color w:val="000000" w:themeColor="text1"/>
                <w:sz w:val="22"/>
                <w:szCs w:val="22"/>
              </w:rPr>
            </w:pPr>
            <w:r w:rsidRPr="00C867A6">
              <w:rPr>
                <w:rFonts w:ascii="Arial" w:hAnsi="Arial" w:cs="Arial"/>
                <w:b w:val="0"/>
                <w:color w:val="000000" w:themeColor="text1"/>
                <w:sz w:val="22"/>
                <w:szCs w:val="22"/>
                <w:lang w:val="en-ZA"/>
              </w:rPr>
              <w:t>Huge storm water drainage backlog</w:t>
            </w:r>
          </w:p>
        </w:tc>
        <w:tc>
          <w:tcPr>
            <w:tcW w:w="4111" w:type="dxa"/>
            <w:vMerge/>
            <w:tcBorders>
              <w:left w:val="single" w:sz="4" w:space="0" w:color="auto"/>
              <w:bottom w:val="single" w:sz="4" w:space="0" w:color="auto"/>
              <w:right w:val="single" w:sz="4" w:space="0" w:color="auto"/>
            </w:tcBorders>
          </w:tcPr>
          <w:p w:rsidR="00593EA4" w:rsidRPr="00C867A6" w:rsidRDefault="00593EA4" w:rsidP="008E6DDD">
            <w:pPr>
              <w:tabs>
                <w:tab w:val="left" w:pos="4253"/>
              </w:tabs>
              <w:spacing w:after="0" w:line="240" w:lineRule="auto"/>
              <w:rPr>
                <w:rFonts w:ascii="Arial" w:hAnsi="Arial" w:cs="Arial"/>
                <w:color w:val="000000" w:themeColor="text1"/>
              </w:rPr>
            </w:pPr>
          </w:p>
        </w:tc>
        <w:tc>
          <w:tcPr>
            <w:tcW w:w="6095" w:type="dxa"/>
            <w:vMerge/>
            <w:tcBorders>
              <w:left w:val="single" w:sz="4" w:space="0" w:color="auto"/>
              <w:bottom w:val="single" w:sz="4" w:space="0" w:color="auto"/>
              <w:right w:val="single" w:sz="4" w:space="0" w:color="auto"/>
            </w:tcBorders>
          </w:tcPr>
          <w:p w:rsidR="00593EA4" w:rsidRPr="00ED2788" w:rsidRDefault="00593EA4" w:rsidP="009A552D">
            <w:pPr>
              <w:pStyle w:val="ListParagraph"/>
              <w:numPr>
                <w:ilvl w:val="0"/>
                <w:numId w:val="136"/>
              </w:numPr>
              <w:tabs>
                <w:tab w:val="left" w:pos="4253"/>
              </w:tabs>
              <w:spacing w:after="0" w:line="240" w:lineRule="auto"/>
              <w:rPr>
                <w:rFonts w:ascii="Arial" w:hAnsi="Arial" w:cs="Arial"/>
              </w:rPr>
            </w:pPr>
          </w:p>
        </w:tc>
      </w:tr>
      <w:tr w:rsidR="00593EA4" w:rsidRPr="00C867A6" w:rsidTr="008E6DDD">
        <w:trPr>
          <w:trHeight w:val="746"/>
        </w:trPr>
        <w:tc>
          <w:tcPr>
            <w:tcW w:w="1560" w:type="dxa"/>
            <w:vMerge/>
            <w:tcBorders>
              <w:top w:val="nil"/>
            </w:tcBorders>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Borders>
              <w:top w:val="single" w:sz="4" w:space="0" w:color="auto"/>
              <w:bottom w:val="single" w:sz="4" w:space="0" w:color="auto"/>
              <w:right w:val="single" w:sz="4" w:space="0" w:color="auto"/>
            </w:tcBorders>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lang w:val="en-ZA"/>
              </w:rPr>
              <w:t>Turnaround</w:t>
            </w:r>
            <w:r w:rsidRPr="00C867A6">
              <w:rPr>
                <w:rFonts w:ascii="Arial" w:eastAsia="Times New Roman" w:hAnsi="Arial" w:cs="Arial"/>
                <w:bCs/>
                <w:color w:val="000000" w:themeColor="text1"/>
                <w:lang w:val="en-ZA"/>
              </w:rPr>
              <w:t xml:space="preserve"> time for maintenance of infrastructure plants</w:t>
            </w:r>
          </w:p>
        </w:tc>
        <w:tc>
          <w:tcPr>
            <w:tcW w:w="4111" w:type="dxa"/>
            <w:tcBorders>
              <w:top w:val="single" w:sz="4" w:space="0" w:color="auto"/>
              <w:left w:val="single" w:sz="4" w:space="0" w:color="auto"/>
              <w:bottom w:val="single" w:sz="4" w:space="0" w:color="auto"/>
            </w:tcBorders>
          </w:tcPr>
          <w:p w:rsidR="00593EA4" w:rsidRPr="00FC7F52" w:rsidRDefault="00593EA4" w:rsidP="008E6DDD">
            <w:pPr>
              <w:tabs>
                <w:tab w:val="left" w:pos="4253"/>
              </w:tabs>
              <w:spacing w:after="0" w:line="240" w:lineRule="auto"/>
              <w:rPr>
                <w:rFonts w:ascii="Arial" w:hAnsi="Arial" w:cs="Arial"/>
                <w:color w:val="000000" w:themeColor="text1"/>
              </w:rPr>
            </w:pPr>
            <w:r w:rsidRPr="00FC7F52">
              <w:rPr>
                <w:rFonts w:ascii="Arial" w:hAnsi="Arial" w:cs="Arial"/>
                <w:color w:val="000000" w:themeColor="text1"/>
              </w:rPr>
              <w:t>To ensure effective and efficient maintenance of infrastructure plant.</w:t>
            </w:r>
          </w:p>
        </w:tc>
        <w:tc>
          <w:tcPr>
            <w:tcW w:w="6095" w:type="dxa"/>
            <w:tcBorders>
              <w:top w:val="single" w:sz="4" w:space="0" w:color="auto"/>
              <w:bottom w:val="single" w:sz="4" w:space="0" w:color="auto"/>
              <w:right w:val="single" w:sz="4" w:space="0" w:color="auto"/>
            </w:tcBorders>
          </w:tcPr>
          <w:p w:rsidR="00593EA4" w:rsidRPr="00FC7F52" w:rsidRDefault="00593EA4" w:rsidP="008E6DDD">
            <w:pPr>
              <w:tabs>
                <w:tab w:val="left" w:pos="4253"/>
              </w:tabs>
              <w:spacing w:after="0" w:line="240" w:lineRule="auto"/>
              <w:rPr>
                <w:rFonts w:ascii="Arial" w:hAnsi="Arial" w:cs="Arial"/>
                <w:color w:val="000000" w:themeColor="text1"/>
              </w:rPr>
            </w:pPr>
            <w:r w:rsidRPr="00FC7F52">
              <w:rPr>
                <w:rFonts w:ascii="Arial" w:hAnsi="Arial" w:cs="Arial"/>
                <w:color w:val="000000" w:themeColor="text1"/>
              </w:rPr>
              <w:t>To engage direct service providers (Bell or cat) for maintenance service level agreements.</w:t>
            </w:r>
          </w:p>
          <w:p w:rsidR="00593EA4" w:rsidRPr="00FC7F52" w:rsidRDefault="00593EA4" w:rsidP="008E6DDD">
            <w:pPr>
              <w:tabs>
                <w:tab w:val="left" w:pos="4253"/>
              </w:tabs>
              <w:spacing w:after="0" w:line="240" w:lineRule="auto"/>
              <w:rPr>
                <w:rFonts w:ascii="Arial" w:hAnsi="Arial" w:cs="Arial"/>
                <w:color w:val="000000" w:themeColor="text1"/>
              </w:rPr>
            </w:pPr>
          </w:p>
          <w:p w:rsidR="00593EA4" w:rsidRPr="00FC7F52" w:rsidRDefault="00593EA4" w:rsidP="008E6DDD">
            <w:pPr>
              <w:tabs>
                <w:tab w:val="left" w:pos="4253"/>
              </w:tabs>
              <w:spacing w:after="0" w:line="240" w:lineRule="auto"/>
              <w:rPr>
                <w:rFonts w:ascii="Arial" w:hAnsi="Arial" w:cs="Arial"/>
                <w:color w:val="000000" w:themeColor="text1"/>
              </w:rPr>
            </w:pPr>
            <w:r w:rsidRPr="00FC7F52">
              <w:rPr>
                <w:rFonts w:ascii="Arial" w:hAnsi="Arial" w:cs="Arial"/>
                <w:color w:val="000000" w:themeColor="text1"/>
              </w:rPr>
              <w:t>Establish mechanical team in-house.</w:t>
            </w:r>
          </w:p>
          <w:p w:rsidR="00593EA4" w:rsidRPr="00FC7F52" w:rsidRDefault="00593EA4" w:rsidP="008E6DDD">
            <w:pPr>
              <w:tabs>
                <w:tab w:val="left" w:pos="4253"/>
              </w:tabs>
              <w:spacing w:after="0" w:line="240" w:lineRule="auto"/>
              <w:rPr>
                <w:rFonts w:ascii="Arial" w:hAnsi="Arial" w:cs="Arial"/>
                <w:color w:val="000000" w:themeColor="text1"/>
              </w:rPr>
            </w:pPr>
          </w:p>
        </w:tc>
      </w:tr>
      <w:tr w:rsidR="00593EA4" w:rsidRPr="00C867A6" w:rsidTr="008E6DDD">
        <w:trPr>
          <w:trHeight w:val="75"/>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Borders>
              <w:bottom w:val="single" w:sz="4" w:space="0" w:color="auto"/>
            </w:tcBorders>
          </w:tcPr>
          <w:p w:rsidR="00593EA4" w:rsidRPr="00C867A6" w:rsidRDefault="00593EA4" w:rsidP="008E6DDD">
            <w:pPr>
              <w:rPr>
                <w:rFonts w:ascii="Arial" w:hAnsi="Arial" w:cs="Arial"/>
              </w:rPr>
            </w:pPr>
            <w:r w:rsidRPr="00C867A6">
              <w:rPr>
                <w:rFonts w:ascii="Arial" w:hAnsi="Arial" w:cs="Arial"/>
              </w:rPr>
              <w:t xml:space="preserve">Out-dated library  material    </w:t>
            </w:r>
          </w:p>
        </w:tc>
        <w:tc>
          <w:tcPr>
            <w:tcW w:w="4111" w:type="dxa"/>
            <w:tcBorders>
              <w:bottom w:val="single" w:sz="4" w:space="0" w:color="auto"/>
            </w:tcBorders>
          </w:tcPr>
          <w:p w:rsidR="00593EA4" w:rsidRPr="00FC7F52" w:rsidRDefault="00593EA4" w:rsidP="009A552D">
            <w:pPr>
              <w:pStyle w:val="ListParagraph"/>
              <w:numPr>
                <w:ilvl w:val="0"/>
                <w:numId w:val="135"/>
              </w:numPr>
              <w:rPr>
                <w:rFonts w:ascii="Arial" w:hAnsi="Arial" w:cs="Arial"/>
              </w:rPr>
            </w:pPr>
            <w:r w:rsidRPr="00685391">
              <w:rPr>
                <w:rFonts w:ascii="Arial" w:hAnsi="Arial" w:cs="Arial"/>
              </w:rPr>
              <w:t>To provide the current and relevant library material that shall meet the information needs of our community members.</w:t>
            </w:r>
          </w:p>
        </w:tc>
        <w:tc>
          <w:tcPr>
            <w:tcW w:w="6095" w:type="dxa"/>
            <w:tcBorders>
              <w:bottom w:val="single" w:sz="4" w:space="0" w:color="auto"/>
            </w:tcBorders>
          </w:tcPr>
          <w:p w:rsidR="00593EA4" w:rsidRPr="00ED2788" w:rsidRDefault="00593EA4" w:rsidP="009A552D">
            <w:pPr>
              <w:pStyle w:val="ListParagraph"/>
              <w:numPr>
                <w:ilvl w:val="0"/>
                <w:numId w:val="135"/>
              </w:numPr>
              <w:rPr>
                <w:rFonts w:ascii="Arial" w:hAnsi="Arial" w:cs="Arial"/>
              </w:rPr>
            </w:pPr>
            <w:r w:rsidRPr="00ED2788">
              <w:rPr>
                <w:rFonts w:ascii="Arial" w:hAnsi="Arial" w:cs="Arial"/>
              </w:rPr>
              <w:t>Purchasing of new library material</w:t>
            </w:r>
          </w:p>
          <w:p w:rsidR="00593EA4" w:rsidRPr="00C867A6" w:rsidRDefault="00593EA4" w:rsidP="008E6DDD">
            <w:pPr>
              <w:tabs>
                <w:tab w:val="left" w:pos="4253"/>
              </w:tabs>
              <w:spacing w:after="0" w:line="240" w:lineRule="auto"/>
              <w:rPr>
                <w:rFonts w:ascii="Arial" w:hAnsi="Arial" w:cs="Arial"/>
                <w:color w:val="000000" w:themeColor="text1"/>
              </w:rPr>
            </w:pPr>
          </w:p>
        </w:tc>
      </w:tr>
      <w:tr w:rsidR="00A11A8D" w:rsidRPr="00C867A6" w:rsidTr="008E6DDD">
        <w:trPr>
          <w:trHeight w:val="75"/>
        </w:trPr>
        <w:tc>
          <w:tcPr>
            <w:tcW w:w="1560" w:type="dxa"/>
            <w:vMerge/>
          </w:tcPr>
          <w:p w:rsidR="00A11A8D" w:rsidRPr="00C867A6" w:rsidRDefault="00A11A8D" w:rsidP="00A11A8D">
            <w:pPr>
              <w:tabs>
                <w:tab w:val="left" w:pos="4253"/>
              </w:tabs>
              <w:spacing w:after="0" w:line="240" w:lineRule="auto"/>
              <w:rPr>
                <w:rFonts w:ascii="Arial" w:hAnsi="Arial" w:cs="Arial"/>
                <w:color w:val="000000" w:themeColor="text1"/>
              </w:rPr>
            </w:pPr>
          </w:p>
        </w:tc>
        <w:tc>
          <w:tcPr>
            <w:tcW w:w="2977" w:type="dxa"/>
            <w:tcBorders>
              <w:bottom w:val="single" w:sz="4" w:space="0" w:color="auto"/>
            </w:tcBorders>
          </w:tcPr>
          <w:p w:rsidR="00A11A8D" w:rsidRPr="00C867A6" w:rsidRDefault="00A11A8D" w:rsidP="00A11A8D">
            <w:pPr>
              <w:rPr>
                <w:rFonts w:ascii="Arial" w:hAnsi="Arial" w:cs="Arial"/>
              </w:rPr>
            </w:pPr>
            <w:r w:rsidRPr="00C867A6">
              <w:rPr>
                <w:rFonts w:ascii="Arial" w:hAnsi="Arial" w:cs="Arial"/>
              </w:rPr>
              <w:t>Lack of access roads</w:t>
            </w:r>
          </w:p>
        </w:tc>
        <w:tc>
          <w:tcPr>
            <w:tcW w:w="4111" w:type="dxa"/>
            <w:tcBorders>
              <w:bottom w:val="single" w:sz="4" w:space="0" w:color="auto"/>
            </w:tcBorders>
          </w:tcPr>
          <w:p w:rsidR="00A11A8D" w:rsidRPr="00ED2788" w:rsidRDefault="00A11A8D" w:rsidP="009A552D">
            <w:pPr>
              <w:pStyle w:val="ListParagraph"/>
              <w:numPr>
                <w:ilvl w:val="0"/>
                <w:numId w:val="135"/>
              </w:numPr>
              <w:rPr>
                <w:rFonts w:ascii="Arial" w:hAnsi="Arial" w:cs="Arial"/>
              </w:rPr>
            </w:pPr>
            <w:r w:rsidRPr="00ED2788">
              <w:rPr>
                <w:rFonts w:ascii="Arial" w:hAnsi="Arial" w:cs="Arial"/>
              </w:rPr>
              <w:t>To ensure accessibility of the library to the community.</w:t>
            </w:r>
          </w:p>
        </w:tc>
        <w:tc>
          <w:tcPr>
            <w:tcW w:w="6095" w:type="dxa"/>
            <w:tcBorders>
              <w:bottom w:val="single" w:sz="4" w:space="0" w:color="auto"/>
            </w:tcBorders>
          </w:tcPr>
          <w:p w:rsidR="00A11A8D" w:rsidRPr="00ED2788" w:rsidRDefault="00A11A8D" w:rsidP="009A552D">
            <w:pPr>
              <w:pStyle w:val="ListParagraph"/>
              <w:numPr>
                <w:ilvl w:val="0"/>
                <w:numId w:val="135"/>
              </w:numPr>
              <w:tabs>
                <w:tab w:val="left" w:pos="4253"/>
              </w:tabs>
              <w:spacing w:after="0" w:line="240" w:lineRule="auto"/>
              <w:rPr>
                <w:rFonts w:ascii="Arial" w:hAnsi="Arial" w:cs="Arial"/>
                <w:color w:val="000000" w:themeColor="text1"/>
              </w:rPr>
            </w:pPr>
            <w:r w:rsidRPr="00ED2788">
              <w:rPr>
                <w:rFonts w:ascii="Arial" w:hAnsi="Arial" w:cs="Arial"/>
              </w:rPr>
              <w:t>To pave or tar the access roads to the libraries</w:t>
            </w:r>
          </w:p>
        </w:tc>
      </w:tr>
      <w:tr w:rsidR="00A11A8D" w:rsidRPr="00C867A6" w:rsidTr="008E6DDD">
        <w:trPr>
          <w:trHeight w:val="75"/>
        </w:trPr>
        <w:tc>
          <w:tcPr>
            <w:tcW w:w="1560" w:type="dxa"/>
            <w:vMerge/>
          </w:tcPr>
          <w:p w:rsidR="00A11A8D" w:rsidRPr="00C867A6" w:rsidRDefault="00A11A8D" w:rsidP="00A11A8D">
            <w:pPr>
              <w:tabs>
                <w:tab w:val="left" w:pos="4253"/>
              </w:tabs>
              <w:spacing w:after="0" w:line="240" w:lineRule="auto"/>
              <w:rPr>
                <w:rFonts w:ascii="Arial" w:hAnsi="Arial" w:cs="Arial"/>
                <w:color w:val="000000" w:themeColor="text1"/>
              </w:rPr>
            </w:pPr>
          </w:p>
        </w:tc>
        <w:tc>
          <w:tcPr>
            <w:tcW w:w="2977" w:type="dxa"/>
            <w:tcBorders>
              <w:bottom w:val="single" w:sz="4" w:space="0" w:color="auto"/>
            </w:tcBorders>
          </w:tcPr>
          <w:p w:rsidR="00A11A8D" w:rsidRPr="00C867A6" w:rsidRDefault="00A11A8D" w:rsidP="00A11A8D">
            <w:pPr>
              <w:tabs>
                <w:tab w:val="left" w:pos="4253"/>
              </w:tabs>
              <w:spacing w:after="0" w:line="240" w:lineRule="auto"/>
              <w:rPr>
                <w:rFonts w:ascii="Arial" w:hAnsi="Arial" w:cs="Arial"/>
                <w:color w:val="000000" w:themeColor="text1"/>
              </w:rPr>
            </w:pPr>
            <w:r w:rsidRPr="00C867A6">
              <w:rPr>
                <w:rFonts w:ascii="Arial" w:hAnsi="Arial" w:cs="Arial"/>
              </w:rPr>
              <w:t>Underdeveloped culture of reading in our municipality</w:t>
            </w:r>
          </w:p>
        </w:tc>
        <w:tc>
          <w:tcPr>
            <w:tcW w:w="4111" w:type="dxa"/>
            <w:tcBorders>
              <w:bottom w:val="single" w:sz="4" w:space="0" w:color="auto"/>
            </w:tcBorders>
          </w:tcPr>
          <w:p w:rsidR="00A11A8D" w:rsidRPr="00ED2788" w:rsidRDefault="00A11A8D" w:rsidP="009A552D">
            <w:pPr>
              <w:pStyle w:val="ListParagraph"/>
              <w:numPr>
                <w:ilvl w:val="0"/>
                <w:numId w:val="135"/>
              </w:numPr>
              <w:rPr>
                <w:rFonts w:ascii="Arial" w:hAnsi="Arial" w:cs="Arial"/>
              </w:rPr>
            </w:pPr>
            <w:r w:rsidRPr="00ED2788">
              <w:rPr>
                <w:rFonts w:ascii="Arial" w:hAnsi="Arial" w:cs="Arial"/>
              </w:rPr>
              <w:t>To ensure the transformed, informed and knowledgeable society</w:t>
            </w:r>
          </w:p>
        </w:tc>
        <w:tc>
          <w:tcPr>
            <w:tcW w:w="6095" w:type="dxa"/>
            <w:tcBorders>
              <w:bottom w:val="single" w:sz="4" w:space="0" w:color="auto"/>
            </w:tcBorders>
          </w:tcPr>
          <w:p w:rsidR="00A11A8D" w:rsidRPr="00ED2788" w:rsidRDefault="00A11A8D" w:rsidP="009A552D">
            <w:pPr>
              <w:pStyle w:val="ListParagraph"/>
              <w:numPr>
                <w:ilvl w:val="0"/>
                <w:numId w:val="135"/>
              </w:numPr>
              <w:tabs>
                <w:tab w:val="left" w:pos="4253"/>
              </w:tabs>
              <w:spacing w:after="0" w:line="240" w:lineRule="auto"/>
              <w:rPr>
                <w:rFonts w:ascii="Arial" w:hAnsi="Arial" w:cs="Arial"/>
                <w:color w:val="000000" w:themeColor="text1"/>
              </w:rPr>
            </w:pPr>
            <w:r w:rsidRPr="00ED2788">
              <w:rPr>
                <w:rFonts w:ascii="Arial" w:hAnsi="Arial" w:cs="Arial"/>
              </w:rPr>
              <w:t>Introduction of library and information services in the remote areas of the Municipality.</w:t>
            </w:r>
          </w:p>
        </w:tc>
      </w:tr>
      <w:tr w:rsidR="00A11A8D" w:rsidRPr="00C867A6" w:rsidTr="008E6DDD">
        <w:trPr>
          <w:trHeight w:val="165"/>
        </w:trPr>
        <w:tc>
          <w:tcPr>
            <w:tcW w:w="1560" w:type="dxa"/>
            <w:vMerge/>
          </w:tcPr>
          <w:p w:rsidR="00A11A8D" w:rsidRPr="00C867A6" w:rsidRDefault="00A11A8D" w:rsidP="00A11A8D">
            <w:pPr>
              <w:tabs>
                <w:tab w:val="left" w:pos="4253"/>
              </w:tabs>
              <w:spacing w:after="0" w:line="240" w:lineRule="auto"/>
              <w:rPr>
                <w:rFonts w:ascii="Arial" w:hAnsi="Arial" w:cs="Arial"/>
                <w:color w:val="000000" w:themeColor="text1"/>
              </w:rPr>
            </w:pPr>
          </w:p>
        </w:tc>
        <w:tc>
          <w:tcPr>
            <w:tcW w:w="2977" w:type="dxa"/>
            <w:tcBorders>
              <w:top w:val="single" w:sz="4" w:space="0" w:color="auto"/>
              <w:bottom w:val="single" w:sz="4" w:space="0" w:color="auto"/>
            </w:tcBorders>
          </w:tcPr>
          <w:p w:rsidR="00A11A8D" w:rsidRPr="00C867A6" w:rsidRDefault="00A11A8D" w:rsidP="00A11A8D">
            <w:pPr>
              <w:rPr>
                <w:rFonts w:ascii="Arial" w:hAnsi="Arial" w:cs="Arial"/>
              </w:rPr>
            </w:pPr>
            <w:r w:rsidRPr="00C867A6">
              <w:rPr>
                <w:rFonts w:ascii="Arial" w:hAnsi="Arial" w:cs="Arial"/>
              </w:rPr>
              <w:t>Inaccessibility of Wi-Fi  in Jane Furse library Hall</w:t>
            </w:r>
          </w:p>
        </w:tc>
        <w:tc>
          <w:tcPr>
            <w:tcW w:w="4111" w:type="dxa"/>
            <w:tcBorders>
              <w:top w:val="single" w:sz="4" w:space="0" w:color="auto"/>
              <w:bottom w:val="single" w:sz="4" w:space="0" w:color="auto"/>
            </w:tcBorders>
          </w:tcPr>
          <w:p w:rsidR="00A11A8D" w:rsidRPr="00ED2788" w:rsidRDefault="00A11A8D" w:rsidP="009A552D">
            <w:pPr>
              <w:pStyle w:val="ListParagraph"/>
              <w:numPr>
                <w:ilvl w:val="0"/>
                <w:numId w:val="135"/>
              </w:numPr>
              <w:rPr>
                <w:rFonts w:ascii="Arial" w:hAnsi="Arial" w:cs="Arial"/>
              </w:rPr>
            </w:pPr>
            <w:r w:rsidRPr="00ED2788">
              <w:rPr>
                <w:rFonts w:ascii="Arial" w:hAnsi="Arial" w:cs="Arial"/>
              </w:rPr>
              <w:t>To ensure to internet access to all library users</w:t>
            </w:r>
          </w:p>
        </w:tc>
        <w:tc>
          <w:tcPr>
            <w:tcW w:w="6095" w:type="dxa"/>
            <w:tcBorders>
              <w:top w:val="single" w:sz="4" w:space="0" w:color="auto"/>
              <w:bottom w:val="single" w:sz="4" w:space="0" w:color="auto"/>
            </w:tcBorders>
          </w:tcPr>
          <w:p w:rsidR="00A11A8D" w:rsidRPr="00ED2788" w:rsidRDefault="00A11A8D" w:rsidP="009A552D">
            <w:pPr>
              <w:pStyle w:val="ListParagraph"/>
              <w:numPr>
                <w:ilvl w:val="0"/>
                <w:numId w:val="135"/>
              </w:numPr>
              <w:rPr>
                <w:rFonts w:ascii="Arial" w:hAnsi="Arial" w:cs="Arial"/>
              </w:rPr>
            </w:pPr>
            <w:r w:rsidRPr="00ED2788">
              <w:rPr>
                <w:rFonts w:ascii="Arial" w:hAnsi="Arial" w:cs="Arial"/>
              </w:rPr>
              <w:t>Engagement of the DSAC  in the next financial year</w:t>
            </w:r>
          </w:p>
          <w:p w:rsidR="00A11A8D" w:rsidRPr="00C867A6" w:rsidRDefault="00A11A8D" w:rsidP="00A11A8D">
            <w:pPr>
              <w:tabs>
                <w:tab w:val="left" w:pos="4253"/>
              </w:tabs>
              <w:spacing w:after="0" w:line="240" w:lineRule="auto"/>
              <w:rPr>
                <w:rFonts w:ascii="Arial" w:hAnsi="Arial" w:cs="Arial"/>
                <w:color w:val="000000" w:themeColor="text1"/>
              </w:rPr>
            </w:pPr>
          </w:p>
        </w:tc>
      </w:tr>
      <w:tr w:rsidR="00A11A8D" w:rsidRPr="00C867A6" w:rsidTr="003E65F9">
        <w:trPr>
          <w:trHeight w:val="150"/>
        </w:trPr>
        <w:tc>
          <w:tcPr>
            <w:tcW w:w="1560" w:type="dxa"/>
            <w:vMerge/>
          </w:tcPr>
          <w:p w:rsidR="00A11A8D" w:rsidRPr="00C867A6" w:rsidRDefault="00A11A8D" w:rsidP="008E6DDD">
            <w:pPr>
              <w:tabs>
                <w:tab w:val="left" w:pos="4253"/>
              </w:tabs>
              <w:spacing w:after="0" w:line="240" w:lineRule="auto"/>
              <w:rPr>
                <w:rFonts w:ascii="Arial" w:hAnsi="Arial" w:cs="Arial"/>
                <w:color w:val="000000" w:themeColor="text1"/>
              </w:rPr>
            </w:pPr>
          </w:p>
        </w:tc>
        <w:tc>
          <w:tcPr>
            <w:tcW w:w="2977" w:type="dxa"/>
            <w:vMerge w:val="restart"/>
            <w:tcBorders>
              <w:top w:val="single" w:sz="4" w:space="0" w:color="auto"/>
            </w:tcBorders>
          </w:tcPr>
          <w:p w:rsidR="00A11A8D" w:rsidRPr="00C867A6" w:rsidRDefault="00A11A8D" w:rsidP="008E6DDD">
            <w:pPr>
              <w:tabs>
                <w:tab w:val="left" w:pos="4253"/>
              </w:tabs>
              <w:spacing w:after="0" w:line="240" w:lineRule="auto"/>
              <w:rPr>
                <w:rFonts w:ascii="Arial" w:hAnsi="Arial" w:cs="Arial"/>
                <w:color w:val="000000" w:themeColor="text1"/>
              </w:rPr>
            </w:pPr>
            <w:r>
              <w:rPr>
                <w:rFonts w:ascii="Arial" w:hAnsi="Arial" w:cs="Arial"/>
                <w:color w:val="000000" w:themeColor="text1"/>
              </w:rPr>
              <w:t>Lack of sporting facilities</w:t>
            </w:r>
          </w:p>
        </w:tc>
        <w:tc>
          <w:tcPr>
            <w:tcW w:w="4111" w:type="dxa"/>
            <w:vMerge w:val="restart"/>
            <w:tcBorders>
              <w:top w:val="single" w:sz="4" w:space="0" w:color="auto"/>
            </w:tcBorders>
          </w:tcPr>
          <w:p w:rsidR="00A11A8D" w:rsidRPr="00A11A8D" w:rsidRDefault="00A11A8D" w:rsidP="009A552D">
            <w:pPr>
              <w:pStyle w:val="ListParagraph"/>
              <w:numPr>
                <w:ilvl w:val="0"/>
                <w:numId w:val="217"/>
              </w:numPr>
              <w:rPr>
                <w:rFonts w:ascii="Arial" w:hAnsi="Arial" w:cs="Arial"/>
              </w:rPr>
            </w:pPr>
            <w:r>
              <w:rPr>
                <w:rFonts w:ascii="Arial" w:hAnsi="Arial" w:cs="Arial"/>
              </w:rPr>
              <w:t>To promote sport, arts and culture</w:t>
            </w:r>
          </w:p>
        </w:tc>
        <w:tc>
          <w:tcPr>
            <w:tcW w:w="6095" w:type="dxa"/>
            <w:tcBorders>
              <w:top w:val="single" w:sz="4" w:space="0" w:color="auto"/>
              <w:bottom w:val="single" w:sz="4" w:space="0" w:color="auto"/>
            </w:tcBorders>
          </w:tcPr>
          <w:p w:rsidR="00A11A8D" w:rsidRPr="00A11A8D" w:rsidRDefault="00A11A8D" w:rsidP="009A552D">
            <w:pPr>
              <w:pStyle w:val="ListParagraph"/>
              <w:numPr>
                <w:ilvl w:val="0"/>
                <w:numId w:val="217"/>
              </w:numPr>
              <w:tabs>
                <w:tab w:val="left" w:pos="4253"/>
              </w:tabs>
              <w:spacing w:after="0" w:line="240" w:lineRule="auto"/>
              <w:rPr>
                <w:rFonts w:ascii="Arial" w:hAnsi="Arial" w:cs="Arial"/>
                <w:color w:val="000000" w:themeColor="text1"/>
              </w:rPr>
            </w:pPr>
            <w:r w:rsidRPr="00A11A8D">
              <w:rPr>
                <w:rFonts w:ascii="Arial" w:hAnsi="Arial" w:cs="Arial"/>
              </w:rPr>
              <w:t>.</w:t>
            </w:r>
            <w:r>
              <w:t xml:space="preserve"> </w:t>
            </w:r>
            <w:r w:rsidRPr="00A11A8D">
              <w:rPr>
                <w:rFonts w:ascii="Arial" w:hAnsi="Arial" w:cs="Arial"/>
              </w:rPr>
              <w:t xml:space="preserve">Development of multi sports facilities to cater for all sporting codes.  </w:t>
            </w:r>
          </w:p>
        </w:tc>
      </w:tr>
      <w:tr w:rsidR="00A11A8D" w:rsidRPr="00C867A6" w:rsidTr="003E65F9">
        <w:trPr>
          <w:trHeight w:val="165"/>
        </w:trPr>
        <w:tc>
          <w:tcPr>
            <w:tcW w:w="1560" w:type="dxa"/>
            <w:vMerge/>
          </w:tcPr>
          <w:p w:rsidR="00A11A8D" w:rsidRPr="00C867A6" w:rsidRDefault="00A11A8D" w:rsidP="008E6DDD">
            <w:pPr>
              <w:tabs>
                <w:tab w:val="left" w:pos="4253"/>
              </w:tabs>
              <w:spacing w:after="0" w:line="240" w:lineRule="auto"/>
              <w:rPr>
                <w:rFonts w:ascii="Arial" w:hAnsi="Arial" w:cs="Arial"/>
                <w:color w:val="000000" w:themeColor="text1"/>
              </w:rPr>
            </w:pPr>
          </w:p>
        </w:tc>
        <w:tc>
          <w:tcPr>
            <w:tcW w:w="2977" w:type="dxa"/>
            <w:vMerge/>
          </w:tcPr>
          <w:p w:rsidR="00A11A8D" w:rsidRPr="00C867A6" w:rsidRDefault="00A11A8D" w:rsidP="008E6DDD">
            <w:pPr>
              <w:rPr>
                <w:rFonts w:ascii="Arial" w:hAnsi="Arial" w:cs="Arial"/>
              </w:rPr>
            </w:pPr>
          </w:p>
        </w:tc>
        <w:tc>
          <w:tcPr>
            <w:tcW w:w="4111" w:type="dxa"/>
            <w:vMerge/>
          </w:tcPr>
          <w:p w:rsidR="00A11A8D" w:rsidRPr="00ED2788" w:rsidRDefault="00A11A8D" w:rsidP="00A11A8D">
            <w:pPr>
              <w:pStyle w:val="ListParagraph"/>
              <w:rPr>
                <w:rFonts w:ascii="Arial" w:hAnsi="Arial" w:cs="Arial"/>
              </w:rPr>
            </w:pPr>
          </w:p>
        </w:tc>
        <w:tc>
          <w:tcPr>
            <w:tcW w:w="6095" w:type="dxa"/>
            <w:tcBorders>
              <w:top w:val="single" w:sz="4" w:space="0" w:color="auto"/>
            </w:tcBorders>
          </w:tcPr>
          <w:p w:rsidR="00A11A8D" w:rsidRPr="00A11A8D" w:rsidRDefault="00A11A8D" w:rsidP="009A552D">
            <w:pPr>
              <w:pStyle w:val="ListParagraph"/>
              <w:numPr>
                <w:ilvl w:val="0"/>
                <w:numId w:val="217"/>
              </w:numPr>
              <w:tabs>
                <w:tab w:val="left" w:pos="4253"/>
              </w:tabs>
              <w:spacing w:after="0" w:line="240" w:lineRule="auto"/>
              <w:rPr>
                <w:rFonts w:ascii="Arial" w:hAnsi="Arial" w:cs="Arial"/>
                <w:color w:val="000000" w:themeColor="text1"/>
              </w:rPr>
            </w:pPr>
            <w:r>
              <w:rPr>
                <w:rFonts w:ascii="Arial" w:hAnsi="Arial" w:cs="Arial"/>
              </w:rPr>
              <w:t>Facilitate Sport,</w:t>
            </w:r>
            <w:r w:rsidRPr="00A11A8D">
              <w:rPr>
                <w:rFonts w:ascii="Arial" w:hAnsi="Arial" w:cs="Arial"/>
              </w:rPr>
              <w:t xml:space="preserve"> arts and culture programme</w:t>
            </w:r>
            <w:r>
              <w:rPr>
                <w:rFonts w:ascii="Arial" w:hAnsi="Arial" w:cs="Arial"/>
              </w:rPr>
              <w:t>s</w:t>
            </w:r>
          </w:p>
        </w:tc>
      </w:tr>
      <w:tr w:rsidR="00593EA4" w:rsidRPr="00C867A6" w:rsidTr="008E6DDD">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Lack of public transport facilities</w:t>
            </w:r>
          </w:p>
        </w:tc>
        <w:tc>
          <w:tcPr>
            <w:tcW w:w="4111" w:type="dxa"/>
          </w:tcPr>
          <w:p w:rsidR="00593EA4" w:rsidRPr="00ED2788" w:rsidRDefault="00593EA4" w:rsidP="009A552D">
            <w:pPr>
              <w:pStyle w:val="ListParagraph"/>
              <w:numPr>
                <w:ilvl w:val="0"/>
                <w:numId w:val="135"/>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To ensure that there is infrastructure for transport facilities</w:t>
            </w:r>
          </w:p>
        </w:tc>
        <w:tc>
          <w:tcPr>
            <w:tcW w:w="6095" w:type="dxa"/>
          </w:tcPr>
          <w:p w:rsidR="00593EA4" w:rsidRPr="00ED2788" w:rsidRDefault="00593EA4" w:rsidP="009A552D">
            <w:pPr>
              <w:pStyle w:val="ListParagraph"/>
              <w:numPr>
                <w:ilvl w:val="0"/>
                <w:numId w:val="135"/>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Negotiate for adequate transport (buses and taxis) and extension of routes</w:t>
            </w:r>
          </w:p>
        </w:tc>
      </w:tr>
      <w:tr w:rsidR="00593EA4" w:rsidRPr="00C867A6" w:rsidTr="008E6DDD">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Insufficient clinics</w:t>
            </w:r>
          </w:p>
        </w:tc>
        <w:tc>
          <w:tcPr>
            <w:tcW w:w="4111" w:type="dxa"/>
          </w:tcPr>
          <w:p w:rsidR="00593EA4" w:rsidRPr="00ED2788" w:rsidRDefault="00593EA4" w:rsidP="009A552D">
            <w:pPr>
              <w:pStyle w:val="ListParagraph"/>
              <w:numPr>
                <w:ilvl w:val="0"/>
                <w:numId w:val="135"/>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To facilitate provision of clinics</w:t>
            </w:r>
          </w:p>
        </w:tc>
        <w:tc>
          <w:tcPr>
            <w:tcW w:w="6095" w:type="dxa"/>
          </w:tcPr>
          <w:p w:rsidR="00593EA4" w:rsidRPr="00ED2788" w:rsidRDefault="00593EA4" w:rsidP="009A552D">
            <w:pPr>
              <w:pStyle w:val="ListParagraph"/>
              <w:numPr>
                <w:ilvl w:val="0"/>
                <w:numId w:val="135"/>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Lobby for partnership in favour of establishment of  clinics</w:t>
            </w:r>
          </w:p>
        </w:tc>
      </w:tr>
      <w:tr w:rsidR="00593EA4" w:rsidRPr="00C867A6" w:rsidTr="008E6DDD">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Inadequate educational facilities and equipments</w:t>
            </w:r>
          </w:p>
        </w:tc>
        <w:tc>
          <w:tcPr>
            <w:tcW w:w="4111" w:type="dxa"/>
            <w:vMerge w:val="restart"/>
          </w:tcPr>
          <w:p w:rsidR="00593EA4" w:rsidRPr="00ED2788" w:rsidRDefault="00593EA4" w:rsidP="009A552D">
            <w:pPr>
              <w:pStyle w:val="ListParagraph"/>
              <w:numPr>
                <w:ilvl w:val="0"/>
                <w:numId w:val="135"/>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To facilitate for provision of educational facilities and equipments</w:t>
            </w:r>
          </w:p>
        </w:tc>
        <w:tc>
          <w:tcPr>
            <w:tcW w:w="6095" w:type="dxa"/>
          </w:tcPr>
          <w:p w:rsidR="00593EA4" w:rsidRPr="00ED2788" w:rsidRDefault="00593EA4" w:rsidP="009A552D">
            <w:pPr>
              <w:pStyle w:val="ListParagraph"/>
              <w:numPr>
                <w:ilvl w:val="0"/>
                <w:numId w:val="135"/>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Engage Dept. of Education for building of schools and general infrastructural provision and equipments at schools within Makhuduthamaga</w:t>
            </w:r>
          </w:p>
        </w:tc>
      </w:tr>
      <w:tr w:rsidR="00593EA4" w:rsidRPr="00C867A6" w:rsidTr="008E6DDD">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Lack of support to ECDs</w:t>
            </w:r>
          </w:p>
        </w:tc>
        <w:tc>
          <w:tcPr>
            <w:tcW w:w="4111" w:type="dxa"/>
            <w:vMerge/>
            <w:tcBorders>
              <w:bottom w:val="single" w:sz="4" w:space="0" w:color="auto"/>
            </w:tcBorders>
          </w:tcPr>
          <w:p w:rsidR="00593EA4" w:rsidRPr="00C867A6" w:rsidRDefault="00593EA4" w:rsidP="008E6DDD">
            <w:pPr>
              <w:tabs>
                <w:tab w:val="left" w:pos="4253"/>
              </w:tabs>
              <w:spacing w:after="0" w:line="240" w:lineRule="auto"/>
              <w:rPr>
                <w:rFonts w:ascii="Arial" w:hAnsi="Arial" w:cs="Arial"/>
                <w:color w:val="000000" w:themeColor="text1"/>
              </w:rPr>
            </w:pPr>
          </w:p>
        </w:tc>
        <w:tc>
          <w:tcPr>
            <w:tcW w:w="6095" w:type="dxa"/>
          </w:tcPr>
          <w:p w:rsidR="00593EA4" w:rsidRPr="00ED2788" w:rsidRDefault="00593EA4" w:rsidP="009A552D">
            <w:pPr>
              <w:pStyle w:val="ListParagraph"/>
              <w:numPr>
                <w:ilvl w:val="0"/>
                <w:numId w:val="137"/>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Lobby for partnership in favour of supporting ECDs</w:t>
            </w:r>
          </w:p>
        </w:tc>
      </w:tr>
      <w:tr w:rsidR="00593EA4" w:rsidRPr="00C867A6" w:rsidTr="008E6DDD">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Inadequate safety and security operations</w:t>
            </w:r>
          </w:p>
        </w:tc>
        <w:tc>
          <w:tcPr>
            <w:tcW w:w="4111" w:type="dxa"/>
            <w:tcBorders>
              <w:top w:val="single" w:sz="4" w:space="0" w:color="auto"/>
            </w:tcBorders>
          </w:tcPr>
          <w:p w:rsidR="00593EA4" w:rsidRPr="00412705" w:rsidRDefault="00593EA4" w:rsidP="009A552D">
            <w:pPr>
              <w:pStyle w:val="ListParagraph"/>
              <w:numPr>
                <w:ilvl w:val="0"/>
                <w:numId w:val="137"/>
              </w:numPr>
              <w:tabs>
                <w:tab w:val="left" w:pos="4253"/>
              </w:tabs>
              <w:spacing w:after="0" w:line="240" w:lineRule="auto"/>
              <w:rPr>
                <w:rFonts w:ascii="Arial" w:hAnsi="Arial" w:cs="Arial"/>
                <w:color w:val="000000" w:themeColor="text1"/>
              </w:rPr>
            </w:pPr>
            <w:r w:rsidRPr="00412705">
              <w:rPr>
                <w:rFonts w:ascii="Arial" w:hAnsi="Arial" w:cs="Arial"/>
                <w:color w:val="000000" w:themeColor="text1"/>
              </w:rPr>
              <w:t>To enhance safety  and security of the public</w:t>
            </w:r>
          </w:p>
        </w:tc>
        <w:tc>
          <w:tcPr>
            <w:tcW w:w="6095" w:type="dxa"/>
          </w:tcPr>
          <w:p w:rsidR="00593EA4" w:rsidRPr="00ED2788" w:rsidRDefault="00593EA4" w:rsidP="009A552D">
            <w:pPr>
              <w:pStyle w:val="ListParagraph"/>
              <w:numPr>
                <w:ilvl w:val="0"/>
                <w:numId w:val="137"/>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Lobby for partnership in favour of SAPS for construction of additional police stations i.e. engage with Department of Police</w:t>
            </w:r>
          </w:p>
        </w:tc>
      </w:tr>
      <w:tr w:rsidR="00593EA4" w:rsidRPr="00C867A6" w:rsidTr="008E6DDD">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vMerge w:val="restart"/>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 xml:space="preserve">Waste management (informal disposal of waste, maintenance of landfill site, cost recovering, refuse </w:t>
            </w:r>
            <w:r w:rsidRPr="00C867A6">
              <w:rPr>
                <w:rFonts w:ascii="Arial" w:hAnsi="Arial" w:cs="Arial"/>
                <w:color w:val="000000" w:themeColor="text1"/>
              </w:rPr>
              <w:lastRenderedPageBreak/>
              <w:t>removal not covering all villages)</w:t>
            </w:r>
          </w:p>
        </w:tc>
        <w:tc>
          <w:tcPr>
            <w:tcW w:w="4111" w:type="dxa"/>
            <w:vMerge w:val="restart"/>
          </w:tcPr>
          <w:p w:rsidR="00593EA4" w:rsidRPr="00ED2788" w:rsidRDefault="00593EA4" w:rsidP="009A552D">
            <w:pPr>
              <w:pStyle w:val="ListParagraph"/>
              <w:numPr>
                <w:ilvl w:val="0"/>
                <w:numId w:val="135"/>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lastRenderedPageBreak/>
              <w:t>To provide sustainable waste management infrastructure</w:t>
            </w:r>
          </w:p>
        </w:tc>
        <w:tc>
          <w:tcPr>
            <w:tcW w:w="6095" w:type="dxa"/>
          </w:tcPr>
          <w:p w:rsidR="00593EA4" w:rsidRPr="00ED2788" w:rsidRDefault="00593EA4" w:rsidP="009A552D">
            <w:pPr>
              <w:pStyle w:val="ListParagraph"/>
              <w:numPr>
                <w:ilvl w:val="0"/>
                <w:numId w:val="135"/>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Provision of sufficient waste management services to meet national target</w:t>
            </w:r>
          </w:p>
        </w:tc>
      </w:tr>
      <w:tr w:rsidR="00593EA4" w:rsidRPr="00C867A6" w:rsidTr="008E6DDD">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4111"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6095" w:type="dxa"/>
          </w:tcPr>
          <w:p w:rsidR="00593EA4" w:rsidRPr="00ED2788" w:rsidRDefault="00593EA4" w:rsidP="009A552D">
            <w:pPr>
              <w:pStyle w:val="ListParagraph"/>
              <w:numPr>
                <w:ilvl w:val="0"/>
                <w:numId w:val="135"/>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Maintenance of waste management assets</w:t>
            </w:r>
          </w:p>
        </w:tc>
      </w:tr>
      <w:tr w:rsidR="00593EA4" w:rsidRPr="00C867A6" w:rsidTr="008E6DDD">
        <w:trPr>
          <w:trHeight w:val="315"/>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vMerge/>
            <w:tcBorders>
              <w:bottom w:val="single" w:sz="4" w:space="0" w:color="auto"/>
            </w:tcBorders>
          </w:tcPr>
          <w:p w:rsidR="00593EA4" w:rsidRPr="00C867A6" w:rsidRDefault="00593EA4" w:rsidP="008E6DDD">
            <w:pPr>
              <w:tabs>
                <w:tab w:val="left" w:pos="4253"/>
              </w:tabs>
              <w:spacing w:after="0" w:line="240" w:lineRule="auto"/>
              <w:rPr>
                <w:rFonts w:ascii="Arial" w:hAnsi="Arial" w:cs="Arial"/>
                <w:color w:val="000000" w:themeColor="text1"/>
              </w:rPr>
            </w:pPr>
          </w:p>
        </w:tc>
        <w:tc>
          <w:tcPr>
            <w:tcW w:w="4111" w:type="dxa"/>
            <w:vMerge/>
            <w:tcBorders>
              <w:bottom w:val="single" w:sz="4" w:space="0" w:color="auto"/>
            </w:tcBorders>
          </w:tcPr>
          <w:p w:rsidR="00593EA4" w:rsidRPr="00C867A6" w:rsidRDefault="00593EA4" w:rsidP="008E6DDD">
            <w:pPr>
              <w:tabs>
                <w:tab w:val="left" w:pos="4253"/>
              </w:tabs>
              <w:spacing w:after="0" w:line="240" w:lineRule="auto"/>
              <w:rPr>
                <w:rFonts w:ascii="Arial" w:hAnsi="Arial" w:cs="Arial"/>
                <w:color w:val="000000" w:themeColor="text1"/>
              </w:rPr>
            </w:pPr>
          </w:p>
        </w:tc>
        <w:tc>
          <w:tcPr>
            <w:tcW w:w="6095" w:type="dxa"/>
            <w:tcBorders>
              <w:bottom w:val="single" w:sz="4" w:space="0" w:color="auto"/>
            </w:tcBorders>
          </w:tcPr>
          <w:p w:rsidR="00593EA4" w:rsidRPr="00ED2788" w:rsidRDefault="00593EA4" w:rsidP="009A552D">
            <w:pPr>
              <w:pStyle w:val="ListParagraph"/>
              <w:numPr>
                <w:ilvl w:val="0"/>
                <w:numId w:val="135"/>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Expand waste collection</w:t>
            </w:r>
          </w:p>
        </w:tc>
      </w:tr>
      <w:tr w:rsidR="00593EA4" w:rsidRPr="00C867A6" w:rsidTr="008E6DDD">
        <w:trPr>
          <w:trHeight w:val="555"/>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Borders>
              <w:bottom w:val="single" w:sz="4" w:space="0" w:color="auto"/>
            </w:tcBorders>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Lack of environmental bylaws</w:t>
            </w:r>
          </w:p>
        </w:tc>
        <w:tc>
          <w:tcPr>
            <w:tcW w:w="4111" w:type="dxa"/>
            <w:tcBorders>
              <w:bottom w:val="single" w:sz="4" w:space="0" w:color="auto"/>
            </w:tcBorders>
          </w:tcPr>
          <w:p w:rsidR="00593EA4" w:rsidRPr="00ED2788" w:rsidRDefault="00593EA4" w:rsidP="009A552D">
            <w:pPr>
              <w:pStyle w:val="ListParagraph"/>
              <w:numPr>
                <w:ilvl w:val="0"/>
                <w:numId w:val="138"/>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To develop environmental bylaws</w:t>
            </w:r>
          </w:p>
          <w:p w:rsidR="00593EA4" w:rsidRPr="00C867A6" w:rsidRDefault="00593EA4" w:rsidP="008E6DDD">
            <w:pPr>
              <w:tabs>
                <w:tab w:val="left" w:pos="4253"/>
              </w:tabs>
              <w:spacing w:after="0" w:line="240" w:lineRule="auto"/>
              <w:rPr>
                <w:rFonts w:ascii="Arial" w:hAnsi="Arial" w:cs="Arial"/>
                <w:color w:val="000000" w:themeColor="text1"/>
              </w:rPr>
            </w:pPr>
          </w:p>
        </w:tc>
        <w:tc>
          <w:tcPr>
            <w:tcW w:w="6095" w:type="dxa"/>
            <w:tcBorders>
              <w:bottom w:val="single" w:sz="4" w:space="0" w:color="auto"/>
            </w:tcBorders>
          </w:tcPr>
          <w:p w:rsidR="00593EA4" w:rsidRPr="00ED2788" w:rsidRDefault="00593EA4" w:rsidP="009A552D">
            <w:pPr>
              <w:pStyle w:val="ListParagraph"/>
              <w:numPr>
                <w:ilvl w:val="0"/>
                <w:numId w:val="138"/>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Development of environmental by-laws</w:t>
            </w:r>
          </w:p>
        </w:tc>
      </w:tr>
      <w:tr w:rsidR="00593EA4" w:rsidRPr="00C867A6" w:rsidTr="008E6DDD">
        <w:trPr>
          <w:trHeight w:val="510"/>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Borders>
              <w:top w:val="single" w:sz="4" w:space="0" w:color="auto"/>
              <w:bottom w:val="single" w:sz="4" w:space="0" w:color="auto"/>
            </w:tcBorders>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Insufficient environmental awareness</w:t>
            </w:r>
          </w:p>
        </w:tc>
        <w:tc>
          <w:tcPr>
            <w:tcW w:w="4111" w:type="dxa"/>
            <w:tcBorders>
              <w:top w:val="single" w:sz="4" w:space="0" w:color="auto"/>
              <w:bottom w:val="single" w:sz="4" w:space="0" w:color="auto"/>
            </w:tcBorders>
          </w:tcPr>
          <w:p w:rsidR="00593EA4" w:rsidRPr="00ED2788" w:rsidRDefault="00593EA4" w:rsidP="009A552D">
            <w:pPr>
              <w:pStyle w:val="ListParagraph"/>
              <w:numPr>
                <w:ilvl w:val="0"/>
                <w:numId w:val="138"/>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To enforce community about environmental issues</w:t>
            </w:r>
          </w:p>
        </w:tc>
        <w:tc>
          <w:tcPr>
            <w:tcW w:w="6095" w:type="dxa"/>
            <w:tcBorders>
              <w:top w:val="single" w:sz="4" w:space="0" w:color="auto"/>
              <w:bottom w:val="single" w:sz="4" w:space="0" w:color="auto"/>
            </w:tcBorders>
          </w:tcPr>
          <w:p w:rsidR="00593EA4" w:rsidRPr="00ED2788" w:rsidRDefault="00593EA4" w:rsidP="009A552D">
            <w:pPr>
              <w:pStyle w:val="ListParagraph"/>
              <w:numPr>
                <w:ilvl w:val="0"/>
                <w:numId w:val="138"/>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Development of environmental awareness programs</w:t>
            </w:r>
          </w:p>
        </w:tc>
      </w:tr>
      <w:tr w:rsidR="00593EA4" w:rsidRPr="00C867A6" w:rsidTr="008E6DDD">
        <w:trPr>
          <w:trHeight w:val="630"/>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Fencing of cemeteries</w:t>
            </w:r>
          </w:p>
        </w:tc>
        <w:tc>
          <w:tcPr>
            <w:tcW w:w="4111" w:type="dxa"/>
            <w:tcBorders>
              <w:top w:val="single" w:sz="4" w:space="0" w:color="auto"/>
            </w:tcBorders>
          </w:tcPr>
          <w:p w:rsidR="00593EA4" w:rsidRPr="00ED2788" w:rsidRDefault="00593EA4" w:rsidP="009A552D">
            <w:pPr>
              <w:pStyle w:val="ListParagraph"/>
              <w:numPr>
                <w:ilvl w:val="0"/>
                <w:numId w:val="138"/>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To fence and provide sanitary facilities at the cemeteries</w:t>
            </w:r>
          </w:p>
        </w:tc>
        <w:tc>
          <w:tcPr>
            <w:tcW w:w="6095" w:type="dxa"/>
            <w:tcBorders>
              <w:top w:val="single" w:sz="4" w:space="0" w:color="auto"/>
              <w:bottom w:val="single" w:sz="4" w:space="0" w:color="auto"/>
            </w:tcBorders>
          </w:tcPr>
          <w:p w:rsidR="00593EA4" w:rsidRPr="006C47CF" w:rsidRDefault="00593EA4" w:rsidP="009A552D">
            <w:pPr>
              <w:pStyle w:val="ListParagraph"/>
              <w:numPr>
                <w:ilvl w:val="0"/>
                <w:numId w:val="138"/>
              </w:numPr>
              <w:tabs>
                <w:tab w:val="left" w:pos="4253"/>
              </w:tabs>
              <w:spacing w:after="0" w:line="240" w:lineRule="auto"/>
              <w:rPr>
                <w:rFonts w:ascii="Arial" w:hAnsi="Arial" w:cs="Arial"/>
                <w:color w:val="000000" w:themeColor="text1"/>
              </w:rPr>
            </w:pPr>
            <w:r w:rsidRPr="006C47CF">
              <w:rPr>
                <w:rFonts w:ascii="Arial" w:hAnsi="Arial" w:cs="Arial"/>
                <w:color w:val="000000" w:themeColor="text1"/>
              </w:rPr>
              <w:t>Identify,prioritise and construction of fence and ablution facilities</w:t>
            </w:r>
          </w:p>
        </w:tc>
      </w:tr>
      <w:tr w:rsidR="00593EA4" w:rsidRPr="00C867A6" w:rsidTr="008E6DDD">
        <w:trPr>
          <w:trHeight w:val="151"/>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Lack of law enforcement facilities</w:t>
            </w:r>
          </w:p>
        </w:tc>
        <w:tc>
          <w:tcPr>
            <w:tcW w:w="4111" w:type="dxa"/>
          </w:tcPr>
          <w:p w:rsidR="00593EA4" w:rsidRPr="00ED2788" w:rsidRDefault="00593EA4" w:rsidP="009A552D">
            <w:pPr>
              <w:pStyle w:val="ListParagraph"/>
              <w:numPr>
                <w:ilvl w:val="0"/>
                <w:numId w:val="138"/>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To establish law enforcement facilities</w:t>
            </w:r>
          </w:p>
        </w:tc>
        <w:tc>
          <w:tcPr>
            <w:tcW w:w="6095" w:type="dxa"/>
            <w:tcBorders>
              <w:top w:val="single" w:sz="4" w:space="0" w:color="auto"/>
              <w:bottom w:val="single" w:sz="4" w:space="0" w:color="auto"/>
            </w:tcBorders>
          </w:tcPr>
          <w:p w:rsidR="00593EA4" w:rsidRPr="006C47CF" w:rsidRDefault="00593EA4" w:rsidP="009A552D">
            <w:pPr>
              <w:pStyle w:val="ListParagraph"/>
              <w:numPr>
                <w:ilvl w:val="0"/>
                <w:numId w:val="138"/>
              </w:numPr>
              <w:tabs>
                <w:tab w:val="left" w:pos="4253"/>
              </w:tabs>
              <w:spacing w:after="0" w:line="240" w:lineRule="auto"/>
              <w:rPr>
                <w:rFonts w:ascii="Arial" w:hAnsi="Arial" w:cs="Arial"/>
                <w:color w:val="000000" w:themeColor="text1"/>
              </w:rPr>
            </w:pPr>
            <w:r w:rsidRPr="006C47CF">
              <w:rPr>
                <w:rFonts w:ascii="Arial" w:hAnsi="Arial" w:cs="Arial"/>
                <w:color w:val="000000" w:themeColor="text1"/>
              </w:rPr>
              <w:t>Upgrading / expansion of Drivers’License Test Centres /services</w:t>
            </w:r>
          </w:p>
        </w:tc>
      </w:tr>
      <w:tr w:rsidR="00593EA4" w:rsidRPr="00C867A6" w:rsidTr="008E6DDD">
        <w:trPr>
          <w:trHeight w:val="162"/>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vMerge w:val="restart"/>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Disaster Management</w:t>
            </w:r>
          </w:p>
        </w:tc>
        <w:tc>
          <w:tcPr>
            <w:tcW w:w="4111" w:type="dxa"/>
            <w:vMerge w:val="restart"/>
          </w:tcPr>
          <w:p w:rsidR="00593EA4" w:rsidRPr="00412705" w:rsidRDefault="00593EA4" w:rsidP="009A552D">
            <w:pPr>
              <w:pStyle w:val="ListParagraph"/>
              <w:numPr>
                <w:ilvl w:val="0"/>
                <w:numId w:val="169"/>
              </w:numPr>
              <w:tabs>
                <w:tab w:val="left" w:pos="4253"/>
              </w:tabs>
              <w:spacing w:after="0" w:line="240" w:lineRule="auto"/>
              <w:rPr>
                <w:rFonts w:ascii="Arial" w:hAnsi="Arial" w:cs="Arial"/>
                <w:color w:val="000000" w:themeColor="text1"/>
              </w:rPr>
            </w:pPr>
            <w:r w:rsidRPr="00412705">
              <w:rPr>
                <w:rFonts w:ascii="Arial" w:hAnsi="Arial" w:cs="Arial"/>
                <w:color w:val="000000" w:themeColor="text1"/>
              </w:rPr>
              <w:t>To provide relieve to disaster affected households</w:t>
            </w:r>
          </w:p>
        </w:tc>
        <w:tc>
          <w:tcPr>
            <w:tcW w:w="6095" w:type="dxa"/>
            <w:tcBorders>
              <w:top w:val="single" w:sz="4" w:space="0" w:color="auto"/>
              <w:bottom w:val="single" w:sz="4" w:space="0" w:color="auto"/>
            </w:tcBorders>
          </w:tcPr>
          <w:p w:rsidR="00593EA4" w:rsidRPr="006C47CF" w:rsidRDefault="00593EA4" w:rsidP="009A552D">
            <w:pPr>
              <w:pStyle w:val="ListParagraph"/>
              <w:numPr>
                <w:ilvl w:val="0"/>
                <w:numId w:val="139"/>
              </w:numPr>
              <w:tabs>
                <w:tab w:val="left" w:pos="4253"/>
              </w:tabs>
              <w:spacing w:after="0" w:line="240" w:lineRule="auto"/>
              <w:rPr>
                <w:rFonts w:ascii="Arial" w:hAnsi="Arial" w:cs="Arial"/>
                <w:color w:val="000000" w:themeColor="text1"/>
              </w:rPr>
            </w:pPr>
            <w:r w:rsidRPr="006C47CF">
              <w:rPr>
                <w:rFonts w:ascii="Arial" w:hAnsi="Arial" w:cs="Arial"/>
                <w:color w:val="000000" w:themeColor="text1"/>
              </w:rPr>
              <w:t>Mobilisation of and provision of relief to disaster victims</w:t>
            </w:r>
          </w:p>
        </w:tc>
      </w:tr>
      <w:tr w:rsidR="00593EA4" w:rsidRPr="00C867A6" w:rsidTr="008E6DDD">
        <w:trPr>
          <w:trHeight w:val="78"/>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4111"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6095" w:type="dxa"/>
            <w:tcBorders>
              <w:top w:val="single" w:sz="4" w:space="0" w:color="auto"/>
              <w:bottom w:val="single" w:sz="4" w:space="0" w:color="auto"/>
            </w:tcBorders>
          </w:tcPr>
          <w:p w:rsidR="00593EA4" w:rsidRPr="006C47CF" w:rsidRDefault="00593EA4" w:rsidP="009A552D">
            <w:pPr>
              <w:pStyle w:val="ListParagraph"/>
              <w:numPr>
                <w:ilvl w:val="0"/>
                <w:numId w:val="139"/>
              </w:numPr>
              <w:tabs>
                <w:tab w:val="left" w:pos="4253"/>
              </w:tabs>
              <w:spacing w:after="0" w:line="240" w:lineRule="auto"/>
              <w:rPr>
                <w:rFonts w:ascii="Arial" w:hAnsi="Arial" w:cs="Arial"/>
                <w:color w:val="000000" w:themeColor="text1"/>
              </w:rPr>
            </w:pPr>
            <w:r w:rsidRPr="006C47CF">
              <w:rPr>
                <w:rFonts w:ascii="Arial" w:hAnsi="Arial" w:cs="Arial"/>
                <w:color w:val="000000" w:themeColor="text1"/>
              </w:rPr>
              <w:t>Educate communities about Disaster management</w:t>
            </w:r>
          </w:p>
        </w:tc>
      </w:tr>
      <w:tr w:rsidR="00593EA4" w:rsidRPr="00C867A6" w:rsidTr="008E6DDD">
        <w:trPr>
          <w:trHeight w:val="151"/>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Short</w:t>
            </w:r>
            <w:r>
              <w:rPr>
                <w:rFonts w:ascii="Arial" w:hAnsi="Arial" w:cs="Arial"/>
                <w:color w:val="000000" w:themeColor="text1"/>
              </w:rPr>
              <w:t>age of sector plans (e.g. IWMP, Integrated</w:t>
            </w:r>
            <w:r w:rsidRPr="00C867A6">
              <w:rPr>
                <w:rFonts w:ascii="Arial" w:hAnsi="Arial" w:cs="Arial"/>
                <w:color w:val="000000" w:themeColor="text1"/>
              </w:rPr>
              <w:t xml:space="preserve"> Transport Plan, Housing Plan, Disaster Management Plan etc.)</w:t>
            </w:r>
          </w:p>
        </w:tc>
        <w:tc>
          <w:tcPr>
            <w:tcW w:w="4111" w:type="dxa"/>
          </w:tcPr>
          <w:p w:rsidR="00593EA4" w:rsidRPr="00ED2788" w:rsidRDefault="00593EA4" w:rsidP="009A552D">
            <w:pPr>
              <w:pStyle w:val="ListParagraph"/>
              <w:numPr>
                <w:ilvl w:val="0"/>
                <w:numId w:val="138"/>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Develop all infrastructure related management plans during 2018/19,to ensure all infrastructure development interventions follow effective,standardised protocols</w:t>
            </w:r>
          </w:p>
        </w:tc>
        <w:tc>
          <w:tcPr>
            <w:tcW w:w="6095" w:type="dxa"/>
            <w:tcBorders>
              <w:top w:val="single" w:sz="4" w:space="0" w:color="auto"/>
              <w:bottom w:val="single" w:sz="4" w:space="0" w:color="auto"/>
            </w:tcBorders>
          </w:tcPr>
          <w:p w:rsidR="00593EA4" w:rsidRPr="006C47CF" w:rsidRDefault="00593EA4" w:rsidP="009A552D">
            <w:pPr>
              <w:pStyle w:val="ListParagraph"/>
              <w:numPr>
                <w:ilvl w:val="0"/>
                <w:numId w:val="138"/>
              </w:numPr>
              <w:tabs>
                <w:tab w:val="left" w:pos="4253"/>
              </w:tabs>
              <w:spacing w:after="0" w:line="240" w:lineRule="auto"/>
              <w:rPr>
                <w:rFonts w:ascii="Arial" w:hAnsi="Arial" w:cs="Arial"/>
                <w:color w:val="000000" w:themeColor="text1"/>
              </w:rPr>
            </w:pPr>
            <w:r w:rsidRPr="006C47CF">
              <w:rPr>
                <w:rFonts w:ascii="Arial" w:hAnsi="Arial" w:cs="Arial"/>
                <w:color w:val="000000" w:themeColor="text1"/>
              </w:rPr>
              <w:t>Develop / review Environmental Management Plan, Integrated Transport Plan, Disaster Management, Housing Plan etc.</w:t>
            </w:r>
          </w:p>
        </w:tc>
      </w:tr>
      <w:tr w:rsidR="00593EA4" w:rsidRPr="00C867A6" w:rsidTr="008E6DDD">
        <w:trPr>
          <w:trHeight w:val="1305"/>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Poor network (cell phones, TV and radio coverage)</w:t>
            </w:r>
          </w:p>
        </w:tc>
        <w:tc>
          <w:tcPr>
            <w:tcW w:w="4111" w:type="dxa"/>
          </w:tcPr>
          <w:p w:rsidR="00593EA4" w:rsidRPr="00ED2788" w:rsidRDefault="00593EA4" w:rsidP="009A552D">
            <w:pPr>
              <w:pStyle w:val="ListParagraph"/>
              <w:numPr>
                <w:ilvl w:val="0"/>
                <w:numId w:val="138"/>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To facilitate for strengthening of cell phone, TV and radio network coverage</w:t>
            </w:r>
          </w:p>
        </w:tc>
        <w:tc>
          <w:tcPr>
            <w:tcW w:w="6095" w:type="dxa"/>
            <w:tcBorders>
              <w:top w:val="single" w:sz="4" w:space="0" w:color="auto"/>
            </w:tcBorders>
          </w:tcPr>
          <w:p w:rsidR="00593EA4" w:rsidRPr="006C47CF" w:rsidRDefault="00593EA4" w:rsidP="009A552D">
            <w:pPr>
              <w:pStyle w:val="ListParagraph"/>
              <w:numPr>
                <w:ilvl w:val="0"/>
                <w:numId w:val="138"/>
              </w:numPr>
              <w:tabs>
                <w:tab w:val="left" w:pos="4253"/>
              </w:tabs>
              <w:spacing w:after="0" w:line="240" w:lineRule="auto"/>
              <w:rPr>
                <w:rFonts w:ascii="Arial" w:hAnsi="Arial" w:cs="Arial"/>
                <w:color w:val="000000" w:themeColor="text1"/>
              </w:rPr>
            </w:pPr>
            <w:r w:rsidRPr="006C47CF">
              <w:rPr>
                <w:rFonts w:ascii="Arial" w:hAnsi="Arial" w:cs="Arial"/>
                <w:color w:val="000000" w:themeColor="text1"/>
              </w:rPr>
              <w:t>Lobby SENTECH,ICASA,Cell phone, operations and relevant authorities for strengthening network coverage within Makhuduthamaga</w:t>
            </w:r>
          </w:p>
          <w:p w:rsidR="00593EA4" w:rsidRPr="006C47CF" w:rsidRDefault="00593EA4" w:rsidP="009A552D">
            <w:pPr>
              <w:pStyle w:val="ListParagraph"/>
              <w:numPr>
                <w:ilvl w:val="0"/>
                <w:numId w:val="138"/>
              </w:numPr>
              <w:tabs>
                <w:tab w:val="left" w:pos="4253"/>
              </w:tabs>
              <w:spacing w:after="0" w:line="240" w:lineRule="auto"/>
              <w:rPr>
                <w:rFonts w:ascii="Arial" w:hAnsi="Arial" w:cs="Arial"/>
                <w:color w:val="000000" w:themeColor="text1"/>
              </w:rPr>
            </w:pPr>
            <w:r w:rsidRPr="006C47CF">
              <w:rPr>
                <w:rFonts w:ascii="Arial" w:hAnsi="Arial" w:cs="Arial"/>
                <w:color w:val="000000" w:themeColor="text1"/>
              </w:rPr>
              <w:t>Lobby for Telkom in favour of provision of telephone facilities</w:t>
            </w:r>
          </w:p>
        </w:tc>
      </w:tr>
    </w:tbl>
    <w:p w:rsidR="008326FD" w:rsidRDefault="008326FD" w:rsidP="00593EA4">
      <w:pPr>
        <w:pStyle w:val="Heading2"/>
        <w:tabs>
          <w:tab w:val="left" w:pos="4253"/>
        </w:tabs>
        <w:rPr>
          <w:rFonts w:ascii="Arial" w:hAnsi="Arial" w:cs="Arial"/>
          <w:color w:val="000000" w:themeColor="text1"/>
          <w:sz w:val="22"/>
          <w:szCs w:val="22"/>
        </w:rPr>
      </w:pPr>
    </w:p>
    <w:p w:rsidR="00A11A8D" w:rsidRDefault="00A11A8D" w:rsidP="00593EA4">
      <w:pPr>
        <w:pStyle w:val="Heading2"/>
        <w:tabs>
          <w:tab w:val="left" w:pos="4253"/>
        </w:tabs>
        <w:rPr>
          <w:rFonts w:ascii="Arial" w:hAnsi="Arial" w:cs="Arial"/>
          <w:color w:val="000000" w:themeColor="text1"/>
          <w:sz w:val="22"/>
          <w:szCs w:val="22"/>
        </w:rPr>
      </w:pPr>
    </w:p>
    <w:p w:rsidR="00A11A8D" w:rsidRDefault="00A11A8D" w:rsidP="00A11A8D"/>
    <w:p w:rsidR="00A11A8D" w:rsidRPr="00A11A8D" w:rsidRDefault="00A11A8D" w:rsidP="00A11A8D"/>
    <w:p w:rsidR="00593EA4" w:rsidRPr="00C867A6" w:rsidRDefault="00593EA4" w:rsidP="00593EA4">
      <w:pPr>
        <w:pStyle w:val="Heading2"/>
        <w:tabs>
          <w:tab w:val="left" w:pos="4253"/>
        </w:tabs>
        <w:rPr>
          <w:rFonts w:ascii="Arial" w:hAnsi="Arial" w:cs="Arial"/>
          <w:color w:val="000000" w:themeColor="text1"/>
          <w:sz w:val="22"/>
          <w:szCs w:val="22"/>
        </w:rPr>
      </w:pPr>
      <w:r w:rsidRPr="00C867A6">
        <w:rPr>
          <w:rFonts w:ascii="Arial" w:hAnsi="Arial" w:cs="Arial"/>
          <w:color w:val="000000" w:themeColor="text1"/>
          <w:sz w:val="22"/>
          <w:szCs w:val="22"/>
        </w:rPr>
        <w:lastRenderedPageBreak/>
        <w:t>KPA 3: LED</w:t>
      </w:r>
    </w:p>
    <w:p w:rsidR="00593EA4" w:rsidRPr="00C867A6" w:rsidRDefault="00D40D0C" w:rsidP="00593EA4">
      <w:pPr>
        <w:pStyle w:val="ListParagraph"/>
        <w:rPr>
          <w:rFonts w:ascii="Arial" w:hAnsi="Arial" w:cs="Arial"/>
          <w:b/>
        </w:rPr>
      </w:pPr>
      <w:r>
        <w:rPr>
          <w:rFonts w:ascii="Arial" w:hAnsi="Arial" w:cs="Arial"/>
          <w:b/>
        </w:rPr>
        <w:t>Strategic O</w:t>
      </w:r>
      <w:r w:rsidR="00695ACA" w:rsidRPr="00695ACA">
        <w:rPr>
          <w:rFonts w:ascii="Arial" w:hAnsi="Arial" w:cs="Arial"/>
          <w:b/>
        </w:rPr>
        <w:t>bje</w:t>
      </w:r>
      <w:r w:rsidR="007A1FFE">
        <w:rPr>
          <w:rFonts w:ascii="Arial" w:hAnsi="Arial" w:cs="Arial"/>
          <w:b/>
        </w:rPr>
        <w:t>ctive: To create and manage an E</w:t>
      </w:r>
      <w:r w:rsidR="00695ACA" w:rsidRPr="00695ACA">
        <w:rPr>
          <w:rFonts w:ascii="Arial" w:hAnsi="Arial" w:cs="Arial"/>
          <w:b/>
        </w:rPr>
        <w:t>nvironment that will dev</w:t>
      </w:r>
      <w:r w:rsidR="007A1FFE">
        <w:rPr>
          <w:rFonts w:ascii="Arial" w:hAnsi="Arial" w:cs="Arial"/>
          <w:b/>
        </w:rPr>
        <w:t>elop, stimulate and strengthen Local Economic G</w:t>
      </w:r>
      <w:r w:rsidR="00695ACA" w:rsidRPr="00695ACA">
        <w:rPr>
          <w:rFonts w:ascii="Arial" w:hAnsi="Arial" w:cs="Arial"/>
          <w:b/>
        </w:rPr>
        <w:t>rowth</w:t>
      </w:r>
    </w:p>
    <w:tbl>
      <w:tblPr>
        <w:tblW w:w="14772"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13"/>
        <w:gridCol w:w="2997"/>
        <w:gridCol w:w="4025"/>
        <w:gridCol w:w="6237"/>
      </w:tblGrid>
      <w:tr w:rsidR="00593EA4" w:rsidRPr="00C867A6" w:rsidTr="008E6DDD">
        <w:tc>
          <w:tcPr>
            <w:tcW w:w="1513" w:type="dxa"/>
          </w:tcPr>
          <w:p w:rsidR="00593EA4" w:rsidRPr="00C867A6" w:rsidRDefault="00593EA4" w:rsidP="008E6DDD">
            <w:pPr>
              <w:tabs>
                <w:tab w:val="left" w:pos="4253"/>
              </w:tabs>
              <w:spacing w:after="0" w:line="240" w:lineRule="auto"/>
              <w:rPr>
                <w:rFonts w:ascii="Arial" w:hAnsi="Arial" w:cs="Arial"/>
                <w:b/>
              </w:rPr>
            </w:pPr>
            <w:r w:rsidRPr="00C867A6">
              <w:rPr>
                <w:rFonts w:ascii="Arial" w:hAnsi="Arial" w:cs="Arial"/>
                <w:b/>
              </w:rPr>
              <w:t>KPA</w:t>
            </w:r>
          </w:p>
        </w:tc>
        <w:tc>
          <w:tcPr>
            <w:tcW w:w="2997" w:type="dxa"/>
          </w:tcPr>
          <w:p w:rsidR="00593EA4" w:rsidRPr="00C867A6" w:rsidRDefault="00593EA4" w:rsidP="008E6DDD">
            <w:pPr>
              <w:tabs>
                <w:tab w:val="left" w:pos="4253"/>
              </w:tabs>
              <w:spacing w:after="0" w:line="240" w:lineRule="auto"/>
              <w:rPr>
                <w:rFonts w:ascii="Arial" w:hAnsi="Arial" w:cs="Arial"/>
                <w:b/>
              </w:rPr>
            </w:pPr>
            <w:r w:rsidRPr="00C867A6">
              <w:rPr>
                <w:rFonts w:ascii="Arial" w:hAnsi="Arial" w:cs="Arial"/>
                <w:b/>
              </w:rPr>
              <w:t>Development Challenge</w:t>
            </w:r>
          </w:p>
        </w:tc>
        <w:tc>
          <w:tcPr>
            <w:tcW w:w="4025" w:type="dxa"/>
            <w:tcBorders>
              <w:bottom w:val="single" w:sz="4" w:space="0" w:color="auto"/>
            </w:tcBorders>
          </w:tcPr>
          <w:p w:rsidR="00593EA4" w:rsidRPr="00C867A6" w:rsidRDefault="00593EA4" w:rsidP="008E6DDD">
            <w:pPr>
              <w:tabs>
                <w:tab w:val="left" w:pos="4253"/>
              </w:tabs>
              <w:spacing w:after="0" w:line="240" w:lineRule="auto"/>
              <w:rPr>
                <w:rFonts w:ascii="Arial" w:hAnsi="Arial" w:cs="Arial"/>
                <w:b/>
              </w:rPr>
            </w:pPr>
            <w:r w:rsidRPr="00C867A6">
              <w:rPr>
                <w:rFonts w:ascii="Arial" w:hAnsi="Arial" w:cs="Arial"/>
                <w:b/>
              </w:rPr>
              <w:t xml:space="preserve"> Objective</w:t>
            </w:r>
          </w:p>
        </w:tc>
        <w:tc>
          <w:tcPr>
            <w:tcW w:w="6237" w:type="dxa"/>
          </w:tcPr>
          <w:p w:rsidR="00593EA4" w:rsidRPr="00C867A6" w:rsidRDefault="00593EA4" w:rsidP="008E6DDD">
            <w:pPr>
              <w:tabs>
                <w:tab w:val="left" w:pos="4253"/>
              </w:tabs>
              <w:spacing w:after="0" w:line="240" w:lineRule="auto"/>
              <w:rPr>
                <w:rFonts w:ascii="Arial" w:hAnsi="Arial" w:cs="Arial"/>
                <w:b/>
              </w:rPr>
            </w:pPr>
            <w:r w:rsidRPr="00C867A6">
              <w:rPr>
                <w:rFonts w:ascii="Arial" w:hAnsi="Arial" w:cs="Arial"/>
                <w:b/>
              </w:rPr>
              <w:t>Development Strategies</w:t>
            </w:r>
          </w:p>
        </w:tc>
      </w:tr>
      <w:tr w:rsidR="00593EA4" w:rsidRPr="00C867A6" w:rsidTr="00A13ED3">
        <w:trPr>
          <w:trHeight w:val="761"/>
        </w:trPr>
        <w:tc>
          <w:tcPr>
            <w:tcW w:w="1513" w:type="dxa"/>
            <w:vMerge w:val="restart"/>
          </w:tcPr>
          <w:p w:rsidR="00593EA4" w:rsidRPr="00C867A6" w:rsidRDefault="00593EA4" w:rsidP="008E6DDD">
            <w:pPr>
              <w:tabs>
                <w:tab w:val="left" w:pos="4253"/>
              </w:tabs>
              <w:spacing w:after="0" w:line="240" w:lineRule="auto"/>
              <w:rPr>
                <w:rFonts w:ascii="Arial" w:hAnsi="Arial" w:cs="Arial"/>
              </w:rPr>
            </w:pPr>
            <w:r w:rsidRPr="00C867A6">
              <w:rPr>
                <w:rFonts w:ascii="Arial" w:hAnsi="Arial" w:cs="Arial"/>
              </w:rPr>
              <w:t>Local Economic Development</w:t>
            </w:r>
          </w:p>
        </w:tc>
        <w:tc>
          <w:tcPr>
            <w:tcW w:w="2997" w:type="dxa"/>
          </w:tcPr>
          <w:p w:rsidR="00A13ED3" w:rsidRPr="00A13ED3" w:rsidRDefault="00A13ED3" w:rsidP="00A13ED3">
            <w:pPr>
              <w:tabs>
                <w:tab w:val="left" w:pos="4253"/>
              </w:tabs>
              <w:spacing w:after="0" w:line="240" w:lineRule="auto"/>
              <w:rPr>
                <w:rFonts w:ascii="Arial" w:hAnsi="Arial" w:cs="Arial"/>
                <w:lang w:val="en-ZA"/>
              </w:rPr>
            </w:pPr>
            <w:r w:rsidRPr="00A13ED3">
              <w:rPr>
                <w:rFonts w:ascii="Arial" w:hAnsi="Arial" w:cs="Arial"/>
                <w:lang w:val="en-ZA"/>
              </w:rPr>
              <w:t>Poor access markets</w:t>
            </w:r>
          </w:p>
          <w:p w:rsidR="00593EA4" w:rsidRPr="00C867A6" w:rsidRDefault="00A13ED3" w:rsidP="00A13ED3">
            <w:pPr>
              <w:tabs>
                <w:tab w:val="left" w:pos="4253"/>
              </w:tabs>
              <w:spacing w:after="0" w:line="240" w:lineRule="auto"/>
              <w:rPr>
                <w:rFonts w:ascii="Arial" w:hAnsi="Arial" w:cs="Arial"/>
              </w:rPr>
            </w:pPr>
            <w:r w:rsidRPr="00A13ED3">
              <w:rPr>
                <w:rFonts w:ascii="Arial" w:hAnsi="Arial" w:cs="Arial"/>
              </w:rPr>
              <w:t xml:space="preserve"> </w:t>
            </w:r>
          </w:p>
        </w:tc>
        <w:tc>
          <w:tcPr>
            <w:tcW w:w="4025" w:type="dxa"/>
            <w:tcBorders>
              <w:top w:val="single" w:sz="4" w:space="0" w:color="auto"/>
              <w:bottom w:val="single" w:sz="4" w:space="0" w:color="auto"/>
            </w:tcBorders>
          </w:tcPr>
          <w:p w:rsidR="00A13ED3" w:rsidRPr="00A13ED3" w:rsidRDefault="00A13ED3" w:rsidP="009A552D">
            <w:pPr>
              <w:pStyle w:val="ListParagraph"/>
              <w:numPr>
                <w:ilvl w:val="0"/>
                <w:numId w:val="140"/>
              </w:numPr>
              <w:rPr>
                <w:rFonts w:ascii="Arial" w:hAnsi="Arial" w:cs="Arial"/>
                <w:lang w:val="en-ZA"/>
              </w:rPr>
            </w:pPr>
            <w:r w:rsidRPr="00A13ED3">
              <w:rPr>
                <w:rFonts w:ascii="Arial" w:hAnsi="Arial" w:cs="Arial"/>
              </w:rPr>
              <w:t>To create linkages between producers and the market</w:t>
            </w:r>
          </w:p>
          <w:p w:rsidR="00593EA4" w:rsidRPr="00695ACA" w:rsidRDefault="00A13ED3" w:rsidP="00A13ED3">
            <w:pPr>
              <w:tabs>
                <w:tab w:val="left" w:pos="4253"/>
              </w:tabs>
              <w:spacing w:after="0" w:line="240" w:lineRule="auto"/>
              <w:rPr>
                <w:rFonts w:ascii="Arial" w:hAnsi="Arial" w:cs="Arial"/>
              </w:rPr>
            </w:pPr>
            <w:r w:rsidRPr="00A13ED3">
              <w:rPr>
                <w:rFonts w:ascii="Arial" w:hAnsi="Arial" w:cs="Arial"/>
              </w:rPr>
              <w:t xml:space="preserve"> </w:t>
            </w:r>
          </w:p>
        </w:tc>
        <w:tc>
          <w:tcPr>
            <w:tcW w:w="6237" w:type="dxa"/>
            <w:tcBorders>
              <w:bottom w:val="single" w:sz="4" w:space="0" w:color="auto"/>
            </w:tcBorders>
          </w:tcPr>
          <w:p w:rsidR="00A13ED3" w:rsidRPr="00A13ED3" w:rsidRDefault="00A13ED3" w:rsidP="009A552D">
            <w:pPr>
              <w:pStyle w:val="ListParagraph"/>
              <w:numPr>
                <w:ilvl w:val="0"/>
                <w:numId w:val="126"/>
              </w:numPr>
              <w:spacing w:line="240" w:lineRule="auto"/>
              <w:rPr>
                <w:rFonts w:ascii="Arial" w:hAnsi="Arial" w:cs="Arial"/>
                <w:lang w:val="en-ZA"/>
              </w:rPr>
            </w:pPr>
            <w:r w:rsidRPr="00A13ED3">
              <w:rPr>
                <w:rFonts w:ascii="Arial" w:hAnsi="Arial" w:cs="Arial"/>
              </w:rPr>
              <w:t xml:space="preserve">Identification of producers and potential consumers </w:t>
            </w:r>
          </w:p>
        </w:tc>
      </w:tr>
      <w:tr w:rsidR="00F052AD" w:rsidRPr="00C867A6" w:rsidTr="00354CB7">
        <w:trPr>
          <w:trHeight w:val="748"/>
        </w:trPr>
        <w:tc>
          <w:tcPr>
            <w:tcW w:w="1513" w:type="dxa"/>
            <w:vMerge/>
          </w:tcPr>
          <w:p w:rsidR="00F052AD" w:rsidRPr="00C867A6" w:rsidRDefault="00F052AD" w:rsidP="008E6DDD">
            <w:pPr>
              <w:tabs>
                <w:tab w:val="left" w:pos="4253"/>
              </w:tabs>
              <w:spacing w:after="0" w:line="240" w:lineRule="auto"/>
              <w:rPr>
                <w:rFonts w:ascii="Arial" w:hAnsi="Arial" w:cs="Arial"/>
              </w:rPr>
            </w:pPr>
          </w:p>
        </w:tc>
        <w:tc>
          <w:tcPr>
            <w:tcW w:w="2997" w:type="dxa"/>
            <w:tcBorders>
              <w:top w:val="single" w:sz="4" w:space="0" w:color="auto"/>
              <w:right w:val="single" w:sz="4" w:space="0" w:color="auto"/>
            </w:tcBorders>
          </w:tcPr>
          <w:p w:rsidR="00A13ED3" w:rsidRPr="00A13ED3" w:rsidRDefault="00A13ED3" w:rsidP="00A13ED3">
            <w:pPr>
              <w:tabs>
                <w:tab w:val="left" w:pos="4253"/>
              </w:tabs>
              <w:spacing w:after="0" w:line="240" w:lineRule="auto"/>
              <w:rPr>
                <w:rFonts w:ascii="Arial" w:hAnsi="Arial" w:cs="Arial"/>
                <w:lang w:val="en-ZA"/>
              </w:rPr>
            </w:pPr>
            <w:r w:rsidRPr="00A13ED3">
              <w:rPr>
                <w:rFonts w:ascii="Arial" w:hAnsi="Arial" w:cs="Arial"/>
                <w:lang w:val="en-ZA"/>
              </w:rPr>
              <w:t>High unemployment and high poverty rate</w:t>
            </w:r>
          </w:p>
          <w:p w:rsidR="00F052AD" w:rsidRPr="00354CB7" w:rsidRDefault="00A13ED3" w:rsidP="00A13ED3">
            <w:pPr>
              <w:tabs>
                <w:tab w:val="left" w:pos="4253"/>
              </w:tabs>
              <w:spacing w:after="0" w:line="240" w:lineRule="auto"/>
              <w:rPr>
                <w:rFonts w:ascii="Arial" w:hAnsi="Arial" w:cs="Arial"/>
              </w:rPr>
            </w:pPr>
            <w:r w:rsidRPr="00A13ED3">
              <w:rPr>
                <w:rFonts w:ascii="Arial" w:hAnsi="Arial" w:cs="Arial"/>
              </w:rPr>
              <w:t xml:space="preserve"> </w:t>
            </w:r>
          </w:p>
        </w:tc>
        <w:tc>
          <w:tcPr>
            <w:tcW w:w="4025" w:type="dxa"/>
            <w:tcBorders>
              <w:top w:val="single" w:sz="4" w:space="0" w:color="auto"/>
              <w:left w:val="single" w:sz="4" w:space="0" w:color="auto"/>
              <w:right w:val="single" w:sz="4" w:space="0" w:color="auto"/>
            </w:tcBorders>
          </w:tcPr>
          <w:p w:rsidR="00A13ED3" w:rsidRPr="00A13ED3" w:rsidRDefault="00A13ED3" w:rsidP="009A552D">
            <w:pPr>
              <w:pStyle w:val="ListParagraph"/>
              <w:numPr>
                <w:ilvl w:val="0"/>
                <w:numId w:val="141"/>
              </w:numPr>
              <w:spacing w:line="240" w:lineRule="auto"/>
              <w:rPr>
                <w:rFonts w:ascii="Arial" w:hAnsi="Arial" w:cs="Arial"/>
                <w:lang w:val="en-ZA"/>
              </w:rPr>
            </w:pPr>
            <w:r w:rsidRPr="00A13ED3">
              <w:rPr>
                <w:rFonts w:ascii="Arial" w:hAnsi="Arial" w:cs="Arial"/>
              </w:rPr>
              <w:t xml:space="preserve">To reduce </w:t>
            </w:r>
            <w:r w:rsidR="00CE1CF8" w:rsidRPr="00A13ED3">
              <w:rPr>
                <w:rFonts w:ascii="Arial" w:hAnsi="Arial" w:cs="Arial"/>
              </w:rPr>
              <w:t>unemployment poverty</w:t>
            </w:r>
            <w:r w:rsidRPr="00A13ED3">
              <w:rPr>
                <w:rFonts w:ascii="Arial" w:hAnsi="Arial" w:cs="Arial"/>
              </w:rPr>
              <w:t xml:space="preserve"> levels.</w:t>
            </w:r>
          </w:p>
          <w:p w:rsidR="00F052AD" w:rsidRPr="00354CB7" w:rsidRDefault="00F052AD" w:rsidP="009A552D">
            <w:pPr>
              <w:pStyle w:val="ListParagraph"/>
              <w:numPr>
                <w:ilvl w:val="0"/>
                <w:numId w:val="141"/>
              </w:numPr>
              <w:spacing w:line="240" w:lineRule="auto"/>
              <w:rPr>
                <w:rFonts w:ascii="Arial" w:hAnsi="Arial" w:cs="Arial"/>
              </w:rPr>
            </w:pPr>
          </w:p>
        </w:tc>
        <w:tc>
          <w:tcPr>
            <w:tcW w:w="6237" w:type="dxa"/>
            <w:tcBorders>
              <w:top w:val="single" w:sz="4" w:space="0" w:color="auto"/>
              <w:left w:val="single" w:sz="4" w:space="0" w:color="auto"/>
            </w:tcBorders>
          </w:tcPr>
          <w:p w:rsidR="00F052AD" w:rsidRPr="00CE1CF8" w:rsidRDefault="00CE1CF8" w:rsidP="009A552D">
            <w:pPr>
              <w:pStyle w:val="ListParagraph"/>
              <w:numPr>
                <w:ilvl w:val="0"/>
                <w:numId w:val="126"/>
              </w:numPr>
              <w:rPr>
                <w:rFonts w:ascii="Arial" w:hAnsi="Arial" w:cs="Arial"/>
                <w:lang w:val="en-ZA"/>
              </w:rPr>
            </w:pPr>
            <w:r w:rsidRPr="00CE1CF8">
              <w:rPr>
                <w:rFonts w:ascii="Arial" w:hAnsi="Arial" w:cs="Arial"/>
              </w:rPr>
              <w:t>Develop and create conducive environment for business establishments to operate and survive within the Municipal locality</w:t>
            </w:r>
            <w:r w:rsidR="00F052AD" w:rsidRPr="00CE1CF8">
              <w:rPr>
                <w:rFonts w:ascii="Arial" w:hAnsi="Arial" w:cs="Arial"/>
              </w:rPr>
              <w:t>.</w:t>
            </w:r>
          </w:p>
        </w:tc>
      </w:tr>
      <w:tr w:rsidR="00593EA4" w:rsidRPr="00C867A6" w:rsidTr="008E6DDD">
        <w:trPr>
          <w:trHeight w:val="107"/>
        </w:trPr>
        <w:tc>
          <w:tcPr>
            <w:tcW w:w="1513" w:type="dxa"/>
            <w:vMerge/>
          </w:tcPr>
          <w:p w:rsidR="00593EA4" w:rsidRPr="00C867A6" w:rsidRDefault="00593EA4" w:rsidP="008E6DDD">
            <w:pPr>
              <w:tabs>
                <w:tab w:val="left" w:pos="4253"/>
              </w:tabs>
              <w:spacing w:after="0" w:line="240" w:lineRule="auto"/>
              <w:rPr>
                <w:rFonts w:ascii="Arial" w:hAnsi="Arial" w:cs="Arial"/>
              </w:rPr>
            </w:pPr>
          </w:p>
        </w:tc>
        <w:tc>
          <w:tcPr>
            <w:tcW w:w="2997" w:type="dxa"/>
            <w:tcBorders>
              <w:top w:val="single" w:sz="4" w:space="0" w:color="auto"/>
              <w:right w:val="single" w:sz="4" w:space="0" w:color="auto"/>
            </w:tcBorders>
          </w:tcPr>
          <w:p w:rsidR="00354CB7" w:rsidRPr="00354CB7" w:rsidRDefault="00354CB7" w:rsidP="00354CB7">
            <w:pPr>
              <w:tabs>
                <w:tab w:val="left" w:pos="4253"/>
              </w:tabs>
              <w:spacing w:after="0" w:line="240" w:lineRule="auto"/>
              <w:rPr>
                <w:rFonts w:ascii="Arial" w:hAnsi="Arial" w:cs="Arial"/>
                <w:lang w:val="en-ZA"/>
              </w:rPr>
            </w:pPr>
            <w:r w:rsidRPr="00354CB7">
              <w:rPr>
                <w:rFonts w:ascii="Arial" w:hAnsi="Arial" w:cs="Arial"/>
              </w:rPr>
              <w:t>Weak agricultural value chain</w:t>
            </w:r>
          </w:p>
          <w:p w:rsidR="00593EA4" w:rsidRPr="00C867A6" w:rsidRDefault="00593EA4" w:rsidP="008E6DDD">
            <w:pPr>
              <w:tabs>
                <w:tab w:val="left" w:pos="4253"/>
              </w:tabs>
              <w:spacing w:after="0" w:line="240" w:lineRule="auto"/>
              <w:rPr>
                <w:rFonts w:ascii="Arial" w:hAnsi="Arial" w:cs="Arial"/>
              </w:rPr>
            </w:pPr>
          </w:p>
        </w:tc>
        <w:tc>
          <w:tcPr>
            <w:tcW w:w="4025" w:type="dxa"/>
            <w:tcBorders>
              <w:top w:val="single" w:sz="4" w:space="0" w:color="auto"/>
              <w:left w:val="single" w:sz="4" w:space="0" w:color="auto"/>
              <w:right w:val="single" w:sz="4" w:space="0" w:color="auto"/>
            </w:tcBorders>
          </w:tcPr>
          <w:p w:rsidR="00CE1CF8" w:rsidRPr="00CE1CF8" w:rsidRDefault="00CE1CF8" w:rsidP="009A552D">
            <w:pPr>
              <w:pStyle w:val="ListParagraph"/>
              <w:numPr>
                <w:ilvl w:val="0"/>
                <w:numId w:val="142"/>
              </w:numPr>
              <w:spacing w:line="240" w:lineRule="auto"/>
              <w:rPr>
                <w:rFonts w:ascii="Arial" w:hAnsi="Arial" w:cs="Arial"/>
                <w:lang w:val="en-ZA"/>
              </w:rPr>
            </w:pPr>
            <w:r w:rsidRPr="00CE1CF8">
              <w:rPr>
                <w:rFonts w:ascii="Arial" w:hAnsi="Arial" w:cs="Arial"/>
              </w:rPr>
              <w:t>To give support to qualifying local farmers and promote agricultural value chain</w:t>
            </w:r>
          </w:p>
          <w:p w:rsidR="00593EA4" w:rsidRPr="00354CB7" w:rsidRDefault="00593EA4" w:rsidP="00023F92">
            <w:pPr>
              <w:pStyle w:val="ListParagraph"/>
              <w:spacing w:line="240" w:lineRule="auto"/>
              <w:rPr>
                <w:rFonts w:ascii="Arial" w:hAnsi="Arial" w:cs="Arial"/>
                <w:lang w:val="en-ZA"/>
              </w:rPr>
            </w:pPr>
          </w:p>
        </w:tc>
        <w:tc>
          <w:tcPr>
            <w:tcW w:w="6237" w:type="dxa"/>
            <w:tcBorders>
              <w:top w:val="single" w:sz="4" w:space="0" w:color="auto"/>
              <w:left w:val="single" w:sz="4" w:space="0" w:color="auto"/>
              <w:bottom w:val="single" w:sz="4" w:space="0" w:color="auto"/>
            </w:tcBorders>
          </w:tcPr>
          <w:p w:rsidR="00023F92" w:rsidRPr="00023F92" w:rsidRDefault="00023F92" w:rsidP="009A552D">
            <w:pPr>
              <w:pStyle w:val="ListParagraph"/>
              <w:numPr>
                <w:ilvl w:val="0"/>
                <w:numId w:val="126"/>
              </w:numPr>
              <w:rPr>
                <w:rFonts w:ascii="Arial" w:hAnsi="Arial" w:cs="Arial"/>
                <w:lang w:val="en-ZA"/>
              </w:rPr>
            </w:pPr>
            <w:r w:rsidRPr="00023F92">
              <w:rPr>
                <w:rFonts w:ascii="Arial" w:hAnsi="Arial" w:cs="Arial"/>
              </w:rPr>
              <w:t>Give support to agricultural activities</w:t>
            </w:r>
          </w:p>
          <w:p w:rsidR="00593EA4" w:rsidRPr="00354CB7" w:rsidRDefault="00593EA4" w:rsidP="00023F92">
            <w:pPr>
              <w:pStyle w:val="ListParagraph"/>
              <w:tabs>
                <w:tab w:val="left" w:pos="4253"/>
              </w:tabs>
              <w:ind w:left="360"/>
              <w:rPr>
                <w:rFonts w:ascii="Arial" w:hAnsi="Arial" w:cs="Arial"/>
                <w:lang w:val="en-ZA"/>
              </w:rPr>
            </w:pPr>
          </w:p>
        </w:tc>
      </w:tr>
      <w:tr w:rsidR="00593EA4" w:rsidRPr="00C867A6" w:rsidTr="008E6DDD">
        <w:trPr>
          <w:trHeight w:val="120"/>
        </w:trPr>
        <w:tc>
          <w:tcPr>
            <w:tcW w:w="1513" w:type="dxa"/>
            <w:tcBorders>
              <w:top w:val="nil"/>
              <w:bottom w:val="nil"/>
            </w:tcBorders>
          </w:tcPr>
          <w:p w:rsidR="00593EA4" w:rsidRPr="00C867A6" w:rsidRDefault="00593EA4" w:rsidP="008E6DDD">
            <w:pPr>
              <w:tabs>
                <w:tab w:val="left" w:pos="4253"/>
              </w:tabs>
              <w:spacing w:after="0" w:line="240" w:lineRule="auto"/>
              <w:rPr>
                <w:rFonts w:ascii="Arial" w:hAnsi="Arial" w:cs="Arial"/>
              </w:rPr>
            </w:pPr>
          </w:p>
        </w:tc>
        <w:tc>
          <w:tcPr>
            <w:tcW w:w="2997" w:type="dxa"/>
          </w:tcPr>
          <w:p w:rsidR="00354CB7" w:rsidRPr="00354CB7" w:rsidRDefault="00354CB7" w:rsidP="00354CB7">
            <w:pPr>
              <w:tabs>
                <w:tab w:val="left" w:pos="4253"/>
              </w:tabs>
              <w:spacing w:after="0" w:line="240" w:lineRule="auto"/>
              <w:rPr>
                <w:rFonts w:ascii="Arial" w:hAnsi="Arial" w:cs="Arial"/>
                <w:lang w:val="en-ZA"/>
              </w:rPr>
            </w:pPr>
            <w:r w:rsidRPr="00354CB7">
              <w:rPr>
                <w:rFonts w:ascii="Arial" w:hAnsi="Arial" w:cs="Arial"/>
              </w:rPr>
              <w:t>Weak manufacturing sector</w:t>
            </w:r>
          </w:p>
          <w:p w:rsidR="00593EA4" w:rsidRPr="00C867A6" w:rsidRDefault="00593EA4" w:rsidP="008E6DDD">
            <w:pPr>
              <w:tabs>
                <w:tab w:val="left" w:pos="4253"/>
              </w:tabs>
              <w:spacing w:after="0" w:line="240" w:lineRule="auto"/>
              <w:rPr>
                <w:rFonts w:ascii="Arial" w:hAnsi="Arial" w:cs="Arial"/>
              </w:rPr>
            </w:pPr>
          </w:p>
        </w:tc>
        <w:tc>
          <w:tcPr>
            <w:tcW w:w="4025" w:type="dxa"/>
          </w:tcPr>
          <w:p w:rsidR="00023F92" w:rsidRPr="00023F92" w:rsidRDefault="00023F92" w:rsidP="009A552D">
            <w:pPr>
              <w:pStyle w:val="ListParagraph"/>
              <w:numPr>
                <w:ilvl w:val="0"/>
                <w:numId w:val="143"/>
              </w:numPr>
              <w:spacing w:line="240" w:lineRule="auto"/>
              <w:rPr>
                <w:rFonts w:ascii="Arial" w:hAnsi="Arial" w:cs="Arial"/>
                <w:lang w:val="en-ZA"/>
              </w:rPr>
            </w:pPr>
            <w:r w:rsidRPr="00023F92">
              <w:rPr>
                <w:rFonts w:ascii="Arial" w:hAnsi="Arial" w:cs="Arial"/>
              </w:rPr>
              <w:t>. To promote and support SMMEs in manufacturing sector</w:t>
            </w:r>
          </w:p>
          <w:p w:rsidR="00593EA4" w:rsidRPr="006C47CF" w:rsidRDefault="00023F92" w:rsidP="00023F92">
            <w:pPr>
              <w:pStyle w:val="ListParagraph"/>
              <w:tabs>
                <w:tab w:val="left" w:pos="4253"/>
              </w:tabs>
              <w:spacing w:after="0" w:line="240" w:lineRule="auto"/>
              <w:rPr>
                <w:rFonts w:ascii="Arial" w:hAnsi="Arial" w:cs="Arial"/>
              </w:rPr>
            </w:pPr>
            <w:r w:rsidRPr="00023F92">
              <w:rPr>
                <w:rFonts w:ascii="Arial" w:hAnsi="Arial" w:cs="Arial"/>
              </w:rPr>
              <w:t xml:space="preserve"> </w:t>
            </w:r>
          </w:p>
        </w:tc>
        <w:tc>
          <w:tcPr>
            <w:tcW w:w="6237" w:type="dxa"/>
            <w:tcBorders>
              <w:top w:val="single" w:sz="4" w:space="0" w:color="auto"/>
              <w:bottom w:val="single" w:sz="4" w:space="0" w:color="auto"/>
            </w:tcBorders>
          </w:tcPr>
          <w:p w:rsidR="00023F92" w:rsidRPr="00023F92" w:rsidRDefault="00023F92" w:rsidP="009A552D">
            <w:pPr>
              <w:pStyle w:val="ListParagraph"/>
              <w:numPr>
                <w:ilvl w:val="0"/>
                <w:numId w:val="126"/>
              </w:numPr>
              <w:spacing w:line="240" w:lineRule="auto"/>
              <w:rPr>
                <w:rFonts w:ascii="Arial" w:hAnsi="Arial" w:cs="Arial"/>
                <w:lang w:val="en-ZA"/>
              </w:rPr>
            </w:pPr>
            <w:r w:rsidRPr="00023F92">
              <w:rPr>
                <w:rFonts w:ascii="Arial" w:hAnsi="Arial" w:cs="Arial"/>
              </w:rPr>
              <w:t>Give support to SMMEs in manufacturing sector</w:t>
            </w:r>
          </w:p>
          <w:p w:rsidR="00593EA4" w:rsidRPr="00C867A6" w:rsidRDefault="00354CB7" w:rsidP="00023F92">
            <w:pPr>
              <w:pStyle w:val="ListParagraph"/>
              <w:tabs>
                <w:tab w:val="left" w:pos="4253"/>
              </w:tabs>
              <w:spacing w:after="0" w:line="240" w:lineRule="auto"/>
              <w:ind w:left="360"/>
              <w:rPr>
                <w:rFonts w:ascii="Arial" w:hAnsi="Arial" w:cs="Arial"/>
              </w:rPr>
            </w:pPr>
            <w:r w:rsidRPr="00C867A6">
              <w:rPr>
                <w:rFonts w:ascii="Arial" w:hAnsi="Arial" w:cs="Arial"/>
              </w:rPr>
              <w:t>.</w:t>
            </w:r>
          </w:p>
        </w:tc>
      </w:tr>
      <w:tr w:rsidR="005A3330" w:rsidRPr="00C867A6" w:rsidTr="008E6DDD">
        <w:trPr>
          <w:trHeight w:val="120"/>
        </w:trPr>
        <w:tc>
          <w:tcPr>
            <w:tcW w:w="1513" w:type="dxa"/>
            <w:tcBorders>
              <w:top w:val="nil"/>
              <w:bottom w:val="nil"/>
            </w:tcBorders>
          </w:tcPr>
          <w:p w:rsidR="005A3330" w:rsidRPr="00C867A6" w:rsidRDefault="005A3330" w:rsidP="005A3330">
            <w:pPr>
              <w:tabs>
                <w:tab w:val="left" w:pos="4253"/>
              </w:tabs>
              <w:spacing w:after="0" w:line="240" w:lineRule="auto"/>
              <w:rPr>
                <w:rFonts w:ascii="Arial" w:hAnsi="Arial" w:cs="Arial"/>
              </w:rPr>
            </w:pPr>
          </w:p>
        </w:tc>
        <w:tc>
          <w:tcPr>
            <w:tcW w:w="2997" w:type="dxa"/>
          </w:tcPr>
          <w:p w:rsidR="005A3330" w:rsidRPr="00023F92" w:rsidRDefault="005A3330" w:rsidP="005A3330">
            <w:pPr>
              <w:tabs>
                <w:tab w:val="left" w:pos="4253"/>
              </w:tabs>
              <w:spacing w:after="0" w:line="240" w:lineRule="auto"/>
              <w:rPr>
                <w:rFonts w:ascii="Arial" w:hAnsi="Arial" w:cs="Arial"/>
                <w:lang w:val="en-ZA"/>
              </w:rPr>
            </w:pPr>
            <w:r w:rsidRPr="00023F92">
              <w:rPr>
                <w:rFonts w:ascii="Arial" w:hAnsi="Arial" w:cs="Arial"/>
                <w:lang w:val="en-ZA"/>
              </w:rPr>
              <w:t>Poor local tourism promotion</w:t>
            </w:r>
          </w:p>
          <w:p w:rsidR="005A3330" w:rsidRPr="00C867A6" w:rsidRDefault="005A3330" w:rsidP="005A3330">
            <w:pPr>
              <w:tabs>
                <w:tab w:val="left" w:pos="4253"/>
              </w:tabs>
              <w:spacing w:after="0" w:line="240" w:lineRule="auto"/>
              <w:rPr>
                <w:rFonts w:ascii="Arial" w:hAnsi="Arial" w:cs="Arial"/>
              </w:rPr>
            </w:pPr>
            <w:r w:rsidRPr="00023F92">
              <w:rPr>
                <w:rFonts w:ascii="Arial" w:hAnsi="Arial" w:cs="Arial"/>
              </w:rPr>
              <w:t xml:space="preserve"> </w:t>
            </w:r>
          </w:p>
        </w:tc>
        <w:tc>
          <w:tcPr>
            <w:tcW w:w="4025" w:type="dxa"/>
          </w:tcPr>
          <w:p w:rsidR="005A3330" w:rsidRPr="005A3330" w:rsidRDefault="005A3330" w:rsidP="005A3330">
            <w:pPr>
              <w:pStyle w:val="ListParagraph"/>
              <w:numPr>
                <w:ilvl w:val="0"/>
                <w:numId w:val="126"/>
              </w:numPr>
              <w:spacing w:line="240" w:lineRule="auto"/>
              <w:rPr>
                <w:rFonts w:ascii="Arial" w:hAnsi="Arial" w:cs="Arial"/>
                <w:color w:val="000000" w:themeColor="text1"/>
                <w:lang w:val="en-ZA"/>
              </w:rPr>
            </w:pPr>
            <w:r w:rsidRPr="005A3330">
              <w:rPr>
                <w:rFonts w:ascii="Arial" w:hAnsi="Arial" w:cs="Arial"/>
                <w:color w:val="000000" w:themeColor="text1"/>
                <w:lang w:val="en-ZA"/>
              </w:rPr>
              <w:t>To support (financial/none financial support) local tourism SMMEs</w:t>
            </w:r>
          </w:p>
          <w:p w:rsidR="005A3330" w:rsidRPr="005A3330" w:rsidRDefault="005A3330" w:rsidP="005A3330">
            <w:pPr>
              <w:pStyle w:val="ListParagraph"/>
              <w:numPr>
                <w:ilvl w:val="0"/>
                <w:numId w:val="126"/>
              </w:numPr>
              <w:spacing w:line="240" w:lineRule="auto"/>
              <w:rPr>
                <w:rFonts w:ascii="Arial" w:hAnsi="Arial" w:cs="Arial"/>
                <w:color w:val="000000" w:themeColor="text1"/>
                <w:lang w:val="en-ZA"/>
              </w:rPr>
            </w:pPr>
            <w:r w:rsidRPr="005A3330">
              <w:rPr>
                <w:rFonts w:ascii="Arial" w:hAnsi="Arial" w:cs="Arial"/>
                <w:color w:val="000000" w:themeColor="text1"/>
                <w:lang w:val="en-ZA"/>
              </w:rPr>
              <w:t>To promote tourism SMMEs and tourism activities and facilities</w:t>
            </w:r>
          </w:p>
          <w:p w:rsidR="005A3330" w:rsidRPr="005A3330" w:rsidRDefault="005A3330" w:rsidP="005A3330">
            <w:pPr>
              <w:pStyle w:val="ListParagraph"/>
              <w:tabs>
                <w:tab w:val="left" w:pos="4253"/>
              </w:tabs>
              <w:spacing w:after="0" w:line="240" w:lineRule="auto"/>
              <w:ind w:left="360"/>
              <w:rPr>
                <w:rFonts w:ascii="Arial" w:hAnsi="Arial" w:cs="Arial"/>
                <w:color w:val="000000" w:themeColor="text1"/>
              </w:rPr>
            </w:pPr>
            <w:r w:rsidRPr="005A3330">
              <w:rPr>
                <w:rFonts w:ascii="Arial" w:hAnsi="Arial" w:cs="Arial"/>
                <w:color w:val="000000" w:themeColor="text1"/>
              </w:rPr>
              <w:t xml:space="preserve"> </w:t>
            </w:r>
          </w:p>
        </w:tc>
        <w:tc>
          <w:tcPr>
            <w:tcW w:w="6237" w:type="dxa"/>
            <w:tcBorders>
              <w:top w:val="single" w:sz="4" w:space="0" w:color="auto"/>
              <w:bottom w:val="single" w:sz="4" w:space="0" w:color="auto"/>
            </w:tcBorders>
          </w:tcPr>
          <w:p w:rsidR="005A3330" w:rsidRPr="005A3330" w:rsidRDefault="005A3330" w:rsidP="005A3330">
            <w:pPr>
              <w:pStyle w:val="ListParagraph"/>
              <w:numPr>
                <w:ilvl w:val="0"/>
                <w:numId w:val="126"/>
              </w:numPr>
              <w:spacing w:line="240" w:lineRule="auto"/>
              <w:rPr>
                <w:rFonts w:ascii="Arial" w:hAnsi="Arial" w:cs="Arial"/>
                <w:color w:val="000000" w:themeColor="text1"/>
                <w:lang w:val="en-ZA"/>
              </w:rPr>
            </w:pPr>
            <w:r w:rsidRPr="005A3330">
              <w:rPr>
                <w:rFonts w:ascii="Arial" w:hAnsi="Arial" w:cs="Arial"/>
                <w:color w:val="000000" w:themeColor="text1"/>
                <w:lang w:val="en-ZA"/>
              </w:rPr>
              <w:t>Give support to local tourism SMMEs and promote local tourism facilities/activities</w:t>
            </w:r>
          </w:p>
          <w:p w:rsidR="005A3330" w:rsidRPr="005A3330" w:rsidRDefault="005A3330" w:rsidP="005A3330">
            <w:pPr>
              <w:pStyle w:val="ListParagraph"/>
              <w:numPr>
                <w:ilvl w:val="0"/>
                <w:numId w:val="126"/>
              </w:numPr>
              <w:spacing w:line="240" w:lineRule="auto"/>
              <w:rPr>
                <w:rFonts w:ascii="Arial" w:hAnsi="Arial" w:cs="Arial"/>
                <w:color w:val="000000" w:themeColor="text1"/>
                <w:lang w:val="en-ZA"/>
              </w:rPr>
            </w:pPr>
            <w:r w:rsidRPr="005A3330">
              <w:rPr>
                <w:rFonts w:ascii="Arial" w:hAnsi="Arial" w:cs="Arial"/>
                <w:color w:val="000000" w:themeColor="text1"/>
                <w:lang w:val="en-ZA"/>
              </w:rPr>
              <w:t>Development of tourism development strategy.</w:t>
            </w:r>
          </w:p>
          <w:p w:rsidR="005A3330" w:rsidRPr="005A3330" w:rsidRDefault="005A3330" w:rsidP="005A3330">
            <w:pPr>
              <w:pStyle w:val="ListParagraph"/>
              <w:tabs>
                <w:tab w:val="left" w:pos="4253"/>
              </w:tabs>
              <w:spacing w:after="0" w:line="240" w:lineRule="auto"/>
              <w:ind w:left="360"/>
              <w:rPr>
                <w:rFonts w:ascii="Arial" w:hAnsi="Arial" w:cs="Arial"/>
                <w:color w:val="000000" w:themeColor="text1"/>
              </w:rPr>
            </w:pPr>
          </w:p>
        </w:tc>
      </w:tr>
      <w:tr w:rsidR="00593EA4" w:rsidRPr="00C867A6" w:rsidTr="008E6DDD">
        <w:trPr>
          <w:trHeight w:val="120"/>
        </w:trPr>
        <w:tc>
          <w:tcPr>
            <w:tcW w:w="1513" w:type="dxa"/>
            <w:tcBorders>
              <w:top w:val="nil"/>
              <w:bottom w:val="nil"/>
            </w:tcBorders>
          </w:tcPr>
          <w:p w:rsidR="00593EA4" w:rsidRPr="00C867A6" w:rsidRDefault="00593EA4" w:rsidP="008E6DDD">
            <w:pPr>
              <w:tabs>
                <w:tab w:val="left" w:pos="4253"/>
              </w:tabs>
              <w:spacing w:after="0" w:line="240" w:lineRule="auto"/>
              <w:rPr>
                <w:rFonts w:ascii="Arial" w:hAnsi="Arial" w:cs="Arial"/>
              </w:rPr>
            </w:pPr>
          </w:p>
        </w:tc>
        <w:tc>
          <w:tcPr>
            <w:tcW w:w="2997" w:type="dxa"/>
          </w:tcPr>
          <w:p w:rsidR="00593EA4" w:rsidRPr="00C867A6" w:rsidRDefault="00593EA4" w:rsidP="008E6DDD">
            <w:pPr>
              <w:tabs>
                <w:tab w:val="left" w:pos="4253"/>
              </w:tabs>
              <w:spacing w:after="0" w:line="240" w:lineRule="auto"/>
              <w:rPr>
                <w:rFonts w:ascii="Arial" w:hAnsi="Arial" w:cs="Arial"/>
              </w:rPr>
            </w:pPr>
            <w:r w:rsidRPr="00C867A6">
              <w:rPr>
                <w:rFonts w:ascii="Arial" w:hAnsi="Arial" w:cs="Arial"/>
              </w:rPr>
              <w:t>Inadequate water availability</w:t>
            </w:r>
          </w:p>
        </w:tc>
        <w:tc>
          <w:tcPr>
            <w:tcW w:w="4025" w:type="dxa"/>
          </w:tcPr>
          <w:p w:rsidR="00593EA4" w:rsidRPr="006C47CF" w:rsidRDefault="00593EA4" w:rsidP="009A552D">
            <w:pPr>
              <w:pStyle w:val="ListParagraph"/>
              <w:numPr>
                <w:ilvl w:val="0"/>
                <w:numId w:val="144"/>
              </w:numPr>
              <w:tabs>
                <w:tab w:val="left" w:pos="4253"/>
              </w:tabs>
              <w:spacing w:after="0" w:line="240" w:lineRule="auto"/>
              <w:rPr>
                <w:rFonts w:ascii="Arial" w:hAnsi="Arial" w:cs="Arial"/>
              </w:rPr>
            </w:pPr>
            <w:r w:rsidRPr="006C47CF">
              <w:rPr>
                <w:rFonts w:ascii="Arial" w:hAnsi="Arial" w:cs="Arial"/>
              </w:rPr>
              <w:t>To support local farmers by improving access to water</w:t>
            </w:r>
          </w:p>
        </w:tc>
        <w:tc>
          <w:tcPr>
            <w:tcW w:w="6237" w:type="dxa"/>
            <w:tcBorders>
              <w:top w:val="single" w:sz="4" w:space="0" w:color="auto"/>
              <w:bottom w:val="single" w:sz="4" w:space="0" w:color="auto"/>
            </w:tcBorders>
          </w:tcPr>
          <w:p w:rsidR="00593EA4" w:rsidRPr="00C867A6" w:rsidRDefault="00593EA4" w:rsidP="009A552D">
            <w:pPr>
              <w:pStyle w:val="ListParagraph"/>
              <w:numPr>
                <w:ilvl w:val="0"/>
                <w:numId w:val="126"/>
              </w:numPr>
              <w:tabs>
                <w:tab w:val="left" w:pos="4253"/>
              </w:tabs>
              <w:spacing w:after="0" w:line="240" w:lineRule="auto"/>
              <w:rPr>
                <w:rFonts w:ascii="Arial" w:hAnsi="Arial" w:cs="Arial"/>
              </w:rPr>
            </w:pPr>
            <w:r w:rsidRPr="00C867A6">
              <w:rPr>
                <w:rFonts w:ascii="Arial" w:hAnsi="Arial" w:cs="Arial"/>
              </w:rPr>
              <w:t>Engage SDM and DWA as water authorities to assist SMMEs in agriculture</w:t>
            </w:r>
          </w:p>
        </w:tc>
      </w:tr>
      <w:tr w:rsidR="00593EA4" w:rsidRPr="00C867A6" w:rsidTr="008E6DDD">
        <w:trPr>
          <w:trHeight w:val="732"/>
        </w:trPr>
        <w:tc>
          <w:tcPr>
            <w:tcW w:w="1513" w:type="dxa"/>
            <w:tcBorders>
              <w:top w:val="nil"/>
            </w:tcBorders>
          </w:tcPr>
          <w:p w:rsidR="00593EA4" w:rsidRPr="00C867A6" w:rsidRDefault="00593EA4" w:rsidP="008E6DDD">
            <w:pPr>
              <w:tabs>
                <w:tab w:val="left" w:pos="4253"/>
              </w:tabs>
              <w:spacing w:after="0" w:line="240" w:lineRule="auto"/>
              <w:rPr>
                <w:rFonts w:ascii="Arial" w:hAnsi="Arial" w:cs="Arial"/>
              </w:rPr>
            </w:pPr>
          </w:p>
        </w:tc>
        <w:tc>
          <w:tcPr>
            <w:tcW w:w="2997" w:type="dxa"/>
          </w:tcPr>
          <w:p w:rsidR="00593EA4" w:rsidRPr="00C867A6" w:rsidRDefault="00593EA4" w:rsidP="008E6DDD">
            <w:pPr>
              <w:tabs>
                <w:tab w:val="left" w:pos="4253"/>
              </w:tabs>
              <w:spacing w:after="0" w:line="240" w:lineRule="auto"/>
              <w:rPr>
                <w:rFonts w:ascii="Arial" w:hAnsi="Arial" w:cs="Arial"/>
              </w:rPr>
            </w:pPr>
            <w:r w:rsidRPr="00C867A6">
              <w:rPr>
                <w:rFonts w:ascii="Arial" w:hAnsi="Arial" w:cs="Arial"/>
              </w:rPr>
              <w:t>Overgrazing and poor grazing practices</w:t>
            </w:r>
          </w:p>
        </w:tc>
        <w:tc>
          <w:tcPr>
            <w:tcW w:w="4025" w:type="dxa"/>
          </w:tcPr>
          <w:p w:rsidR="00593EA4" w:rsidRPr="006C47CF" w:rsidRDefault="00593EA4" w:rsidP="009A552D">
            <w:pPr>
              <w:pStyle w:val="ListParagraph"/>
              <w:numPr>
                <w:ilvl w:val="0"/>
                <w:numId w:val="126"/>
              </w:numPr>
              <w:tabs>
                <w:tab w:val="left" w:pos="4253"/>
              </w:tabs>
              <w:spacing w:after="0" w:line="240" w:lineRule="auto"/>
              <w:rPr>
                <w:rFonts w:ascii="Arial" w:hAnsi="Arial" w:cs="Arial"/>
              </w:rPr>
            </w:pPr>
            <w:r w:rsidRPr="006C47CF">
              <w:rPr>
                <w:rFonts w:ascii="Arial" w:hAnsi="Arial" w:cs="Arial"/>
              </w:rPr>
              <w:t>To promote sustainable grazing practices</w:t>
            </w:r>
          </w:p>
          <w:p w:rsidR="00593EA4" w:rsidRPr="00C867A6" w:rsidRDefault="00593EA4" w:rsidP="008E6DDD">
            <w:pPr>
              <w:rPr>
                <w:rFonts w:ascii="Arial" w:hAnsi="Arial" w:cs="Arial"/>
              </w:rPr>
            </w:pPr>
          </w:p>
        </w:tc>
        <w:tc>
          <w:tcPr>
            <w:tcW w:w="6237" w:type="dxa"/>
            <w:tcBorders>
              <w:top w:val="single" w:sz="4" w:space="0" w:color="auto"/>
            </w:tcBorders>
          </w:tcPr>
          <w:p w:rsidR="00593EA4" w:rsidRPr="00C867A6" w:rsidRDefault="00593EA4" w:rsidP="009A552D">
            <w:pPr>
              <w:pStyle w:val="ListParagraph"/>
              <w:numPr>
                <w:ilvl w:val="0"/>
                <w:numId w:val="126"/>
              </w:numPr>
              <w:tabs>
                <w:tab w:val="left" w:pos="4253"/>
              </w:tabs>
              <w:spacing w:after="0" w:line="240" w:lineRule="auto"/>
              <w:rPr>
                <w:rFonts w:ascii="Arial" w:hAnsi="Arial" w:cs="Arial"/>
              </w:rPr>
            </w:pPr>
            <w:r w:rsidRPr="00C867A6">
              <w:rPr>
                <w:rFonts w:ascii="Arial" w:hAnsi="Arial" w:cs="Arial"/>
              </w:rPr>
              <w:t>Identify specified areas grazing</w:t>
            </w:r>
          </w:p>
          <w:p w:rsidR="00593EA4" w:rsidRPr="00C867A6" w:rsidRDefault="00593EA4" w:rsidP="009A552D">
            <w:pPr>
              <w:pStyle w:val="ListParagraph"/>
              <w:numPr>
                <w:ilvl w:val="0"/>
                <w:numId w:val="126"/>
              </w:numPr>
              <w:tabs>
                <w:tab w:val="left" w:pos="4253"/>
              </w:tabs>
              <w:spacing w:after="0" w:line="240" w:lineRule="auto"/>
              <w:rPr>
                <w:rFonts w:ascii="Arial" w:hAnsi="Arial" w:cs="Arial"/>
              </w:rPr>
            </w:pPr>
            <w:r w:rsidRPr="00C867A6">
              <w:rPr>
                <w:rFonts w:ascii="Arial" w:hAnsi="Arial" w:cs="Arial"/>
              </w:rPr>
              <w:t>Create feedlots</w:t>
            </w:r>
          </w:p>
          <w:p w:rsidR="00593EA4" w:rsidRPr="00C867A6" w:rsidRDefault="00593EA4" w:rsidP="009A552D">
            <w:pPr>
              <w:pStyle w:val="ListParagraph"/>
              <w:numPr>
                <w:ilvl w:val="0"/>
                <w:numId w:val="126"/>
              </w:numPr>
              <w:tabs>
                <w:tab w:val="left" w:pos="4253"/>
              </w:tabs>
              <w:spacing w:after="0" w:line="240" w:lineRule="auto"/>
              <w:rPr>
                <w:rFonts w:ascii="Arial" w:hAnsi="Arial" w:cs="Arial"/>
              </w:rPr>
            </w:pPr>
            <w:r w:rsidRPr="00C867A6">
              <w:rPr>
                <w:rFonts w:ascii="Arial" w:hAnsi="Arial" w:cs="Arial"/>
              </w:rPr>
              <w:t>Create livestock support programme for emerging farmers</w:t>
            </w:r>
          </w:p>
        </w:tc>
      </w:tr>
    </w:tbl>
    <w:p w:rsidR="00593EA4" w:rsidRPr="00C867A6" w:rsidRDefault="00593EA4" w:rsidP="00593EA4">
      <w:pPr>
        <w:rPr>
          <w:rFonts w:ascii="Arial" w:hAnsi="Arial" w:cs="Arial"/>
        </w:rPr>
      </w:pPr>
    </w:p>
    <w:p w:rsidR="005232B8" w:rsidRDefault="005232B8" w:rsidP="00593EA4">
      <w:pPr>
        <w:pStyle w:val="Heading2"/>
        <w:tabs>
          <w:tab w:val="left" w:pos="4253"/>
        </w:tabs>
        <w:rPr>
          <w:rFonts w:ascii="Arial" w:hAnsi="Arial" w:cs="Arial"/>
          <w:color w:val="000000"/>
          <w:sz w:val="22"/>
          <w:szCs w:val="22"/>
        </w:rPr>
      </w:pPr>
      <w:bookmarkStart w:id="18" w:name="_Toc292704393"/>
    </w:p>
    <w:p w:rsidR="00593EA4" w:rsidRPr="00C867A6" w:rsidRDefault="00593EA4" w:rsidP="00593EA4">
      <w:pPr>
        <w:pStyle w:val="Heading2"/>
        <w:tabs>
          <w:tab w:val="left" w:pos="4253"/>
        </w:tabs>
        <w:rPr>
          <w:rFonts w:ascii="Arial" w:hAnsi="Arial" w:cs="Arial"/>
          <w:color w:val="000000"/>
          <w:sz w:val="22"/>
          <w:szCs w:val="22"/>
        </w:rPr>
      </w:pPr>
      <w:r w:rsidRPr="00C867A6">
        <w:rPr>
          <w:rFonts w:ascii="Arial" w:hAnsi="Arial" w:cs="Arial"/>
          <w:color w:val="000000"/>
          <w:sz w:val="22"/>
          <w:szCs w:val="22"/>
        </w:rPr>
        <w:t xml:space="preserve">KPA 4: </w:t>
      </w:r>
      <w:bookmarkEnd w:id="18"/>
      <w:r w:rsidRPr="00C867A6">
        <w:rPr>
          <w:rFonts w:ascii="Arial" w:hAnsi="Arial" w:cs="Arial"/>
          <w:color w:val="000000"/>
          <w:sz w:val="22"/>
          <w:szCs w:val="22"/>
        </w:rPr>
        <w:t>Financial Viability and Management</w:t>
      </w:r>
    </w:p>
    <w:p w:rsidR="00593EA4" w:rsidRPr="00C867A6" w:rsidRDefault="00D40D0C" w:rsidP="00593EA4">
      <w:pPr>
        <w:pStyle w:val="ListParagraph"/>
        <w:rPr>
          <w:rFonts w:ascii="Arial" w:hAnsi="Arial" w:cs="Arial"/>
          <w:b/>
        </w:rPr>
      </w:pPr>
      <w:r>
        <w:rPr>
          <w:rFonts w:ascii="Arial" w:hAnsi="Arial" w:cs="Arial"/>
          <w:b/>
        </w:rPr>
        <w:t>Strategic O</w:t>
      </w:r>
      <w:r w:rsidR="00593EA4" w:rsidRPr="00C867A6">
        <w:rPr>
          <w:rFonts w:ascii="Arial" w:hAnsi="Arial" w:cs="Arial"/>
          <w:b/>
        </w:rPr>
        <w:t>bjective: To provide sound and sustainable management of the financial affairs of Makhuduthamaga Local Municipality.</w:t>
      </w:r>
    </w:p>
    <w:tbl>
      <w:tblPr>
        <w:tblW w:w="14630"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89"/>
        <w:gridCol w:w="2977"/>
        <w:gridCol w:w="3969"/>
        <w:gridCol w:w="6095"/>
      </w:tblGrid>
      <w:tr w:rsidR="00593EA4" w:rsidRPr="00C867A6" w:rsidTr="008E6DDD">
        <w:trPr>
          <w:tblHeader/>
        </w:trPr>
        <w:tc>
          <w:tcPr>
            <w:tcW w:w="1589" w:type="dxa"/>
          </w:tcPr>
          <w:p w:rsidR="00593EA4" w:rsidRPr="00C867A6" w:rsidRDefault="00593EA4" w:rsidP="008E6DDD">
            <w:pPr>
              <w:tabs>
                <w:tab w:val="left" w:pos="4253"/>
              </w:tabs>
              <w:spacing w:after="0" w:line="240" w:lineRule="auto"/>
              <w:rPr>
                <w:rFonts w:ascii="Arial" w:hAnsi="Arial" w:cs="Arial"/>
                <w:b/>
              </w:rPr>
            </w:pPr>
            <w:r w:rsidRPr="00C867A6">
              <w:rPr>
                <w:rFonts w:ascii="Arial" w:hAnsi="Arial" w:cs="Arial"/>
                <w:b/>
              </w:rPr>
              <w:t>KPA</w:t>
            </w:r>
          </w:p>
        </w:tc>
        <w:tc>
          <w:tcPr>
            <w:tcW w:w="2977" w:type="dxa"/>
            <w:tcBorders>
              <w:bottom w:val="single" w:sz="4" w:space="0" w:color="auto"/>
            </w:tcBorders>
          </w:tcPr>
          <w:p w:rsidR="00593EA4" w:rsidRPr="00C867A6" w:rsidRDefault="00593EA4" w:rsidP="008E6DDD">
            <w:pPr>
              <w:tabs>
                <w:tab w:val="left" w:pos="4253"/>
              </w:tabs>
              <w:spacing w:after="0" w:line="240" w:lineRule="auto"/>
              <w:rPr>
                <w:rFonts w:ascii="Arial" w:hAnsi="Arial" w:cs="Arial"/>
                <w:b/>
              </w:rPr>
            </w:pPr>
            <w:r w:rsidRPr="00C867A6">
              <w:rPr>
                <w:rFonts w:ascii="Arial" w:hAnsi="Arial" w:cs="Arial"/>
                <w:b/>
              </w:rPr>
              <w:t>Development Challenges</w:t>
            </w:r>
          </w:p>
        </w:tc>
        <w:tc>
          <w:tcPr>
            <w:tcW w:w="3969" w:type="dxa"/>
          </w:tcPr>
          <w:p w:rsidR="00593EA4" w:rsidRPr="00C867A6" w:rsidRDefault="00593EA4" w:rsidP="008E6DDD">
            <w:pPr>
              <w:tabs>
                <w:tab w:val="left" w:pos="4253"/>
              </w:tabs>
              <w:spacing w:after="0" w:line="240" w:lineRule="auto"/>
              <w:rPr>
                <w:rFonts w:ascii="Arial" w:hAnsi="Arial" w:cs="Arial"/>
                <w:b/>
              </w:rPr>
            </w:pPr>
            <w:r w:rsidRPr="00C867A6">
              <w:rPr>
                <w:rFonts w:ascii="Arial" w:hAnsi="Arial" w:cs="Arial"/>
                <w:b/>
              </w:rPr>
              <w:t xml:space="preserve"> Objectives</w:t>
            </w:r>
          </w:p>
        </w:tc>
        <w:tc>
          <w:tcPr>
            <w:tcW w:w="6095" w:type="dxa"/>
          </w:tcPr>
          <w:p w:rsidR="00593EA4" w:rsidRPr="00C867A6" w:rsidRDefault="00593EA4" w:rsidP="008E6DDD">
            <w:pPr>
              <w:tabs>
                <w:tab w:val="left" w:pos="4253"/>
              </w:tabs>
              <w:spacing w:after="0" w:line="240" w:lineRule="auto"/>
              <w:rPr>
                <w:rFonts w:ascii="Arial" w:hAnsi="Arial" w:cs="Arial"/>
                <w:b/>
              </w:rPr>
            </w:pPr>
            <w:r w:rsidRPr="00C867A6">
              <w:rPr>
                <w:rFonts w:ascii="Arial" w:hAnsi="Arial" w:cs="Arial"/>
                <w:b/>
              </w:rPr>
              <w:t>Development Strategies</w:t>
            </w:r>
          </w:p>
        </w:tc>
      </w:tr>
      <w:tr w:rsidR="00593EA4" w:rsidRPr="00C867A6" w:rsidTr="008E6DDD">
        <w:tc>
          <w:tcPr>
            <w:tcW w:w="1589" w:type="dxa"/>
            <w:vMerge w:val="restart"/>
          </w:tcPr>
          <w:p w:rsidR="00593EA4" w:rsidRPr="00C867A6" w:rsidRDefault="00593EA4" w:rsidP="008E6DDD">
            <w:pPr>
              <w:tabs>
                <w:tab w:val="left" w:pos="4253"/>
              </w:tabs>
              <w:spacing w:after="0" w:line="240" w:lineRule="auto"/>
              <w:rPr>
                <w:rFonts w:ascii="Arial" w:hAnsi="Arial" w:cs="Arial"/>
              </w:rPr>
            </w:pPr>
            <w:r w:rsidRPr="00C867A6">
              <w:rPr>
                <w:rFonts w:ascii="Arial" w:hAnsi="Arial" w:cs="Arial"/>
              </w:rPr>
              <w:t>Financial viability</w:t>
            </w:r>
          </w:p>
        </w:tc>
        <w:tc>
          <w:tcPr>
            <w:tcW w:w="2977" w:type="dxa"/>
            <w:tcBorders>
              <w:top w:val="single" w:sz="4" w:space="0" w:color="auto"/>
              <w:bottom w:val="single" w:sz="4" w:space="0" w:color="auto"/>
            </w:tcBorders>
          </w:tcPr>
          <w:p w:rsidR="00593EA4" w:rsidRPr="00C867A6" w:rsidRDefault="00593EA4" w:rsidP="008E6DDD">
            <w:pPr>
              <w:tabs>
                <w:tab w:val="left" w:pos="4253"/>
              </w:tabs>
              <w:spacing w:after="0" w:line="240" w:lineRule="auto"/>
              <w:rPr>
                <w:rFonts w:ascii="Arial" w:hAnsi="Arial" w:cs="Arial"/>
              </w:rPr>
            </w:pPr>
            <w:r w:rsidRPr="00C867A6">
              <w:rPr>
                <w:rFonts w:ascii="Arial" w:hAnsi="Arial" w:cs="Arial"/>
              </w:rPr>
              <w:t>Limited revenue base</w:t>
            </w:r>
          </w:p>
        </w:tc>
        <w:tc>
          <w:tcPr>
            <w:tcW w:w="3969" w:type="dxa"/>
          </w:tcPr>
          <w:p w:rsidR="00593EA4" w:rsidRPr="00670D07" w:rsidRDefault="00593EA4" w:rsidP="009A552D">
            <w:pPr>
              <w:pStyle w:val="ListParagraph"/>
              <w:numPr>
                <w:ilvl w:val="0"/>
                <w:numId w:val="147"/>
              </w:numPr>
              <w:tabs>
                <w:tab w:val="left" w:pos="4253"/>
              </w:tabs>
              <w:spacing w:after="0" w:line="240" w:lineRule="auto"/>
              <w:rPr>
                <w:rFonts w:ascii="Arial" w:hAnsi="Arial" w:cs="Arial"/>
              </w:rPr>
            </w:pPr>
            <w:r w:rsidRPr="00670D07">
              <w:rPr>
                <w:rFonts w:ascii="Arial" w:hAnsi="Arial" w:cs="Arial"/>
              </w:rPr>
              <w:t xml:space="preserve">To maximally utilize opportunities for revenue generation. </w:t>
            </w:r>
          </w:p>
        </w:tc>
        <w:tc>
          <w:tcPr>
            <w:tcW w:w="6095" w:type="dxa"/>
          </w:tcPr>
          <w:p w:rsidR="002479E5" w:rsidRPr="002479E5" w:rsidRDefault="002479E5" w:rsidP="009A552D">
            <w:pPr>
              <w:pStyle w:val="ListParagraph"/>
              <w:numPr>
                <w:ilvl w:val="0"/>
                <w:numId w:val="145"/>
              </w:numPr>
              <w:spacing w:line="240" w:lineRule="auto"/>
              <w:rPr>
                <w:rFonts w:ascii="Arial" w:hAnsi="Arial" w:cs="Arial"/>
                <w:lang w:val="en-ZA"/>
              </w:rPr>
            </w:pPr>
            <w:r w:rsidRPr="002479E5">
              <w:rPr>
                <w:rFonts w:ascii="Arial" w:hAnsi="Arial" w:cs="Arial"/>
              </w:rPr>
              <w:t>Allocate resources to increase revenue from the following  current sources: traffic functions, licensing function, property rates, renting of council facilities, and sourcing other available grants </w:t>
            </w:r>
          </w:p>
          <w:p w:rsidR="002479E5" w:rsidRPr="002479E5" w:rsidRDefault="002479E5" w:rsidP="009A552D">
            <w:pPr>
              <w:pStyle w:val="ListParagraph"/>
              <w:numPr>
                <w:ilvl w:val="0"/>
                <w:numId w:val="145"/>
              </w:numPr>
              <w:spacing w:line="240" w:lineRule="auto"/>
              <w:rPr>
                <w:rFonts w:ascii="Arial" w:hAnsi="Arial" w:cs="Arial"/>
                <w:lang w:val="en-ZA"/>
              </w:rPr>
            </w:pPr>
            <w:r w:rsidRPr="002479E5">
              <w:rPr>
                <w:rFonts w:ascii="Arial" w:hAnsi="Arial" w:cs="Arial"/>
              </w:rPr>
              <w:t xml:space="preserve"> Allocate resources to increase revenue generation base on the following potential sources: Waste collection and Landfill operation, Billboards advertisement, Business licensing, Building plans approval, rental of municipal halls, sports fields, hawker’s stalls (investment property), and Vehicle road worthy testing, Vehicle impoundment and discontinuation. </w:t>
            </w:r>
          </w:p>
          <w:p w:rsidR="002479E5" w:rsidRPr="002479E5" w:rsidRDefault="002479E5" w:rsidP="009A552D">
            <w:pPr>
              <w:pStyle w:val="ListParagraph"/>
              <w:numPr>
                <w:ilvl w:val="0"/>
                <w:numId w:val="145"/>
              </w:numPr>
              <w:spacing w:line="240" w:lineRule="auto"/>
              <w:rPr>
                <w:rFonts w:ascii="Arial" w:hAnsi="Arial" w:cs="Arial"/>
                <w:lang w:val="en-ZA"/>
              </w:rPr>
            </w:pPr>
            <w:r w:rsidRPr="002479E5">
              <w:rPr>
                <w:rFonts w:ascii="Arial" w:hAnsi="Arial" w:cs="Arial"/>
              </w:rPr>
              <w:t>.Review and implement Revenue Enhancement Strategies.</w:t>
            </w:r>
          </w:p>
          <w:p w:rsidR="00593EA4" w:rsidRPr="002479E5" w:rsidRDefault="002479E5" w:rsidP="009A552D">
            <w:pPr>
              <w:pStyle w:val="ListParagraph"/>
              <w:numPr>
                <w:ilvl w:val="0"/>
                <w:numId w:val="145"/>
              </w:numPr>
              <w:spacing w:line="240" w:lineRule="auto"/>
              <w:rPr>
                <w:rFonts w:ascii="Arial" w:hAnsi="Arial" w:cs="Arial"/>
                <w:lang w:val="en-ZA"/>
              </w:rPr>
            </w:pPr>
            <w:r w:rsidRPr="002479E5">
              <w:rPr>
                <w:rFonts w:ascii="Arial" w:hAnsi="Arial" w:cs="Arial"/>
              </w:rPr>
              <w:t xml:space="preserve"> Implement ARRTO which will be linked to E-Natis system for traffic fines collection.</w:t>
            </w:r>
          </w:p>
          <w:p w:rsidR="00593EA4" w:rsidRPr="00C867A6" w:rsidRDefault="00593EA4" w:rsidP="008E6DDD">
            <w:pPr>
              <w:tabs>
                <w:tab w:val="left" w:pos="4253"/>
              </w:tabs>
              <w:spacing w:after="0" w:line="240" w:lineRule="auto"/>
              <w:rPr>
                <w:rFonts w:ascii="Arial" w:hAnsi="Arial" w:cs="Arial"/>
              </w:rPr>
            </w:pPr>
          </w:p>
        </w:tc>
      </w:tr>
      <w:tr w:rsidR="00593EA4" w:rsidRPr="00C867A6" w:rsidTr="008E6DDD">
        <w:tc>
          <w:tcPr>
            <w:tcW w:w="1589" w:type="dxa"/>
            <w:vMerge/>
          </w:tcPr>
          <w:p w:rsidR="00593EA4" w:rsidRPr="00C867A6" w:rsidRDefault="00593EA4" w:rsidP="008E6DDD">
            <w:pPr>
              <w:tabs>
                <w:tab w:val="left" w:pos="4253"/>
              </w:tabs>
              <w:spacing w:after="0" w:line="240" w:lineRule="auto"/>
              <w:rPr>
                <w:rFonts w:ascii="Arial" w:hAnsi="Arial" w:cs="Arial"/>
              </w:rPr>
            </w:pPr>
          </w:p>
        </w:tc>
        <w:tc>
          <w:tcPr>
            <w:tcW w:w="2977" w:type="dxa"/>
            <w:tcBorders>
              <w:top w:val="single" w:sz="4" w:space="0" w:color="auto"/>
            </w:tcBorders>
          </w:tcPr>
          <w:p w:rsidR="00593EA4" w:rsidRPr="00C867A6" w:rsidRDefault="00593EA4" w:rsidP="008E6DDD">
            <w:pPr>
              <w:tabs>
                <w:tab w:val="left" w:pos="4253"/>
              </w:tabs>
              <w:spacing w:after="0" w:line="240" w:lineRule="auto"/>
              <w:rPr>
                <w:rFonts w:ascii="Arial" w:hAnsi="Arial" w:cs="Arial"/>
              </w:rPr>
            </w:pPr>
            <w:r w:rsidRPr="00C867A6">
              <w:rPr>
                <w:rFonts w:ascii="Arial" w:hAnsi="Arial" w:cs="Arial"/>
              </w:rPr>
              <w:t>High grant dependency</w:t>
            </w:r>
          </w:p>
        </w:tc>
        <w:tc>
          <w:tcPr>
            <w:tcW w:w="3969" w:type="dxa"/>
          </w:tcPr>
          <w:p w:rsidR="00593EA4" w:rsidRPr="00670D07" w:rsidRDefault="00593EA4" w:rsidP="009A552D">
            <w:pPr>
              <w:pStyle w:val="ListParagraph"/>
              <w:numPr>
                <w:ilvl w:val="0"/>
                <w:numId w:val="148"/>
              </w:numPr>
              <w:tabs>
                <w:tab w:val="left" w:pos="4253"/>
              </w:tabs>
              <w:spacing w:after="0" w:line="240" w:lineRule="auto"/>
              <w:rPr>
                <w:rFonts w:ascii="Arial" w:hAnsi="Arial" w:cs="Arial"/>
              </w:rPr>
            </w:pPr>
            <w:r w:rsidRPr="00670D07">
              <w:rPr>
                <w:rFonts w:ascii="Arial" w:hAnsi="Arial" w:cs="Arial"/>
              </w:rPr>
              <w:t>To reduce high grant dependency</w:t>
            </w:r>
          </w:p>
        </w:tc>
        <w:tc>
          <w:tcPr>
            <w:tcW w:w="6095" w:type="dxa"/>
          </w:tcPr>
          <w:p w:rsidR="00A53685" w:rsidRPr="002479E5" w:rsidRDefault="009A552D" w:rsidP="009A552D">
            <w:pPr>
              <w:pStyle w:val="ListParagraph"/>
              <w:numPr>
                <w:ilvl w:val="0"/>
                <w:numId w:val="148"/>
              </w:numPr>
              <w:spacing w:line="240" w:lineRule="auto"/>
              <w:rPr>
                <w:rFonts w:ascii="Arial" w:hAnsi="Arial" w:cs="Arial"/>
                <w:lang w:val="en-ZA"/>
              </w:rPr>
            </w:pPr>
            <w:r w:rsidRPr="002479E5">
              <w:rPr>
                <w:rFonts w:ascii="Arial" w:hAnsi="Arial" w:cs="Arial"/>
              </w:rPr>
              <w:t>Allocate/deploy resources to strengthen the waste management division and acquire all necessary assets for waste collection and disposal.</w:t>
            </w:r>
          </w:p>
          <w:p w:rsidR="00A53685" w:rsidRPr="002479E5" w:rsidRDefault="009A552D" w:rsidP="009A552D">
            <w:pPr>
              <w:pStyle w:val="ListParagraph"/>
              <w:numPr>
                <w:ilvl w:val="0"/>
                <w:numId w:val="148"/>
              </w:numPr>
              <w:spacing w:line="240" w:lineRule="auto"/>
              <w:rPr>
                <w:rFonts w:ascii="Arial" w:hAnsi="Arial" w:cs="Arial"/>
                <w:lang w:val="en-ZA"/>
              </w:rPr>
            </w:pPr>
            <w:r w:rsidRPr="002479E5">
              <w:rPr>
                <w:rFonts w:ascii="Arial" w:hAnsi="Arial" w:cs="Arial"/>
              </w:rPr>
              <w:t>Allocate resources and expand the municipal testing grounds and testing station facilities.</w:t>
            </w:r>
          </w:p>
          <w:p w:rsidR="00A53685" w:rsidRPr="002479E5" w:rsidRDefault="009A552D" w:rsidP="009A552D">
            <w:pPr>
              <w:pStyle w:val="ListParagraph"/>
              <w:numPr>
                <w:ilvl w:val="0"/>
                <w:numId w:val="148"/>
              </w:numPr>
              <w:spacing w:line="240" w:lineRule="auto"/>
              <w:rPr>
                <w:rFonts w:ascii="Arial" w:hAnsi="Arial" w:cs="Arial"/>
                <w:lang w:val="en-ZA"/>
              </w:rPr>
            </w:pPr>
            <w:r w:rsidRPr="002479E5">
              <w:rPr>
                <w:rFonts w:ascii="Arial" w:hAnsi="Arial" w:cs="Arial"/>
              </w:rPr>
              <w:t>Allocate resources and build facilities for the traffic function of the municipality and acquire/maintain all necessary assets.</w:t>
            </w:r>
          </w:p>
          <w:p w:rsidR="00A53685" w:rsidRPr="002479E5" w:rsidRDefault="009A552D" w:rsidP="009A552D">
            <w:pPr>
              <w:pStyle w:val="ListParagraph"/>
              <w:numPr>
                <w:ilvl w:val="0"/>
                <w:numId w:val="148"/>
              </w:numPr>
              <w:spacing w:line="240" w:lineRule="auto"/>
              <w:rPr>
                <w:rFonts w:ascii="Arial" w:hAnsi="Arial" w:cs="Arial"/>
                <w:lang w:val="en-ZA"/>
              </w:rPr>
            </w:pPr>
            <w:r w:rsidRPr="002479E5">
              <w:rPr>
                <w:rFonts w:ascii="Arial" w:hAnsi="Arial" w:cs="Arial"/>
              </w:rPr>
              <w:lastRenderedPageBreak/>
              <w:t>Implement service standards for all services affecting revenue generation and collection and ensure adequate monitoring and reporting.</w:t>
            </w:r>
          </w:p>
          <w:p w:rsidR="00A53685" w:rsidRPr="002479E5" w:rsidRDefault="009A552D" w:rsidP="009A552D">
            <w:pPr>
              <w:pStyle w:val="ListParagraph"/>
              <w:numPr>
                <w:ilvl w:val="0"/>
                <w:numId w:val="148"/>
              </w:numPr>
              <w:spacing w:line="240" w:lineRule="auto"/>
              <w:rPr>
                <w:rFonts w:ascii="Arial" w:hAnsi="Arial" w:cs="Arial"/>
                <w:lang w:val="en-ZA"/>
              </w:rPr>
            </w:pPr>
            <w:r w:rsidRPr="002479E5">
              <w:rPr>
                <w:rFonts w:ascii="Arial" w:hAnsi="Arial" w:cs="Arial"/>
              </w:rPr>
              <w:t>Implement all approved and gazetted revenue management by-laws.</w:t>
            </w:r>
          </w:p>
          <w:p w:rsidR="00A53685" w:rsidRPr="002479E5" w:rsidRDefault="009A552D" w:rsidP="009A552D">
            <w:pPr>
              <w:pStyle w:val="ListParagraph"/>
              <w:numPr>
                <w:ilvl w:val="0"/>
                <w:numId w:val="148"/>
              </w:numPr>
              <w:spacing w:line="240" w:lineRule="auto"/>
              <w:rPr>
                <w:rFonts w:ascii="Arial" w:hAnsi="Arial" w:cs="Arial"/>
                <w:lang w:val="en-ZA"/>
              </w:rPr>
            </w:pPr>
            <w:r w:rsidRPr="002479E5">
              <w:rPr>
                <w:rFonts w:ascii="Arial" w:hAnsi="Arial" w:cs="Arial"/>
              </w:rPr>
              <w:t>Review current valuation roll and debt book of the municipality for accuracy and completeness.</w:t>
            </w:r>
          </w:p>
          <w:p w:rsidR="00A53685" w:rsidRPr="002479E5" w:rsidRDefault="009A552D" w:rsidP="009A552D">
            <w:pPr>
              <w:pStyle w:val="ListParagraph"/>
              <w:numPr>
                <w:ilvl w:val="0"/>
                <w:numId w:val="148"/>
              </w:numPr>
              <w:spacing w:line="240" w:lineRule="auto"/>
              <w:rPr>
                <w:rFonts w:ascii="Arial" w:hAnsi="Arial" w:cs="Arial"/>
                <w:lang w:val="en-ZA"/>
              </w:rPr>
            </w:pPr>
            <w:r w:rsidRPr="002479E5">
              <w:rPr>
                <w:rFonts w:ascii="Arial" w:hAnsi="Arial" w:cs="Arial"/>
              </w:rPr>
              <w:t xml:space="preserve">Control and approve the erection/construction of all buildings within the targeted municipal nodal points. (Engage local authorities and CoGHSTA). </w:t>
            </w:r>
          </w:p>
          <w:p w:rsidR="00A53685" w:rsidRPr="002479E5" w:rsidRDefault="009A552D" w:rsidP="009A552D">
            <w:pPr>
              <w:pStyle w:val="ListParagraph"/>
              <w:numPr>
                <w:ilvl w:val="0"/>
                <w:numId w:val="148"/>
              </w:numPr>
              <w:spacing w:line="240" w:lineRule="auto"/>
              <w:rPr>
                <w:rFonts w:ascii="Arial" w:hAnsi="Arial" w:cs="Arial"/>
                <w:lang w:val="en-ZA"/>
              </w:rPr>
            </w:pPr>
            <w:r w:rsidRPr="002479E5">
              <w:rPr>
                <w:rFonts w:ascii="Arial" w:hAnsi="Arial" w:cs="Arial"/>
              </w:rPr>
              <w:t>Engage provincial and National departments to intervene on Government debts.</w:t>
            </w:r>
          </w:p>
          <w:p w:rsidR="00593EA4" w:rsidRPr="006C47CF" w:rsidRDefault="00593EA4" w:rsidP="002479E5">
            <w:pPr>
              <w:pStyle w:val="ListParagraph"/>
              <w:tabs>
                <w:tab w:val="left" w:pos="4253"/>
              </w:tabs>
              <w:spacing w:after="0" w:line="240" w:lineRule="auto"/>
              <w:rPr>
                <w:rFonts w:ascii="Arial" w:hAnsi="Arial" w:cs="Arial"/>
              </w:rPr>
            </w:pPr>
          </w:p>
        </w:tc>
      </w:tr>
      <w:tr w:rsidR="00593EA4" w:rsidRPr="00C867A6" w:rsidTr="008E6DDD">
        <w:tc>
          <w:tcPr>
            <w:tcW w:w="1589" w:type="dxa"/>
            <w:vMerge/>
          </w:tcPr>
          <w:p w:rsidR="00593EA4" w:rsidRPr="00C867A6" w:rsidRDefault="00593EA4" w:rsidP="008E6DDD">
            <w:pPr>
              <w:tabs>
                <w:tab w:val="left" w:pos="4253"/>
              </w:tabs>
              <w:spacing w:after="0" w:line="240" w:lineRule="auto"/>
              <w:rPr>
                <w:rFonts w:ascii="Arial" w:hAnsi="Arial" w:cs="Arial"/>
              </w:rPr>
            </w:pPr>
          </w:p>
        </w:tc>
        <w:tc>
          <w:tcPr>
            <w:tcW w:w="2977" w:type="dxa"/>
            <w:tcBorders>
              <w:top w:val="single" w:sz="4" w:space="0" w:color="auto"/>
              <w:bottom w:val="single" w:sz="4" w:space="0" w:color="auto"/>
            </w:tcBorders>
          </w:tcPr>
          <w:p w:rsidR="00593EA4" w:rsidRPr="00C867A6" w:rsidRDefault="00593EA4" w:rsidP="008E6DDD">
            <w:pPr>
              <w:tabs>
                <w:tab w:val="left" w:pos="4253"/>
              </w:tabs>
              <w:spacing w:after="0" w:line="240" w:lineRule="auto"/>
              <w:rPr>
                <w:rFonts w:ascii="Arial" w:hAnsi="Arial" w:cs="Arial"/>
              </w:rPr>
            </w:pPr>
            <w:r w:rsidRPr="00C867A6">
              <w:rPr>
                <w:rFonts w:ascii="Arial" w:hAnsi="Arial" w:cs="Arial"/>
              </w:rPr>
              <w:t>Poor collection of property rates billed revenue.</w:t>
            </w:r>
          </w:p>
        </w:tc>
        <w:tc>
          <w:tcPr>
            <w:tcW w:w="3969" w:type="dxa"/>
          </w:tcPr>
          <w:p w:rsidR="00593EA4" w:rsidRPr="00670D07" w:rsidRDefault="00593EA4" w:rsidP="009A552D">
            <w:pPr>
              <w:pStyle w:val="ListParagraph"/>
              <w:numPr>
                <w:ilvl w:val="0"/>
                <w:numId w:val="149"/>
              </w:numPr>
              <w:tabs>
                <w:tab w:val="left" w:pos="4253"/>
              </w:tabs>
              <w:spacing w:after="0" w:line="240" w:lineRule="auto"/>
              <w:rPr>
                <w:rFonts w:ascii="Arial" w:hAnsi="Arial" w:cs="Arial"/>
              </w:rPr>
            </w:pPr>
            <w:r w:rsidRPr="00670D07">
              <w:rPr>
                <w:rFonts w:ascii="Arial" w:hAnsi="Arial" w:cs="Arial"/>
              </w:rPr>
              <w:t>To collect 95% of the total billed revenue for property rates from customers.</w:t>
            </w:r>
          </w:p>
        </w:tc>
        <w:tc>
          <w:tcPr>
            <w:tcW w:w="6095" w:type="dxa"/>
          </w:tcPr>
          <w:p w:rsidR="00A53685" w:rsidRPr="002479E5" w:rsidRDefault="009A552D" w:rsidP="009A552D">
            <w:pPr>
              <w:numPr>
                <w:ilvl w:val="0"/>
                <w:numId w:val="149"/>
              </w:numPr>
              <w:tabs>
                <w:tab w:val="left" w:pos="4253"/>
              </w:tabs>
              <w:spacing w:after="0" w:line="240" w:lineRule="auto"/>
              <w:rPr>
                <w:rFonts w:ascii="Arial" w:hAnsi="Arial" w:cs="Arial"/>
                <w:lang w:val="en-ZA"/>
              </w:rPr>
            </w:pPr>
            <w:r w:rsidRPr="002479E5">
              <w:rPr>
                <w:rFonts w:ascii="Arial" w:hAnsi="Arial" w:cs="Arial"/>
              </w:rPr>
              <w:t>Review and verify credibility, completeness and reliability of information in the municipal valuation roll.</w:t>
            </w:r>
          </w:p>
          <w:p w:rsidR="00A53685" w:rsidRPr="002479E5" w:rsidRDefault="009A552D" w:rsidP="009A552D">
            <w:pPr>
              <w:numPr>
                <w:ilvl w:val="0"/>
                <w:numId w:val="149"/>
              </w:numPr>
              <w:tabs>
                <w:tab w:val="left" w:pos="4253"/>
              </w:tabs>
              <w:spacing w:after="0" w:line="240" w:lineRule="auto"/>
              <w:rPr>
                <w:rFonts w:ascii="Arial" w:hAnsi="Arial" w:cs="Arial"/>
                <w:lang w:val="en-ZA"/>
              </w:rPr>
            </w:pPr>
            <w:r w:rsidRPr="002479E5">
              <w:rPr>
                <w:rFonts w:ascii="Arial" w:hAnsi="Arial" w:cs="Arial"/>
              </w:rPr>
              <w:t>Conduct consultative engagements with all property owners on the municipal valuation roll.</w:t>
            </w:r>
          </w:p>
          <w:p w:rsidR="00A53685" w:rsidRPr="002479E5" w:rsidRDefault="009A552D" w:rsidP="009A552D">
            <w:pPr>
              <w:numPr>
                <w:ilvl w:val="0"/>
                <w:numId w:val="149"/>
              </w:numPr>
              <w:tabs>
                <w:tab w:val="left" w:pos="4253"/>
              </w:tabs>
              <w:spacing w:after="0" w:line="240" w:lineRule="auto"/>
              <w:rPr>
                <w:rFonts w:ascii="Arial" w:hAnsi="Arial" w:cs="Arial"/>
                <w:lang w:val="en-ZA"/>
              </w:rPr>
            </w:pPr>
            <w:r w:rsidRPr="002479E5">
              <w:rPr>
                <w:rFonts w:ascii="Arial" w:hAnsi="Arial" w:cs="Arial"/>
              </w:rPr>
              <w:t>Allocate resource and monitor the accurate billing and timeous delivery for property rates invoices to property owners.</w:t>
            </w:r>
          </w:p>
          <w:p w:rsidR="00A53685" w:rsidRPr="002479E5" w:rsidRDefault="009A552D" w:rsidP="009A552D">
            <w:pPr>
              <w:numPr>
                <w:ilvl w:val="0"/>
                <w:numId w:val="149"/>
              </w:numPr>
              <w:tabs>
                <w:tab w:val="left" w:pos="4253"/>
              </w:tabs>
              <w:spacing w:after="0" w:line="240" w:lineRule="auto"/>
              <w:rPr>
                <w:rFonts w:ascii="Arial" w:hAnsi="Arial" w:cs="Arial"/>
                <w:lang w:val="en-ZA"/>
              </w:rPr>
            </w:pPr>
            <w:r w:rsidRPr="002479E5">
              <w:rPr>
                <w:rFonts w:ascii="Arial" w:hAnsi="Arial" w:cs="Arial"/>
              </w:rPr>
              <w:t>Continues issuing of settlement agreements for property rates to customers (local businesses property owners) to sign with the municipality.</w:t>
            </w:r>
          </w:p>
          <w:p w:rsidR="00A53685" w:rsidRPr="002479E5" w:rsidRDefault="009A552D" w:rsidP="009A552D">
            <w:pPr>
              <w:numPr>
                <w:ilvl w:val="0"/>
                <w:numId w:val="149"/>
              </w:numPr>
              <w:tabs>
                <w:tab w:val="left" w:pos="4253"/>
              </w:tabs>
              <w:spacing w:after="0" w:line="240" w:lineRule="auto"/>
              <w:rPr>
                <w:rFonts w:ascii="Arial" w:hAnsi="Arial" w:cs="Arial"/>
                <w:lang w:val="en-ZA"/>
              </w:rPr>
            </w:pPr>
            <w:r w:rsidRPr="002479E5">
              <w:rPr>
                <w:rFonts w:ascii="Arial" w:hAnsi="Arial" w:cs="Arial"/>
              </w:rPr>
              <w:t>Take legal actions (use debt collector) against defaulters who does not cooperate with the municipal arrangements for accounts settlements. – All 60 days overdue accounts.</w:t>
            </w:r>
          </w:p>
          <w:p w:rsidR="00A53685" w:rsidRPr="002479E5" w:rsidRDefault="009A552D" w:rsidP="009A552D">
            <w:pPr>
              <w:numPr>
                <w:ilvl w:val="0"/>
                <w:numId w:val="149"/>
              </w:numPr>
              <w:tabs>
                <w:tab w:val="left" w:pos="4253"/>
              </w:tabs>
              <w:spacing w:after="0" w:line="240" w:lineRule="auto"/>
              <w:rPr>
                <w:rFonts w:ascii="Arial" w:hAnsi="Arial" w:cs="Arial"/>
                <w:lang w:val="en-ZA"/>
              </w:rPr>
            </w:pPr>
            <w:r w:rsidRPr="002479E5">
              <w:rPr>
                <w:rFonts w:ascii="Arial" w:hAnsi="Arial" w:cs="Arial"/>
              </w:rPr>
              <w:t>Review and update the Credit control and debt management policy annually.</w:t>
            </w:r>
          </w:p>
          <w:p w:rsidR="00A53685" w:rsidRPr="002479E5" w:rsidRDefault="009A552D" w:rsidP="009A552D">
            <w:pPr>
              <w:numPr>
                <w:ilvl w:val="0"/>
                <w:numId w:val="149"/>
              </w:numPr>
              <w:tabs>
                <w:tab w:val="left" w:pos="4253"/>
              </w:tabs>
              <w:spacing w:after="0" w:line="240" w:lineRule="auto"/>
              <w:rPr>
                <w:rFonts w:ascii="Arial" w:hAnsi="Arial" w:cs="Arial"/>
                <w:lang w:val="en-ZA"/>
              </w:rPr>
            </w:pPr>
            <w:r w:rsidRPr="002479E5">
              <w:rPr>
                <w:rFonts w:ascii="Arial" w:hAnsi="Arial" w:cs="Arial"/>
              </w:rPr>
              <w:t>Adequately implement the Credit control and debt management policy.</w:t>
            </w:r>
          </w:p>
          <w:p w:rsidR="00A53685" w:rsidRPr="002479E5" w:rsidRDefault="009A552D" w:rsidP="009A552D">
            <w:pPr>
              <w:numPr>
                <w:ilvl w:val="0"/>
                <w:numId w:val="149"/>
              </w:numPr>
              <w:tabs>
                <w:tab w:val="left" w:pos="4253"/>
              </w:tabs>
              <w:spacing w:after="0" w:line="240" w:lineRule="auto"/>
              <w:rPr>
                <w:rFonts w:ascii="Arial" w:hAnsi="Arial" w:cs="Arial"/>
                <w:lang w:val="en-ZA"/>
              </w:rPr>
            </w:pPr>
            <w:r w:rsidRPr="002479E5">
              <w:rPr>
                <w:rFonts w:ascii="Arial" w:hAnsi="Arial" w:cs="Arial"/>
              </w:rPr>
              <w:lastRenderedPageBreak/>
              <w:t>Engage provincial and National departments to intervene on Government debts.</w:t>
            </w:r>
          </w:p>
          <w:p w:rsidR="00A53685" w:rsidRPr="002479E5" w:rsidRDefault="009A552D" w:rsidP="009A552D">
            <w:pPr>
              <w:numPr>
                <w:ilvl w:val="0"/>
                <w:numId w:val="149"/>
              </w:numPr>
              <w:tabs>
                <w:tab w:val="left" w:pos="4253"/>
              </w:tabs>
              <w:spacing w:after="0" w:line="240" w:lineRule="auto"/>
              <w:rPr>
                <w:rFonts w:ascii="Arial" w:hAnsi="Arial" w:cs="Arial"/>
                <w:lang w:val="en-ZA"/>
              </w:rPr>
            </w:pPr>
            <w:r w:rsidRPr="002479E5">
              <w:rPr>
                <w:rFonts w:ascii="Arial" w:hAnsi="Arial" w:cs="Arial"/>
              </w:rPr>
              <w:t>To write a follow-up letter and request a meeting with national treasury on intervention on non payment by government debts.</w:t>
            </w:r>
          </w:p>
          <w:p w:rsidR="00A53685" w:rsidRPr="002479E5" w:rsidRDefault="009A552D" w:rsidP="009A552D">
            <w:pPr>
              <w:numPr>
                <w:ilvl w:val="0"/>
                <w:numId w:val="149"/>
              </w:numPr>
              <w:tabs>
                <w:tab w:val="left" w:pos="4253"/>
              </w:tabs>
              <w:spacing w:after="0" w:line="240" w:lineRule="auto"/>
              <w:rPr>
                <w:rFonts w:ascii="Arial" w:hAnsi="Arial" w:cs="Arial"/>
                <w:lang w:val="en-ZA"/>
              </w:rPr>
            </w:pPr>
            <w:r w:rsidRPr="002479E5">
              <w:rPr>
                <w:rFonts w:ascii="Arial" w:hAnsi="Arial" w:cs="Arial"/>
              </w:rPr>
              <w:t>Development and implementation of By-Laws that will address the small businesses with Makhuduthamaga jurisdiction.</w:t>
            </w:r>
          </w:p>
          <w:p w:rsidR="00593EA4" w:rsidRPr="002479E5" w:rsidRDefault="00593EA4" w:rsidP="002479E5">
            <w:pPr>
              <w:tabs>
                <w:tab w:val="left" w:pos="4253"/>
              </w:tabs>
              <w:spacing w:after="0" w:line="240" w:lineRule="auto"/>
              <w:rPr>
                <w:rFonts w:ascii="Arial" w:hAnsi="Arial" w:cs="Arial"/>
              </w:rPr>
            </w:pPr>
            <w:r w:rsidRPr="002479E5">
              <w:rPr>
                <w:rFonts w:ascii="Arial" w:hAnsi="Arial" w:cs="Arial"/>
              </w:rPr>
              <w:t xml:space="preserve"> </w:t>
            </w:r>
          </w:p>
        </w:tc>
      </w:tr>
      <w:tr w:rsidR="00593EA4" w:rsidRPr="00C867A6" w:rsidTr="008E6DDD">
        <w:trPr>
          <w:trHeight w:val="586"/>
        </w:trPr>
        <w:tc>
          <w:tcPr>
            <w:tcW w:w="1589" w:type="dxa"/>
            <w:vMerge/>
          </w:tcPr>
          <w:p w:rsidR="00593EA4" w:rsidRPr="00C867A6" w:rsidRDefault="00593EA4" w:rsidP="008E6DDD">
            <w:pPr>
              <w:tabs>
                <w:tab w:val="left" w:pos="4253"/>
              </w:tabs>
              <w:spacing w:after="0" w:line="240" w:lineRule="auto"/>
              <w:rPr>
                <w:rFonts w:ascii="Arial" w:hAnsi="Arial" w:cs="Arial"/>
              </w:rPr>
            </w:pPr>
          </w:p>
        </w:tc>
        <w:tc>
          <w:tcPr>
            <w:tcW w:w="2977" w:type="dxa"/>
            <w:tcBorders>
              <w:top w:val="single" w:sz="4" w:space="0" w:color="auto"/>
              <w:bottom w:val="single" w:sz="4" w:space="0" w:color="auto"/>
              <w:right w:val="single" w:sz="4" w:space="0" w:color="auto"/>
            </w:tcBorders>
          </w:tcPr>
          <w:p w:rsidR="00593EA4" w:rsidRPr="00C867A6" w:rsidRDefault="00593EA4" w:rsidP="008E6DDD">
            <w:pPr>
              <w:tabs>
                <w:tab w:val="left" w:pos="4253"/>
              </w:tabs>
              <w:spacing w:after="0" w:line="240" w:lineRule="auto"/>
              <w:rPr>
                <w:rFonts w:ascii="Arial" w:hAnsi="Arial" w:cs="Arial"/>
              </w:rPr>
            </w:pPr>
            <w:r w:rsidRPr="00C867A6">
              <w:rPr>
                <w:rFonts w:ascii="Arial" w:hAnsi="Arial" w:cs="Arial"/>
              </w:rPr>
              <w:t>Inadequate implementation of mSCOA project.</w:t>
            </w:r>
          </w:p>
        </w:tc>
        <w:tc>
          <w:tcPr>
            <w:tcW w:w="3969" w:type="dxa"/>
            <w:tcBorders>
              <w:top w:val="single" w:sz="4" w:space="0" w:color="auto"/>
              <w:left w:val="single" w:sz="4" w:space="0" w:color="auto"/>
            </w:tcBorders>
          </w:tcPr>
          <w:p w:rsidR="00593EA4" w:rsidRPr="00670D07" w:rsidRDefault="00593EA4" w:rsidP="009A552D">
            <w:pPr>
              <w:pStyle w:val="ListParagraph"/>
              <w:numPr>
                <w:ilvl w:val="0"/>
                <w:numId w:val="150"/>
              </w:numPr>
              <w:tabs>
                <w:tab w:val="left" w:pos="4253"/>
              </w:tabs>
              <w:spacing w:after="0" w:line="240" w:lineRule="auto"/>
              <w:rPr>
                <w:rFonts w:ascii="Arial" w:hAnsi="Arial" w:cs="Arial"/>
              </w:rPr>
            </w:pPr>
            <w:r w:rsidRPr="00670D07">
              <w:rPr>
                <w:rFonts w:ascii="Arial" w:hAnsi="Arial" w:cs="Arial"/>
              </w:rPr>
              <w:t>To ensure all municipal departments understand and operate the mSCOA live systems adequately.</w:t>
            </w:r>
          </w:p>
          <w:p w:rsidR="00593EA4" w:rsidRPr="00670D07" w:rsidRDefault="00593EA4" w:rsidP="009A552D">
            <w:pPr>
              <w:pStyle w:val="ListParagraph"/>
              <w:numPr>
                <w:ilvl w:val="0"/>
                <w:numId w:val="150"/>
              </w:numPr>
              <w:tabs>
                <w:tab w:val="left" w:pos="4253"/>
              </w:tabs>
              <w:spacing w:after="0" w:line="240" w:lineRule="auto"/>
              <w:rPr>
                <w:rFonts w:ascii="Arial" w:hAnsi="Arial" w:cs="Arial"/>
              </w:rPr>
            </w:pPr>
            <w:r w:rsidRPr="00670D07">
              <w:rPr>
                <w:rFonts w:ascii="Arial" w:hAnsi="Arial" w:cs="Arial"/>
              </w:rPr>
              <w:t>Improved data quality and credibility of reported financial and non-financial information.</w:t>
            </w:r>
          </w:p>
        </w:tc>
        <w:tc>
          <w:tcPr>
            <w:tcW w:w="6095" w:type="dxa"/>
            <w:tcBorders>
              <w:top w:val="single" w:sz="4" w:space="0" w:color="auto"/>
            </w:tcBorders>
          </w:tcPr>
          <w:p w:rsidR="00A53685" w:rsidRPr="00867746" w:rsidRDefault="009A552D" w:rsidP="009A552D">
            <w:pPr>
              <w:numPr>
                <w:ilvl w:val="0"/>
                <w:numId w:val="150"/>
              </w:numPr>
              <w:tabs>
                <w:tab w:val="left" w:pos="4253"/>
              </w:tabs>
              <w:spacing w:after="0" w:line="240" w:lineRule="auto"/>
              <w:rPr>
                <w:rFonts w:ascii="Arial" w:hAnsi="Arial" w:cs="Arial"/>
                <w:lang w:val="en-ZA"/>
              </w:rPr>
            </w:pPr>
            <w:proofErr w:type="gramStart"/>
            <w:r w:rsidRPr="00867746">
              <w:rPr>
                <w:rFonts w:ascii="Arial" w:hAnsi="Arial" w:cs="Arial"/>
              </w:rPr>
              <w:t>mSCOA</w:t>
            </w:r>
            <w:proofErr w:type="gramEnd"/>
            <w:r w:rsidRPr="00867746">
              <w:rPr>
                <w:rFonts w:ascii="Arial" w:hAnsi="Arial" w:cs="Arial"/>
              </w:rPr>
              <w:t xml:space="preserve"> steering committee and project implementation team to have meetings quarterly to monitor progress and provide remedial actions for none achievement of targets.</w:t>
            </w:r>
          </w:p>
          <w:p w:rsidR="00A53685" w:rsidRPr="00867746" w:rsidRDefault="009A552D" w:rsidP="009A552D">
            <w:pPr>
              <w:numPr>
                <w:ilvl w:val="0"/>
                <w:numId w:val="150"/>
              </w:numPr>
              <w:tabs>
                <w:tab w:val="left" w:pos="4253"/>
              </w:tabs>
              <w:spacing w:after="0" w:line="240" w:lineRule="auto"/>
              <w:rPr>
                <w:rFonts w:ascii="Arial" w:hAnsi="Arial" w:cs="Arial"/>
                <w:lang w:val="en-ZA"/>
              </w:rPr>
            </w:pPr>
            <w:r w:rsidRPr="00867746">
              <w:rPr>
                <w:rFonts w:ascii="Arial" w:hAnsi="Arial" w:cs="Arial"/>
              </w:rPr>
              <w:t>Report mSCOA implementation progress in every management meeting, Executive committee meeting, portfolio committees, audit committee meeting and council meetings.</w:t>
            </w:r>
          </w:p>
          <w:p w:rsidR="00A53685" w:rsidRPr="00867746" w:rsidRDefault="009A552D" w:rsidP="009A552D">
            <w:pPr>
              <w:numPr>
                <w:ilvl w:val="0"/>
                <w:numId w:val="150"/>
              </w:numPr>
              <w:tabs>
                <w:tab w:val="left" w:pos="4253"/>
              </w:tabs>
              <w:spacing w:after="0" w:line="240" w:lineRule="auto"/>
              <w:rPr>
                <w:rFonts w:ascii="Arial" w:hAnsi="Arial" w:cs="Arial"/>
                <w:lang w:val="en-ZA"/>
              </w:rPr>
            </w:pPr>
            <w:r w:rsidRPr="00867746">
              <w:rPr>
                <w:rFonts w:ascii="Arial" w:hAnsi="Arial" w:cs="Arial"/>
              </w:rPr>
              <w:t xml:space="preserve">Report mSCOA implementation progress to Provincial and National Treasury on a monthly basis. </w:t>
            </w:r>
          </w:p>
          <w:p w:rsidR="00593EA4" w:rsidRPr="002479E5" w:rsidRDefault="00593EA4" w:rsidP="002479E5">
            <w:pPr>
              <w:tabs>
                <w:tab w:val="left" w:pos="4253"/>
              </w:tabs>
              <w:spacing w:after="0" w:line="240" w:lineRule="auto"/>
              <w:rPr>
                <w:rFonts w:ascii="Arial" w:hAnsi="Arial" w:cs="Arial"/>
              </w:rPr>
            </w:pPr>
            <w:r w:rsidRPr="002479E5">
              <w:rPr>
                <w:rFonts w:ascii="Arial" w:hAnsi="Arial" w:cs="Arial"/>
              </w:rPr>
              <w:t xml:space="preserve">. </w:t>
            </w:r>
          </w:p>
        </w:tc>
      </w:tr>
      <w:tr w:rsidR="00593EA4" w:rsidRPr="00C867A6" w:rsidTr="008E6DDD">
        <w:tc>
          <w:tcPr>
            <w:tcW w:w="1589" w:type="dxa"/>
            <w:tcBorders>
              <w:top w:val="nil"/>
              <w:bottom w:val="nil"/>
            </w:tcBorders>
          </w:tcPr>
          <w:p w:rsidR="00593EA4" w:rsidRPr="00C867A6" w:rsidRDefault="00593EA4" w:rsidP="008E6DDD">
            <w:pPr>
              <w:tabs>
                <w:tab w:val="left" w:pos="4253"/>
              </w:tabs>
              <w:spacing w:after="0" w:line="240" w:lineRule="auto"/>
              <w:rPr>
                <w:rFonts w:ascii="Arial" w:hAnsi="Arial" w:cs="Arial"/>
              </w:rPr>
            </w:pPr>
          </w:p>
        </w:tc>
        <w:tc>
          <w:tcPr>
            <w:tcW w:w="2977" w:type="dxa"/>
            <w:tcBorders>
              <w:right w:val="single" w:sz="4" w:space="0" w:color="auto"/>
            </w:tcBorders>
          </w:tcPr>
          <w:p w:rsidR="00867746" w:rsidRPr="00867746" w:rsidRDefault="00867746" w:rsidP="00867746">
            <w:pPr>
              <w:tabs>
                <w:tab w:val="left" w:pos="4253"/>
              </w:tabs>
              <w:spacing w:after="0" w:line="240" w:lineRule="auto"/>
              <w:rPr>
                <w:rFonts w:ascii="Arial" w:hAnsi="Arial" w:cs="Arial"/>
                <w:lang w:val="en-ZA"/>
              </w:rPr>
            </w:pPr>
            <w:r w:rsidRPr="00867746">
              <w:rPr>
                <w:rFonts w:ascii="Arial" w:hAnsi="Arial" w:cs="Arial"/>
              </w:rPr>
              <w:t>Material audit findings on municipal Annual Financial Statements.</w:t>
            </w:r>
          </w:p>
          <w:p w:rsidR="00593EA4" w:rsidRPr="00C867A6" w:rsidRDefault="00593EA4" w:rsidP="008E6DDD">
            <w:pPr>
              <w:tabs>
                <w:tab w:val="left" w:pos="4253"/>
              </w:tabs>
              <w:spacing w:after="0" w:line="240" w:lineRule="auto"/>
              <w:rPr>
                <w:rFonts w:ascii="Arial" w:hAnsi="Arial" w:cs="Arial"/>
              </w:rPr>
            </w:pPr>
          </w:p>
        </w:tc>
        <w:tc>
          <w:tcPr>
            <w:tcW w:w="3969" w:type="dxa"/>
            <w:tcBorders>
              <w:left w:val="single" w:sz="4" w:space="0" w:color="auto"/>
            </w:tcBorders>
          </w:tcPr>
          <w:p w:rsidR="00A53685" w:rsidRPr="00867746" w:rsidRDefault="009A552D" w:rsidP="009A552D">
            <w:pPr>
              <w:numPr>
                <w:ilvl w:val="0"/>
                <w:numId w:val="231"/>
              </w:numPr>
              <w:tabs>
                <w:tab w:val="left" w:pos="4253"/>
              </w:tabs>
              <w:spacing w:after="0" w:line="240" w:lineRule="auto"/>
              <w:rPr>
                <w:rFonts w:ascii="Arial" w:hAnsi="Arial" w:cs="Arial"/>
                <w:lang w:val="en-ZA"/>
              </w:rPr>
            </w:pPr>
            <w:r w:rsidRPr="00867746">
              <w:rPr>
                <w:rFonts w:ascii="Arial" w:hAnsi="Arial" w:cs="Arial"/>
              </w:rPr>
              <w:t>To ensure accurate recording of all financial transactions in compliance with applicable GRAP standards.</w:t>
            </w:r>
          </w:p>
          <w:p w:rsidR="00A53685" w:rsidRPr="00867746" w:rsidRDefault="009A552D" w:rsidP="009A552D">
            <w:pPr>
              <w:numPr>
                <w:ilvl w:val="0"/>
                <w:numId w:val="231"/>
              </w:numPr>
              <w:tabs>
                <w:tab w:val="left" w:pos="4253"/>
              </w:tabs>
              <w:spacing w:after="0" w:line="240" w:lineRule="auto"/>
              <w:rPr>
                <w:rFonts w:ascii="Arial" w:hAnsi="Arial" w:cs="Arial"/>
                <w:lang w:val="en-ZA"/>
              </w:rPr>
            </w:pPr>
            <w:r w:rsidRPr="00867746">
              <w:rPr>
                <w:rFonts w:ascii="Arial" w:hAnsi="Arial" w:cs="Arial"/>
              </w:rPr>
              <w:t>To ensure adequate management and recording of all municipal assets.</w:t>
            </w:r>
          </w:p>
          <w:p w:rsidR="00A53685" w:rsidRPr="00867746" w:rsidRDefault="009A552D" w:rsidP="009A552D">
            <w:pPr>
              <w:numPr>
                <w:ilvl w:val="0"/>
                <w:numId w:val="231"/>
              </w:numPr>
              <w:tabs>
                <w:tab w:val="left" w:pos="4253"/>
              </w:tabs>
              <w:spacing w:after="0" w:line="240" w:lineRule="auto"/>
              <w:rPr>
                <w:rFonts w:ascii="Arial" w:hAnsi="Arial" w:cs="Arial"/>
                <w:lang w:val="en-ZA"/>
              </w:rPr>
            </w:pPr>
            <w:r w:rsidRPr="00867746">
              <w:rPr>
                <w:rFonts w:ascii="Arial" w:hAnsi="Arial" w:cs="Arial"/>
              </w:rPr>
              <w:t>To ensure compliance with SCM regulations and municipal SCM policy.</w:t>
            </w:r>
          </w:p>
          <w:p w:rsidR="00593EA4" w:rsidRPr="00867746" w:rsidRDefault="00593EA4" w:rsidP="00867746">
            <w:pPr>
              <w:tabs>
                <w:tab w:val="left" w:pos="4253"/>
              </w:tabs>
              <w:spacing w:after="0" w:line="240" w:lineRule="auto"/>
              <w:rPr>
                <w:rFonts w:ascii="Arial" w:hAnsi="Arial" w:cs="Arial"/>
              </w:rPr>
            </w:pPr>
          </w:p>
        </w:tc>
        <w:tc>
          <w:tcPr>
            <w:tcW w:w="6095" w:type="dxa"/>
          </w:tcPr>
          <w:p w:rsidR="00A53685" w:rsidRPr="00867746" w:rsidRDefault="009A552D" w:rsidP="009A552D">
            <w:pPr>
              <w:numPr>
                <w:ilvl w:val="0"/>
                <w:numId w:val="232"/>
              </w:numPr>
              <w:tabs>
                <w:tab w:val="left" w:pos="4253"/>
              </w:tabs>
              <w:spacing w:after="0" w:line="240" w:lineRule="auto"/>
              <w:rPr>
                <w:rFonts w:ascii="Arial" w:hAnsi="Arial" w:cs="Arial"/>
                <w:lang w:val="en-ZA"/>
              </w:rPr>
            </w:pPr>
            <w:r w:rsidRPr="00867746">
              <w:rPr>
                <w:rFonts w:ascii="Arial" w:hAnsi="Arial" w:cs="Arial"/>
              </w:rPr>
              <w:t>Review the Budget and Treasury Office organogram and ensure adequate Human resource to implement the BTO mandate as per the approved IDP.</w:t>
            </w:r>
          </w:p>
          <w:p w:rsidR="00A53685" w:rsidRPr="00867746" w:rsidRDefault="009A552D" w:rsidP="009A552D">
            <w:pPr>
              <w:numPr>
                <w:ilvl w:val="0"/>
                <w:numId w:val="232"/>
              </w:numPr>
              <w:tabs>
                <w:tab w:val="left" w:pos="4253"/>
              </w:tabs>
              <w:spacing w:after="0" w:line="240" w:lineRule="auto"/>
              <w:rPr>
                <w:rFonts w:ascii="Arial" w:hAnsi="Arial" w:cs="Arial"/>
                <w:lang w:val="en-ZA"/>
              </w:rPr>
            </w:pPr>
            <w:r w:rsidRPr="00867746">
              <w:rPr>
                <w:rFonts w:ascii="Arial" w:hAnsi="Arial" w:cs="Arial"/>
              </w:rPr>
              <w:t>Fill all vacant BTO positions and regularly capacitate (train) the current staff to grow their knowledge and to be up to date with developments within their financial management career.</w:t>
            </w:r>
          </w:p>
          <w:p w:rsidR="00A53685" w:rsidRPr="00867746" w:rsidRDefault="009A552D" w:rsidP="009A552D">
            <w:pPr>
              <w:numPr>
                <w:ilvl w:val="0"/>
                <w:numId w:val="232"/>
              </w:numPr>
              <w:tabs>
                <w:tab w:val="left" w:pos="4253"/>
              </w:tabs>
              <w:spacing w:after="0" w:line="240" w:lineRule="auto"/>
              <w:rPr>
                <w:rFonts w:ascii="Arial" w:hAnsi="Arial" w:cs="Arial"/>
                <w:lang w:val="en-ZA"/>
              </w:rPr>
            </w:pPr>
            <w:r w:rsidRPr="00867746">
              <w:rPr>
                <w:rFonts w:ascii="Arial" w:hAnsi="Arial" w:cs="Arial"/>
              </w:rPr>
              <w:t>Adequately review all financial transaction and segregate duties.</w:t>
            </w:r>
          </w:p>
          <w:p w:rsidR="00A53685" w:rsidRPr="00867746" w:rsidRDefault="009A552D" w:rsidP="009A552D">
            <w:pPr>
              <w:numPr>
                <w:ilvl w:val="0"/>
                <w:numId w:val="232"/>
              </w:numPr>
              <w:tabs>
                <w:tab w:val="left" w:pos="4253"/>
              </w:tabs>
              <w:spacing w:after="0" w:line="240" w:lineRule="auto"/>
              <w:rPr>
                <w:rFonts w:ascii="Arial" w:hAnsi="Arial" w:cs="Arial"/>
                <w:lang w:val="en-ZA"/>
              </w:rPr>
            </w:pPr>
            <w:r w:rsidRPr="00867746">
              <w:rPr>
                <w:rFonts w:ascii="Arial" w:hAnsi="Arial" w:cs="Arial"/>
              </w:rPr>
              <w:t>Review, approve and implement the Budget related policies. (Asset management policy, Budget management and virement policy, Revenue management policies, SCM policies and Expenditure management policies.)</w:t>
            </w:r>
          </w:p>
          <w:p w:rsidR="00A53685" w:rsidRPr="00867746" w:rsidRDefault="009A552D" w:rsidP="009A552D">
            <w:pPr>
              <w:numPr>
                <w:ilvl w:val="0"/>
                <w:numId w:val="232"/>
              </w:numPr>
              <w:tabs>
                <w:tab w:val="left" w:pos="4253"/>
              </w:tabs>
              <w:spacing w:after="0" w:line="240" w:lineRule="auto"/>
              <w:rPr>
                <w:rFonts w:ascii="Arial" w:hAnsi="Arial" w:cs="Arial"/>
                <w:lang w:val="en-ZA"/>
              </w:rPr>
            </w:pPr>
            <w:r w:rsidRPr="00867746">
              <w:rPr>
                <w:rFonts w:ascii="Arial" w:hAnsi="Arial" w:cs="Arial"/>
              </w:rPr>
              <w:lastRenderedPageBreak/>
              <w:t>All procurement processes to comply with the approved SCM policies and National Treasury SCM regulations, CIDB regulations and MFMA circulars.</w:t>
            </w:r>
          </w:p>
          <w:p w:rsidR="00A53685" w:rsidRPr="00867746" w:rsidRDefault="009A552D" w:rsidP="009A552D">
            <w:pPr>
              <w:numPr>
                <w:ilvl w:val="0"/>
                <w:numId w:val="232"/>
              </w:numPr>
              <w:tabs>
                <w:tab w:val="left" w:pos="4253"/>
              </w:tabs>
              <w:spacing w:after="0" w:line="240" w:lineRule="auto"/>
              <w:rPr>
                <w:rFonts w:ascii="Arial" w:hAnsi="Arial" w:cs="Arial"/>
                <w:lang w:val="en-ZA"/>
              </w:rPr>
            </w:pPr>
            <w:r w:rsidRPr="00867746">
              <w:rPr>
                <w:rFonts w:ascii="Arial" w:hAnsi="Arial" w:cs="Arial"/>
              </w:rPr>
              <w:t>Adequately review annual financial statements and internally audit the financial records at least quarterly.</w:t>
            </w:r>
          </w:p>
          <w:p w:rsidR="00593EA4" w:rsidRPr="00867746" w:rsidRDefault="00593EA4" w:rsidP="00867746">
            <w:pPr>
              <w:tabs>
                <w:tab w:val="left" w:pos="4253"/>
              </w:tabs>
              <w:spacing w:after="0" w:line="240" w:lineRule="auto"/>
              <w:rPr>
                <w:rFonts w:ascii="Arial" w:hAnsi="Arial" w:cs="Arial"/>
              </w:rPr>
            </w:pPr>
          </w:p>
        </w:tc>
      </w:tr>
      <w:tr w:rsidR="00593EA4" w:rsidRPr="00C867A6" w:rsidTr="008E6DDD">
        <w:tc>
          <w:tcPr>
            <w:tcW w:w="1589" w:type="dxa"/>
            <w:tcBorders>
              <w:top w:val="nil"/>
              <w:bottom w:val="nil"/>
            </w:tcBorders>
          </w:tcPr>
          <w:p w:rsidR="00593EA4" w:rsidRPr="00C867A6" w:rsidRDefault="00593EA4" w:rsidP="008E6DDD">
            <w:pPr>
              <w:tabs>
                <w:tab w:val="left" w:pos="4253"/>
              </w:tabs>
              <w:spacing w:after="0" w:line="240" w:lineRule="auto"/>
              <w:rPr>
                <w:rFonts w:ascii="Arial" w:hAnsi="Arial" w:cs="Arial"/>
              </w:rPr>
            </w:pPr>
          </w:p>
        </w:tc>
        <w:tc>
          <w:tcPr>
            <w:tcW w:w="2977" w:type="dxa"/>
            <w:tcBorders>
              <w:right w:val="single" w:sz="4" w:space="0" w:color="auto"/>
            </w:tcBorders>
          </w:tcPr>
          <w:p w:rsidR="00593EA4" w:rsidRPr="00C867A6" w:rsidRDefault="00593EA4" w:rsidP="008E6DDD">
            <w:pPr>
              <w:tabs>
                <w:tab w:val="left" w:pos="4253"/>
              </w:tabs>
              <w:spacing w:after="0" w:line="240" w:lineRule="auto"/>
              <w:rPr>
                <w:rFonts w:ascii="Arial" w:hAnsi="Arial" w:cs="Arial"/>
              </w:rPr>
            </w:pPr>
            <w:r w:rsidRPr="00C867A6">
              <w:rPr>
                <w:rFonts w:ascii="Arial" w:hAnsi="Arial" w:cs="Arial"/>
              </w:rPr>
              <w:t>Poor adherence to municipal procurement plan.</w:t>
            </w:r>
          </w:p>
        </w:tc>
        <w:tc>
          <w:tcPr>
            <w:tcW w:w="3969" w:type="dxa"/>
            <w:tcBorders>
              <w:left w:val="single" w:sz="4" w:space="0" w:color="auto"/>
            </w:tcBorders>
          </w:tcPr>
          <w:p w:rsidR="00593EA4" w:rsidRPr="00670D07" w:rsidRDefault="00593EA4" w:rsidP="009A552D">
            <w:pPr>
              <w:pStyle w:val="ListParagraph"/>
              <w:numPr>
                <w:ilvl w:val="0"/>
                <w:numId w:val="151"/>
              </w:numPr>
              <w:tabs>
                <w:tab w:val="left" w:pos="4253"/>
              </w:tabs>
              <w:spacing w:after="0" w:line="240" w:lineRule="auto"/>
              <w:rPr>
                <w:rFonts w:ascii="Arial" w:hAnsi="Arial" w:cs="Arial"/>
              </w:rPr>
            </w:pPr>
            <w:r w:rsidRPr="00670D07">
              <w:rPr>
                <w:rFonts w:ascii="Arial" w:hAnsi="Arial" w:cs="Arial"/>
              </w:rPr>
              <w:t>To ensure effective and efficient procurement system.</w:t>
            </w:r>
          </w:p>
        </w:tc>
        <w:tc>
          <w:tcPr>
            <w:tcW w:w="6095" w:type="dxa"/>
          </w:tcPr>
          <w:p w:rsidR="00A53685" w:rsidRPr="00867746" w:rsidRDefault="009A552D" w:rsidP="009A552D">
            <w:pPr>
              <w:numPr>
                <w:ilvl w:val="0"/>
                <w:numId w:val="151"/>
              </w:numPr>
              <w:tabs>
                <w:tab w:val="left" w:pos="4253"/>
              </w:tabs>
              <w:spacing w:after="0" w:line="240" w:lineRule="auto"/>
              <w:rPr>
                <w:rFonts w:ascii="Arial" w:hAnsi="Arial" w:cs="Arial"/>
                <w:lang w:val="en-ZA"/>
              </w:rPr>
            </w:pPr>
            <w:r w:rsidRPr="00867746">
              <w:rPr>
                <w:rFonts w:ascii="Arial" w:hAnsi="Arial" w:cs="Arial"/>
              </w:rPr>
              <w:t>Senior managers must realistically project timelines for annual targets and clearly outline how they will be achieved on a monthly basis and quarterly basis.</w:t>
            </w:r>
          </w:p>
          <w:p w:rsidR="00A53685" w:rsidRPr="00867746" w:rsidRDefault="009A552D" w:rsidP="009A552D">
            <w:pPr>
              <w:numPr>
                <w:ilvl w:val="0"/>
                <w:numId w:val="151"/>
              </w:numPr>
              <w:tabs>
                <w:tab w:val="left" w:pos="4253"/>
              </w:tabs>
              <w:spacing w:after="0" w:line="240" w:lineRule="auto"/>
              <w:rPr>
                <w:rFonts w:ascii="Arial" w:hAnsi="Arial" w:cs="Arial"/>
                <w:lang w:val="en-ZA"/>
              </w:rPr>
            </w:pPr>
            <w:r w:rsidRPr="00867746">
              <w:rPr>
                <w:rFonts w:ascii="Arial" w:hAnsi="Arial" w:cs="Arial"/>
              </w:rPr>
              <w:t>Procurement process must be started well in advance as per timelines in the approved municipal SCM policy. (implement forward planning)</w:t>
            </w:r>
          </w:p>
          <w:p w:rsidR="00A53685" w:rsidRPr="00867746" w:rsidRDefault="009A552D" w:rsidP="009A552D">
            <w:pPr>
              <w:numPr>
                <w:ilvl w:val="0"/>
                <w:numId w:val="151"/>
              </w:numPr>
              <w:tabs>
                <w:tab w:val="left" w:pos="4253"/>
              </w:tabs>
              <w:spacing w:after="0" w:line="240" w:lineRule="auto"/>
              <w:rPr>
                <w:rFonts w:ascii="Arial" w:hAnsi="Arial" w:cs="Arial"/>
                <w:lang w:val="en-ZA"/>
              </w:rPr>
            </w:pPr>
            <w:r w:rsidRPr="00867746">
              <w:rPr>
                <w:rFonts w:ascii="Arial" w:hAnsi="Arial" w:cs="Arial"/>
              </w:rPr>
              <w:t>Develop and approve a demand management plan.</w:t>
            </w:r>
          </w:p>
          <w:p w:rsidR="00A53685" w:rsidRPr="00867746" w:rsidRDefault="009A552D" w:rsidP="009A552D">
            <w:pPr>
              <w:numPr>
                <w:ilvl w:val="0"/>
                <w:numId w:val="151"/>
              </w:numPr>
              <w:tabs>
                <w:tab w:val="left" w:pos="4253"/>
              </w:tabs>
              <w:spacing w:after="0" w:line="240" w:lineRule="auto"/>
              <w:rPr>
                <w:rFonts w:ascii="Arial" w:hAnsi="Arial" w:cs="Arial"/>
                <w:lang w:val="en-ZA"/>
              </w:rPr>
            </w:pPr>
            <w:r w:rsidRPr="00867746">
              <w:rPr>
                <w:rFonts w:ascii="Arial" w:hAnsi="Arial" w:cs="Arial"/>
              </w:rPr>
              <w:t>Capacitate (train) the SCM Bid-Committee members on a regular basis.</w:t>
            </w:r>
          </w:p>
          <w:p w:rsidR="00593EA4" w:rsidRPr="00867746" w:rsidRDefault="00593EA4" w:rsidP="00867746">
            <w:pPr>
              <w:tabs>
                <w:tab w:val="left" w:pos="4253"/>
              </w:tabs>
              <w:spacing w:after="0" w:line="240" w:lineRule="auto"/>
              <w:rPr>
                <w:rFonts w:ascii="Arial" w:hAnsi="Arial" w:cs="Arial"/>
              </w:rPr>
            </w:pPr>
          </w:p>
        </w:tc>
      </w:tr>
      <w:tr w:rsidR="00593EA4" w:rsidRPr="00C867A6" w:rsidTr="008E6DDD">
        <w:tc>
          <w:tcPr>
            <w:tcW w:w="1589" w:type="dxa"/>
            <w:tcBorders>
              <w:top w:val="nil"/>
            </w:tcBorders>
          </w:tcPr>
          <w:p w:rsidR="00593EA4" w:rsidRPr="00C867A6" w:rsidRDefault="00593EA4" w:rsidP="008E6DDD">
            <w:pPr>
              <w:tabs>
                <w:tab w:val="left" w:pos="4253"/>
              </w:tabs>
              <w:spacing w:after="0" w:line="240" w:lineRule="auto"/>
              <w:rPr>
                <w:rFonts w:ascii="Arial" w:hAnsi="Arial" w:cs="Arial"/>
              </w:rPr>
            </w:pPr>
          </w:p>
          <w:p w:rsidR="00593EA4" w:rsidRPr="00C867A6" w:rsidRDefault="00593EA4" w:rsidP="008E6DDD">
            <w:pPr>
              <w:tabs>
                <w:tab w:val="left" w:pos="4253"/>
              </w:tabs>
              <w:spacing w:after="0" w:line="240" w:lineRule="auto"/>
              <w:rPr>
                <w:rFonts w:ascii="Arial" w:hAnsi="Arial" w:cs="Arial"/>
              </w:rPr>
            </w:pPr>
          </w:p>
        </w:tc>
        <w:tc>
          <w:tcPr>
            <w:tcW w:w="2977" w:type="dxa"/>
            <w:tcBorders>
              <w:right w:val="single" w:sz="4" w:space="0" w:color="auto"/>
            </w:tcBorders>
          </w:tcPr>
          <w:p w:rsidR="00593EA4" w:rsidRPr="00C867A6" w:rsidRDefault="00593EA4" w:rsidP="008E6DDD">
            <w:pPr>
              <w:tabs>
                <w:tab w:val="left" w:pos="4253"/>
              </w:tabs>
              <w:spacing w:after="0" w:line="240" w:lineRule="auto"/>
              <w:rPr>
                <w:rFonts w:ascii="Arial" w:hAnsi="Arial" w:cs="Arial"/>
              </w:rPr>
            </w:pPr>
            <w:r w:rsidRPr="00C867A6">
              <w:rPr>
                <w:rFonts w:ascii="Arial" w:hAnsi="Arial" w:cs="Arial"/>
              </w:rPr>
              <w:t>Underspending of approved annual budget</w:t>
            </w:r>
          </w:p>
        </w:tc>
        <w:tc>
          <w:tcPr>
            <w:tcW w:w="3969" w:type="dxa"/>
            <w:tcBorders>
              <w:left w:val="single" w:sz="4" w:space="0" w:color="auto"/>
            </w:tcBorders>
          </w:tcPr>
          <w:p w:rsidR="00593EA4" w:rsidRPr="00670D07" w:rsidRDefault="00593EA4" w:rsidP="009A552D">
            <w:pPr>
              <w:pStyle w:val="ListParagraph"/>
              <w:numPr>
                <w:ilvl w:val="0"/>
                <w:numId w:val="152"/>
              </w:numPr>
              <w:tabs>
                <w:tab w:val="left" w:pos="4253"/>
              </w:tabs>
              <w:spacing w:after="0" w:line="240" w:lineRule="auto"/>
              <w:rPr>
                <w:rFonts w:ascii="Arial" w:hAnsi="Arial" w:cs="Arial"/>
              </w:rPr>
            </w:pPr>
            <w:r w:rsidRPr="00670D07">
              <w:rPr>
                <w:rFonts w:ascii="Arial" w:hAnsi="Arial" w:cs="Arial"/>
              </w:rPr>
              <w:t xml:space="preserve">To adequately implement the approved IDP and annual budget within targeted timeframes. </w:t>
            </w:r>
          </w:p>
        </w:tc>
        <w:tc>
          <w:tcPr>
            <w:tcW w:w="6095" w:type="dxa"/>
          </w:tcPr>
          <w:p w:rsidR="00A53685" w:rsidRPr="00867746" w:rsidRDefault="009A552D" w:rsidP="009A552D">
            <w:pPr>
              <w:numPr>
                <w:ilvl w:val="0"/>
                <w:numId w:val="152"/>
              </w:numPr>
              <w:tabs>
                <w:tab w:val="left" w:pos="4253"/>
              </w:tabs>
              <w:spacing w:after="0" w:line="240" w:lineRule="auto"/>
              <w:rPr>
                <w:rFonts w:ascii="Arial" w:hAnsi="Arial" w:cs="Arial"/>
                <w:lang w:val="en-ZA"/>
              </w:rPr>
            </w:pPr>
            <w:r w:rsidRPr="00867746">
              <w:rPr>
                <w:rFonts w:ascii="Arial" w:hAnsi="Arial" w:cs="Arial"/>
              </w:rPr>
              <w:t>Implement procurement plan and report progress on its implementation in every management meeting, executive committee meeting, audit committee meeting and council meeting.</w:t>
            </w:r>
          </w:p>
          <w:p w:rsidR="00593EA4" w:rsidRPr="00867746" w:rsidRDefault="00593EA4" w:rsidP="00867746">
            <w:pPr>
              <w:tabs>
                <w:tab w:val="left" w:pos="4253"/>
              </w:tabs>
              <w:spacing w:after="0" w:line="240" w:lineRule="auto"/>
              <w:rPr>
                <w:rFonts w:ascii="Arial" w:hAnsi="Arial" w:cs="Arial"/>
              </w:rPr>
            </w:pPr>
          </w:p>
        </w:tc>
      </w:tr>
    </w:tbl>
    <w:p w:rsidR="00593EA4" w:rsidRPr="00C867A6" w:rsidRDefault="00593EA4" w:rsidP="00593EA4">
      <w:pPr>
        <w:tabs>
          <w:tab w:val="left" w:pos="4253"/>
        </w:tabs>
        <w:spacing w:after="0" w:line="240" w:lineRule="auto"/>
        <w:rPr>
          <w:rFonts w:ascii="Arial" w:hAnsi="Arial" w:cs="Arial"/>
          <w:b/>
        </w:rPr>
      </w:pPr>
    </w:p>
    <w:p w:rsidR="00593EA4" w:rsidRPr="00FF2BDF" w:rsidRDefault="00593EA4" w:rsidP="00593EA4">
      <w:pPr>
        <w:rPr>
          <w:rFonts w:ascii="Arial" w:hAnsi="Arial" w:cs="Arial"/>
        </w:rPr>
      </w:pPr>
      <w:r w:rsidRPr="00C867A6">
        <w:rPr>
          <w:rFonts w:ascii="Arial" w:hAnsi="Arial" w:cs="Arial"/>
        </w:rPr>
        <w:br w:type="page"/>
      </w:r>
    </w:p>
    <w:p w:rsidR="00FF2BDF" w:rsidRDefault="00593EA4" w:rsidP="009A552D">
      <w:pPr>
        <w:pStyle w:val="Heading2"/>
        <w:numPr>
          <w:ilvl w:val="1"/>
          <w:numId w:val="181"/>
        </w:numPr>
        <w:tabs>
          <w:tab w:val="left" w:pos="4253"/>
        </w:tabs>
        <w:rPr>
          <w:rFonts w:ascii="Arial" w:hAnsi="Arial" w:cs="Arial"/>
          <w:color w:val="000000" w:themeColor="text1"/>
          <w:sz w:val="22"/>
          <w:szCs w:val="22"/>
        </w:rPr>
      </w:pPr>
      <w:r w:rsidRPr="00C867A6">
        <w:rPr>
          <w:rFonts w:ascii="Arial" w:eastAsia="Calibri" w:hAnsi="Arial" w:cs="Arial"/>
          <w:bCs w:val="0"/>
          <w:color w:val="000000" w:themeColor="text1"/>
          <w:sz w:val="22"/>
          <w:szCs w:val="22"/>
          <w:lang w:val="en-ZA"/>
        </w:rPr>
        <w:lastRenderedPageBreak/>
        <w:t>KPA 5:</w:t>
      </w:r>
      <w:r w:rsidR="007A1FFE">
        <w:rPr>
          <w:rFonts w:ascii="Arial" w:hAnsi="Arial" w:cs="Arial"/>
          <w:color w:val="000000" w:themeColor="text1"/>
          <w:sz w:val="22"/>
          <w:szCs w:val="22"/>
        </w:rPr>
        <w:t xml:space="preserve"> Good G</w:t>
      </w:r>
      <w:r w:rsidRPr="00C867A6">
        <w:rPr>
          <w:rFonts w:ascii="Arial" w:hAnsi="Arial" w:cs="Arial"/>
          <w:color w:val="000000" w:themeColor="text1"/>
          <w:sz w:val="22"/>
          <w:szCs w:val="22"/>
        </w:rPr>
        <w:t xml:space="preserve">overnance and </w:t>
      </w:r>
      <w:r w:rsidR="007A1FFE">
        <w:rPr>
          <w:rFonts w:ascii="Arial" w:hAnsi="Arial" w:cs="Arial"/>
          <w:color w:val="000000" w:themeColor="text1"/>
          <w:sz w:val="22"/>
          <w:szCs w:val="22"/>
        </w:rPr>
        <w:t>Public P</w:t>
      </w:r>
      <w:r w:rsidRPr="00C867A6">
        <w:rPr>
          <w:rFonts w:ascii="Arial" w:hAnsi="Arial" w:cs="Arial"/>
          <w:color w:val="000000" w:themeColor="text1"/>
          <w:sz w:val="22"/>
          <w:szCs w:val="22"/>
        </w:rPr>
        <w:t>articipation</w:t>
      </w:r>
    </w:p>
    <w:p w:rsidR="00593EA4" w:rsidRPr="00FF2BDF" w:rsidRDefault="00593EA4" w:rsidP="00FF2BDF">
      <w:pPr>
        <w:pStyle w:val="Heading2"/>
        <w:tabs>
          <w:tab w:val="left" w:pos="4253"/>
        </w:tabs>
        <w:rPr>
          <w:rFonts w:ascii="Arial" w:hAnsi="Arial" w:cs="Arial"/>
          <w:b w:val="0"/>
          <w:color w:val="000000" w:themeColor="text1"/>
          <w:sz w:val="22"/>
          <w:szCs w:val="22"/>
        </w:rPr>
      </w:pPr>
      <w:r w:rsidRPr="00C867A6">
        <w:rPr>
          <w:rFonts w:ascii="Arial" w:hAnsi="Arial" w:cs="Arial"/>
          <w:b w:val="0"/>
          <w:color w:val="000000" w:themeColor="text1"/>
        </w:rPr>
        <w:t xml:space="preserve"> </w:t>
      </w:r>
      <w:r w:rsidR="00FF2BDF" w:rsidRPr="00FF2BDF">
        <w:rPr>
          <w:rFonts w:ascii="Arial" w:eastAsiaTheme="majorEastAsia" w:hAnsi="Arial" w:cs="Arial"/>
          <w:color w:val="000000" w:themeColor="text1"/>
        </w:rPr>
        <w:t>Strategic Objectives</w:t>
      </w:r>
      <w:r w:rsidR="00FF2BDF" w:rsidRPr="00FF2BDF">
        <w:rPr>
          <w:rFonts w:ascii="Arial" w:eastAsiaTheme="majorEastAsia" w:hAnsi="Arial" w:cs="Arial"/>
          <w:b w:val="0"/>
          <w:color w:val="000000" w:themeColor="text1"/>
        </w:rPr>
        <w:t xml:space="preserve">: To promote good governance, public participation, </w:t>
      </w:r>
      <w:r w:rsidR="00FF2BDF" w:rsidRPr="00FF2BDF">
        <w:rPr>
          <w:rFonts w:ascii="Arial" w:eastAsiaTheme="majorEastAsia" w:hAnsi="Arial" w:cs="Arial"/>
          <w:b w:val="0"/>
          <w:color w:val="000000" w:themeColor="text1"/>
        </w:rPr>
        <w:br/>
        <w:t>accountability, transparency, effectiveness and efficiency</w:t>
      </w:r>
    </w:p>
    <w:tbl>
      <w:tblPr>
        <w:tblW w:w="14176"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18"/>
        <w:gridCol w:w="2941"/>
        <w:gridCol w:w="3155"/>
        <w:gridCol w:w="6662"/>
      </w:tblGrid>
      <w:tr w:rsidR="00593EA4" w:rsidRPr="00C867A6" w:rsidTr="008E6DDD">
        <w:tc>
          <w:tcPr>
            <w:tcW w:w="1418" w:type="dxa"/>
          </w:tcPr>
          <w:p w:rsidR="00593EA4" w:rsidRPr="00C867A6" w:rsidRDefault="00593EA4" w:rsidP="008E6DDD">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KPA</w:t>
            </w:r>
          </w:p>
        </w:tc>
        <w:tc>
          <w:tcPr>
            <w:tcW w:w="2941" w:type="dxa"/>
          </w:tcPr>
          <w:p w:rsidR="00593EA4" w:rsidRPr="00C867A6" w:rsidRDefault="00593EA4" w:rsidP="008E6DDD">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Development Challenge</w:t>
            </w:r>
          </w:p>
        </w:tc>
        <w:tc>
          <w:tcPr>
            <w:tcW w:w="3155" w:type="dxa"/>
          </w:tcPr>
          <w:p w:rsidR="00593EA4" w:rsidRPr="00C867A6" w:rsidRDefault="00593EA4" w:rsidP="008E6DDD">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Objective</w:t>
            </w:r>
          </w:p>
        </w:tc>
        <w:tc>
          <w:tcPr>
            <w:tcW w:w="6662" w:type="dxa"/>
          </w:tcPr>
          <w:p w:rsidR="00593EA4" w:rsidRPr="00C867A6" w:rsidRDefault="00593EA4" w:rsidP="008E6DDD">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Development Strategies</w:t>
            </w:r>
          </w:p>
        </w:tc>
      </w:tr>
      <w:tr w:rsidR="00593EA4" w:rsidRPr="00C867A6" w:rsidTr="008E6DDD">
        <w:trPr>
          <w:trHeight w:val="540"/>
        </w:trPr>
        <w:tc>
          <w:tcPr>
            <w:tcW w:w="1418" w:type="dxa"/>
            <w:vMerge w:val="restart"/>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Good governance and public participation</w:t>
            </w:r>
          </w:p>
        </w:tc>
        <w:tc>
          <w:tcPr>
            <w:tcW w:w="2941" w:type="dxa"/>
            <w:tcBorders>
              <w:bottom w:val="single" w:sz="4" w:space="0" w:color="auto"/>
            </w:tcBorders>
          </w:tcPr>
          <w:p w:rsidR="00CC5D37" w:rsidRPr="00CC5D37" w:rsidRDefault="00CC5D37" w:rsidP="00CC5D37">
            <w:pPr>
              <w:tabs>
                <w:tab w:val="left" w:pos="4253"/>
              </w:tabs>
              <w:spacing w:after="0" w:line="240" w:lineRule="auto"/>
              <w:rPr>
                <w:rFonts w:ascii="Arial" w:hAnsi="Arial" w:cs="Arial"/>
                <w:color w:val="000000" w:themeColor="text1"/>
                <w:lang w:val="en-ZA"/>
              </w:rPr>
            </w:pPr>
            <w:r w:rsidRPr="00CC5D37">
              <w:rPr>
                <w:rFonts w:ascii="Arial" w:hAnsi="Arial" w:cs="Arial"/>
                <w:color w:val="000000" w:themeColor="text1"/>
              </w:rPr>
              <w:t xml:space="preserve">Inadequate capital  </w:t>
            </w:r>
          </w:p>
          <w:p w:rsidR="00CC5D37" w:rsidRPr="00CC5D37" w:rsidRDefault="00CC5D37" w:rsidP="00CC5D37">
            <w:pPr>
              <w:tabs>
                <w:tab w:val="left" w:pos="4253"/>
              </w:tabs>
              <w:spacing w:after="0" w:line="240" w:lineRule="auto"/>
              <w:rPr>
                <w:rFonts w:ascii="Arial" w:hAnsi="Arial" w:cs="Arial"/>
                <w:color w:val="000000" w:themeColor="text1"/>
                <w:lang w:val="en-ZA"/>
              </w:rPr>
            </w:pPr>
            <w:r w:rsidRPr="00CC5D37">
              <w:rPr>
                <w:rFonts w:ascii="Arial" w:hAnsi="Arial" w:cs="Arial"/>
                <w:color w:val="000000" w:themeColor="text1"/>
              </w:rPr>
              <w:t>Infrastructure for administrative purposes that will make the municipality to comply with all national, provincial &amp; municipal directives and policies.</w:t>
            </w:r>
          </w:p>
          <w:p w:rsidR="00593EA4" w:rsidRPr="00C867A6" w:rsidRDefault="00593EA4" w:rsidP="008E6DDD">
            <w:pPr>
              <w:tabs>
                <w:tab w:val="left" w:pos="4253"/>
              </w:tabs>
              <w:spacing w:after="0" w:line="240" w:lineRule="auto"/>
              <w:rPr>
                <w:rFonts w:ascii="Arial" w:hAnsi="Arial" w:cs="Arial"/>
                <w:color w:val="000000" w:themeColor="text1"/>
              </w:rPr>
            </w:pPr>
          </w:p>
        </w:tc>
        <w:tc>
          <w:tcPr>
            <w:tcW w:w="3155" w:type="dxa"/>
            <w:tcBorders>
              <w:bottom w:val="single" w:sz="4" w:space="0" w:color="auto"/>
              <w:right w:val="single" w:sz="4" w:space="0" w:color="auto"/>
            </w:tcBorders>
          </w:tcPr>
          <w:p w:rsidR="00A53685" w:rsidRPr="00CC5D37" w:rsidRDefault="009A552D" w:rsidP="009A552D">
            <w:pPr>
              <w:pStyle w:val="ListParagraph"/>
              <w:numPr>
                <w:ilvl w:val="0"/>
                <w:numId w:val="146"/>
              </w:numPr>
              <w:tabs>
                <w:tab w:val="left" w:pos="4253"/>
              </w:tabs>
              <w:spacing w:line="240" w:lineRule="auto"/>
              <w:rPr>
                <w:rFonts w:ascii="Arial" w:hAnsi="Arial" w:cs="Arial"/>
                <w:color w:val="000000" w:themeColor="text1"/>
                <w:lang w:val="en-ZA"/>
              </w:rPr>
            </w:pPr>
            <w:r w:rsidRPr="00CC5D37">
              <w:rPr>
                <w:rFonts w:ascii="Arial" w:hAnsi="Arial" w:cs="Arial"/>
                <w:color w:val="000000" w:themeColor="text1"/>
              </w:rPr>
              <w:t>To comply with national, provincial &amp; municipal direct</w:t>
            </w:r>
            <w:r w:rsidR="00CC5D37">
              <w:rPr>
                <w:rFonts w:ascii="Arial" w:hAnsi="Arial" w:cs="Arial"/>
                <w:color w:val="000000" w:themeColor="text1"/>
              </w:rPr>
              <w:t>ives, regulations and policies.</w:t>
            </w:r>
          </w:p>
          <w:p w:rsidR="00593EA4" w:rsidRPr="00670D07" w:rsidRDefault="00593EA4" w:rsidP="00CC5D37">
            <w:pPr>
              <w:pStyle w:val="ListParagraph"/>
              <w:tabs>
                <w:tab w:val="left" w:pos="4253"/>
              </w:tabs>
              <w:spacing w:after="0" w:line="240" w:lineRule="auto"/>
              <w:rPr>
                <w:rFonts w:ascii="Arial" w:hAnsi="Arial" w:cs="Arial"/>
                <w:color w:val="000000" w:themeColor="text1"/>
              </w:rPr>
            </w:pPr>
          </w:p>
        </w:tc>
        <w:tc>
          <w:tcPr>
            <w:tcW w:w="6662" w:type="dxa"/>
            <w:tcBorders>
              <w:left w:val="single" w:sz="4" w:space="0" w:color="auto"/>
              <w:bottom w:val="single" w:sz="4" w:space="0" w:color="auto"/>
            </w:tcBorders>
          </w:tcPr>
          <w:p w:rsidR="00A53685" w:rsidRPr="00CC5D37" w:rsidRDefault="009A552D" w:rsidP="009A552D">
            <w:pPr>
              <w:pStyle w:val="ListParagraph"/>
              <w:numPr>
                <w:ilvl w:val="0"/>
                <w:numId w:val="146"/>
              </w:numPr>
              <w:tabs>
                <w:tab w:val="left" w:pos="4253"/>
              </w:tabs>
              <w:rPr>
                <w:rFonts w:ascii="Arial" w:hAnsi="Arial" w:cs="Arial"/>
                <w:color w:val="000000" w:themeColor="text1"/>
                <w:lang w:val="en-ZA"/>
              </w:rPr>
            </w:pPr>
            <w:r w:rsidRPr="00CC5D37">
              <w:rPr>
                <w:rFonts w:ascii="Arial" w:hAnsi="Arial" w:cs="Arial"/>
                <w:color w:val="000000" w:themeColor="text1"/>
              </w:rPr>
              <w:t>To improve office infrastructure that complies with all national, provincial &amp; municipal directives.</w:t>
            </w:r>
          </w:p>
          <w:p w:rsidR="00593EA4" w:rsidRPr="00670D07" w:rsidRDefault="00593EA4" w:rsidP="00CC5D37">
            <w:pPr>
              <w:pStyle w:val="ListParagraph"/>
              <w:tabs>
                <w:tab w:val="left" w:pos="4253"/>
              </w:tabs>
              <w:spacing w:after="0" w:line="240" w:lineRule="auto"/>
              <w:rPr>
                <w:rFonts w:ascii="Arial" w:hAnsi="Arial" w:cs="Arial"/>
                <w:color w:val="000000" w:themeColor="text1"/>
              </w:rPr>
            </w:pPr>
          </w:p>
        </w:tc>
      </w:tr>
      <w:tr w:rsidR="00593EA4" w:rsidRPr="00C867A6" w:rsidTr="008E6DDD">
        <w:trPr>
          <w:trHeight w:val="1185"/>
        </w:trPr>
        <w:tc>
          <w:tcPr>
            <w:tcW w:w="1418"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41" w:type="dxa"/>
            <w:tcBorders>
              <w:top w:val="single" w:sz="4" w:space="0" w:color="auto"/>
              <w:bottom w:val="single" w:sz="4" w:space="0" w:color="auto"/>
            </w:tcBorders>
          </w:tcPr>
          <w:p w:rsidR="00CC5D37" w:rsidRPr="00CC5D37" w:rsidRDefault="00CC5D37" w:rsidP="00CC5D37">
            <w:pPr>
              <w:tabs>
                <w:tab w:val="left" w:pos="4253"/>
              </w:tabs>
              <w:spacing w:after="0" w:line="240" w:lineRule="auto"/>
              <w:rPr>
                <w:rFonts w:ascii="Arial" w:hAnsi="Arial" w:cs="Arial"/>
                <w:color w:val="000000" w:themeColor="text1"/>
                <w:lang w:val="en-ZA"/>
              </w:rPr>
            </w:pPr>
            <w:r w:rsidRPr="00CC5D37">
              <w:rPr>
                <w:rFonts w:ascii="Arial" w:hAnsi="Arial" w:cs="Arial"/>
                <w:color w:val="000000" w:themeColor="text1"/>
              </w:rPr>
              <w:t>Inadequate implementation of approved municipal plans and applications of approved systems.</w:t>
            </w:r>
          </w:p>
          <w:p w:rsidR="00593EA4" w:rsidRPr="00C867A6" w:rsidRDefault="00593EA4" w:rsidP="008E6DDD">
            <w:pPr>
              <w:tabs>
                <w:tab w:val="left" w:pos="4253"/>
              </w:tabs>
              <w:spacing w:after="0" w:line="240" w:lineRule="auto"/>
              <w:rPr>
                <w:rFonts w:ascii="Arial" w:hAnsi="Arial" w:cs="Arial"/>
                <w:color w:val="000000" w:themeColor="text1"/>
                <w:lang w:val="en-ZA"/>
              </w:rPr>
            </w:pPr>
          </w:p>
        </w:tc>
        <w:tc>
          <w:tcPr>
            <w:tcW w:w="3155" w:type="dxa"/>
            <w:tcBorders>
              <w:top w:val="single" w:sz="4" w:space="0" w:color="auto"/>
              <w:right w:val="single" w:sz="4" w:space="0" w:color="auto"/>
            </w:tcBorders>
          </w:tcPr>
          <w:p w:rsidR="00A53685" w:rsidRPr="00CC5D37" w:rsidRDefault="009A552D" w:rsidP="009A552D">
            <w:pPr>
              <w:pStyle w:val="ListParagraph"/>
              <w:numPr>
                <w:ilvl w:val="0"/>
                <w:numId w:val="154"/>
              </w:numPr>
              <w:spacing w:line="240" w:lineRule="auto"/>
              <w:rPr>
                <w:rFonts w:ascii="Arial" w:hAnsi="Arial" w:cs="Arial"/>
                <w:color w:val="000000" w:themeColor="text1"/>
                <w:lang w:val="en-ZA"/>
              </w:rPr>
            </w:pPr>
            <w:r w:rsidRPr="00CC5D37">
              <w:rPr>
                <w:rFonts w:ascii="Arial" w:hAnsi="Arial" w:cs="Arial"/>
                <w:color w:val="000000" w:themeColor="text1"/>
              </w:rPr>
              <w:t>To ensure implementation of all municipal action plans and application of all approved systems.</w:t>
            </w:r>
          </w:p>
          <w:p w:rsidR="00593EA4" w:rsidRPr="00C867A6" w:rsidRDefault="00593EA4" w:rsidP="008E6DDD">
            <w:pPr>
              <w:tabs>
                <w:tab w:val="left" w:pos="4253"/>
              </w:tabs>
              <w:spacing w:after="0" w:line="240" w:lineRule="auto"/>
              <w:rPr>
                <w:rFonts w:ascii="Arial" w:hAnsi="Arial" w:cs="Arial"/>
                <w:color w:val="000000" w:themeColor="text1"/>
              </w:rPr>
            </w:pPr>
          </w:p>
        </w:tc>
        <w:tc>
          <w:tcPr>
            <w:tcW w:w="6662" w:type="dxa"/>
            <w:tcBorders>
              <w:top w:val="single" w:sz="4" w:space="0" w:color="auto"/>
              <w:left w:val="single" w:sz="4" w:space="0" w:color="auto"/>
            </w:tcBorders>
          </w:tcPr>
          <w:p w:rsidR="00A53685" w:rsidRPr="00FF2BDF" w:rsidRDefault="009A552D" w:rsidP="009A552D">
            <w:pPr>
              <w:pStyle w:val="ListParagraph"/>
              <w:numPr>
                <w:ilvl w:val="0"/>
                <w:numId w:val="146"/>
              </w:numPr>
              <w:spacing w:line="240" w:lineRule="auto"/>
              <w:rPr>
                <w:rFonts w:ascii="Arial" w:hAnsi="Arial" w:cs="Arial"/>
                <w:color w:val="000000" w:themeColor="text1"/>
                <w:lang w:val="en-ZA"/>
              </w:rPr>
            </w:pPr>
            <w:r w:rsidRPr="00FF2BDF">
              <w:rPr>
                <w:rFonts w:ascii="Arial" w:hAnsi="Arial" w:cs="Arial"/>
                <w:color w:val="000000" w:themeColor="text1"/>
                <w:lang w:val="en-ZA"/>
              </w:rPr>
              <w:t>Develop action plans for all approved municipal plans and established systems.</w:t>
            </w:r>
          </w:p>
          <w:p w:rsidR="00593EA4" w:rsidRPr="00670D07" w:rsidRDefault="00593EA4" w:rsidP="00FF2BDF">
            <w:pPr>
              <w:pStyle w:val="ListParagraph"/>
              <w:tabs>
                <w:tab w:val="left" w:pos="4253"/>
              </w:tabs>
              <w:spacing w:after="0" w:line="240" w:lineRule="auto"/>
              <w:rPr>
                <w:rFonts w:ascii="Arial" w:hAnsi="Arial" w:cs="Arial"/>
                <w:color w:val="000000" w:themeColor="text1"/>
                <w:lang w:val="en-ZA"/>
              </w:rPr>
            </w:pPr>
          </w:p>
        </w:tc>
      </w:tr>
      <w:tr w:rsidR="00FF2BDF" w:rsidRPr="00C867A6" w:rsidTr="008E6DDD">
        <w:trPr>
          <w:trHeight w:val="1185"/>
        </w:trPr>
        <w:tc>
          <w:tcPr>
            <w:tcW w:w="1418" w:type="dxa"/>
            <w:vMerge/>
          </w:tcPr>
          <w:p w:rsidR="00FF2BDF" w:rsidRPr="00C867A6" w:rsidRDefault="00FF2BDF" w:rsidP="008E6DDD">
            <w:pPr>
              <w:tabs>
                <w:tab w:val="left" w:pos="4253"/>
              </w:tabs>
              <w:spacing w:after="0" w:line="240" w:lineRule="auto"/>
              <w:rPr>
                <w:rFonts w:ascii="Arial" w:hAnsi="Arial" w:cs="Arial"/>
                <w:color w:val="000000" w:themeColor="text1"/>
              </w:rPr>
            </w:pPr>
          </w:p>
        </w:tc>
        <w:tc>
          <w:tcPr>
            <w:tcW w:w="2941" w:type="dxa"/>
            <w:tcBorders>
              <w:top w:val="single" w:sz="4" w:space="0" w:color="auto"/>
              <w:bottom w:val="single" w:sz="4" w:space="0" w:color="auto"/>
            </w:tcBorders>
          </w:tcPr>
          <w:p w:rsidR="00FF2BDF" w:rsidRPr="00CC5D37" w:rsidRDefault="00FF2BDF" w:rsidP="00CC5D37">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Ineffective functioning of IGR structures</w:t>
            </w:r>
          </w:p>
        </w:tc>
        <w:tc>
          <w:tcPr>
            <w:tcW w:w="3155" w:type="dxa"/>
            <w:tcBorders>
              <w:top w:val="single" w:sz="4" w:space="0" w:color="auto"/>
              <w:right w:val="single" w:sz="4" w:space="0" w:color="auto"/>
            </w:tcBorders>
          </w:tcPr>
          <w:p w:rsidR="00FF2BDF" w:rsidRPr="00CC5D37" w:rsidRDefault="00FF2BDF" w:rsidP="009A552D">
            <w:pPr>
              <w:pStyle w:val="ListParagraph"/>
              <w:numPr>
                <w:ilvl w:val="0"/>
                <w:numId w:val="154"/>
              </w:numPr>
              <w:spacing w:line="240" w:lineRule="auto"/>
              <w:rPr>
                <w:rFonts w:ascii="Arial" w:hAnsi="Arial" w:cs="Arial"/>
                <w:color w:val="000000" w:themeColor="text1"/>
              </w:rPr>
            </w:pPr>
            <w:r w:rsidRPr="00670D07">
              <w:rPr>
                <w:rFonts w:ascii="Arial" w:hAnsi="Arial" w:cs="Arial"/>
                <w:color w:val="000000" w:themeColor="text1"/>
              </w:rPr>
              <w:t>To Improve functionality of Intergovernmental relations</w:t>
            </w:r>
          </w:p>
        </w:tc>
        <w:tc>
          <w:tcPr>
            <w:tcW w:w="6662" w:type="dxa"/>
            <w:tcBorders>
              <w:top w:val="single" w:sz="4" w:space="0" w:color="auto"/>
              <w:left w:val="single" w:sz="4" w:space="0" w:color="auto"/>
            </w:tcBorders>
          </w:tcPr>
          <w:p w:rsidR="00FF2BDF" w:rsidRPr="00FF2BDF" w:rsidRDefault="00FF2BDF" w:rsidP="009A552D">
            <w:pPr>
              <w:pStyle w:val="ListParagraph"/>
              <w:numPr>
                <w:ilvl w:val="0"/>
                <w:numId w:val="146"/>
              </w:numPr>
              <w:spacing w:line="240" w:lineRule="auto"/>
              <w:rPr>
                <w:rFonts w:ascii="Arial" w:hAnsi="Arial" w:cs="Arial"/>
                <w:color w:val="000000" w:themeColor="text1"/>
                <w:lang w:val="en-ZA"/>
              </w:rPr>
            </w:pPr>
            <w:r w:rsidRPr="00670D07">
              <w:rPr>
                <w:rFonts w:ascii="Arial" w:hAnsi="Arial" w:cs="Arial"/>
                <w:color w:val="000000" w:themeColor="text1"/>
              </w:rPr>
              <w:t>Strengthen stakeholders relations at local level ( IGR)</w:t>
            </w:r>
          </w:p>
        </w:tc>
      </w:tr>
      <w:tr w:rsidR="00593EA4" w:rsidRPr="00C867A6" w:rsidTr="008E6DDD">
        <w:trPr>
          <w:trHeight w:val="516"/>
        </w:trPr>
        <w:tc>
          <w:tcPr>
            <w:tcW w:w="1418"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41" w:type="dxa"/>
            <w:tcBorders>
              <w:bottom w:val="single" w:sz="4" w:space="0" w:color="auto"/>
            </w:tcBorders>
          </w:tcPr>
          <w:p w:rsidR="00593EA4" w:rsidRPr="00C867A6" w:rsidRDefault="00593EA4" w:rsidP="008E6DDD">
            <w:pPr>
              <w:tabs>
                <w:tab w:val="left" w:pos="4253"/>
              </w:tabs>
              <w:spacing w:after="0" w:line="240" w:lineRule="auto"/>
              <w:rPr>
                <w:rFonts w:ascii="Arial" w:hAnsi="Arial" w:cs="Arial"/>
                <w:color w:val="000000" w:themeColor="text1"/>
                <w:lang w:val="en-ZA"/>
              </w:rPr>
            </w:pPr>
            <w:r w:rsidRPr="00C867A6">
              <w:rPr>
                <w:rFonts w:ascii="Arial" w:hAnsi="Arial" w:cs="Arial"/>
                <w:color w:val="000000" w:themeColor="text1"/>
              </w:rPr>
              <w:t>Inconsistent coordination of good communication principles and practices within the municipality</w:t>
            </w:r>
          </w:p>
        </w:tc>
        <w:tc>
          <w:tcPr>
            <w:tcW w:w="3155" w:type="dxa"/>
            <w:tcBorders>
              <w:bottom w:val="single" w:sz="4" w:space="0" w:color="auto"/>
              <w:right w:val="single" w:sz="4" w:space="0" w:color="auto"/>
            </w:tcBorders>
          </w:tcPr>
          <w:p w:rsidR="00593EA4" w:rsidRPr="00670D07" w:rsidRDefault="00593EA4" w:rsidP="009A552D">
            <w:pPr>
              <w:pStyle w:val="ListParagraph"/>
              <w:numPr>
                <w:ilvl w:val="0"/>
                <w:numId w:val="146"/>
              </w:numPr>
              <w:tabs>
                <w:tab w:val="left" w:pos="4253"/>
              </w:tabs>
              <w:spacing w:after="0" w:line="240" w:lineRule="auto"/>
              <w:rPr>
                <w:rFonts w:ascii="Arial" w:hAnsi="Arial" w:cs="Arial"/>
                <w:color w:val="000000" w:themeColor="text1"/>
                <w:lang w:val="en-ZA"/>
              </w:rPr>
            </w:pPr>
            <w:r w:rsidRPr="00670D07">
              <w:rPr>
                <w:rFonts w:ascii="Arial" w:hAnsi="Arial" w:cs="Arial"/>
                <w:color w:val="000000" w:themeColor="text1"/>
              </w:rPr>
              <w:t>To ensure implementation and monitoring of communication strategy and policy.</w:t>
            </w:r>
          </w:p>
          <w:p w:rsidR="00593EA4" w:rsidRPr="00C867A6" w:rsidRDefault="00593EA4" w:rsidP="008E6DDD">
            <w:pPr>
              <w:tabs>
                <w:tab w:val="left" w:pos="4253"/>
              </w:tabs>
              <w:spacing w:after="0" w:line="240" w:lineRule="auto"/>
              <w:rPr>
                <w:rFonts w:ascii="Arial" w:hAnsi="Arial" w:cs="Arial"/>
                <w:color w:val="000000" w:themeColor="text1"/>
              </w:rPr>
            </w:pPr>
          </w:p>
        </w:tc>
        <w:tc>
          <w:tcPr>
            <w:tcW w:w="6662" w:type="dxa"/>
            <w:tcBorders>
              <w:left w:val="single" w:sz="4" w:space="0" w:color="auto"/>
              <w:bottom w:val="single" w:sz="4" w:space="0" w:color="auto"/>
            </w:tcBorders>
          </w:tcPr>
          <w:p w:rsidR="00593EA4" w:rsidRPr="00670D07" w:rsidRDefault="00593EA4" w:rsidP="009A552D">
            <w:pPr>
              <w:pStyle w:val="ListParagraph"/>
              <w:numPr>
                <w:ilvl w:val="0"/>
                <w:numId w:val="146"/>
              </w:numPr>
              <w:tabs>
                <w:tab w:val="left" w:pos="4253"/>
              </w:tabs>
              <w:spacing w:after="0" w:line="240" w:lineRule="auto"/>
              <w:rPr>
                <w:rFonts w:ascii="Arial" w:hAnsi="Arial" w:cs="Arial"/>
                <w:color w:val="000000" w:themeColor="text1"/>
                <w:lang w:val="en-ZA"/>
              </w:rPr>
            </w:pPr>
            <w:r w:rsidRPr="00670D07">
              <w:rPr>
                <w:rFonts w:ascii="Arial" w:hAnsi="Arial" w:cs="Arial"/>
                <w:color w:val="000000" w:themeColor="text1"/>
              </w:rPr>
              <w:t>Development of publications.</w:t>
            </w:r>
          </w:p>
          <w:p w:rsidR="00593EA4" w:rsidRPr="00670D07" w:rsidRDefault="00593EA4" w:rsidP="009A552D">
            <w:pPr>
              <w:pStyle w:val="ListParagraph"/>
              <w:numPr>
                <w:ilvl w:val="0"/>
                <w:numId w:val="146"/>
              </w:numPr>
              <w:tabs>
                <w:tab w:val="left" w:pos="4253"/>
              </w:tabs>
              <w:spacing w:after="0" w:line="240" w:lineRule="auto"/>
              <w:rPr>
                <w:rFonts w:ascii="Arial" w:hAnsi="Arial" w:cs="Arial"/>
                <w:color w:val="000000" w:themeColor="text1"/>
                <w:lang w:val="en-ZA"/>
              </w:rPr>
            </w:pPr>
            <w:r w:rsidRPr="00670D07">
              <w:rPr>
                <w:rFonts w:ascii="Arial" w:hAnsi="Arial" w:cs="Arial"/>
                <w:color w:val="000000" w:themeColor="text1"/>
              </w:rPr>
              <w:t>Media bulk buying</w:t>
            </w:r>
            <w:r w:rsidRPr="00670D07">
              <w:rPr>
                <w:rFonts w:ascii="Arial" w:hAnsi="Arial" w:cs="Arial"/>
                <w:color w:val="000000" w:themeColor="text1"/>
                <w:lang w:val="en-ZA"/>
              </w:rPr>
              <w:t xml:space="preserve"> </w:t>
            </w:r>
            <w:r w:rsidRPr="00670D07">
              <w:rPr>
                <w:rFonts w:ascii="Arial" w:hAnsi="Arial" w:cs="Arial"/>
                <w:color w:val="000000" w:themeColor="text1"/>
              </w:rPr>
              <w:t>to take advantage of the influence of digital communication (Fourth industrial Revolution)</w:t>
            </w:r>
          </w:p>
          <w:p w:rsidR="00593EA4" w:rsidRPr="00C867A6" w:rsidRDefault="00593EA4" w:rsidP="008E6DDD">
            <w:pPr>
              <w:tabs>
                <w:tab w:val="left" w:pos="4253"/>
              </w:tabs>
              <w:spacing w:after="0" w:line="240" w:lineRule="auto"/>
              <w:rPr>
                <w:rFonts w:ascii="Arial" w:hAnsi="Arial" w:cs="Arial"/>
                <w:color w:val="000000" w:themeColor="text1"/>
              </w:rPr>
            </w:pPr>
          </w:p>
        </w:tc>
      </w:tr>
      <w:tr w:rsidR="00593EA4" w:rsidRPr="00C867A6" w:rsidTr="008E6DDD">
        <w:trPr>
          <w:trHeight w:val="377"/>
        </w:trPr>
        <w:tc>
          <w:tcPr>
            <w:tcW w:w="1418"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41" w:type="dxa"/>
            <w:tcBorders>
              <w:top w:val="single" w:sz="4" w:space="0" w:color="auto"/>
              <w:bottom w:val="single" w:sz="4" w:space="0" w:color="auto"/>
              <w:right w:val="single" w:sz="4" w:space="0" w:color="auto"/>
            </w:tcBorders>
          </w:tcPr>
          <w:p w:rsidR="00593EA4" w:rsidRPr="00C867A6" w:rsidRDefault="00593EA4" w:rsidP="008E6DDD">
            <w:pPr>
              <w:tabs>
                <w:tab w:val="left" w:pos="4253"/>
              </w:tabs>
              <w:spacing w:after="0" w:line="240" w:lineRule="auto"/>
              <w:rPr>
                <w:rFonts w:ascii="Arial" w:hAnsi="Arial" w:cs="Arial"/>
                <w:color w:val="000000" w:themeColor="text1"/>
                <w:lang w:val="en-ZA"/>
              </w:rPr>
            </w:pPr>
            <w:r w:rsidRPr="00C867A6">
              <w:rPr>
                <w:rFonts w:ascii="Arial" w:hAnsi="Arial" w:cs="Arial"/>
                <w:color w:val="000000" w:themeColor="text1"/>
              </w:rPr>
              <w:t xml:space="preserve">Non Coordination and adherence to Council </w:t>
            </w:r>
            <w:r w:rsidRPr="00C867A6">
              <w:rPr>
                <w:rFonts w:ascii="Arial" w:hAnsi="Arial" w:cs="Arial"/>
                <w:color w:val="000000" w:themeColor="text1"/>
              </w:rPr>
              <w:lastRenderedPageBreak/>
              <w:t>Master Plan(Public Participation)</w:t>
            </w:r>
          </w:p>
        </w:tc>
        <w:tc>
          <w:tcPr>
            <w:tcW w:w="3155" w:type="dxa"/>
            <w:tcBorders>
              <w:top w:val="single" w:sz="4" w:space="0" w:color="auto"/>
              <w:left w:val="single" w:sz="4" w:space="0" w:color="auto"/>
              <w:bottom w:val="single" w:sz="4" w:space="0" w:color="auto"/>
              <w:right w:val="single" w:sz="4" w:space="0" w:color="auto"/>
            </w:tcBorders>
          </w:tcPr>
          <w:p w:rsidR="00593EA4" w:rsidRPr="00670D07" w:rsidRDefault="00593EA4" w:rsidP="009A552D">
            <w:pPr>
              <w:pStyle w:val="ListParagraph"/>
              <w:numPr>
                <w:ilvl w:val="0"/>
                <w:numId w:val="155"/>
              </w:numPr>
              <w:tabs>
                <w:tab w:val="left" w:pos="4253"/>
              </w:tabs>
              <w:spacing w:after="0" w:line="240" w:lineRule="auto"/>
              <w:rPr>
                <w:rFonts w:ascii="Arial" w:hAnsi="Arial" w:cs="Arial"/>
                <w:color w:val="000000" w:themeColor="text1"/>
                <w:lang w:val="en-ZA"/>
              </w:rPr>
            </w:pPr>
            <w:r w:rsidRPr="00670D07">
              <w:rPr>
                <w:rFonts w:ascii="Arial" w:hAnsi="Arial" w:cs="Arial"/>
                <w:color w:val="000000" w:themeColor="text1"/>
                <w:lang w:val="en-ZA"/>
              </w:rPr>
              <w:lastRenderedPageBreak/>
              <w:t>To ensure proper coordination and implementation</w:t>
            </w:r>
          </w:p>
          <w:p w:rsidR="00593EA4" w:rsidRPr="00C867A6" w:rsidRDefault="00593EA4" w:rsidP="008E6DDD">
            <w:pPr>
              <w:tabs>
                <w:tab w:val="left" w:pos="4253"/>
              </w:tabs>
              <w:spacing w:after="0" w:line="240" w:lineRule="auto"/>
              <w:rPr>
                <w:rFonts w:ascii="Arial" w:hAnsi="Arial" w:cs="Arial"/>
                <w:color w:val="000000" w:themeColor="text1"/>
              </w:rPr>
            </w:pPr>
          </w:p>
        </w:tc>
        <w:tc>
          <w:tcPr>
            <w:tcW w:w="6662" w:type="dxa"/>
            <w:tcBorders>
              <w:top w:val="single" w:sz="4" w:space="0" w:color="auto"/>
              <w:left w:val="single" w:sz="4" w:space="0" w:color="auto"/>
              <w:bottom w:val="single" w:sz="4" w:space="0" w:color="auto"/>
            </w:tcBorders>
          </w:tcPr>
          <w:p w:rsidR="00593EA4" w:rsidRPr="00670D07" w:rsidRDefault="00593EA4" w:rsidP="009A552D">
            <w:pPr>
              <w:pStyle w:val="ListParagraph"/>
              <w:numPr>
                <w:ilvl w:val="0"/>
                <w:numId w:val="153"/>
              </w:numPr>
              <w:tabs>
                <w:tab w:val="left" w:pos="4253"/>
              </w:tabs>
              <w:spacing w:after="0" w:line="240" w:lineRule="auto"/>
              <w:rPr>
                <w:rFonts w:ascii="Arial" w:hAnsi="Arial" w:cs="Arial"/>
                <w:color w:val="000000" w:themeColor="text1"/>
                <w:lang w:val="en-ZA"/>
              </w:rPr>
            </w:pPr>
            <w:r w:rsidRPr="00670D07">
              <w:rPr>
                <w:rFonts w:ascii="Arial" w:hAnsi="Arial" w:cs="Arial"/>
                <w:color w:val="000000" w:themeColor="text1"/>
                <w:lang w:val="en-ZA"/>
              </w:rPr>
              <w:lastRenderedPageBreak/>
              <w:t>Review and incorporate National calendar events and public pa</w:t>
            </w:r>
            <w:r w:rsidR="007A1FFE">
              <w:rPr>
                <w:rFonts w:ascii="Arial" w:hAnsi="Arial" w:cs="Arial"/>
                <w:color w:val="000000" w:themeColor="text1"/>
                <w:lang w:val="en-ZA"/>
              </w:rPr>
              <w:t>rticipation activities such as I</w:t>
            </w:r>
            <w:r w:rsidRPr="00670D07">
              <w:rPr>
                <w:rFonts w:ascii="Arial" w:hAnsi="Arial" w:cs="Arial"/>
                <w:color w:val="000000" w:themeColor="text1"/>
                <w:lang w:val="en-ZA"/>
              </w:rPr>
              <w:t>mbizo</w:t>
            </w:r>
          </w:p>
          <w:p w:rsidR="00593EA4" w:rsidRPr="00C867A6" w:rsidRDefault="00593EA4" w:rsidP="008E6DDD">
            <w:pPr>
              <w:tabs>
                <w:tab w:val="left" w:pos="4253"/>
              </w:tabs>
              <w:spacing w:after="0" w:line="240" w:lineRule="auto"/>
              <w:rPr>
                <w:rFonts w:ascii="Arial" w:hAnsi="Arial" w:cs="Arial"/>
                <w:color w:val="000000" w:themeColor="text1"/>
              </w:rPr>
            </w:pPr>
          </w:p>
        </w:tc>
      </w:tr>
      <w:tr w:rsidR="00593EA4" w:rsidRPr="00C867A6" w:rsidTr="00F052AD">
        <w:trPr>
          <w:trHeight w:val="275"/>
        </w:trPr>
        <w:tc>
          <w:tcPr>
            <w:tcW w:w="1418"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41" w:type="dxa"/>
            <w:tcBorders>
              <w:top w:val="single" w:sz="4" w:space="0" w:color="auto"/>
              <w:bottom w:val="single" w:sz="4" w:space="0" w:color="auto"/>
              <w:right w:val="single" w:sz="4" w:space="0" w:color="auto"/>
            </w:tcBorders>
          </w:tcPr>
          <w:p w:rsidR="00593EA4" w:rsidRPr="00C867A6" w:rsidRDefault="00593EA4" w:rsidP="008E6DDD">
            <w:pPr>
              <w:tabs>
                <w:tab w:val="left" w:pos="4253"/>
              </w:tabs>
              <w:spacing w:after="0" w:line="240" w:lineRule="auto"/>
              <w:rPr>
                <w:rFonts w:ascii="Arial" w:hAnsi="Arial" w:cs="Arial"/>
                <w:color w:val="000000" w:themeColor="text1"/>
                <w:lang w:val="en-ZA"/>
              </w:rPr>
            </w:pPr>
            <w:r w:rsidRPr="00C867A6">
              <w:rPr>
                <w:rFonts w:ascii="Arial" w:hAnsi="Arial" w:cs="Arial"/>
                <w:color w:val="000000" w:themeColor="text1"/>
                <w:lang w:val="en-ZA"/>
              </w:rPr>
              <w:t>Inadequate stakeholder engagement</w:t>
            </w:r>
          </w:p>
        </w:tc>
        <w:tc>
          <w:tcPr>
            <w:tcW w:w="3155" w:type="dxa"/>
            <w:tcBorders>
              <w:top w:val="single" w:sz="4" w:space="0" w:color="auto"/>
              <w:left w:val="single" w:sz="4" w:space="0" w:color="auto"/>
              <w:bottom w:val="single" w:sz="4" w:space="0" w:color="auto"/>
              <w:right w:val="single" w:sz="4" w:space="0" w:color="auto"/>
            </w:tcBorders>
          </w:tcPr>
          <w:p w:rsidR="00593EA4" w:rsidRPr="00670D07" w:rsidRDefault="00593EA4" w:rsidP="009A552D">
            <w:pPr>
              <w:pStyle w:val="ListParagraph"/>
              <w:numPr>
                <w:ilvl w:val="0"/>
                <w:numId w:val="153"/>
              </w:numPr>
              <w:tabs>
                <w:tab w:val="left" w:pos="4253"/>
              </w:tabs>
              <w:spacing w:after="0" w:line="240" w:lineRule="auto"/>
              <w:rPr>
                <w:rFonts w:ascii="Arial" w:hAnsi="Arial" w:cs="Arial"/>
                <w:color w:val="000000" w:themeColor="text1"/>
                <w:lang w:val="en-ZA"/>
              </w:rPr>
            </w:pPr>
            <w:r w:rsidRPr="00670D07">
              <w:rPr>
                <w:rFonts w:ascii="Arial" w:hAnsi="Arial" w:cs="Arial"/>
                <w:color w:val="000000" w:themeColor="text1"/>
                <w:lang w:val="en-ZA"/>
              </w:rPr>
              <w:t>To ensure adequate stakeholder engagement</w:t>
            </w:r>
          </w:p>
        </w:tc>
        <w:tc>
          <w:tcPr>
            <w:tcW w:w="6662" w:type="dxa"/>
            <w:tcBorders>
              <w:top w:val="single" w:sz="4" w:space="0" w:color="auto"/>
              <w:left w:val="single" w:sz="4" w:space="0" w:color="auto"/>
              <w:bottom w:val="single" w:sz="4" w:space="0" w:color="auto"/>
            </w:tcBorders>
          </w:tcPr>
          <w:p w:rsidR="00593EA4" w:rsidRPr="00670D07" w:rsidRDefault="00593EA4" w:rsidP="009A552D">
            <w:pPr>
              <w:pStyle w:val="ListParagraph"/>
              <w:numPr>
                <w:ilvl w:val="0"/>
                <w:numId w:val="153"/>
              </w:numPr>
              <w:tabs>
                <w:tab w:val="left" w:pos="4253"/>
              </w:tabs>
              <w:spacing w:after="0" w:line="240" w:lineRule="auto"/>
              <w:rPr>
                <w:rFonts w:ascii="Arial" w:hAnsi="Arial" w:cs="Arial"/>
                <w:color w:val="000000" w:themeColor="text1"/>
                <w:lang w:val="en-ZA"/>
              </w:rPr>
            </w:pPr>
            <w:r w:rsidRPr="00670D07">
              <w:rPr>
                <w:rFonts w:ascii="Arial" w:hAnsi="Arial" w:cs="Arial"/>
                <w:color w:val="000000" w:themeColor="text1"/>
                <w:lang w:val="en-ZA"/>
              </w:rPr>
              <w:t>Identify and develops stakeholder database</w:t>
            </w:r>
          </w:p>
          <w:p w:rsidR="00593EA4" w:rsidRPr="00C867A6" w:rsidRDefault="00593EA4" w:rsidP="008E6DDD">
            <w:pPr>
              <w:tabs>
                <w:tab w:val="left" w:pos="4253"/>
              </w:tabs>
              <w:spacing w:after="0" w:line="240" w:lineRule="auto"/>
              <w:rPr>
                <w:rFonts w:ascii="Arial" w:hAnsi="Arial" w:cs="Arial"/>
                <w:color w:val="000000" w:themeColor="text1"/>
              </w:rPr>
            </w:pPr>
          </w:p>
        </w:tc>
      </w:tr>
      <w:tr w:rsidR="00F052AD" w:rsidRPr="00C867A6" w:rsidTr="008E6DDD">
        <w:trPr>
          <w:trHeight w:val="275"/>
        </w:trPr>
        <w:tc>
          <w:tcPr>
            <w:tcW w:w="1418" w:type="dxa"/>
          </w:tcPr>
          <w:p w:rsidR="00F052AD" w:rsidRPr="00C867A6" w:rsidRDefault="00F052AD" w:rsidP="008E6DDD">
            <w:pPr>
              <w:tabs>
                <w:tab w:val="left" w:pos="4253"/>
              </w:tabs>
              <w:spacing w:after="0" w:line="240" w:lineRule="auto"/>
              <w:rPr>
                <w:rFonts w:ascii="Arial" w:hAnsi="Arial" w:cs="Arial"/>
                <w:color w:val="000000" w:themeColor="text1"/>
              </w:rPr>
            </w:pPr>
          </w:p>
        </w:tc>
        <w:tc>
          <w:tcPr>
            <w:tcW w:w="2941" w:type="dxa"/>
            <w:tcBorders>
              <w:top w:val="single" w:sz="4" w:space="0" w:color="auto"/>
              <w:right w:val="single" w:sz="4" w:space="0" w:color="auto"/>
            </w:tcBorders>
          </w:tcPr>
          <w:p w:rsidR="00F052AD" w:rsidRPr="00C867A6" w:rsidRDefault="00F052AD" w:rsidP="008E6DDD">
            <w:pPr>
              <w:tabs>
                <w:tab w:val="left" w:pos="4253"/>
              </w:tabs>
              <w:spacing w:after="0" w:line="240" w:lineRule="auto"/>
              <w:rPr>
                <w:rFonts w:ascii="Arial" w:hAnsi="Arial" w:cs="Arial"/>
                <w:color w:val="000000" w:themeColor="text1"/>
                <w:lang w:val="en-ZA"/>
              </w:rPr>
            </w:pPr>
            <w:r w:rsidRPr="00F052AD">
              <w:rPr>
                <w:rFonts w:ascii="Arial" w:hAnsi="Arial" w:cs="Arial"/>
                <w:color w:val="000000" w:themeColor="text1"/>
                <w:lang w:val="en-ZA"/>
              </w:rPr>
              <w:t>Minimal participation of designated groups</w:t>
            </w:r>
          </w:p>
        </w:tc>
        <w:tc>
          <w:tcPr>
            <w:tcW w:w="3155" w:type="dxa"/>
            <w:tcBorders>
              <w:top w:val="single" w:sz="4" w:space="0" w:color="auto"/>
              <w:left w:val="single" w:sz="4" w:space="0" w:color="auto"/>
              <w:right w:val="single" w:sz="4" w:space="0" w:color="auto"/>
            </w:tcBorders>
          </w:tcPr>
          <w:p w:rsidR="00F052AD" w:rsidRPr="00670D07" w:rsidRDefault="00F052AD" w:rsidP="009A552D">
            <w:pPr>
              <w:pStyle w:val="ListParagraph"/>
              <w:numPr>
                <w:ilvl w:val="0"/>
                <w:numId w:val="153"/>
              </w:numPr>
              <w:tabs>
                <w:tab w:val="left" w:pos="4253"/>
              </w:tabs>
              <w:spacing w:after="0" w:line="240" w:lineRule="auto"/>
              <w:rPr>
                <w:rFonts w:ascii="Arial" w:hAnsi="Arial" w:cs="Arial"/>
                <w:color w:val="000000" w:themeColor="text1"/>
                <w:lang w:val="en-ZA"/>
              </w:rPr>
            </w:pPr>
            <w:r>
              <w:rPr>
                <w:rFonts w:ascii="Arial" w:hAnsi="Arial" w:cs="Arial"/>
                <w:color w:val="000000" w:themeColor="text1"/>
                <w:lang w:val="en-ZA"/>
              </w:rPr>
              <w:t>To ensure participation of designated groups on governance programmes</w:t>
            </w:r>
          </w:p>
        </w:tc>
        <w:tc>
          <w:tcPr>
            <w:tcW w:w="6662" w:type="dxa"/>
            <w:tcBorders>
              <w:top w:val="single" w:sz="4" w:space="0" w:color="auto"/>
              <w:left w:val="single" w:sz="4" w:space="0" w:color="auto"/>
              <w:bottom w:val="single" w:sz="4" w:space="0" w:color="auto"/>
            </w:tcBorders>
          </w:tcPr>
          <w:p w:rsidR="00F052AD" w:rsidRPr="00670D07" w:rsidRDefault="00F052AD" w:rsidP="009A552D">
            <w:pPr>
              <w:pStyle w:val="ListParagraph"/>
              <w:numPr>
                <w:ilvl w:val="0"/>
                <w:numId w:val="153"/>
              </w:numPr>
              <w:tabs>
                <w:tab w:val="left" w:pos="4253"/>
              </w:tabs>
              <w:spacing w:after="0" w:line="240" w:lineRule="auto"/>
              <w:rPr>
                <w:rFonts w:ascii="Arial" w:hAnsi="Arial" w:cs="Arial"/>
                <w:color w:val="000000" w:themeColor="text1"/>
                <w:lang w:val="en-ZA"/>
              </w:rPr>
            </w:pPr>
            <w:r>
              <w:rPr>
                <w:rFonts w:ascii="Arial" w:hAnsi="Arial" w:cs="Arial"/>
                <w:color w:val="000000" w:themeColor="text1"/>
                <w:lang w:val="en-ZA"/>
              </w:rPr>
              <w:t>Strengthening support</w:t>
            </w:r>
            <w:r w:rsidR="008D60C4">
              <w:rPr>
                <w:rFonts w:ascii="Arial" w:hAnsi="Arial" w:cs="Arial"/>
                <w:color w:val="000000" w:themeColor="text1"/>
                <w:lang w:val="en-ZA"/>
              </w:rPr>
              <w:t xml:space="preserve"> for youth,women,children,aged,disabled,moral regeneration councils</w:t>
            </w:r>
          </w:p>
        </w:tc>
      </w:tr>
    </w:tbl>
    <w:p w:rsidR="00593EA4" w:rsidRPr="00C867A6" w:rsidRDefault="00593EA4" w:rsidP="00593EA4">
      <w:pPr>
        <w:pStyle w:val="Heading2"/>
        <w:tabs>
          <w:tab w:val="left" w:pos="4253"/>
        </w:tabs>
        <w:rPr>
          <w:rFonts w:ascii="Arial" w:hAnsi="Arial" w:cs="Arial"/>
          <w:color w:val="000000" w:themeColor="text1"/>
          <w:sz w:val="22"/>
          <w:szCs w:val="22"/>
        </w:rPr>
      </w:pPr>
      <w:r w:rsidRPr="00C867A6">
        <w:rPr>
          <w:rFonts w:ascii="Arial" w:hAnsi="Arial" w:cs="Arial"/>
          <w:color w:val="000000" w:themeColor="text1"/>
          <w:sz w:val="22"/>
          <w:szCs w:val="22"/>
        </w:rPr>
        <w:t>KPA 6: Municipal Transformation and Organizational Development</w:t>
      </w:r>
    </w:p>
    <w:p w:rsidR="00593EA4" w:rsidRPr="0045437A" w:rsidRDefault="0045437A" w:rsidP="00593EA4">
      <w:pPr>
        <w:pStyle w:val="ListParagraph"/>
        <w:rPr>
          <w:rFonts w:ascii="Arial" w:hAnsi="Arial" w:cs="Arial"/>
          <w:color w:val="000000" w:themeColor="text1"/>
        </w:rPr>
      </w:pPr>
      <w:r w:rsidRPr="0045437A">
        <w:rPr>
          <w:rFonts w:ascii="Arial" w:hAnsi="Arial" w:cs="Arial"/>
          <w:b/>
          <w:color w:val="000000" w:themeColor="text1"/>
        </w:rPr>
        <w:t>Strategic Objectives:</w:t>
      </w:r>
      <w:r w:rsidRPr="0045437A">
        <w:rPr>
          <w:rFonts w:ascii="Arial" w:hAnsi="Arial" w:cs="Arial"/>
          <w:color w:val="000000" w:themeColor="text1"/>
        </w:rPr>
        <w:t xml:space="preserve"> To promote effective, efficient municipal administration, and governance through application of credible and approved municipal systems/ processes</w:t>
      </w:r>
    </w:p>
    <w:tbl>
      <w:tblPr>
        <w:tblW w:w="14176"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23"/>
        <w:gridCol w:w="2958"/>
        <w:gridCol w:w="3387"/>
        <w:gridCol w:w="6208"/>
      </w:tblGrid>
      <w:tr w:rsidR="00593EA4" w:rsidRPr="00C867A6" w:rsidTr="008E6DDD">
        <w:tc>
          <w:tcPr>
            <w:tcW w:w="1623" w:type="dxa"/>
          </w:tcPr>
          <w:p w:rsidR="00593EA4" w:rsidRPr="00C867A6" w:rsidRDefault="00593EA4" w:rsidP="008E6DDD">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KPA</w:t>
            </w:r>
          </w:p>
        </w:tc>
        <w:tc>
          <w:tcPr>
            <w:tcW w:w="2958" w:type="dxa"/>
          </w:tcPr>
          <w:p w:rsidR="00593EA4" w:rsidRPr="00C867A6" w:rsidRDefault="00593EA4" w:rsidP="008E6DDD">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Development Challenges</w:t>
            </w:r>
          </w:p>
        </w:tc>
        <w:tc>
          <w:tcPr>
            <w:tcW w:w="3387" w:type="dxa"/>
          </w:tcPr>
          <w:p w:rsidR="00593EA4" w:rsidRPr="00C867A6" w:rsidRDefault="00593EA4" w:rsidP="008E6DDD">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Objectives</w:t>
            </w:r>
          </w:p>
        </w:tc>
        <w:tc>
          <w:tcPr>
            <w:tcW w:w="6208" w:type="dxa"/>
          </w:tcPr>
          <w:p w:rsidR="00593EA4" w:rsidRPr="00C867A6" w:rsidRDefault="00593EA4" w:rsidP="008E6DDD">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Development Strategies</w:t>
            </w:r>
          </w:p>
        </w:tc>
      </w:tr>
      <w:tr w:rsidR="00593EA4" w:rsidRPr="00C867A6" w:rsidTr="008E6DDD">
        <w:trPr>
          <w:trHeight w:val="3988"/>
        </w:trPr>
        <w:tc>
          <w:tcPr>
            <w:tcW w:w="1623" w:type="dxa"/>
            <w:vMerge w:val="restart"/>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Municipal transformation and organizational development</w:t>
            </w:r>
          </w:p>
        </w:tc>
        <w:tc>
          <w:tcPr>
            <w:tcW w:w="2958"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Inadequate institutional governance systems</w:t>
            </w:r>
          </w:p>
        </w:tc>
        <w:tc>
          <w:tcPr>
            <w:tcW w:w="3387" w:type="dxa"/>
          </w:tcPr>
          <w:p w:rsidR="00593EA4" w:rsidRPr="002258F5" w:rsidRDefault="00593EA4" w:rsidP="009A552D">
            <w:pPr>
              <w:pStyle w:val="ListParagraph"/>
              <w:numPr>
                <w:ilvl w:val="0"/>
                <w:numId w:val="163"/>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To improve institutional governance and administrative systems</w:t>
            </w:r>
          </w:p>
          <w:p w:rsidR="00593EA4" w:rsidRPr="00C867A6" w:rsidRDefault="00593EA4" w:rsidP="008E6DDD">
            <w:pPr>
              <w:tabs>
                <w:tab w:val="left" w:pos="4253"/>
              </w:tabs>
              <w:spacing w:after="0" w:line="240" w:lineRule="auto"/>
              <w:rPr>
                <w:rFonts w:ascii="Arial" w:hAnsi="Arial" w:cs="Arial"/>
                <w:color w:val="000000" w:themeColor="text1"/>
              </w:rPr>
            </w:pPr>
          </w:p>
          <w:p w:rsidR="00593EA4" w:rsidRPr="002258F5" w:rsidRDefault="00593EA4" w:rsidP="009A552D">
            <w:pPr>
              <w:pStyle w:val="ListParagraph"/>
              <w:numPr>
                <w:ilvl w:val="0"/>
                <w:numId w:val="163"/>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To ensure compliance with all governance and administrative systems</w:t>
            </w:r>
          </w:p>
          <w:p w:rsidR="00593EA4" w:rsidRPr="00C867A6" w:rsidRDefault="00593EA4" w:rsidP="008E6DDD">
            <w:pPr>
              <w:tabs>
                <w:tab w:val="left" w:pos="4253"/>
              </w:tabs>
              <w:spacing w:after="0" w:line="240" w:lineRule="auto"/>
              <w:rPr>
                <w:rFonts w:ascii="Arial" w:hAnsi="Arial" w:cs="Arial"/>
                <w:color w:val="000000" w:themeColor="text1"/>
              </w:rPr>
            </w:pPr>
          </w:p>
          <w:p w:rsidR="00593EA4" w:rsidRPr="002258F5" w:rsidRDefault="00593EA4" w:rsidP="009A552D">
            <w:pPr>
              <w:pStyle w:val="ListParagraph"/>
              <w:numPr>
                <w:ilvl w:val="0"/>
                <w:numId w:val="163"/>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To develop Organisational capacity</w:t>
            </w:r>
          </w:p>
        </w:tc>
        <w:tc>
          <w:tcPr>
            <w:tcW w:w="6208" w:type="dxa"/>
          </w:tcPr>
          <w:p w:rsidR="00593EA4" w:rsidRPr="006C01AD" w:rsidRDefault="00593EA4" w:rsidP="009A552D">
            <w:pPr>
              <w:pStyle w:val="ListParagraph"/>
              <w:numPr>
                <w:ilvl w:val="0"/>
                <w:numId w:val="157"/>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Review and implementation of municipal planning framework, e.g. IDP/Budget</w:t>
            </w:r>
          </w:p>
          <w:p w:rsidR="00593EA4" w:rsidRPr="006C01AD" w:rsidRDefault="00593EA4" w:rsidP="009A552D">
            <w:pPr>
              <w:pStyle w:val="ListParagraph"/>
              <w:numPr>
                <w:ilvl w:val="0"/>
                <w:numId w:val="156"/>
              </w:numPr>
              <w:tabs>
                <w:tab w:val="left" w:pos="4253"/>
              </w:tabs>
              <w:spacing w:after="0" w:line="240" w:lineRule="auto"/>
              <w:rPr>
                <w:rFonts w:ascii="Arial" w:hAnsi="Arial" w:cs="Arial"/>
                <w:color w:val="000000" w:themeColor="text1"/>
                <w:lang w:val="en-ZA"/>
              </w:rPr>
            </w:pPr>
            <w:r w:rsidRPr="006C01AD">
              <w:rPr>
                <w:rFonts w:ascii="Arial" w:hAnsi="Arial" w:cs="Arial"/>
                <w:color w:val="000000" w:themeColor="text1"/>
              </w:rPr>
              <w:t>Recruit more qualified competent and skilled personnel</w:t>
            </w:r>
          </w:p>
          <w:p w:rsidR="00593EA4" w:rsidRPr="006C01AD" w:rsidRDefault="00593EA4" w:rsidP="009A552D">
            <w:pPr>
              <w:pStyle w:val="ListParagraph"/>
              <w:numPr>
                <w:ilvl w:val="0"/>
                <w:numId w:val="156"/>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Ensure implementation of PMS</w:t>
            </w:r>
          </w:p>
          <w:p w:rsidR="00593EA4" w:rsidRPr="006C01AD" w:rsidRDefault="00593EA4" w:rsidP="009A552D">
            <w:pPr>
              <w:pStyle w:val="ListParagraph"/>
              <w:numPr>
                <w:ilvl w:val="0"/>
                <w:numId w:val="156"/>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Implement Employment Equity Plan</w:t>
            </w:r>
          </w:p>
          <w:p w:rsidR="00593EA4" w:rsidRPr="006C01AD" w:rsidRDefault="00593EA4" w:rsidP="009A552D">
            <w:pPr>
              <w:pStyle w:val="ListParagraph"/>
              <w:numPr>
                <w:ilvl w:val="0"/>
                <w:numId w:val="156"/>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Implement Human Resource Strategy</w:t>
            </w:r>
          </w:p>
          <w:p w:rsidR="00593EA4" w:rsidRPr="006C01AD" w:rsidRDefault="00593EA4" w:rsidP="009A552D">
            <w:pPr>
              <w:pStyle w:val="ListParagraph"/>
              <w:numPr>
                <w:ilvl w:val="0"/>
                <w:numId w:val="156"/>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Develop and implement Organisational structure</w:t>
            </w:r>
          </w:p>
          <w:p w:rsidR="00593EA4" w:rsidRPr="006C01AD" w:rsidRDefault="00593EA4" w:rsidP="009A552D">
            <w:pPr>
              <w:pStyle w:val="ListParagraph"/>
              <w:numPr>
                <w:ilvl w:val="0"/>
                <w:numId w:val="156"/>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Implement PMS for all Managers</w:t>
            </w:r>
          </w:p>
          <w:p w:rsidR="00593EA4" w:rsidRPr="006C01AD" w:rsidRDefault="00593EA4" w:rsidP="009A552D">
            <w:pPr>
              <w:pStyle w:val="ListParagraph"/>
              <w:numPr>
                <w:ilvl w:val="0"/>
                <w:numId w:val="156"/>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Monitor implementation of retention policy</w:t>
            </w:r>
          </w:p>
          <w:p w:rsidR="00593EA4" w:rsidRPr="006C01AD" w:rsidRDefault="00593EA4" w:rsidP="009A552D">
            <w:pPr>
              <w:pStyle w:val="ListParagraph"/>
              <w:numPr>
                <w:ilvl w:val="0"/>
                <w:numId w:val="156"/>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Implement development projects (1pa) ( discretionary grant)</w:t>
            </w:r>
          </w:p>
          <w:p w:rsidR="00593EA4" w:rsidRPr="006C01AD" w:rsidRDefault="00593EA4" w:rsidP="009A552D">
            <w:pPr>
              <w:pStyle w:val="ListParagraph"/>
              <w:numPr>
                <w:ilvl w:val="0"/>
                <w:numId w:val="156"/>
              </w:numPr>
              <w:tabs>
                <w:tab w:val="left" w:pos="4253"/>
              </w:tabs>
              <w:spacing w:after="0" w:line="240" w:lineRule="auto"/>
              <w:rPr>
                <w:rFonts w:ascii="Arial" w:hAnsi="Arial" w:cs="Arial"/>
                <w:color w:val="000000" w:themeColor="text1"/>
                <w:lang w:val="en-ZA"/>
              </w:rPr>
            </w:pPr>
            <w:r w:rsidRPr="006C01AD">
              <w:rPr>
                <w:rFonts w:ascii="Arial" w:hAnsi="Arial" w:cs="Arial"/>
                <w:color w:val="000000" w:themeColor="text1"/>
              </w:rPr>
              <w:t>Implement Municipal Human Resource Policies</w:t>
            </w:r>
          </w:p>
          <w:p w:rsidR="00593EA4" w:rsidRPr="006C01AD" w:rsidRDefault="00593EA4" w:rsidP="009A552D">
            <w:pPr>
              <w:pStyle w:val="ListParagraph"/>
              <w:numPr>
                <w:ilvl w:val="0"/>
                <w:numId w:val="156"/>
              </w:numPr>
              <w:tabs>
                <w:tab w:val="left" w:pos="4253"/>
              </w:tabs>
              <w:spacing w:after="0" w:line="240" w:lineRule="auto"/>
              <w:rPr>
                <w:rFonts w:ascii="Arial" w:hAnsi="Arial" w:cs="Arial"/>
                <w:color w:val="000000" w:themeColor="text1"/>
                <w:lang w:val="en-ZA"/>
              </w:rPr>
            </w:pPr>
            <w:r w:rsidRPr="006C01AD">
              <w:rPr>
                <w:rFonts w:ascii="Arial" w:hAnsi="Arial" w:cs="Arial"/>
                <w:color w:val="000000" w:themeColor="text1"/>
              </w:rPr>
              <w:t>Mobilise for empowerment of IGR forums i.e. IDP Representative forum, LED forum etc.</w:t>
            </w:r>
          </w:p>
        </w:tc>
      </w:tr>
      <w:tr w:rsidR="0045437A" w:rsidRPr="00C867A6" w:rsidTr="0045437A">
        <w:trPr>
          <w:trHeight w:val="416"/>
        </w:trPr>
        <w:tc>
          <w:tcPr>
            <w:tcW w:w="1623" w:type="dxa"/>
            <w:vMerge/>
          </w:tcPr>
          <w:p w:rsidR="0045437A" w:rsidRPr="00C867A6" w:rsidRDefault="0045437A" w:rsidP="008E6DDD">
            <w:pPr>
              <w:tabs>
                <w:tab w:val="left" w:pos="4253"/>
              </w:tabs>
              <w:spacing w:after="0" w:line="240" w:lineRule="auto"/>
              <w:rPr>
                <w:rFonts w:ascii="Arial" w:hAnsi="Arial" w:cs="Arial"/>
                <w:color w:val="000000" w:themeColor="text1"/>
              </w:rPr>
            </w:pPr>
          </w:p>
        </w:tc>
        <w:tc>
          <w:tcPr>
            <w:tcW w:w="2958" w:type="dxa"/>
            <w:tcBorders>
              <w:bottom w:val="single" w:sz="4" w:space="0" w:color="auto"/>
            </w:tcBorders>
          </w:tcPr>
          <w:p w:rsidR="0045437A" w:rsidRPr="0045437A" w:rsidRDefault="0045437A" w:rsidP="0045437A">
            <w:pPr>
              <w:tabs>
                <w:tab w:val="left" w:pos="4253"/>
              </w:tabs>
              <w:spacing w:after="0" w:line="240" w:lineRule="auto"/>
              <w:rPr>
                <w:rFonts w:ascii="Arial" w:hAnsi="Arial" w:cs="Arial"/>
                <w:color w:val="000000" w:themeColor="text1"/>
                <w:lang w:val="en-ZA"/>
              </w:rPr>
            </w:pPr>
            <w:r w:rsidRPr="0045437A">
              <w:rPr>
                <w:rFonts w:ascii="Arial" w:hAnsi="Arial" w:cs="Arial"/>
                <w:color w:val="000000" w:themeColor="text1"/>
              </w:rPr>
              <w:t>Municipal salary progression system not in line with national norms and standards.</w:t>
            </w:r>
          </w:p>
          <w:p w:rsidR="0045437A" w:rsidRPr="00C867A6" w:rsidRDefault="0045437A" w:rsidP="008E6DDD">
            <w:pPr>
              <w:tabs>
                <w:tab w:val="left" w:pos="4253"/>
              </w:tabs>
              <w:spacing w:after="0" w:line="240" w:lineRule="auto"/>
              <w:rPr>
                <w:rFonts w:ascii="Arial" w:hAnsi="Arial" w:cs="Arial"/>
                <w:color w:val="000000" w:themeColor="text1"/>
              </w:rPr>
            </w:pPr>
          </w:p>
        </w:tc>
        <w:tc>
          <w:tcPr>
            <w:tcW w:w="3387" w:type="dxa"/>
            <w:tcBorders>
              <w:bottom w:val="single" w:sz="4" w:space="0" w:color="auto"/>
            </w:tcBorders>
          </w:tcPr>
          <w:p w:rsidR="0045437A" w:rsidRPr="0045437A" w:rsidRDefault="009A552D" w:rsidP="009A552D">
            <w:pPr>
              <w:pStyle w:val="ListParagraph"/>
              <w:numPr>
                <w:ilvl w:val="0"/>
                <w:numId w:val="163"/>
              </w:numPr>
              <w:tabs>
                <w:tab w:val="left" w:pos="4253"/>
              </w:tabs>
              <w:rPr>
                <w:rFonts w:ascii="Arial" w:hAnsi="Arial" w:cs="Arial"/>
                <w:color w:val="000000" w:themeColor="text1"/>
                <w:lang w:val="en-ZA"/>
              </w:rPr>
            </w:pPr>
            <w:r w:rsidRPr="0045437A">
              <w:rPr>
                <w:rFonts w:ascii="Arial" w:hAnsi="Arial" w:cs="Arial"/>
                <w:color w:val="000000" w:themeColor="text1"/>
              </w:rPr>
              <w:t xml:space="preserve">To improve salary structure of the municipality </w:t>
            </w:r>
          </w:p>
        </w:tc>
        <w:tc>
          <w:tcPr>
            <w:tcW w:w="6208" w:type="dxa"/>
            <w:tcBorders>
              <w:bottom w:val="single" w:sz="4" w:space="0" w:color="auto"/>
            </w:tcBorders>
          </w:tcPr>
          <w:p w:rsidR="0045437A" w:rsidRPr="006C01AD" w:rsidRDefault="0045437A" w:rsidP="009A552D">
            <w:pPr>
              <w:pStyle w:val="ListParagraph"/>
              <w:numPr>
                <w:ilvl w:val="0"/>
                <w:numId w:val="157"/>
              </w:numPr>
              <w:tabs>
                <w:tab w:val="left" w:pos="4253"/>
              </w:tabs>
              <w:spacing w:after="0" w:line="240" w:lineRule="auto"/>
              <w:rPr>
                <w:rFonts w:ascii="Arial" w:hAnsi="Arial" w:cs="Arial"/>
                <w:color w:val="000000" w:themeColor="text1"/>
              </w:rPr>
            </w:pPr>
            <w:r w:rsidRPr="0045437A">
              <w:rPr>
                <w:rFonts w:ascii="Arial" w:hAnsi="Arial" w:cs="Arial"/>
                <w:color w:val="000000" w:themeColor="text1"/>
              </w:rPr>
              <w:t>To implement the job evaluation  results from PAC</w:t>
            </w:r>
          </w:p>
        </w:tc>
      </w:tr>
      <w:tr w:rsidR="0045437A" w:rsidRPr="00C867A6" w:rsidTr="0045437A">
        <w:trPr>
          <w:trHeight w:val="1433"/>
        </w:trPr>
        <w:tc>
          <w:tcPr>
            <w:tcW w:w="1623" w:type="dxa"/>
            <w:vMerge/>
          </w:tcPr>
          <w:p w:rsidR="0045437A" w:rsidRPr="00C867A6" w:rsidRDefault="0045437A" w:rsidP="008E6DDD">
            <w:pPr>
              <w:tabs>
                <w:tab w:val="left" w:pos="4253"/>
              </w:tabs>
              <w:spacing w:after="0" w:line="240" w:lineRule="auto"/>
              <w:rPr>
                <w:rFonts w:ascii="Arial" w:hAnsi="Arial" w:cs="Arial"/>
                <w:color w:val="000000" w:themeColor="text1"/>
              </w:rPr>
            </w:pPr>
          </w:p>
        </w:tc>
        <w:tc>
          <w:tcPr>
            <w:tcW w:w="2958" w:type="dxa"/>
            <w:tcBorders>
              <w:top w:val="single" w:sz="4" w:space="0" w:color="auto"/>
            </w:tcBorders>
          </w:tcPr>
          <w:p w:rsidR="0045437A" w:rsidRPr="0045437A" w:rsidRDefault="0045437A" w:rsidP="0045437A">
            <w:pPr>
              <w:tabs>
                <w:tab w:val="left" w:pos="4253"/>
              </w:tabs>
              <w:spacing w:after="0" w:line="240" w:lineRule="auto"/>
              <w:rPr>
                <w:rFonts w:ascii="Arial" w:hAnsi="Arial" w:cs="Arial"/>
                <w:color w:val="000000" w:themeColor="text1"/>
                <w:lang w:val="en-ZA"/>
              </w:rPr>
            </w:pPr>
            <w:r w:rsidRPr="0045437A">
              <w:rPr>
                <w:rFonts w:ascii="Arial" w:hAnsi="Arial" w:cs="Arial"/>
                <w:color w:val="000000" w:themeColor="text1"/>
              </w:rPr>
              <w:t>Inadequate monitoring of performance of all municipal systems, procedures and policies.</w:t>
            </w:r>
          </w:p>
          <w:p w:rsidR="0045437A" w:rsidRPr="00C867A6" w:rsidRDefault="0045437A" w:rsidP="008E6DDD">
            <w:pPr>
              <w:tabs>
                <w:tab w:val="left" w:pos="4253"/>
              </w:tabs>
              <w:spacing w:after="0" w:line="240" w:lineRule="auto"/>
              <w:rPr>
                <w:rFonts w:ascii="Arial" w:hAnsi="Arial" w:cs="Arial"/>
                <w:color w:val="000000" w:themeColor="text1"/>
              </w:rPr>
            </w:pPr>
          </w:p>
        </w:tc>
        <w:tc>
          <w:tcPr>
            <w:tcW w:w="3387" w:type="dxa"/>
            <w:tcBorders>
              <w:top w:val="single" w:sz="4" w:space="0" w:color="auto"/>
            </w:tcBorders>
          </w:tcPr>
          <w:p w:rsidR="00A53685" w:rsidRPr="0045437A" w:rsidRDefault="009A552D" w:rsidP="009A552D">
            <w:pPr>
              <w:pStyle w:val="ListParagraph"/>
              <w:numPr>
                <w:ilvl w:val="0"/>
                <w:numId w:val="163"/>
              </w:numPr>
              <w:spacing w:line="240" w:lineRule="auto"/>
              <w:rPr>
                <w:rFonts w:ascii="Arial" w:hAnsi="Arial" w:cs="Arial"/>
                <w:color w:val="000000" w:themeColor="text1"/>
                <w:lang w:val="en-ZA"/>
              </w:rPr>
            </w:pPr>
            <w:r w:rsidRPr="0045437A">
              <w:rPr>
                <w:rFonts w:ascii="Arial" w:hAnsi="Arial" w:cs="Arial"/>
                <w:color w:val="000000" w:themeColor="text1"/>
              </w:rPr>
              <w:t>To ensure that there is compliance with all approved municipal systems, procedures and policies.</w:t>
            </w:r>
          </w:p>
          <w:p w:rsidR="0045437A" w:rsidRPr="002258F5" w:rsidRDefault="0045437A" w:rsidP="0045437A">
            <w:pPr>
              <w:pStyle w:val="ListParagraph"/>
              <w:tabs>
                <w:tab w:val="left" w:pos="4253"/>
              </w:tabs>
              <w:spacing w:after="0" w:line="240" w:lineRule="auto"/>
              <w:rPr>
                <w:rFonts w:ascii="Arial" w:hAnsi="Arial" w:cs="Arial"/>
                <w:color w:val="000000" w:themeColor="text1"/>
              </w:rPr>
            </w:pPr>
          </w:p>
        </w:tc>
        <w:tc>
          <w:tcPr>
            <w:tcW w:w="6208" w:type="dxa"/>
            <w:tcBorders>
              <w:top w:val="single" w:sz="4" w:space="0" w:color="auto"/>
            </w:tcBorders>
          </w:tcPr>
          <w:p w:rsidR="0045437A" w:rsidRPr="006C01AD" w:rsidRDefault="0045437A" w:rsidP="009A552D">
            <w:pPr>
              <w:pStyle w:val="ListParagraph"/>
              <w:numPr>
                <w:ilvl w:val="0"/>
                <w:numId w:val="157"/>
              </w:numPr>
              <w:tabs>
                <w:tab w:val="left" w:pos="4253"/>
              </w:tabs>
              <w:spacing w:after="0" w:line="240" w:lineRule="auto"/>
              <w:rPr>
                <w:rFonts w:ascii="Arial" w:hAnsi="Arial" w:cs="Arial"/>
                <w:color w:val="000000" w:themeColor="text1"/>
              </w:rPr>
            </w:pPr>
            <w:r w:rsidRPr="0045437A">
              <w:rPr>
                <w:rFonts w:ascii="Arial" w:hAnsi="Arial" w:cs="Arial"/>
                <w:color w:val="000000" w:themeColor="text1"/>
              </w:rPr>
              <w:t>To monitor the compliance with all municipal systems, procedures and policies</w:t>
            </w:r>
          </w:p>
        </w:tc>
      </w:tr>
      <w:tr w:rsidR="00593EA4" w:rsidRPr="00C867A6" w:rsidTr="008E6DDD">
        <w:trPr>
          <w:trHeight w:val="82"/>
        </w:trPr>
        <w:tc>
          <w:tcPr>
            <w:tcW w:w="1623"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58"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Limited powers and functions</w:t>
            </w:r>
          </w:p>
        </w:tc>
        <w:tc>
          <w:tcPr>
            <w:tcW w:w="3387" w:type="dxa"/>
            <w:tcBorders>
              <w:bottom w:val="single" w:sz="4" w:space="0" w:color="auto"/>
            </w:tcBorders>
          </w:tcPr>
          <w:p w:rsidR="00593EA4" w:rsidRPr="002258F5" w:rsidRDefault="00593EA4" w:rsidP="009A552D">
            <w:pPr>
              <w:pStyle w:val="ListParagraph"/>
              <w:numPr>
                <w:ilvl w:val="0"/>
                <w:numId w:val="164"/>
              </w:numPr>
              <w:tabs>
                <w:tab w:val="left" w:pos="4253"/>
              </w:tabs>
              <w:spacing w:after="0" w:line="240" w:lineRule="auto"/>
              <w:rPr>
                <w:rFonts w:ascii="Arial" w:hAnsi="Arial" w:cs="Arial"/>
                <w:color w:val="000000" w:themeColor="text1"/>
                <w:lang w:val="en-ZA"/>
              </w:rPr>
            </w:pPr>
            <w:r w:rsidRPr="002258F5">
              <w:rPr>
                <w:rFonts w:ascii="Arial" w:hAnsi="Arial" w:cs="Arial"/>
                <w:color w:val="000000" w:themeColor="text1"/>
              </w:rPr>
              <w:t>To advocate inter-sectoral collaboration of powers and functions commensurate with the capacity of the municipality (MOU &amp; SLA)</w:t>
            </w:r>
          </w:p>
        </w:tc>
        <w:tc>
          <w:tcPr>
            <w:tcW w:w="6208" w:type="dxa"/>
            <w:tcBorders>
              <w:top w:val="single" w:sz="4" w:space="0" w:color="auto"/>
              <w:bottom w:val="single" w:sz="4" w:space="0" w:color="auto"/>
            </w:tcBorders>
          </w:tcPr>
          <w:p w:rsidR="00593EA4" w:rsidRPr="006C01AD" w:rsidRDefault="00593EA4" w:rsidP="009A552D">
            <w:pPr>
              <w:pStyle w:val="ListParagraph"/>
              <w:numPr>
                <w:ilvl w:val="0"/>
                <w:numId w:val="158"/>
              </w:numPr>
              <w:tabs>
                <w:tab w:val="left" w:pos="4253"/>
              </w:tabs>
              <w:spacing w:after="0" w:line="240" w:lineRule="auto"/>
              <w:rPr>
                <w:rFonts w:ascii="Arial" w:hAnsi="Arial" w:cs="Arial"/>
                <w:color w:val="000000" w:themeColor="text1"/>
                <w:lang w:val="en-ZA"/>
              </w:rPr>
            </w:pPr>
            <w:r w:rsidRPr="006C01AD">
              <w:rPr>
                <w:rFonts w:ascii="Arial" w:hAnsi="Arial" w:cs="Arial"/>
                <w:color w:val="000000" w:themeColor="text1"/>
              </w:rPr>
              <w:t>Engage SDM, CoGHSTA and LEDET in sharing some of the feasible powers and functions such as water provisions, maintenance and operations, business licensing</w:t>
            </w:r>
          </w:p>
          <w:p w:rsidR="00593EA4" w:rsidRPr="00C867A6" w:rsidRDefault="00593EA4" w:rsidP="008E6DDD">
            <w:pPr>
              <w:tabs>
                <w:tab w:val="left" w:pos="4253"/>
              </w:tabs>
              <w:spacing w:after="0" w:line="240" w:lineRule="auto"/>
              <w:rPr>
                <w:rFonts w:ascii="Arial" w:hAnsi="Arial" w:cs="Arial"/>
                <w:color w:val="000000" w:themeColor="text1"/>
              </w:rPr>
            </w:pPr>
          </w:p>
        </w:tc>
      </w:tr>
      <w:tr w:rsidR="00593EA4" w:rsidRPr="00C867A6" w:rsidTr="008E6DDD">
        <w:trPr>
          <w:trHeight w:val="82"/>
        </w:trPr>
        <w:tc>
          <w:tcPr>
            <w:tcW w:w="1623"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58"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None compliance with legislative guidelines, directives, policies, SLA/Contracts, by-laws</w:t>
            </w:r>
          </w:p>
        </w:tc>
        <w:tc>
          <w:tcPr>
            <w:tcW w:w="3387" w:type="dxa"/>
            <w:tcBorders>
              <w:bottom w:val="single" w:sz="4" w:space="0" w:color="auto"/>
            </w:tcBorders>
          </w:tcPr>
          <w:p w:rsidR="00593EA4" w:rsidRPr="002258F5" w:rsidRDefault="00593EA4" w:rsidP="009A552D">
            <w:pPr>
              <w:pStyle w:val="ListParagraph"/>
              <w:numPr>
                <w:ilvl w:val="0"/>
                <w:numId w:val="158"/>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To ensure that there is no none compliance with all related municipal legislations including monitoring of all SLA/contracts</w:t>
            </w:r>
          </w:p>
        </w:tc>
        <w:tc>
          <w:tcPr>
            <w:tcW w:w="6208" w:type="dxa"/>
            <w:tcBorders>
              <w:top w:val="single" w:sz="4" w:space="0" w:color="auto"/>
              <w:bottom w:val="single" w:sz="4" w:space="0" w:color="auto"/>
            </w:tcBorders>
          </w:tcPr>
          <w:p w:rsidR="00593EA4" w:rsidRPr="006C01AD" w:rsidRDefault="00593EA4" w:rsidP="009A552D">
            <w:pPr>
              <w:pStyle w:val="ListParagraph"/>
              <w:numPr>
                <w:ilvl w:val="0"/>
                <w:numId w:val="158"/>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Develop a legal and credible SLA/Contracts</w:t>
            </w:r>
          </w:p>
          <w:p w:rsidR="00593EA4" w:rsidRPr="006C01AD" w:rsidRDefault="00593EA4" w:rsidP="009A552D">
            <w:pPr>
              <w:pStyle w:val="ListParagraph"/>
              <w:numPr>
                <w:ilvl w:val="0"/>
                <w:numId w:val="158"/>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Compile a database of all legislative compliance</w:t>
            </w:r>
          </w:p>
          <w:p w:rsidR="00593EA4" w:rsidRPr="006C01AD" w:rsidRDefault="00593EA4" w:rsidP="009A552D">
            <w:pPr>
              <w:pStyle w:val="ListParagraph"/>
              <w:numPr>
                <w:ilvl w:val="0"/>
                <w:numId w:val="158"/>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Management of litigations</w:t>
            </w:r>
          </w:p>
          <w:p w:rsidR="00593EA4" w:rsidRPr="006C01AD" w:rsidRDefault="00593EA4" w:rsidP="009A552D">
            <w:pPr>
              <w:pStyle w:val="ListParagraph"/>
              <w:numPr>
                <w:ilvl w:val="0"/>
                <w:numId w:val="158"/>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Conduct workshops to enhance compliance</w:t>
            </w:r>
          </w:p>
          <w:p w:rsidR="00593EA4" w:rsidRPr="006C01AD" w:rsidRDefault="00593EA4" w:rsidP="009A552D">
            <w:pPr>
              <w:pStyle w:val="ListParagraph"/>
              <w:numPr>
                <w:ilvl w:val="0"/>
                <w:numId w:val="158"/>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Ensure legal compliance of by-laws and its implementation</w:t>
            </w:r>
          </w:p>
        </w:tc>
      </w:tr>
      <w:tr w:rsidR="00593EA4" w:rsidRPr="00C867A6" w:rsidTr="008E6DDD">
        <w:trPr>
          <w:trHeight w:val="330"/>
        </w:trPr>
        <w:tc>
          <w:tcPr>
            <w:tcW w:w="1623"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58" w:type="dxa"/>
          </w:tcPr>
          <w:p w:rsidR="00593EA4" w:rsidRPr="00C867A6" w:rsidRDefault="00593EA4" w:rsidP="008E6DDD">
            <w:pPr>
              <w:tabs>
                <w:tab w:val="left" w:pos="4253"/>
              </w:tabs>
              <w:spacing w:after="0" w:line="240" w:lineRule="auto"/>
              <w:rPr>
                <w:rFonts w:ascii="Arial" w:hAnsi="Arial" w:cs="Arial"/>
                <w:color w:val="000000" w:themeColor="text1"/>
                <w:lang w:val="en-ZA"/>
              </w:rPr>
            </w:pPr>
            <w:r w:rsidRPr="00C867A6">
              <w:rPr>
                <w:rFonts w:ascii="Arial" w:hAnsi="Arial" w:cs="Arial"/>
                <w:color w:val="000000" w:themeColor="text1"/>
              </w:rPr>
              <w:t>None adherence to Service standards and service delivery charter</w:t>
            </w:r>
          </w:p>
        </w:tc>
        <w:tc>
          <w:tcPr>
            <w:tcW w:w="3387" w:type="dxa"/>
            <w:tcBorders>
              <w:top w:val="single" w:sz="4" w:space="0" w:color="auto"/>
            </w:tcBorders>
          </w:tcPr>
          <w:p w:rsidR="00593EA4" w:rsidRPr="002258F5" w:rsidRDefault="00593EA4" w:rsidP="009A552D">
            <w:pPr>
              <w:pStyle w:val="ListParagraph"/>
              <w:numPr>
                <w:ilvl w:val="0"/>
                <w:numId w:val="165"/>
              </w:numPr>
              <w:tabs>
                <w:tab w:val="left" w:pos="4253"/>
              </w:tabs>
              <w:spacing w:after="0" w:line="240" w:lineRule="auto"/>
              <w:rPr>
                <w:rFonts w:ascii="Arial" w:hAnsi="Arial" w:cs="Arial"/>
                <w:color w:val="000000" w:themeColor="text1"/>
                <w:lang w:val="en-ZA"/>
              </w:rPr>
            </w:pPr>
            <w:r w:rsidRPr="002258F5">
              <w:rPr>
                <w:rFonts w:ascii="Arial" w:hAnsi="Arial" w:cs="Arial"/>
                <w:color w:val="000000" w:themeColor="text1"/>
                <w:lang w:val="en-ZA"/>
              </w:rPr>
              <w:t>To improve customer care service for better service delivery</w:t>
            </w:r>
          </w:p>
        </w:tc>
        <w:tc>
          <w:tcPr>
            <w:tcW w:w="6208" w:type="dxa"/>
            <w:tcBorders>
              <w:top w:val="single" w:sz="4" w:space="0" w:color="auto"/>
              <w:bottom w:val="single" w:sz="4" w:space="0" w:color="auto"/>
            </w:tcBorders>
          </w:tcPr>
          <w:p w:rsidR="00593EA4" w:rsidRPr="006C01AD" w:rsidRDefault="00593EA4" w:rsidP="009A552D">
            <w:pPr>
              <w:pStyle w:val="ListParagraph"/>
              <w:numPr>
                <w:ilvl w:val="0"/>
                <w:numId w:val="159"/>
              </w:numPr>
              <w:tabs>
                <w:tab w:val="left" w:pos="4253"/>
              </w:tabs>
              <w:rPr>
                <w:rFonts w:ascii="Arial" w:hAnsi="Arial" w:cs="Arial"/>
                <w:color w:val="000000" w:themeColor="text1"/>
                <w:lang w:val="en-ZA"/>
              </w:rPr>
            </w:pPr>
            <w:r w:rsidRPr="006C01AD">
              <w:rPr>
                <w:rFonts w:ascii="Arial" w:hAnsi="Arial" w:cs="Arial"/>
                <w:color w:val="000000" w:themeColor="text1"/>
                <w:lang w:val="en-ZA"/>
              </w:rPr>
              <w:t>Hold Batho Pele Build up event</w:t>
            </w:r>
          </w:p>
          <w:p w:rsidR="00593EA4" w:rsidRPr="006C01AD" w:rsidRDefault="00593EA4" w:rsidP="009A552D">
            <w:pPr>
              <w:pStyle w:val="ListParagraph"/>
              <w:numPr>
                <w:ilvl w:val="0"/>
                <w:numId w:val="159"/>
              </w:numPr>
              <w:tabs>
                <w:tab w:val="left" w:pos="4253"/>
              </w:tabs>
              <w:rPr>
                <w:rFonts w:ascii="Arial" w:hAnsi="Arial" w:cs="Arial"/>
                <w:color w:val="000000" w:themeColor="text1"/>
                <w:lang w:val="en-ZA"/>
              </w:rPr>
            </w:pPr>
            <w:r w:rsidRPr="006C01AD">
              <w:rPr>
                <w:rFonts w:ascii="Arial" w:hAnsi="Arial" w:cs="Arial"/>
                <w:color w:val="000000" w:themeColor="text1"/>
                <w:lang w:val="en-ZA"/>
              </w:rPr>
              <w:t>Implement Customer Care Service Standards</w:t>
            </w:r>
          </w:p>
          <w:p w:rsidR="00593EA4" w:rsidRPr="006C01AD" w:rsidRDefault="00593EA4" w:rsidP="009A552D">
            <w:pPr>
              <w:pStyle w:val="ListParagraph"/>
              <w:numPr>
                <w:ilvl w:val="0"/>
                <w:numId w:val="159"/>
              </w:numPr>
              <w:tabs>
                <w:tab w:val="left" w:pos="4253"/>
              </w:tabs>
              <w:rPr>
                <w:rFonts w:ascii="Arial" w:hAnsi="Arial" w:cs="Arial"/>
                <w:color w:val="000000" w:themeColor="text1"/>
                <w:lang w:val="en-ZA"/>
              </w:rPr>
            </w:pPr>
            <w:r w:rsidRPr="006C01AD">
              <w:rPr>
                <w:rFonts w:ascii="Arial" w:hAnsi="Arial" w:cs="Arial"/>
                <w:color w:val="000000" w:themeColor="text1"/>
                <w:lang w:val="en-ZA"/>
              </w:rPr>
              <w:t>Implement Customer Care Policy</w:t>
            </w:r>
          </w:p>
          <w:p w:rsidR="00593EA4" w:rsidRPr="006C01AD" w:rsidRDefault="00593EA4" w:rsidP="009A552D">
            <w:pPr>
              <w:pStyle w:val="ListParagraph"/>
              <w:numPr>
                <w:ilvl w:val="0"/>
                <w:numId w:val="159"/>
              </w:numPr>
              <w:tabs>
                <w:tab w:val="left" w:pos="4253"/>
              </w:tabs>
              <w:rPr>
                <w:rFonts w:ascii="Arial" w:hAnsi="Arial" w:cs="Arial"/>
                <w:color w:val="000000" w:themeColor="text1"/>
                <w:lang w:val="en-ZA"/>
              </w:rPr>
            </w:pPr>
            <w:r w:rsidRPr="006C01AD">
              <w:rPr>
                <w:rFonts w:ascii="Arial" w:hAnsi="Arial" w:cs="Arial"/>
                <w:color w:val="000000" w:themeColor="text1"/>
                <w:lang w:val="en-ZA"/>
              </w:rPr>
              <w:t>Implement service delivery charter</w:t>
            </w:r>
          </w:p>
          <w:p w:rsidR="00593EA4" w:rsidRPr="006C01AD" w:rsidRDefault="00593EA4" w:rsidP="009A552D">
            <w:pPr>
              <w:pStyle w:val="ListParagraph"/>
              <w:numPr>
                <w:ilvl w:val="0"/>
                <w:numId w:val="159"/>
              </w:numPr>
              <w:tabs>
                <w:tab w:val="left" w:pos="4253"/>
              </w:tabs>
              <w:rPr>
                <w:rFonts w:ascii="Arial" w:hAnsi="Arial" w:cs="Arial"/>
                <w:color w:val="000000" w:themeColor="text1"/>
                <w:lang w:val="en-ZA"/>
              </w:rPr>
            </w:pPr>
            <w:r w:rsidRPr="006C01AD">
              <w:rPr>
                <w:rFonts w:ascii="Arial" w:hAnsi="Arial" w:cs="Arial"/>
                <w:color w:val="000000" w:themeColor="text1"/>
                <w:lang w:val="en-ZA"/>
              </w:rPr>
              <w:t>Develop Municipal excellent service awards</w:t>
            </w:r>
          </w:p>
        </w:tc>
      </w:tr>
      <w:tr w:rsidR="00593EA4" w:rsidRPr="00C867A6" w:rsidTr="008E6DDD">
        <w:trPr>
          <w:trHeight w:val="330"/>
        </w:trPr>
        <w:tc>
          <w:tcPr>
            <w:tcW w:w="1623"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58"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 xml:space="preserve">None adherence and implementation of Labour relation policy and the code </w:t>
            </w:r>
            <w:r w:rsidRPr="00C867A6">
              <w:rPr>
                <w:rFonts w:ascii="Arial" w:hAnsi="Arial" w:cs="Arial"/>
                <w:color w:val="000000" w:themeColor="text1"/>
              </w:rPr>
              <w:lastRenderedPageBreak/>
              <w:t>of conduct by managers and employees.</w:t>
            </w:r>
          </w:p>
        </w:tc>
        <w:tc>
          <w:tcPr>
            <w:tcW w:w="3387" w:type="dxa"/>
            <w:tcBorders>
              <w:top w:val="single" w:sz="4" w:space="0" w:color="auto"/>
            </w:tcBorders>
          </w:tcPr>
          <w:p w:rsidR="00593EA4" w:rsidRPr="002258F5" w:rsidRDefault="00593EA4" w:rsidP="009A552D">
            <w:pPr>
              <w:pStyle w:val="ListParagraph"/>
              <w:numPr>
                <w:ilvl w:val="0"/>
                <w:numId w:val="166"/>
              </w:numPr>
              <w:tabs>
                <w:tab w:val="left" w:pos="4253"/>
              </w:tabs>
              <w:spacing w:after="0" w:line="240" w:lineRule="auto"/>
              <w:rPr>
                <w:rFonts w:ascii="Arial" w:hAnsi="Arial" w:cs="Arial"/>
                <w:color w:val="000000" w:themeColor="text1"/>
                <w:lang w:val="en-ZA"/>
              </w:rPr>
            </w:pPr>
            <w:r w:rsidRPr="002258F5">
              <w:rPr>
                <w:rFonts w:ascii="Arial" w:hAnsi="Arial" w:cs="Arial"/>
                <w:color w:val="000000" w:themeColor="text1"/>
                <w:lang w:val="en-ZA"/>
              </w:rPr>
              <w:lastRenderedPageBreak/>
              <w:t>To ensure compliance with the Labour Relations policy and code conduct.</w:t>
            </w:r>
          </w:p>
        </w:tc>
        <w:tc>
          <w:tcPr>
            <w:tcW w:w="6208" w:type="dxa"/>
            <w:tcBorders>
              <w:top w:val="single" w:sz="4" w:space="0" w:color="auto"/>
              <w:bottom w:val="single" w:sz="4" w:space="0" w:color="auto"/>
            </w:tcBorders>
          </w:tcPr>
          <w:p w:rsidR="00593EA4" w:rsidRPr="002258F5" w:rsidRDefault="00593EA4" w:rsidP="009A552D">
            <w:pPr>
              <w:pStyle w:val="ListParagraph"/>
              <w:numPr>
                <w:ilvl w:val="0"/>
                <w:numId w:val="160"/>
              </w:numPr>
              <w:tabs>
                <w:tab w:val="left" w:pos="4253"/>
              </w:tabs>
              <w:rPr>
                <w:rFonts w:ascii="Arial" w:hAnsi="Arial" w:cs="Arial"/>
                <w:color w:val="000000" w:themeColor="text1"/>
                <w:lang w:val="en-ZA"/>
              </w:rPr>
            </w:pPr>
            <w:r w:rsidRPr="002258F5">
              <w:rPr>
                <w:rFonts w:ascii="Arial" w:hAnsi="Arial" w:cs="Arial"/>
                <w:color w:val="000000" w:themeColor="text1"/>
                <w:lang w:val="en-ZA"/>
              </w:rPr>
              <w:t>Workshop Staff on code of conduct.</w:t>
            </w:r>
          </w:p>
          <w:p w:rsidR="00593EA4" w:rsidRPr="002258F5" w:rsidRDefault="00593EA4" w:rsidP="009A552D">
            <w:pPr>
              <w:pStyle w:val="ListParagraph"/>
              <w:numPr>
                <w:ilvl w:val="0"/>
                <w:numId w:val="160"/>
              </w:numPr>
              <w:tabs>
                <w:tab w:val="left" w:pos="4253"/>
              </w:tabs>
              <w:rPr>
                <w:rFonts w:ascii="Arial" w:hAnsi="Arial" w:cs="Arial"/>
                <w:color w:val="000000" w:themeColor="text1"/>
                <w:lang w:val="en-ZA"/>
              </w:rPr>
            </w:pPr>
            <w:r w:rsidRPr="002258F5">
              <w:rPr>
                <w:rFonts w:ascii="Arial" w:hAnsi="Arial" w:cs="Arial"/>
                <w:color w:val="000000" w:themeColor="text1"/>
                <w:lang w:val="en-ZA"/>
              </w:rPr>
              <w:t>Workshop Managers on the implementation of the Labour Relations Policy.</w:t>
            </w:r>
          </w:p>
          <w:p w:rsidR="00593EA4" w:rsidRPr="002258F5" w:rsidRDefault="00593EA4" w:rsidP="009A552D">
            <w:pPr>
              <w:pStyle w:val="ListParagraph"/>
              <w:numPr>
                <w:ilvl w:val="0"/>
                <w:numId w:val="160"/>
              </w:numPr>
              <w:tabs>
                <w:tab w:val="left" w:pos="4253"/>
              </w:tabs>
              <w:rPr>
                <w:rFonts w:ascii="Arial" w:hAnsi="Arial" w:cs="Arial"/>
                <w:color w:val="000000" w:themeColor="text1"/>
                <w:lang w:val="en-ZA"/>
              </w:rPr>
            </w:pPr>
            <w:r w:rsidRPr="002258F5">
              <w:rPr>
                <w:rFonts w:ascii="Arial" w:hAnsi="Arial" w:cs="Arial"/>
                <w:color w:val="000000" w:themeColor="text1"/>
                <w:lang w:val="en-ZA"/>
              </w:rPr>
              <w:lastRenderedPageBreak/>
              <w:t>Implement Minimum Service Level Agreement</w:t>
            </w:r>
          </w:p>
          <w:p w:rsidR="00593EA4" w:rsidRPr="002258F5" w:rsidRDefault="00593EA4" w:rsidP="009A552D">
            <w:pPr>
              <w:pStyle w:val="ListParagraph"/>
              <w:numPr>
                <w:ilvl w:val="0"/>
                <w:numId w:val="160"/>
              </w:numPr>
              <w:tabs>
                <w:tab w:val="left" w:pos="4253"/>
              </w:tabs>
              <w:rPr>
                <w:rFonts w:ascii="Arial" w:hAnsi="Arial" w:cs="Arial"/>
                <w:color w:val="000000" w:themeColor="text1"/>
                <w:lang w:val="en-ZA"/>
              </w:rPr>
            </w:pPr>
            <w:r w:rsidRPr="002258F5">
              <w:rPr>
                <w:rFonts w:ascii="Arial" w:hAnsi="Arial" w:cs="Arial"/>
                <w:color w:val="000000" w:themeColor="text1"/>
                <w:lang w:val="en-ZA"/>
              </w:rPr>
              <w:t>Implement the SALGA collective Agreement (Limpopo Division) (LLF)</w:t>
            </w:r>
          </w:p>
        </w:tc>
      </w:tr>
      <w:tr w:rsidR="00593EA4" w:rsidRPr="00C867A6" w:rsidTr="008E6DDD">
        <w:trPr>
          <w:trHeight w:val="2292"/>
        </w:trPr>
        <w:tc>
          <w:tcPr>
            <w:tcW w:w="1623"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58" w:type="dxa"/>
          </w:tcPr>
          <w:p w:rsidR="00593EA4" w:rsidRPr="00C867A6" w:rsidRDefault="00593EA4" w:rsidP="008E6DDD">
            <w:pPr>
              <w:tabs>
                <w:tab w:val="left" w:pos="4253"/>
              </w:tabs>
              <w:spacing w:after="0" w:line="240" w:lineRule="auto"/>
              <w:rPr>
                <w:rFonts w:ascii="Arial" w:hAnsi="Arial" w:cs="Arial"/>
                <w:color w:val="000000" w:themeColor="text1"/>
                <w:lang w:val="en-ZA"/>
              </w:rPr>
            </w:pPr>
            <w:r w:rsidRPr="00C867A6">
              <w:rPr>
                <w:rFonts w:ascii="Arial" w:hAnsi="Arial" w:cs="Arial"/>
                <w:color w:val="000000" w:themeColor="text1"/>
              </w:rPr>
              <w:t>Inconsistent and inadequate Capacity building (councilors, employees and ward committees)</w:t>
            </w:r>
          </w:p>
          <w:p w:rsidR="00593EA4" w:rsidRPr="00C867A6" w:rsidRDefault="00593EA4" w:rsidP="008E6DDD">
            <w:pPr>
              <w:tabs>
                <w:tab w:val="left" w:pos="4253"/>
              </w:tabs>
              <w:spacing w:after="0" w:line="240" w:lineRule="auto"/>
              <w:rPr>
                <w:rFonts w:ascii="Arial" w:hAnsi="Arial" w:cs="Arial"/>
                <w:color w:val="000000" w:themeColor="text1"/>
              </w:rPr>
            </w:pPr>
          </w:p>
        </w:tc>
        <w:tc>
          <w:tcPr>
            <w:tcW w:w="3387" w:type="dxa"/>
          </w:tcPr>
          <w:p w:rsidR="00593EA4" w:rsidRPr="002258F5" w:rsidRDefault="00593EA4" w:rsidP="009A552D">
            <w:pPr>
              <w:pStyle w:val="ListParagraph"/>
              <w:numPr>
                <w:ilvl w:val="0"/>
                <w:numId w:val="167"/>
              </w:numPr>
              <w:tabs>
                <w:tab w:val="left" w:pos="4253"/>
              </w:tabs>
              <w:spacing w:after="0" w:line="240" w:lineRule="auto"/>
              <w:rPr>
                <w:rFonts w:ascii="Arial" w:hAnsi="Arial" w:cs="Arial"/>
                <w:color w:val="000000" w:themeColor="text1"/>
                <w:lang w:val="en-ZA"/>
              </w:rPr>
            </w:pPr>
            <w:r w:rsidRPr="002258F5">
              <w:rPr>
                <w:rFonts w:ascii="Arial" w:hAnsi="Arial" w:cs="Arial"/>
                <w:color w:val="000000" w:themeColor="text1"/>
              </w:rPr>
              <w:t>Train and develop employees, councilors and ward committee members to ensure adequate capacity exist in the municipality’s human service delivery machinery at all times</w:t>
            </w:r>
          </w:p>
          <w:p w:rsidR="00593EA4" w:rsidRPr="00C867A6" w:rsidRDefault="00593EA4" w:rsidP="008E6DDD">
            <w:pPr>
              <w:tabs>
                <w:tab w:val="left" w:pos="4253"/>
              </w:tabs>
              <w:spacing w:after="0" w:line="240" w:lineRule="auto"/>
              <w:rPr>
                <w:rFonts w:ascii="Arial" w:hAnsi="Arial" w:cs="Arial"/>
                <w:color w:val="000000" w:themeColor="text1"/>
              </w:rPr>
            </w:pPr>
          </w:p>
        </w:tc>
        <w:tc>
          <w:tcPr>
            <w:tcW w:w="6208" w:type="dxa"/>
            <w:tcBorders>
              <w:top w:val="single" w:sz="4" w:space="0" w:color="auto"/>
            </w:tcBorders>
          </w:tcPr>
          <w:p w:rsidR="00593EA4" w:rsidRPr="002258F5" w:rsidRDefault="00593EA4" w:rsidP="009A552D">
            <w:pPr>
              <w:pStyle w:val="ListParagraph"/>
              <w:numPr>
                <w:ilvl w:val="0"/>
                <w:numId w:val="161"/>
              </w:numPr>
              <w:tabs>
                <w:tab w:val="left" w:pos="4253"/>
              </w:tabs>
              <w:spacing w:after="0" w:line="240" w:lineRule="auto"/>
              <w:rPr>
                <w:rFonts w:ascii="Arial" w:hAnsi="Arial" w:cs="Arial"/>
                <w:color w:val="000000" w:themeColor="text1"/>
                <w:lang w:val="en-ZA"/>
              </w:rPr>
            </w:pPr>
            <w:r w:rsidRPr="002258F5">
              <w:rPr>
                <w:rFonts w:ascii="Arial" w:hAnsi="Arial" w:cs="Arial"/>
                <w:color w:val="000000" w:themeColor="text1"/>
              </w:rPr>
              <w:t>Conduct workshops for all staff members.</w:t>
            </w:r>
          </w:p>
          <w:p w:rsidR="00593EA4" w:rsidRPr="002258F5" w:rsidRDefault="00593EA4" w:rsidP="009A552D">
            <w:pPr>
              <w:pStyle w:val="ListParagraph"/>
              <w:numPr>
                <w:ilvl w:val="0"/>
                <w:numId w:val="161"/>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Annual Employee training through WSP (Workplace Skills Plan)</w:t>
            </w:r>
          </w:p>
          <w:p w:rsidR="00593EA4" w:rsidRPr="002258F5" w:rsidRDefault="00593EA4" w:rsidP="009A552D">
            <w:pPr>
              <w:pStyle w:val="ListParagraph"/>
              <w:numPr>
                <w:ilvl w:val="0"/>
                <w:numId w:val="161"/>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Completing of Skills audit questionnaire</w:t>
            </w:r>
          </w:p>
          <w:p w:rsidR="00593EA4" w:rsidRPr="002258F5" w:rsidRDefault="00593EA4" w:rsidP="009A552D">
            <w:pPr>
              <w:pStyle w:val="ListParagraph"/>
              <w:numPr>
                <w:ilvl w:val="0"/>
                <w:numId w:val="161"/>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Development of PDP’s</w:t>
            </w:r>
          </w:p>
          <w:p w:rsidR="00593EA4" w:rsidRPr="002258F5" w:rsidRDefault="00593EA4" w:rsidP="009A552D">
            <w:pPr>
              <w:pStyle w:val="ListParagraph"/>
              <w:numPr>
                <w:ilvl w:val="0"/>
                <w:numId w:val="161"/>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Implement Internal Bursary Policy</w:t>
            </w:r>
          </w:p>
          <w:p w:rsidR="00593EA4" w:rsidRPr="002258F5" w:rsidRDefault="00593EA4" w:rsidP="009A552D">
            <w:pPr>
              <w:pStyle w:val="ListParagraph"/>
              <w:numPr>
                <w:ilvl w:val="0"/>
                <w:numId w:val="161"/>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Councilors training</w:t>
            </w:r>
          </w:p>
          <w:p w:rsidR="00593EA4" w:rsidRPr="002258F5" w:rsidRDefault="00593EA4" w:rsidP="009A552D">
            <w:pPr>
              <w:pStyle w:val="ListParagraph"/>
              <w:numPr>
                <w:ilvl w:val="0"/>
                <w:numId w:val="161"/>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Ward committees’ training</w:t>
            </w:r>
          </w:p>
        </w:tc>
      </w:tr>
      <w:tr w:rsidR="00593EA4" w:rsidRPr="00C867A6" w:rsidTr="008E6DDD">
        <w:trPr>
          <w:trHeight w:val="2108"/>
        </w:trPr>
        <w:tc>
          <w:tcPr>
            <w:tcW w:w="1623"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58" w:type="dxa"/>
            <w:vMerge w:val="restart"/>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Business management systems (PMS,IT,Records management systems, policies and procedures)</w:t>
            </w:r>
          </w:p>
        </w:tc>
        <w:tc>
          <w:tcPr>
            <w:tcW w:w="3387" w:type="dxa"/>
            <w:vMerge w:val="restart"/>
          </w:tcPr>
          <w:p w:rsidR="00593EA4" w:rsidRPr="002258F5" w:rsidRDefault="00593EA4" w:rsidP="009A552D">
            <w:pPr>
              <w:pStyle w:val="ListParagraph"/>
              <w:numPr>
                <w:ilvl w:val="0"/>
                <w:numId w:val="168"/>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Develop / install municipal business management systems to ensure effective management of all municipal activities at all times</w:t>
            </w:r>
          </w:p>
        </w:tc>
        <w:tc>
          <w:tcPr>
            <w:tcW w:w="6208" w:type="dxa"/>
            <w:tcBorders>
              <w:top w:val="single" w:sz="4" w:space="0" w:color="auto"/>
            </w:tcBorders>
          </w:tcPr>
          <w:p w:rsidR="00593EA4" w:rsidRPr="002258F5" w:rsidRDefault="00593EA4" w:rsidP="009A552D">
            <w:pPr>
              <w:pStyle w:val="ListParagraph"/>
              <w:numPr>
                <w:ilvl w:val="0"/>
                <w:numId w:val="162"/>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Performance Management System</w:t>
            </w:r>
          </w:p>
          <w:p w:rsidR="00593EA4" w:rsidRPr="00E700A8" w:rsidRDefault="00593EA4" w:rsidP="009A552D">
            <w:pPr>
              <w:pStyle w:val="ListParagraph"/>
              <w:numPr>
                <w:ilvl w:val="0"/>
                <w:numId w:val="162"/>
              </w:numPr>
              <w:tabs>
                <w:tab w:val="left" w:pos="4253"/>
              </w:tabs>
              <w:spacing w:after="0" w:line="240" w:lineRule="auto"/>
              <w:rPr>
                <w:rFonts w:ascii="Arial" w:hAnsi="Arial" w:cs="Arial"/>
                <w:color w:val="000000" w:themeColor="text1"/>
              </w:rPr>
            </w:pPr>
            <w:r w:rsidRPr="00E700A8">
              <w:rPr>
                <w:rFonts w:ascii="Arial" w:hAnsi="Arial" w:cs="Arial"/>
                <w:color w:val="000000" w:themeColor="text1"/>
              </w:rPr>
              <w:t>Cascade PMS to all staff members i.t.o HR Strategy</w:t>
            </w:r>
          </w:p>
          <w:p w:rsidR="00593EA4" w:rsidRPr="002258F5" w:rsidRDefault="00593EA4" w:rsidP="009A552D">
            <w:pPr>
              <w:pStyle w:val="ListParagraph"/>
              <w:numPr>
                <w:ilvl w:val="0"/>
                <w:numId w:val="162"/>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Adequate implementation of Electronic Records Management System</w:t>
            </w:r>
          </w:p>
          <w:p w:rsidR="00593EA4" w:rsidRPr="002258F5" w:rsidRDefault="00593EA4" w:rsidP="009A552D">
            <w:pPr>
              <w:pStyle w:val="ListParagraph"/>
              <w:numPr>
                <w:ilvl w:val="0"/>
                <w:numId w:val="162"/>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Implement municipal File Plan</w:t>
            </w:r>
          </w:p>
          <w:p w:rsidR="00593EA4" w:rsidRPr="002258F5" w:rsidRDefault="00593EA4" w:rsidP="009A552D">
            <w:pPr>
              <w:pStyle w:val="ListParagraph"/>
              <w:numPr>
                <w:ilvl w:val="0"/>
                <w:numId w:val="162"/>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Implement Records Management Policy and Procedure Manual</w:t>
            </w:r>
          </w:p>
          <w:p w:rsidR="00593EA4" w:rsidRPr="00C867A6" w:rsidRDefault="00593EA4" w:rsidP="009A552D">
            <w:pPr>
              <w:pStyle w:val="ListParagraph"/>
              <w:numPr>
                <w:ilvl w:val="0"/>
                <w:numId w:val="162"/>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Implement PAIA</w:t>
            </w:r>
          </w:p>
        </w:tc>
      </w:tr>
      <w:tr w:rsidR="00593EA4" w:rsidRPr="00C867A6" w:rsidTr="008E6DDD">
        <w:trPr>
          <w:trHeight w:val="3710"/>
        </w:trPr>
        <w:tc>
          <w:tcPr>
            <w:tcW w:w="1623"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58"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3387"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6208" w:type="dxa"/>
            <w:tcBorders>
              <w:top w:val="single" w:sz="4" w:space="0" w:color="auto"/>
            </w:tcBorders>
          </w:tcPr>
          <w:p w:rsidR="00593EA4" w:rsidRPr="002258F5" w:rsidRDefault="00593EA4" w:rsidP="009A552D">
            <w:pPr>
              <w:pStyle w:val="ListParagraph"/>
              <w:numPr>
                <w:ilvl w:val="0"/>
                <w:numId w:val="162"/>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Implement and monitor ICT Strategy</w:t>
            </w:r>
          </w:p>
          <w:p w:rsidR="00593EA4" w:rsidRPr="002258F5" w:rsidRDefault="00593EA4" w:rsidP="009A552D">
            <w:pPr>
              <w:pStyle w:val="ListParagraph"/>
              <w:numPr>
                <w:ilvl w:val="0"/>
                <w:numId w:val="162"/>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ICT governance (ICT Steering Committee)</w:t>
            </w:r>
          </w:p>
          <w:p w:rsidR="00593EA4" w:rsidRPr="002258F5" w:rsidRDefault="00593EA4" w:rsidP="009A552D">
            <w:pPr>
              <w:pStyle w:val="ListParagraph"/>
              <w:numPr>
                <w:ilvl w:val="0"/>
                <w:numId w:val="162"/>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ICT Organisational structure</w:t>
            </w:r>
          </w:p>
          <w:p w:rsidR="00593EA4" w:rsidRPr="002258F5" w:rsidRDefault="00593EA4" w:rsidP="009A552D">
            <w:pPr>
              <w:pStyle w:val="ListParagraph"/>
              <w:numPr>
                <w:ilvl w:val="0"/>
                <w:numId w:val="162"/>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ICT processes (Control Objectives of Information Technology (COBIT) processes)</w:t>
            </w:r>
          </w:p>
          <w:p w:rsidR="00593EA4" w:rsidRPr="002258F5" w:rsidRDefault="00593EA4" w:rsidP="009A552D">
            <w:pPr>
              <w:pStyle w:val="ListParagraph"/>
              <w:numPr>
                <w:ilvl w:val="0"/>
                <w:numId w:val="162"/>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ICT information (flow, access and security)</w:t>
            </w:r>
          </w:p>
          <w:p w:rsidR="00593EA4" w:rsidRPr="002258F5" w:rsidRDefault="00593EA4" w:rsidP="009A552D">
            <w:pPr>
              <w:pStyle w:val="ListParagraph"/>
              <w:numPr>
                <w:ilvl w:val="0"/>
                <w:numId w:val="162"/>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ICT application (VIP,ESS,SAGE, service desk)</w:t>
            </w:r>
          </w:p>
          <w:p w:rsidR="00593EA4" w:rsidRPr="002258F5" w:rsidRDefault="00593EA4" w:rsidP="009A552D">
            <w:pPr>
              <w:pStyle w:val="ListParagraph"/>
              <w:numPr>
                <w:ilvl w:val="0"/>
                <w:numId w:val="162"/>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ICT technology (latest technology)</w:t>
            </w:r>
          </w:p>
          <w:p w:rsidR="00593EA4" w:rsidRPr="002258F5" w:rsidRDefault="00593EA4" w:rsidP="009A552D">
            <w:pPr>
              <w:pStyle w:val="ListParagraph"/>
              <w:numPr>
                <w:ilvl w:val="0"/>
                <w:numId w:val="162"/>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ICT external influences (ICT risks)</w:t>
            </w:r>
          </w:p>
          <w:p w:rsidR="00593EA4" w:rsidRPr="002258F5" w:rsidRDefault="00593EA4" w:rsidP="009A552D">
            <w:pPr>
              <w:pStyle w:val="ListParagraph"/>
              <w:numPr>
                <w:ilvl w:val="0"/>
                <w:numId w:val="162"/>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Review policies and develop processes and procedures (all functional areas) i.t.o the approved Policy Development Framework</w:t>
            </w:r>
          </w:p>
          <w:p w:rsidR="00593EA4" w:rsidRPr="002258F5" w:rsidRDefault="00593EA4" w:rsidP="009A552D">
            <w:pPr>
              <w:pStyle w:val="ListParagraph"/>
              <w:numPr>
                <w:ilvl w:val="0"/>
                <w:numId w:val="162"/>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Staff workshops on business management system elements</w:t>
            </w:r>
          </w:p>
        </w:tc>
      </w:tr>
    </w:tbl>
    <w:p w:rsidR="00477632" w:rsidRDefault="00477632" w:rsidP="00593EA4">
      <w:pPr>
        <w:pStyle w:val="Heading1"/>
        <w:rPr>
          <w:rStyle w:val="Emphasis"/>
          <w:rFonts w:cs="Arial"/>
          <w:b/>
        </w:rPr>
      </w:pPr>
    </w:p>
    <w:p w:rsidR="00477632" w:rsidRDefault="00477632" w:rsidP="00593EA4">
      <w:pPr>
        <w:pStyle w:val="Heading1"/>
        <w:rPr>
          <w:rStyle w:val="Emphasis"/>
          <w:rFonts w:cs="Arial"/>
          <w:b/>
        </w:rPr>
      </w:pPr>
    </w:p>
    <w:p w:rsidR="00477632" w:rsidRDefault="00477632" w:rsidP="00593EA4">
      <w:pPr>
        <w:pStyle w:val="Heading1"/>
        <w:rPr>
          <w:rStyle w:val="Emphasis"/>
          <w:rFonts w:cs="Arial"/>
          <w:b/>
        </w:rPr>
      </w:pPr>
    </w:p>
    <w:p w:rsidR="00477632" w:rsidRDefault="00477632" w:rsidP="00593EA4">
      <w:pPr>
        <w:pStyle w:val="Heading1"/>
        <w:rPr>
          <w:rStyle w:val="Emphasis"/>
          <w:rFonts w:cs="Arial"/>
          <w:b/>
        </w:rPr>
      </w:pPr>
    </w:p>
    <w:p w:rsidR="00477632" w:rsidRDefault="00477632" w:rsidP="00593EA4">
      <w:pPr>
        <w:pStyle w:val="Heading1"/>
        <w:rPr>
          <w:rStyle w:val="Emphasis"/>
          <w:rFonts w:cs="Arial"/>
          <w:b/>
        </w:rPr>
      </w:pPr>
    </w:p>
    <w:p w:rsidR="00477632" w:rsidRDefault="00477632" w:rsidP="00593EA4">
      <w:pPr>
        <w:pStyle w:val="Heading1"/>
        <w:rPr>
          <w:rFonts w:asciiTheme="minorHAnsi" w:eastAsiaTheme="minorHAnsi" w:hAnsiTheme="minorHAnsi" w:cstheme="minorBidi"/>
          <w:b w:val="0"/>
          <w:bCs w:val="0"/>
          <w:color w:val="auto"/>
          <w:sz w:val="22"/>
          <w:szCs w:val="22"/>
        </w:rPr>
      </w:pPr>
    </w:p>
    <w:p w:rsidR="00477632" w:rsidRPr="00477632" w:rsidRDefault="00477632" w:rsidP="00477632">
      <w:pPr>
        <w:rPr>
          <w:lang w:val="en-ZA"/>
        </w:rPr>
      </w:pPr>
    </w:p>
    <w:p w:rsidR="00593EA4" w:rsidRPr="00422721" w:rsidRDefault="00593EA4" w:rsidP="00477632">
      <w:pPr>
        <w:pStyle w:val="Heading1"/>
        <w:rPr>
          <w:rStyle w:val="Emphasis"/>
          <w:rFonts w:cs="Arial"/>
          <w:b/>
          <w:spacing w:val="0"/>
          <w:sz w:val="28"/>
        </w:rPr>
      </w:pPr>
      <w:r w:rsidRPr="00422721">
        <w:rPr>
          <w:rStyle w:val="Emphasis"/>
          <w:rFonts w:cs="Arial"/>
          <w:b/>
          <w:spacing w:val="0"/>
          <w:sz w:val="28"/>
        </w:rPr>
        <w:lastRenderedPageBreak/>
        <w:t>CHAPTER 5: PROJECTS PHASE</w:t>
      </w:r>
    </w:p>
    <w:p w:rsidR="00593EA4" w:rsidRDefault="00593EA4" w:rsidP="00593EA4">
      <w:pPr>
        <w:rPr>
          <w:rFonts w:ascii="Arial" w:hAnsi="Arial" w:cs="Arial"/>
          <w:lang w:val="en-ZA"/>
        </w:rPr>
      </w:pPr>
      <w:r>
        <w:rPr>
          <w:rFonts w:ascii="Arial" w:hAnsi="Arial" w:cs="Arial"/>
          <w:lang w:val="en-ZA"/>
        </w:rPr>
        <w:t>5</w:t>
      </w:r>
      <w:r w:rsidRPr="005818BA">
        <w:rPr>
          <w:rFonts w:ascii="Arial" w:hAnsi="Arial" w:cs="Arial"/>
          <w:lang w:val="en-ZA"/>
        </w:rPr>
        <w:t>.1. PROJECTS TO BE IMPLEMENTED BY MAKHUDUTHAMAGA</w:t>
      </w:r>
    </w:p>
    <w:p w:rsidR="00154A27" w:rsidRPr="000A2876" w:rsidRDefault="00154A27" w:rsidP="00154A27">
      <w:pPr>
        <w:tabs>
          <w:tab w:val="left" w:pos="4253"/>
        </w:tabs>
        <w:rPr>
          <w:rFonts w:ascii="Arial" w:hAnsi="Arial" w:cs="Arial"/>
          <w:b/>
          <w:color w:val="000000"/>
        </w:rPr>
      </w:pPr>
      <w:r w:rsidRPr="000A2876">
        <w:rPr>
          <w:rFonts w:ascii="Arial" w:hAnsi="Arial" w:cs="Arial"/>
          <w:b/>
          <w:color w:val="000000"/>
        </w:rPr>
        <w:t xml:space="preserve">KPA 1: Spatial Rationale </w:t>
      </w:r>
    </w:p>
    <w:p w:rsidR="00154A27" w:rsidRPr="000A2876" w:rsidRDefault="00154A27" w:rsidP="00154A27">
      <w:pPr>
        <w:tabs>
          <w:tab w:val="left" w:pos="4253"/>
        </w:tabs>
        <w:rPr>
          <w:rFonts w:ascii="Arial" w:hAnsi="Arial" w:cs="Arial"/>
          <w:b/>
          <w:color w:val="000000"/>
        </w:rPr>
      </w:pPr>
      <w:r w:rsidRPr="000A2876">
        <w:rPr>
          <w:rFonts w:ascii="Arial" w:hAnsi="Arial" w:cs="Arial"/>
          <w:b/>
          <w:color w:val="000000"/>
        </w:rPr>
        <w:t>Strategic Objective: To ensure acquisition and sustainable use of land and promote economic growth and spatial development</w:t>
      </w:r>
    </w:p>
    <w:tbl>
      <w:tblPr>
        <w:tblW w:w="14522" w:type="dxa"/>
        <w:tblInd w:w="-635" w:type="dxa"/>
        <w:tblLayout w:type="fixed"/>
        <w:tblLook w:val="04A0" w:firstRow="1" w:lastRow="0" w:firstColumn="1" w:lastColumn="0" w:noHBand="0" w:noVBand="1"/>
      </w:tblPr>
      <w:tblGrid>
        <w:gridCol w:w="1080"/>
        <w:gridCol w:w="1265"/>
        <w:gridCol w:w="1114"/>
        <w:gridCol w:w="1221"/>
        <w:gridCol w:w="1345"/>
        <w:gridCol w:w="1134"/>
        <w:gridCol w:w="1121"/>
        <w:gridCol w:w="1080"/>
        <w:gridCol w:w="997"/>
        <w:gridCol w:w="983"/>
        <w:gridCol w:w="990"/>
        <w:gridCol w:w="1117"/>
        <w:gridCol w:w="1075"/>
      </w:tblGrid>
      <w:tr w:rsidR="00154A27" w:rsidRPr="000A2876" w:rsidTr="00943EBE">
        <w:trPr>
          <w:tblHeader/>
        </w:trPr>
        <w:tc>
          <w:tcPr>
            <w:tcW w:w="1080" w:type="dxa"/>
            <w:vMerge w:val="restart"/>
            <w:tcBorders>
              <w:top w:val="single" w:sz="4" w:space="0" w:color="000000"/>
              <w:left w:val="single" w:sz="4" w:space="0" w:color="000000"/>
              <w:bottom w:val="single" w:sz="4" w:space="0" w:color="000000"/>
              <w:right w:val="single" w:sz="4" w:space="0" w:color="000000"/>
            </w:tcBorders>
            <w:shd w:val="clear" w:color="auto" w:fill="DEEAF6" w:themeFill="accent1" w:themeFillTint="33"/>
            <w:hideMark/>
          </w:tcPr>
          <w:p w:rsidR="00154A27" w:rsidRPr="000A2876" w:rsidRDefault="00154A27" w:rsidP="00154A27">
            <w:pPr>
              <w:tabs>
                <w:tab w:val="left" w:pos="4253"/>
              </w:tabs>
              <w:rPr>
                <w:rFonts w:ascii="Arial" w:hAnsi="Arial" w:cs="Arial"/>
                <w:b/>
                <w:color w:val="000000"/>
              </w:rPr>
            </w:pPr>
            <w:r w:rsidRPr="000A2876">
              <w:rPr>
                <w:rFonts w:ascii="Arial" w:hAnsi="Arial" w:cs="Arial"/>
                <w:b/>
                <w:color w:val="000000"/>
              </w:rPr>
              <w:t>No.</w:t>
            </w:r>
          </w:p>
        </w:tc>
        <w:tc>
          <w:tcPr>
            <w:tcW w:w="1265" w:type="dxa"/>
            <w:vMerge w:val="restart"/>
            <w:tcBorders>
              <w:top w:val="single" w:sz="4" w:space="0" w:color="000000"/>
              <w:left w:val="single" w:sz="4" w:space="0" w:color="000000"/>
              <w:bottom w:val="single" w:sz="4" w:space="0" w:color="000000"/>
              <w:right w:val="single" w:sz="4" w:space="0" w:color="000000"/>
            </w:tcBorders>
            <w:shd w:val="clear" w:color="auto" w:fill="DEEAF6" w:themeFill="accent1" w:themeFillTint="33"/>
            <w:hideMark/>
          </w:tcPr>
          <w:p w:rsidR="00154A27" w:rsidRPr="000A2876" w:rsidRDefault="00154A27" w:rsidP="00154A27">
            <w:pPr>
              <w:tabs>
                <w:tab w:val="left" w:pos="4253"/>
              </w:tabs>
              <w:rPr>
                <w:rFonts w:ascii="Arial" w:hAnsi="Arial" w:cs="Arial"/>
                <w:b/>
                <w:color w:val="000000"/>
              </w:rPr>
            </w:pPr>
            <w:r w:rsidRPr="000A2876">
              <w:rPr>
                <w:rFonts w:ascii="Arial" w:hAnsi="Arial" w:cs="Arial"/>
                <w:b/>
                <w:color w:val="000000"/>
              </w:rPr>
              <w:t>Project</w:t>
            </w:r>
          </w:p>
        </w:tc>
        <w:tc>
          <w:tcPr>
            <w:tcW w:w="1114" w:type="dxa"/>
            <w:vMerge w:val="restart"/>
            <w:tcBorders>
              <w:top w:val="single" w:sz="4" w:space="0" w:color="000000"/>
              <w:left w:val="single" w:sz="4" w:space="0" w:color="000000"/>
              <w:bottom w:val="single" w:sz="4" w:space="0" w:color="000000"/>
              <w:right w:val="single" w:sz="4" w:space="0" w:color="000000"/>
            </w:tcBorders>
            <w:shd w:val="clear" w:color="auto" w:fill="DEEAF6" w:themeFill="accent1" w:themeFillTint="33"/>
            <w:hideMark/>
          </w:tcPr>
          <w:p w:rsidR="00154A27" w:rsidRPr="000A2876" w:rsidRDefault="00154A27" w:rsidP="00154A27">
            <w:pPr>
              <w:tabs>
                <w:tab w:val="left" w:pos="4253"/>
              </w:tabs>
              <w:rPr>
                <w:rFonts w:ascii="Arial" w:hAnsi="Arial" w:cs="Arial"/>
                <w:b/>
                <w:color w:val="000000"/>
              </w:rPr>
            </w:pPr>
            <w:r w:rsidRPr="000A2876">
              <w:rPr>
                <w:rFonts w:ascii="Arial" w:hAnsi="Arial" w:cs="Arial"/>
                <w:b/>
                <w:color w:val="000000"/>
              </w:rPr>
              <w:t>Project location</w:t>
            </w:r>
          </w:p>
        </w:tc>
        <w:tc>
          <w:tcPr>
            <w:tcW w:w="1221" w:type="dxa"/>
            <w:vMerge w:val="restart"/>
            <w:tcBorders>
              <w:top w:val="single" w:sz="4" w:space="0" w:color="000000"/>
              <w:left w:val="single" w:sz="4" w:space="0" w:color="000000"/>
              <w:bottom w:val="single" w:sz="4" w:space="0" w:color="000000"/>
              <w:right w:val="single" w:sz="4" w:space="0" w:color="000000"/>
            </w:tcBorders>
            <w:shd w:val="clear" w:color="auto" w:fill="DEEAF6" w:themeFill="accent1" w:themeFillTint="33"/>
            <w:hideMark/>
          </w:tcPr>
          <w:p w:rsidR="00154A27" w:rsidRPr="000A2876" w:rsidRDefault="00154A27" w:rsidP="00154A27">
            <w:pPr>
              <w:tabs>
                <w:tab w:val="left" w:pos="4253"/>
              </w:tabs>
              <w:rPr>
                <w:rFonts w:ascii="Arial" w:hAnsi="Arial" w:cs="Arial"/>
                <w:b/>
                <w:color w:val="000000"/>
              </w:rPr>
            </w:pPr>
            <w:r w:rsidRPr="000A2876">
              <w:rPr>
                <w:rFonts w:ascii="Arial" w:hAnsi="Arial" w:cs="Arial"/>
                <w:b/>
                <w:color w:val="000000"/>
              </w:rPr>
              <w:t>Measurable Objective</w:t>
            </w:r>
          </w:p>
        </w:tc>
        <w:tc>
          <w:tcPr>
            <w:tcW w:w="1345" w:type="dxa"/>
            <w:vMerge w:val="restart"/>
            <w:tcBorders>
              <w:top w:val="single" w:sz="4" w:space="0" w:color="000000"/>
              <w:left w:val="single" w:sz="4" w:space="0" w:color="000000"/>
              <w:bottom w:val="single" w:sz="4" w:space="0" w:color="000000"/>
              <w:right w:val="single" w:sz="4" w:space="0" w:color="000000"/>
            </w:tcBorders>
            <w:shd w:val="clear" w:color="auto" w:fill="DEEAF6" w:themeFill="accent1" w:themeFillTint="33"/>
            <w:hideMark/>
          </w:tcPr>
          <w:p w:rsidR="00154A27" w:rsidRPr="000A2876" w:rsidRDefault="00154A27" w:rsidP="00154A27">
            <w:pPr>
              <w:tabs>
                <w:tab w:val="left" w:pos="4253"/>
              </w:tabs>
              <w:rPr>
                <w:rFonts w:ascii="Arial" w:hAnsi="Arial" w:cs="Arial"/>
                <w:b/>
                <w:color w:val="000000"/>
              </w:rPr>
            </w:pPr>
            <w:r w:rsidRPr="000A2876">
              <w:rPr>
                <w:rFonts w:ascii="Arial" w:hAnsi="Arial" w:cs="Arial"/>
                <w:b/>
                <w:color w:val="000000"/>
              </w:rPr>
              <w:t>Key Performance</w:t>
            </w:r>
          </w:p>
          <w:p w:rsidR="00154A27" w:rsidRPr="000A2876" w:rsidRDefault="00154A27" w:rsidP="00154A27">
            <w:pPr>
              <w:tabs>
                <w:tab w:val="left" w:pos="4253"/>
              </w:tabs>
              <w:rPr>
                <w:rFonts w:ascii="Arial" w:hAnsi="Arial" w:cs="Arial"/>
                <w:b/>
                <w:color w:val="000000"/>
              </w:rPr>
            </w:pPr>
            <w:r w:rsidRPr="000A2876">
              <w:rPr>
                <w:rFonts w:ascii="Arial" w:hAnsi="Arial" w:cs="Arial"/>
                <w:b/>
                <w:color w:val="000000"/>
              </w:rPr>
              <w:t xml:space="preserve"> Indicator</w:t>
            </w:r>
          </w:p>
        </w:tc>
        <w:tc>
          <w:tcPr>
            <w:tcW w:w="1134" w:type="dxa"/>
            <w:vMerge w:val="restart"/>
            <w:tcBorders>
              <w:top w:val="single" w:sz="4" w:space="0" w:color="000000"/>
              <w:left w:val="single" w:sz="4" w:space="0" w:color="000000"/>
              <w:bottom w:val="single" w:sz="4" w:space="0" w:color="000000"/>
              <w:right w:val="single" w:sz="4" w:space="0" w:color="000000"/>
            </w:tcBorders>
            <w:shd w:val="clear" w:color="auto" w:fill="DEEAF6" w:themeFill="accent1" w:themeFillTint="33"/>
            <w:hideMark/>
          </w:tcPr>
          <w:p w:rsidR="00154A27" w:rsidRPr="000A2876" w:rsidRDefault="00154A27" w:rsidP="00154A27">
            <w:pPr>
              <w:tabs>
                <w:tab w:val="left" w:pos="4253"/>
              </w:tabs>
              <w:rPr>
                <w:rFonts w:ascii="Arial" w:hAnsi="Arial" w:cs="Arial"/>
                <w:b/>
                <w:color w:val="000000"/>
              </w:rPr>
            </w:pPr>
            <w:r w:rsidRPr="000A2876">
              <w:rPr>
                <w:rFonts w:ascii="Arial" w:hAnsi="Arial" w:cs="Arial"/>
                <w:b/>
                <w:color w:val="000000"/>
              </w:rPr>
              <w:t>Source of funding</w:t>
            </w:r>
          </w:p>
        </w:tc>
        <w:tc>
          <w:tcPr>
            <w:tcW w:w="1121" w:type="dxa"/>
            <w:vMerge w:val="restart"/>
            <w:tcBorders>
              <w:top w:val="single" w:sz="4" w:space="0" w:color="000000"/>
              <w:left w:val="single" w:sz="4" w:space="0" w:color="000000"/>
              <w:bottom w:val="single" w:sz="4" w:space="0" w:color="000000"/>
              <w:right w:val="single" w:sz="4" w:space="0" w:color="000000"/>
            </w:tcBorders>
            <w:shd w:val="clear" w:color="auto" w:fill="DEEAF6" w:themeFill="accent1" w:themeFillTint="33"/>
            <w:hideMark/>
          </w:tcPr>
          <w:p w:rsidR="00154A27" w:rsidRPr="000A2876" w:rsidRDefault="00154A27" w:rsidP="00154A27">
            <w:pPr>
              <w:tabs>
                <w:tab w:val="left" w:pos="4253"/>
              </w:tabs>
              <w:rPr>
                <w:rFonts w:ascii="Arial" w:hAnsi="Arial" w:cs="Arial"/>
                <w:b/>
                <w:color w:val="000000"/>
                <w:lang w:val="en-ZA"/>
              </w:rPr>
            </w:pPr>
            <w:r w:rsidRPr="000A2876">
              <w:rPr>
                <w:rFonts w:ascii="Arial" w:hAnsi="Arial" w:cs="Arial"/>
                <w:b/>
                <w:bCs/>
                <w:color w:val="000000"/>
              </w:rPr>
              <w:t>2021/22</w:t>
            </w:r>
            <w:r w:rsidRPr="000A2876">
              <w:rPr>
                <w:rFonts w:ascii="Arial" w:hAnsi="Arial" w:cs="Arial"/>
                <w:b/>
                <w:color w:val="000000"/>
                <w:lang w:val="en-ZA"/>
              </w:rPr>
              <w:t xml:space="preserve"> </w:t>
            </w:r>
            <w:r w:rsidRPr="000A2876">
              <w:rPr>
                <w:rFonts w:ascii="Arial" w:hAnsi="Arial" w:cs="Arial"/>
                <w:b/>
                <w:color w:val="000000"/>
              </w:rPr>
              <w:t>Annual</w:t>
            </w:r>
          </w:p>
          <w:p w:rsidR="00154A27" w:rsidRPr="000A2876" w:rsidRDefault="00154A27" w:rsidP="00154A27">
            <w:pPr>
              <w:tabs>
                <w:tab w:val="left" w:pos="4253"/>
              </w:tabs>
              <w:rPr>
                <w:rFonts w:ascii="Arial" w:hAnsi="Arial" w:cs="Arial"/>
                <w:b/>
                <w:color w:val="000000"/>
              </w:rPr>
            </w:pPr>
            <w:r w:rsidRPr="000A2876">
              <w:rPr>
                <w:rFonts w:ascii="Arial" w:hAnsi="Arial" w:cs="Arial"/>
                <w:b/>
                <w:color w:val="000000"/>
              </w:rPr>
              <w:t>Target</w:t>
            </w:r>
          </w:p>
        </w:tc>
        <w:tc>
          <w:tcPr>
            <w:tcW w:w="6242" w:type="dxa"/>
            <w:gridSpan w:val="6"/>
            <w:tcBorders>
              <w:top w:val="single" w:sz="4" w:space="0" w:color="000000"/>
              <w:left w:val="single" w:sz="4" w:space="0" w:color="000000"/>
              <w:bottom w:val="single" w:sz="4" w:space="0" w:color="000000"/>
              <w:right w:val="single" w:sz="4" w:space="0" w:color="000000"/>
            </w:tcBorders>
            <w:shd w:val="clear" w:color="auto" w:fill="DEEAF6" w:themeFill="accent1" w:themeFillTint="33"/>
            <w:hideMark/>
          </w:tcPr>
          <w:p w:rsidR="00154A27" w:rsidRPr="000A2876" w:rsidRDefault="00154A27" w:rsidP="00154A27">
            <w:pPr>
              <w:tabs>
                <w:tab w:val="left" w:pos="4253"/>
              </w:tabs>
              <w:rPr>
                <w:rFonts w:ascii="Arial" w:hAnsi="Arial" w:cs="Arial"/>
                <w:b/>
                <w:color w:val="000000"/>
              </w:rPr>
            </w:pPr>
            <w:r w:rsidRPr="000A2876">
              <w:rPr>
                <w:rFonts w:ascii="Arial" w:hAnsi="Arial" w:cs="Arial"/>
                <w:b/>
                <w:color w:val="000000"/>
              </w:rPr>
              <w:t xml:space="preserve"> Budget</w:t>
            </w:r>
          </w:p>
        </w:tc>
      </w:tr>
      <w:tr w:rsidR="00154A27" w:rsidRPr="000A2876" w:rsidTr="00943EBE">
        <w:trPr>
          <w:tblHeader/>
        </w:trPr>
        <w:tc>
          <w:tcPr>
            <w:tcW w:w="1080" w:type="dxa"/>
            <w:vMerge/>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rsidR="00154A27" w:rsidRPr="000A2876" w:rsidRDefault="00154A27" w:rsidP="00154A27">
            <w:pPr>
              <w:tabs>
                <w:tab w:val="left" w:pos="4253"/>
              </w:tabs>
              <w:rPr>
                <w:rFonts w:ascii="Arial" w:hAnsi="Arial" w:cs="Arial"/>
                <w:b/>
                <w:color w:val="000000"/>
              </w:rPr>
            </w:pPr>
          </w:p>
        </w:tc>
        <w:tc>
          <w:tcPr>
            <w:tcW w:w="1265" w:type="dxa"/>
            <w:vMerge/>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rsidR="00154A27" w:rsidRPr="000A2876" w:rsidRDefault="00154A27" w:rsidP="00154A27">
            <w:pPr>
              <w:tabs>
                <w:tab w:val="left" w:pos="4253"/>
              </w:tabs>
              <w:rPr>
                <w:rFonts w:ascii="Arial" w:hAnsi="Arial" w:cs="Arial"/>
                <w:b/>
                <w:color w:val="000000"/>
              </w:rPr>
            </w:pPr>
          </w:p>
        </w:tc>
        <w:tc>
          <w:tcPr>
            <w:tcW w:w="1114" w:type="dxa"/>
            <w:vMerge/>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rsidR="00154A27" w:rsidRPr="000A2876" w:rsidRDefault="00154A27" w:rsidP="00154A27">
            <w:pPr>
              <w:tabs>
                <w:tab w:val="left" w:pos="4253"/>
              </w:tabs>
              <w:rPr>
                <w:rFonts w:ascii="Arial" w:hAnsi="Arial" w:cs="Arial"/>
                <w:b/>
                <w:color w:val="000000"/>
              </w:rPr>
            </w:pPr>
          </w:p>
        </w:tc>
        <w:tc>
          <w:tcPr>
            <w:tcW w:w="1221" w:type="dxa"/>
            <w:vMerge/>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rsidR="00154A27" w:rsidRPr="000A2876" w:rsidRDefault="00154A27" w:rsidP="00154A27">
            <w:pPr>
              <w:tabs>
                <w:tab w:val="left" w:pos="4253"/>
              </w:tabs>
              <w:rPr>
                <w:rFonts w:ascii="Arial" w:hAnsi="Arial" w:cs="Arial"/>
                <w:b/>
                <w:color w:val="000000"/>
              </w:rPr>
            </w:pPr>
          </w:p>
        </w:tc>
        <w:tc>
          <w:tcPr>
            <w:tcW w:w="1345" w:type="dxa"/>
            <w:vMerge/>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rsidR="00154A27" w:rsidRPr="000A2876" w:rsidRDefault="00154A27" w:rsidP="00154A27">
            <w:pPr>
              <w:tabs>
                <w:tab w:val="left" w:pos="4253"/>
              </w:tabs>
              <w:rPr>
                <w:rFonts w:ascii="Arial" w:hAnsi="Arial" w:cs="Arial"/>
                <w:b/>
                <w:color w:val="000000"/>
              </w:rPr>
            </w:pPr>
          </w:p>
        </w:tc>
        <w:tc>
          <w:tcPr>
            <w:tcW w:w="1134" w:type="dxa"/>
            <w:vMerge/>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rsidR="00154A27" w:rsidRPr="000A2876" w:rsidRDefault="00154A27" w:rsidP="00154A27">
            <w:pPr>
              <w:tabs>
                <w:tab w:val="left" w:pos="4253"/>
              </w:tabs>
              <w:rPr>
                <w:rFonts w:ascii="Arial" w:hAnsi="Arial" w:cs="Arial"/>
                <w:b/>
                <w:color w:val="000000"/>
              </w:rPr>
            </w:pPr>
          </w:p>
        </w:tc>
        <w:tc>
          <w:tcPr>
            <w:tcW w:w="1121" w:type="dxa"/>
            <w:vMerge/>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rsidR="00154A27" w:rsidRPr="000A2876" w:rsidRDefault="00154A27" w:rsidP="00154A27">
            <w:pPr>
              <w:tabs>
                <w:tab w:val="left" w:pos="4253"/>
              </w:tabs>
              <w:rPr>
                <w:rFonts w:ascii="Arial" w:hAnsi="Arial" w:cs="Arial"/>
                <w:b/>
                <w:color w:val="000000"/>
              </w:rPr>
            </w:pPr>
          </w:p>
        </w:tc>
        <w:tc>
          <w:tcPr>
            <w:tcW w:w="1080"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hideMark/>
          </w:tcPr>
          <w:p w:rsidR="00154A27" w:rsidRPr="000A2876" w:rsidRDefault="00154A27" w:rsidP="00154A27">
            <w:pPr>
              <w:tabs>
                <w:tab w:val="left" w:pos="4253"/>
              </w:tabs>
              <w:rPr>
                <w:rFonts w:ascii="Arial" w:hAnsi="Arial" w:cs="Arial"/>
                <w:b/>
                <w:color w:val="000000"/>
              </w:rPr>
            </w:pPr>
            <w:r w:rsidRPr="000A2876">
              <w:rPr>
                <w:rFonts w:ascii="Arial" w:hAnsi="Arial" w:cs="Arial"/>
                <w:b/>
                <w:color w:val="000000"/>
              </w:rPr>
              <w:t>MTREF Overall Budget (R’000’)</w:t>
            </w:r>
          </w:p>
        </w:tc>
        <w:tc>
          <w:tcPr>
            <w:tcW w:w="997"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hideMark/>
          </w:tcPr>
          <w:p w:rsidR="00154A27" w:rsidRPr="000A2876" w:rsidRDefault="00154A27" w:rsidP="00154A27">
            <w:pPr>
              <w:tabs>
                <w:tab w:val="left" w:pos="4253"/>
              </w:tabs>
              <w:rPr>
                <w:rFonts w:ascii="Arial" w:hAnsi="Arial" w:cs="Arial"/>
                <w:b/>
                <w:color w:val="000000"/>
              </w:rPr>
            </w:pPr>
            <w:r w:rsidRPr="000A2876">
              <w:rPr>
                <w:rFonts w:ascii="Arial" w:hAnsi="Arial" w:cs="Arial"/>
                <w:b/>
                <w:bCs/>
                <w:color w:val="000000"/>
              </w:rPr>
              <w:t>2021/22</w:t>
            </w:r>
            <w:r w:rsidRPr="000A2876">
              <w:rPr>
                <w:rFonts w:ascii="Arial" w:hAnsi="Arial" w:cs="Arial"/>
                <w:b/>
                <w:color w:val="000000"/>
                <w:lang w:val="en-ZA"/>
              </w:rPr>
              <w:t xml:space="preserve"> </w:t>
            </w:r>
            <w:r w:rsidRPr="000A2876">
              <w:rPr>
                <w:rFonts w:ascii="Arial" w:hAnsi="Arial" w:cs="Arial"/>
                <w:b/>
                <w:color w:val="000000"/>
              </w:rPr>
              <w:t>(R)‘000’</w:t>
            </w:r>
          </w:p>
        </w:tc>
        <w:tc>
          <w:tcPr>
            <w:tcW w:w="983"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hideMark/>
          </w:tcPr>
          <w:p w:rsidR="00154A27" w:rsidRPr="000A2876" w:rsidRDefault="00154A27" w:rsidP="00154A27">
            <w:pPr>
              <w:tabs>
                <w:tab w:val="left" w:pos="4253"/>
              </w:tabs>
              <w:rPr>
                <w:rFonts w:ascii="Arial" w:hAnsi="Arial" w:cs="Arial"/>
                <w:b/>
                <w:color w:val="000000"/>
              </w:rPr>
            </w:pPr>
            <w:r w:rsidRPr="000A2876">
              <w:rPr>
                <w:rFonts w:ascii="Arial" w:hAnsi="Arial" w:cs="Arial"/>
                <w:b/>
                <w:color w:val="000000"/>
              </w:rPr>
              <w:t>2022/23</w:t>
            </w:r>
          </w:p>
          <w:p w:rsidR="00154A27" w:rsidRPr="000A2876" w:rsidRDefault="00154A27" w:rsidP="00154A27">
            <w:pPr>
              <w:tabs>
                <w:tab w:val="left" w:pos="4253"/>
              </w:tabs>
              <w:rPr>
                <w:rFonts w:ascii="Arial" w:hAnsi="Arial" w:cs="Arial"/>
                <w:b/>
                <w:color w:val="000000"/>
              </w:rPr>
            </w:pPr>
            <w:r w:rsidRPr="000A2876">
              <w:rPr>
                <w:rFonts w:ascii="Arial" w:hAnsi="Arial" w:cs="Arial"/>
                <w:b/>
                <w:color w:val="000000"/>
              </w:rPr>
              <w:t>(R)‘000’</w:t>
            </w:r>
          </w:p>
        </w:tc>
        <w:tc>
          <w:tcPr>
            <w:tcW w:w="990"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hideMark/>
          </w:tcPr>
          <w:p w:rsidR="00154A27" w:rsidRPr="000A2876" w:rsidRDefault="00154A27" w:rsidP="00154A27">
            <w:pPr>
              <w:tabs>
                <w:tab w:val="left" w:pos="4253"/>
              </w:tabs>
              <w:rPr>
                <w:rFonts w:ascii="Arial" w:hAnsi="Arial" w:cs="Arial"/>
                <w:b/>
                <w:color w:val="000000"/>
              </w:rPr>
            </w:pPr>
            <w:r w:rsidRPr="000A2876">
              <w:rPr>
                <w:rFonts w:ascii="Arial" w:hAnsi="Arial" w:cs="Arial"/>
                <w:b/>
                <w:color w:val="000000"/>
              </w:rPr>
              <w:t>2023/24</w:t>
            </w:r>
          </w:p>
          <w:p w:rsidR="00154A27" w:rsidRPr="000A2876" w:rsidRDefault="00154A27" w:rsidP="00154A27">
            <w:pPr>
              <w:tabs>
                <w:tab w:val="left" w:pos="4253"/>
              </w:tabs>
              <w:rPr>
                <w:rFonts w:ascii="Arial" w:hAnsi="Arial" w:cs="Arial"/>
                <w:b/>
                <w:color w:val="000000"/>
              </w:rPr>
            </w:pPr>
            <w:r w:rsidRPr="000A2876">
              <w:rPr>
                <w:rFonts w:ascii="Arial" w:hAnsi="Arial" w:cs="Arial"/>
                <w:b/>
                <w:color w:val="000000"/>
              </w:rPr>
              <w:t>(R)‘000’</w:t>
            </w:r>
          </w:p>
        </w:tc>
        <w:tc>
          <w:tcPr>
            <w:tcW w:w="1117"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154A27" w:rsidRPr="000A2876" w:rsidRDefault="00154A27" w:rsidP="00154A27">
            <w:pPr>
              <w:tabs>
                <w:tab w:val="left" w:pos="4253"/>
              </w:tabs>
              <w:rPr>
                <w:rFonts w:ascii="Arial" w:hAnsi="Arial" w:cs="Arial"/>
                <w:b/>
                <w:color w:val="000000"/>
              </w:rPr>
            </w:pPr>
            <w:r w:rsidRPr="000A2876">
              <w:rPr>
                <w:rFonts w:ascii="Arial" w:hAnsi="Arial" w:cs="Arial"/>
                <w:b/>
                <w:color w:val="000000"/>
              </w:rPr>
              <w:t>2024/25</w:t>
            </w:r>
          </w:p>
          <w:p w:rsidR="00154A27" w:rsidRPr="000A2876" w:rsidRDefault="00154A27" w:rsidP="00154A27">
            <w:pPr>
              <w:tabs>
                <w:tab w:val="left" w:pos="4253"/>
              </w:tabs>
              <w:rPr>
                <w:rFonts w:ascii="Arial" w:hAnsi="Arial" w:cs="Arial"/>
                <w:b/>
                <w:color w:val="000000"/>
              </w:rPr>
            </w:pPr>
            <w:r w:rsidRPr="000A2876">
              <w:rPr>
                <w:rFonts w:ascii="Arial" w:hAnsi="Arial" w:cs="Arial"/>
                <w:b/>
                <w:color w:val="000000"/>
              </w:rPr>
              <w:t>(R) ‘000’</w:t>
            </w:r>
          </w:p>
        </w:tc>
        <w:tc>
          <w:tcPr>
            <w:tcW w:w="1075"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154A27" w:rsidRPr="000A2876" w:rsidRDefault="00154A27" w:rsidP="00154A27">
            <w:pPr>
              <w:tabs>
                <w:tab w:val="left" w:pos="4253"/>
              </w:tabs>
              <w:rPr>
                <w:rFonts w:ascii="Arial" w:hAnsi="Arial" w:cs="Arial"/>
                <w:b/>
                <w:color w:val="000000"/>
              </w:rPr>
            </w:pPr>
            <w:r w:rsidRPr="000A2876">
              <w:rPr>
                <w:rFonts w:ascii="Arial" w:hAnsi="Arial" w:cs="Arial"/>
                <w:b/>
                <w:color w:val="000000"/>
              </w:rPr>
              <w:t>2025/26</w:t>
            </w:r>
          </w:p>
          <w:p w:rsidR="00154A27" w:rsidRPr="000A2876" w:rsidRDefault="00154A27" w:rsidP="00154A27">
            <w:pPr>
              <w:tabs>
                <w:tab w:val="left" w:pos="4253"/>
              </w:tabs>
              <w:rPr>
                <w:rFonts w:ascii="Arial" w:hAnsi="Arial" w:cs="Arial"/>
                <w:b/>
                <w:color w:val="000000"/>
              </w:rPr>
            </w:pPr>
            <w:r w:rsidRPr="000A2876">
              <w:rPr>
                <w:rFonts w:ascii="Arial" w:hAnsi="Arial" w:cs="Arial"/>
                <w:b/>
                <w:color w:val="000000"/>
              </w:rPr>
              <w:t>(R) ‘000’</w:t>
            </w:r>
          </w:p>
        </w:tc>
      </w:tr>
      <w:tr w:rsidR="00154A27" w:rsidRPr="000C229F" w:rsidTr="00943EBE">
        <w:trPr>
          <w:trHeight w:val="2084"/>
        </w:trPr>
        <w:tc>
          <w:tcPr>
            <w:tcW w:w="1080"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SR01</w:t>
            </w:r>
          </w:p>
        </w:tc>
        <w:tc>
          <w:tcPr>
            <w:tcW w:w="1265"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lang w:val="en-ZA"/>
              </w:rPr>
            </w:pPr>
            <w:r w:rsidRPr="000C229F">
              <w:rPr>
                <w:rFonts w:ascii="Arial" w:hAnsi="Arial" w:cs="Arial"/>
                <w:color w:val="000000"/>
              </w:rPr>
              <w:t>Land acquisition negotiations with traditional authorities and other land owners</w:t>
            </w:r>
          </w:p>
        </w:tc>
        <w:tc>
          <w:tcPr>
            <w:tcW w:w="1114"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MLM</w:t>
            </w:r>
          </w:p>
        </w:tc>
        <w:tc>
          <w:tcPr>
            <w:tcW w:w="1221"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lang w:val="en-ZA"/>
              </w:rPr>
            </w:pPr>
            <w:r w:rsidRPr="000C229F">
              <w:rPr>
                <w:rFonts w:ascii="Arial" w:hAnsi="Arial" w:cs="Arial"/>
                <w:color w:val="000000"/>
              </w:rPr>
              <w:t>To have Municipal land ownership</w:t>
            </w:r>
          </w:p>
          <w:p w:rsidR="00154A27" w:rsidRPr="000C229F" w:rsidRDefault="00154A27" w:rsidP="00154A27">
            <w:pPr>
              <w:tabs>
                <w:tab w:val="left" w:pos="4253"/>
              </w:tabs>
              <w:rPr>
                <w:rFonts w:ascii="Arial" w:hAnsi="Arial" w:cs="Arial"/>
                <w:color w:val="000000"/>
              </w:rPr>
            </w:pPr>
          </w:p>
        </w:tc>
        <w:tc>
          <w:tcPr>
            <w:tcW w:w="1345"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lang w:val="en-ZA"/>
              </w:rPr>
            </w:pPr>
            <w:r w:rsidRPr="000C229F">
              <w:rPr>
                <w:rFonts w:ascii="Arial" w:hAnsi="Arial" w:cs="Arial"/>
                <w:color w:val="000000"/>
              </w:rPr>
              <w:t>No. of meetings held by 30 June 2022</w:t>
            </w:r>
          </w:p>
          <w:p w:rsidR="00154A27" w:rsidRPr="000C229F" w:rsidRDefault="00154A27" w:rsidP="00154A27">
            <w:pPr>
              <w:tabs>
                <w:tab w:val="left" w:pos="4253"/>
              </w:tabs>
              <w:rPr>
                <w:rFonts w:ascii="Arial" w:hAnsi="Arial" w:cs="Arial"/>
                <w:color w:val="000000"/>
              </w:rPr>
            </w:pP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N/A</w:t>
            </w:r>
          </w:p>
        </w:tc>
        <w:tc>
          <w:tcPr>
            <w:tcW w:w="1121"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lang w:val="en-ZA"/>
              </w:rPr>
            </w:pPr>
            <w:r w:rsidRPr="000C229F">
              <w:rPr>
                <w:rFonts w:ascii="Arial" w:hAnsi="Arial" w:cs="Arial"/>
                <w:color w:val="000000"/>
              </w:rPr>
              <w:t>4 meetings on land acquisition will be held by 30 June 2022</w:t>
            </w:r>
          </w:p>
          <w:p w:rsidR="00154A27" w:rsidRPr="000C229F" w:rsidRDefault="00154A27" w:rsidP="00154A27">
            <w:pPr>
              <w:tabs>
                <w:tab w:val="left" w:pos="4253"/>
              </w:tabs>
              <w:rPr>
                <w:rFonts w:ascii="Arial" w:hAnsi="Arial" w:cs="Arial"/>
                <w:color w:val="000000"/>
              </w:rPr>
            </w:pPr>
          </w:p>
        </w:tc>
        <w:tc>
          <w:tcPr>
            <w:tcW w:w="1080" w:type="dxa"/>
            <w:tcBorders>
              <w:top w:val="single" w:sz="4" w:space="0" w:color="000000"/>
              <w:left w:val="single" w:sz="4" w:space="0" w:color="000000"/>
              <w:bottom w:val="single" w:sz="4" w:space="0" w:color="000000"/>
              <w:right w:val="single" w:sz="4" w:space="0" w:color="000000"/>
            </w:tcBorders>
            <w:hideMark/>
          </w:tcPr>
          <w:p w:rsidR="00154A27" w:rsidRPr="000C229F" w:rsidRDefault="00943CB8" w:rsidP="00154A27">
            <w:pPr>
              <w:tabs>
                <w:tab w:val="left" w:pos="4253"/>
              </w:tabs>
              <w:rPr>
                <w:rFonts w:ascii="Arial" w:hAnsi="Arial" w:cs="Arial"/>
                <w:color w:val="000000"/>
              </w:rPr>
            </w:pPr>
            <w:r>
              <w:rPr>
                <w:rFonts w:ascii="Arial" w:hAnsi="Arial" w:cs="Arial"/>
                <w:color w:val="000000"/>
              </w:rPr>
              <w:t>R450 00</w:t>
            </w:r>
          </w:p>
        </w:tc>
        <w:tc>
          <w:tcPr>
            <w:tcW w:w="997"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R0.00</w:t>
            </w:r>
          </w:p>
        </w:tc>
        <w:tc>
          <w:tcPr>
            <w:tcW w:w="983"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rPr>
            </w:pPr>
            <w:r>
              <w:rPr>
                <w:rFonts w:ascii="Arial" w:hAnsi="Arial" w:cs="Arial"/>
                <w:color w:val="000000"/>
              </w:rPr>
              <w:t>R2</w:t>
            </w:r>
            <w:r w:rsidRPr="000C229F">
              <w:rPr>
                <w:rFonts w:ascii="Arial" w:hAnsi="Arial" w:cs="Arial"/>
                <w:color w:val="000000"/>
              </w:rPr>
              <w:t xml:space="preserve">00 </w:t>
            </w:r>
          </w:p>
        </w:tc>
        <w:tc>
          <w:tcPr>
            <w:tcW w:w="990"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rPr>
            </w:pPr>
            <w:r>
              <w:rPr>
                <w:rFonts w:ascii="Arial" w:hAnsi="Arial" w:cs="Arial"/>
                <w:color w:val="000000"/>
              </w:rPr>
              <w:t>R250</w:t>
            </w:r>
          </w:p>
        </w:tc>
        <w:tc>
          <w:tcPr>
            <w:tcW w:w="1117" w:type="dxa"/>
            <w:tcBorders>
              <w:top w:val="single" w:sz="4" w:space="0" w:color="000000"/>
              <w:left w:val="single" w:sz="4" w:space="0" w:color="000000"/>
              <w:bottom w:val="single" w:sz="4" w:space="0" w:color="000000"/>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R0.00</w:t>
            </w:r>
          </w:p>
        </w:tc>
        <w:tc>
          <w:tcPr>
            <w:tcW w:w="1075" w:type="dxa"/>
            <w:tcBorders>
              <w:top w:val="single" w:sz="4" w:space="0" w:color="000000"/>
              <w:left w:val="single" w:sz="4" w:space="0" w:color="000000"/>
              <w:bottom w:val="single" w:sz="4" w:space="0" w:color="000000"/>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R0.00</w:t>
            </w:r>
          </w:p>
        </w:tc>
      </w:tr>
      <w:tr w:rsidR="00154A27" w:rsidRPr="000C229F" w:rsidTr="00943EBE">
        <w:tc>
          <w:tcPr>
            <w:tcW w:w="1080"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SR02</w:t>
            </w:r>
          </w:p>
        </w:tc>
        <w:tc>
          <w:tcPr>
            <w:tcW w:w="1265"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lang w:val="en-ZA"/>
              </w:rPr>
            </w:pPr>
            <w:r w:rsidRPr="000C229F">
              <w:rPr>
                <w:rFonts w:ascii="Arial" w:hAnsi="Arial" w:cs="Arial"/>
                <w:color w:val="000000"/>
              </w:rPr>
              <w:t>Spatial planning(sites demarcation)</w:t>
            </w:r>
          </w:p>
          <w:p w:rsidR="00154A27" w:rsidRPr="000C229F" w:rsidRDefault="00154A27" w:rsidP="00154A27">
            <w:pPr>
              <w:tabs>
                <w:tab w:val="left" w:pos="4253"/>
              </w:tabs>
              <w:rPr>
                <w:rFonts w:ascii="Arial" w:hAnsi="Arial" w:cs="Arial"/>
                <w:color w:val="000000"/>
              </w:rPr>
            </w:pPr>
          </w:p>
        </w:tc>
        <w:tc>
          <w:tcPr>
            <w:tcW w:w="1114"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lastRenderedPageBreak/>
              <w:t>MLM</w:t>
            </w:r>
          </w:p>
        </w:tc>
        <w:tc>
          <w:tcPr>
            <w:tcW w:w="1221"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lang w:val="en-ZA"/>
              </w:rPr>
            </w:pPr>
            <w:r w:rsidRPr="000C229F">
              <w:rPr>
                <w:rFonts w:ascii="Arial" w:hAnsi="Arial" w:cs="Arial"/>
                <w:color w:val="000000"/>
              </w:rPr>
              <w:t>To have formalized settlements</w:t>
            </w:r>
          </w:p>
          <w:p w:rsidR="00154A27" w:rsidRPr="000C229F" w:rsidRDefault="00154A27" w:rsidP="00154A27">
            <w:pPr>
              <w:tabs>
                <w:tab w:val="left" w:pos="4253"/>
              </w:tabs>
              <w:rPr>
                <w:rFonts w:ascii="Arial" w:hAnsi="Arial" w:cs="Arial"/>
                <w:color w:val="000000"/>
              </w:rPr>
            </w:pPr>
          </w:p>
        </w:tc>
        <w:tc>
          <w:tcPr>
            <w:tcW w:w="1345"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lastRenderedPageBreak/>
              <w:t>No. of settlements formally demarcate</w:t>
            </w:r>
            <w:r w:rsidRPr="000C229F">
              <w:rPr>
                <w:rFonts w:ascii="Arial" w:hAnsi="Arial" w:cs="Arial"/>
                <w:color w:val="000000"/>
              </w:rPr>
              <w:lastRenderedPageBreak/>
              <w:t>d by 30 June 2022</w:t>
            </w:r>
          </w:p>
        </w:tc>
        <w:tc>
          <w:tcPr>
            <w:tcW w:w="1134" w:type="dxa"/>
            <w:tcBorders>
              <w:top w:val="single" w:sz="4" w:space="0" w:color="000000"/>
              <w:left w:val="single" w:sz="4" w:space="0" w:color="000000"/>
              <w:bottom w:val="single" w:sz="4" w:space="0" w:color="auto"/>
              <w:right w:val="single" w:sz="4" w:space="0" w:color="000000"/>
            </w:tcBorders>
            <w:hideMark/>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lastRenderedPageBreak/>
              <w:t>ES</w:t>
            </w:r>
          </w:p>
        </w:tc>
        <w:tc>
          <w:tcPr>
            <w:tcW w:w="1121" w:type="dxa"/>
            <w:tcBorders>
              <w:top w:val="single" w:sz="4" w:space="0" w:color="000000"/>
              <w:left w:val="single" w:sz="4" w:space="0" w:color="000000"/>
              <w:bottom w:val="single" w:sz="4" w:space="0" w:color="auto"/>
              <w:right w:val="single" w:sz="4" w:space="0" w:color="000000"/>
            </w:tcBorders>
            <w:hideMark/>
          </w:tcPr>
          <w:p w:rsidR="00154A27" w:rsidRPr="000C229F" w:rsidRDefault="00154A27" w:rsidP="00154A27">
            <w:pPr>
              <w:tabs>
                <w:tab w:val="left" w:pos="4253"/>
              </w:tabs>
              <w:rPr>
                <w:rFonts w:ascii="Arial" w:hAnsi="Arial" w:cs="Arial"/>
                <w:color w:val="000000"/>
                <w:lang w:val="en-ZA"/>
              </w:rPr>
            </w:pPr>
            <w:r w:rsidRPr="000C229F">
              <w:rPr>
                <w:rFonts w:ascii="Arial" w:hAnsi="Arial" w:cs="Arial"/>
                <w:color w:val="000000"/>
              </w:rPr>
              <w:t xml:space="preserve"> 3 settlements demarcated by </w:t>
            </w:r>
            <w:r w:rsidRPr="000C229F">
              <w:rPr>
                <w:rFonts w:ascii="Arial" w:hAnsi="Arial" w:cs="Arial"/>
                <w:color w:val="000000"/>
              </w:rPr>
              <w:lastRenderedPageBreak/>
              <w:t xml:space="preserve">30 June 2022 </w:t>
            </w:r>
          </w:p>
          <w:p w:rsidR="00154A27" w:rsidRPr="000C229F" w:rsidRDefault="00154A27" w:rsidP="00154A27">
            <w:pPr>
              <w:tabs>
                <w:tab w:val="left" w:pos="4253"/>
              </w:tabs>
              <w:rPr>
                <w:rFonts w:ascii="Arial" w:hAnsi="Arial" w:cs="Arial"/>
                <w:color w:val="000000"/>
              </w:rPr>
            </w:pPr>
          </w:p>
        </w:tc>
        <w:tc>
          <w:tcPr>
            <w:tcW w:w="1080" w:type="dxa"/>
            <w:tcBorders>
              <w:top w:val="single" w:sz="4" w:space="0" w:color="000000"/>
              <w:left w:val="single" w:sz="4" w:space="0" w:color="000000"/>
              <w:bottom w:val="single" w:sz="4" w:space="0" w:color="000000"/>
              <w:right w:val="single" w:sz="4" w:space="0" w:color="000000"/>
            </w:tcBorders>
            <w:hideMark/>
          </w:tcPr>
          <w:p w:rsidR="00154A27" w:rsidRPr="000C229F" w:rsidRDefault="00902D71" w:rsidP="00154A27">
            <w:pPr>
              <w:tabs>
                <w:tab w:val="left" w:pos="4253"/>
              </w:tabs>
              <w:rPr>
                <w:rFonts w:ascii="Arial" w:hAnsi="Arial" w:cs="Arial"/>
                <w:color w:val="000000"/>
              </w:rPr>
            </w:pPr>
            <w:r w:rsidRPr="00943CB8">
              <w:rPr>
                <w:rFonts w:ascii="Arial" w:hAnsi="Arial" w:cs="Arial"/>
              </w:rPr>
              <w:lastRenderedPageBreak/>
              <w:t>R</w:t>
            </w:r>
            <w:r w:rsidR="00943CB8" w:rsidRPr="00943CB8">
              <w:rPr>
                <w:rFonts w:ascii="Arial" w:hAnsi="Arial" w:cs="Arial"/>
              </w:rPr>
              <w:t>17 725</w:t>
            </w:r>
          </w:p>
        </w:tc>
        <w:tc>
          <w:tcPr>
            <w:tcW w:w="997"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R2 904</w:t>
            </w:r>
          </w:p>
        </w:tc>
        <w:tc>
          <w:tcPr>
            <w:tcW w:w="983"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R3 194</w:t>
            </w:r>
          </w:p>
        </w:tc>
        <w:tc>
          <w:tcPr>
            <w:tcW w:w="990"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R3 513</w:t>
            </w:r>
          </w:p>
        </w:tc>
        <w:tc>
          <w:tcPr>
            <w:tcW w:w="1117" w:type="dxa"/>
            <w:tcBorders>
              <w:top w:val="single" w:sz="4" w:space="0" w:color="000000"/>
              <w:left w:val="single" w:sz="4" w:space="0" w:color="000000"/>
              <w:bottom w:val="single" w:sz="4" w:space="0" w:color="000000"/>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R3 864</w:t>
            </w:r>
          </w:p>
        </w:tc>
        <w:tc>
          <w:tcPr>
            <w:tcW w:w="1075" w:type="dxa"/>
            <w:tcBorders>
              <w:top w:val="single" w:sz="4" w:space="0" w:color="000000"/>
              <w:left w:val="single" w:sz="4" w:space="0" w:color="000000"/>
              <w:bottom w:val="single" w:sz="4" w:space="0" w:color="000000"/>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R4 250</w:t>
            </w:r>
          </w:p>
        </w:tc>
      </w:tr>
      <w:tr w:rsidR="00154A27" w:rsidRPr="000C229F" w:rsidTr="00943EBE">
        <w:trPr>
          <w:trHeight w:val="1518"/>
        </w:trPr>
        <w:tc>
          <w:tcPr>
            <w:tcW w:w="1080" w:type="dxa"/>
            <w:tcBorders>
              <w:top w:val="single" w:sz="4" w:space="0" w:color="000000"/>
              <w:left w:val="single" w:sz="4" w:space="0" w:color="000000"/>
              <w:bottom w:val="single" w:sz="4" w:space="0" w:color="auto"/>
              <w:right w:val="single" w:sz="4" w:space="0" w:color="000000"/>
            </w:tcBorders>
            <w:hideMark/>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lastRenderedPageBreak/>
              <w:t>SR03</w:t>
            </w:r>
          </w:p>
        </w:tc>
        <w:tc>
          <w:tcPr>
            <w:tcW w:w="1265" w:type="dxa"/>
            <w:tcBorders>
              <w:top w:val="single" w:sz="4" w:space="0" w:color="000000"/>
              <w:left w:val="single" w:sz="4" w:space="0" w:color="000000"/>
              <w:bottom w:val="single" w:sz="4" w:space="0" w:color="auto"/>
              <w:right w:val="single" w:sz="4" w:space="0" w:color="000000"/>
            </w:tcBorders>
            <w:hideMark/>
          </w:tcPr>
          <w:p w:rsidR="00154A27" w:rsidRPr="000C229F" w:rsidRDefault="00154A27" w:rsidP="00154A27">
            <w:pPr>
              <w:tabs>
                <w:tab w:val="left" w:pos="4253"/>
              </w:tabs>
              <w:rPr>
                <w:rFonts w:ascii="Arial" w:hAnsi="Arial" w:cs="Arial"/>
                <w:color w:val="000000"/>
                <w:lang w:val="en-ZA"/>
              </w:rPr>
            </w:pPr>
            <w:r w:rsidRPr="000C229F">
              <w:rPr>
                <w:rFonts w:ascii="Arial" w:hAnsi="Arial" w:cs="Arial"/>
                <w:color w:val="000000"/>
              </w:rPr>
              <w:t>Verification of properties</w:t>
            </w:r>
          </w:p>
        </w:tc>
        <w:tc>
          <w:tcPr>
            <w:tcW w:w="1114" w:type="dxa"/>
            <w:tcBorders>
              <w:top w:val="single" w:sz="4" w:space="0" w:color="000000"/>
              <w:left w:val="single" w:sz="4" w:space="0" w:color="000000"/>
              <w:bottom w:val="single" w:sz="4" w:space="0" w:color="auto"/>
              <w:right w:val="single" w:sz="4" w:space="0" w:color="000000"/>
            </w:tcBorders>
            <w:hideMark/>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MLM</w:t>
            </w:r>
          </w:p>
        </w:tc>
        <w:tc>
          <w:tcPr>
            <w:tcW w:w="1221" w:type="dxa"/>
            <w:tcBorders>
              <w:top w:val="single" w:sz="4" w:space="0" w:color="000000"/>
              <w:left w:val="single" w:sz="4" w:space="0" w:color="000000"/>
              <w:bottom w:val="single" w:sz="4" w:space="0" w:color="auto"/>
              <w:right w:val="single" w:sz="4" w:space="0" w:color="000000"/>
            </w:tcBorders>
            <w:hideMark/>
          </w:tcPr>
          <w:p w:rsidR="00154A27" w:rsidRPr="000C229F" w:rsidRDefault="00154A27" w:rsidP="00154A27">
            <w:pPr>
              <w:tabs>
                <w:tab w:val="left" w:pos="4253"/>
              </w:tabs>
              <w:rPr>
                <w:rFonts w:ascii="Arial" w:hAnsi="Arial" w:cs="Arial"/>
                <w:color w:val="000000"/>
                <w:lang w:val="en-ZA"/>
              </w:rPr>
            </w:pPr>
            <w:r w:rsidRPr="000C229F">
              <w:rPr>
                <w:rFonts w:ascii="Arial" w:hAnsi="Arial" w:cs="Arial"/>
                <w:color w:val="000000"/>
                <w:lang w:val="en-GB"/>
              </w:rPr>
              <w:t>To have functional GIS system</w:t>
            </w:r>
          </w:p>
        </w:tc>
        <w:tc>
          <w:tcPr>
            <w:tcW w:w="1345" w:type="dxa"/>
            <w:tcBorders>
              <w:top w:val="single" w:sz="4" w:space="0" w:color="000000"/>
              <w:left w:val="single" w:sz="4" w:space="0" w:color="000000"/>
              <w:bottom w:val="single" w:sz="4" w:space="0" w:color="auto"/>
              <w:right w:val="single" w:sz="4" w:space="0" w:color="000000"/>
            </w:tcBorders>
            <w:hideMark/>
          </w:tcPr>
          <w:p w:rsidR="00154A27" w:rsidRPr="000C229F" w:rsidRDefault="00154A27" w:rsidP="00154A27">
            <w:pPr>
              <w:tabs>
                <w:tab w:val="left" w:pos="4253"/>
              </w:tabs>
              <w:rPr>
                <w:rFonts w:ascii="Arial" w:hAnsi="Arial" w:cs="Arial"/>
                <w:color w:val="000000"/>
                <w:lang w:val="en-ZA"/>
              </w:rPr>
            </w:pPr>
            <w:r w:rsidRPr="000C229F">
              <w:rPr>
                <w:rFonts w:ascii="Arial" w:hAnsi="Arial" w:cs="Arial"/>
                <w:color w:val="000000"/>
              </w:rPr>
              <w:t>% of verified properties</w:t>
            </w:r>
          </w:p>
        </w:tc>
        <w:tc>
          <w:tcPr>
            <w:tcW w:w="1134" w:type="dxa"/>
            <w:tcBorders>
              <w:top w:val="single" w:sz="4" w:space="0" w:color="000000"/>
              <w:left w:val="single" w:sz="4" w:space="0" w:color="000000"/>
              <w:bottom w:val="single" w:sz="4" w:space="0" w:color="auto"/>
              <w:right w:val="single" w:sz="4" w:space="0" w:color="000000"/>
            </w:tcBorders>
            <w:hideMark/>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ES</w:t>
            </w:r>
          </w:p>
        </w:tc>
        <w:tc>
          <w:tcPr>
            <w:tcW w:w="1121" w:type="dxa"/>
            <w:tcBorders>
              <w:top w:val="single" w:sz="4" w:space="0" w:color="000000"/>
              <w:left w:val="single" w:sz="4" w:space="0" w:color="000000"/>
              <w:bottom w:val="single" w:sz="4" w:space="0" w:color="auto"/>
              <w:right w:val="single" w:sz="4" w:space="0" w:color="000000"/>
            </w:tcBorders>
            <w:shd w:val="clear" w:color="auto" w:fill="FFFFFF" w:themeFill="background1"/>
            <w:hideMark/>
          </w:tcPr>
          <w:p w:rsidR="00154A27" w:rsidRPr="000C229F" w:rsidRDefault="00154A27" w:rsidP="00154A27">
            <w:pPr>
              <w:tabs>
                <w:tab w:val="left" w:pos="4253"/>
              </w:tabs>
              <w:rPr>
                <w:rFonts w:ascii="Arial" w:hAnsi="Arial" w:cs="Arial"/>
                <w:color w:val="000000"/>
                <w:lang w:val="en-ZA"/>
              </w:rPr>
            </w:pPr>
            <w:r w:rsidRPr="000C229F">
              <w:rPr>
                <w:rFonts w:ascii="Arial" w:hAnsi="Arial" w:cs="Arial"/>
                <w:color w:val="000000"/>
                <w:lang w:val="en-ZA"/>
              </w:rPr>
              <w:t>100% verification of properties done by 30 June 2022</w:t>
            </w:r>
          </w:p>
          <w:p w:rsidR="00154A27" w:rsidRPr="000C229F" w:rsidRDefault="00154A27" w:rsidP="00154A27">
            <w:pPr>
              <w:tabs>
                <w:tab w:val="left" w:pos="4253"/>
              </w:tabs>
              <w:rPr>
                <w:rFonts w:ascii="Arial" w:hAnsi="Arial" w:cs="Arial"/>
                <w:color w:val="000000"/>
              </w:rPr>
            </w:pPr>
          </w:p>
        </w:tc>
        <w:tc>
          <w:tcPr>
            <w:tcW w:w="1080" w:type="dxa"/>
            <w:vMerge w:val="restart"/>
            <w:tcBorders>
              <w:top w:val="single" w:sz="4" w:space="0" w:color="000000"/>
              <w:left w:val="single" w:sz="4" w:space="0" w:color="000000"/>
              <w:bottom w:val="single" w:sz="4" w:space="0" w:color="auto"/>
              <w:right w:val="single" w:sz="4" w:space="0" w:color="000000"/>
            </w:tcBorders>
            <w:shd w:val="clear" w:color="auto" w:fill="FFFFFF" w:themeFill="background1"/>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R2 000</w:t>
            </w:r>
          </w:p>
          <w:p w:rsidR="00154A27" w:rsidRPr="000C229F" w:rsidRDefault="00154A27" w:rsidP="00154A27">
            <w:pPr>
              <w:tabs>
                <w:tab w:val="left" w:pos="4253"/>
              </w:tabs>
              <w:rPr>
                <w:rFonts w:ascii="Arial" w:hAnsi="Arial" w:cs="Arial"/>
                <w:color w:val="000000"/>
              </w:rPr>
            </w:pPr>
          </w:p>
          <w:p w:rsidR="00154A27" w:rsidRPr="000C229F" w:rsidRDefault="00154A27" w:rsidP="00154A27">
            <w:pPr>
              <w:tabs>
                <w:tab w:val="left" w:pos="4253"/>
              </w:tabs>
              <w:rPr>
                <w:rFonts w:ascii="Arial" w:hAnsi="Arial" w:cs="Arial"/>
                <w:color w:val="000000"/>
              </w:rPr>
            </w:pPr>
          </w:p>
          <w:p w:rsidR="00154A27" w:rsidRPr="000C229F" w:rsidRDefault="00154A27" w:rsidP="00154A27">
            <w:pPr>
              <w:tabs>
                <w:tab w:val="left" w:pos="4253"/>
              </w:tabs>
              <w:rPr>
                <w:rFonts w:ascii="Arial" w:hAnsi="Arial" w:cs="Arial"/>
                <w:color w:val="000000"/>
              </w:rPr>
            </w:pPr>
          </w:p>
        </w:tc>
        <w:tc>
          <w:tcPr>
            <w:tcW w:w="997" w:type="dxa"/>
            <w:vMerge w:val="restart"/>
            <w:tcBorders>
              <w:top w:val="single" w:sz="4" w:space="0" w:color="000000"/>
              <w:left w:val="single" w:sz="4" w:space="0" w:color="000000"/>
              <w:bottom w:val="single" w:sz="4" w:space="0" w:color="auto"/>
              <w:right w:val="single" w:sz="4" w:space="0" w:color="000000"/>
            </w:tcBorders>
            <w:shd w:val="clear" w:color="auto" w:fill="FFFFFF" w:themeFill="background1"/>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R2 000</w:t>
            </w:r>
          </w:p>
          <w:p w:rsidR="00154A27" w:rsidRPr="000C229F" w:rsidRDefault="00154A27" w:rsidP="00154A27">
            <w:pPr>
              <w:tabs>
                <w:tab w:val="left" w:pos="4253"/>
              </w:tabs>
              <w:rPr>
                <w:rFonts w:ascii="Arial" w:hAnsi="Arial" w:cs="Arial"/>
                <w:color w:val="000000"/>
              </w:rPr>
            </w:pPr>
          </w:p>
        </w:tc>
        <w:tc>
          <w:tcPr>
            <w:tcW w:w="983" w:type="dxa"/>
            <w:vMerge w:val="restart"/>
            <w:tcBorders>
              <w:top w:val="single" w:sz="4" w:space="0" w:color="000000"/>
              <w:left w:val="single" w:sz="4" w:space="0" w:color="000000"/>
              <w:bottom w:val="single" w:sz="4" w:space="0" w:color="auto"/>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R0.00</w:t>
            </w:r>
          </w:p>
          <w:p w:rsidR="00154A27" w:rsidRPr="000C229F" w:rsidRDefault="00154A27" w:rsidP="00154A27">
            <w:pPr>
              <w:tabs>
                <w:tab w:val="left" w:pos="4253"/>
              </w:tabs>
              <w:rPr>
                <w:rFonts w:ascii="Arial" w:hAnsi="Arial" w:cs="Arial"/>
                <w:color w:val="000000"/>
              </w:rPr>
            </w:pPr>
          </w:p>
        </w:tc>
        <w:tc>
          <w:tcPr>
            <w:tcW w:w="990" w:type="dxa"/>
            <w:vMerge w:val="restart"/>
            <w:tcBorders>
              <w:top w:val="single" w:sz="4" w:space="0" w:color="000000"/>
              <w:left w:val="single" w:sz="4" w:space="0" w:color="000000"/>
              <w:bottom w:val="single" w:sz="4" w:space="0" w:color="auto"/>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R0.00</w:t>
            </w:r>
          </w:p>
        </w:tc>
        <w:tc>
          <w:tcPr>
            <w:tcW w:w="1117" w:type="dxa"/>
            <w:vMerge w:val="restart"/>
            <w:tcBorders>
              <w:top w:val="single" w:sz="4" w:space="0" w:color="000000"/>
              <w:left w:val="single" w:sz="4" w:space="0" w:color="000000"/>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R0.00</w:t>
            </w:r>
          </w:p>
        </w:tc>
        <w:tc>
          <w:tcPr>
            <w:tcW w:w="1075" w:type="dxa"/>
            <w:vMerge w:val="restart"/>
            <w:tcBorders>
              <w:top w:val="single" w:sz="4" w:space="0" w:color="000000"/>
              <w:left w:val="single" w:sz="4" w:space="0" w:color="000000"/>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R0.00</w:t>
            </w:r>
          </w:p>
        </w:tc>
      </w:tr>
      <w:tr w:rsidR="00154A27" w:rsidRPr="000C229F" w:rsidTr="00943EBE">
        <w:trPr>
          <w:trHeight w:val="1518"/>
        </w:trPr>
        <w:tc>
          <w:tcPr>
            <w:tcW w:w="1080" w:type="dxa"/>
            <w:tcBorders>
              <w:top w:val="single" w:sz="4" w:space="0" w:color="auto"/>
              <w:left w:val="single" w:sz="4" w:space="0" w:color="000000"/>
              <w:bottom w:val="single" w:sz="4" w:space="0" w:color="auto"/>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SR04</w:t>
            </w:r>
          </w:p>
        </w:tc>
        <w:tc>
          <w:tcPr>
            <w:tcW w:w="1265" w:type="dxa"/>
            <w:tcBorders>
              <w:top w:val="single" w:sz="4" w:space="0" w:color="auto"/>
              <w:left w:val="single" w:sz="4" w:space="0" w:color="000000"/>
              <w:bottom w:val="single" w:sz="4" w:space="0" w:color="auto"/>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Integration of data set</w:t>
            </w:r>
          </w:p>
        </w:tc>
        <w:tc>
          <w:tcPr>
            <w:tcW w:w="1114" w:type="dxa"/>
            <w:tcBorders>
              <w:top w:val="single" w:sz="4" w:space="0" w:color="auto"/>
              <w:left w:val="single" w:sz="4" w:space="0" w:color="000000"/>
              <w:bottom w:val="single" w:sz="4" w:space="0" w:color="auto"/>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MLM</w:t>
            </w:r>
          </w:p>
        </w:tc>
        <w:tc>
          <w:tcPr>
            <w:tcW w:w="1221" w:type="dxa"/>
            <w:tcBorders>
              <w:top w:val="single" w:sz="4" w:space="0" w:color="auto"/>
              <w:left w:val="single" w:sz="4" w:space="0" w:color="000000"/>
              <w:bottom w:val="single" w:sz="4" w:space="0" w:color="auto"/>
              <w:right w:val="single" w:sz="4" w:space="0" w:color="000000"/>
            </w:tcBorders>
          </w:tcPr>
          <w:p w:rsidR="00154A27" w:rsidRPr="000C229F" w:rsidRDefault="00154A27" w:rsidP="00154A27">
            <w:pPr>
              <w:tabs>
                <w:tab w:val="left" w:pos="4253"/>
              </w:tabs>
              <w:rPr>
                <w:rFonts w:ascii="Arial" w:hAnsi="Arial" w:cs="Arial"/>
                <w:color w:val="000000"/>
                <w:lang w:val="en-GB"/>
              </w:rPr>
            </w:pPr>
            <w:r w:rsidRPr="000C229F">
              <w:rPr>
                <w:rFonts w:ascii="Arial" w:hAnsi="Arial" w:cs="Arial"/>
                <w:color w:val="000000"/>
                <w:lang w:val="en-GB"/>
              </w:rPr>
              <w:t>To have functional GIS system</w:t>
            </w:r>
          </w:p>
        </w:tc>
        <w:tc>
          <w:tcPr>
            <w:tcW w:w="1345" w:type="dxa"/>
            <w:tcBorders>
              <w:top w:val="single" w:sz="4" w:space="0" w:color="auto"/>
              <w:left w:val="single" w:sz="4" w:space="0" w:color="000000"/>
              <w:bottom w:val="single" w:sz="4" w:space="0" w:color="auto"/>
              <w:right w:val="single" w:sz="4" w:space="0" w:color="000000"/>
            </w:tcBorders>
          </w:tcPr>
          <w:p w:rsidR="00154A27" w:rsidRPr="000C229F" w:rsidRDefault="00154A27" w:rsidP="00154A27">
            <w:pPr>
              <w:tabs>
                <w:tab w:val="left" w:pos="4253"/>
              </w:tabs>
              <w:rPr>
                <w:rFonts w:ascii="Arial" w:hAnsi="Arial" w:cs="Arial"/>
                <w:color w:val="000000"/>
                <w:lang w:val="en-ZA"/>
              </w:rPr>
            </w:pPr>
            <w:r w:rsidRPr="000C229F">
              <w:rPr>
                <w:rFonts w:ascii="Arial" w:hAnsi="Arial" w:cs="Arial"/>
                <w:color w:val="000000"/>
              </w:rPr>
              <w:t>% of verified properties</w:t>
            </w:r>
          </w:p>
          <w:p w:rsidR="00154A27" w:rsidRPr="000C229F" w:rsidRDefault="00154A27" w:rsidP="00154A27">
            <w:pPr>
              <w:tabs>
                <w:tab w:val="left" w:pos="4253"/>
              </w:tabs>
              <w:rPr>
                <w:rFonts w:ascii="Arial" w:hAnsi="Arial" w:cs="Arial"/>
                <w:color w:val="000000"/>
              </w:rPr>
            </w:pPr>
          </w:p>
        </w:tc>
        <w:tc>
          <w:tcPr>
            <w:tcW w:w="1134" w:type="dxa"/>
            <w:tcBorders>
              <w:top w:val="single" w:sz="4" w:space="0" w:color="auto"/>
              <w:left w:val="single" w:sz="4" w:space="0" w:color="000000"/>
              <w:bottom w:val="single" w:sz="4" w:space="0" w:color="auto"/>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ES</w:t>
            </w:r>
          </w:p>
        </w:tc>
        <w:tc>
          <w:tcPr>
            <w:tcW w:w="1121" w:type="dxa"/>
            <w:tcBorders>
              <w:top w:val="single" w:sz="4" w:space="0" w:color="auto"/>
              <w:left w:val="single" w:sz="4" w:space="0" w:color="000000"/>
              <w:bottom w:val="single" w:sz="4" w:space="0" w:color="auto"/>
              <w:right w:val="single" w:sz="4" w:space="0" w:color="000000"/>
            </w:tcBorders>
            <w:shd w:val="clear" w:color="auto" w:fill="FFFFFF" w:themeFill="background1"/>
          </w:tcPr>
          <w:p w:rsidR="00154A27" w:rsidRPr="000C229F" w:rsidRDefault="00154A27" w:rsidP="00154A27">
            <w:pPr>
              <w:tabs>
                <w:tab w:val="left" w:pos="4253"/>
              </w:tabs>
              <w:rPr>
                <w:rFonts w:ascii="Arial" w:hAnsi="Arial" w:cs="Arial"/>
                <w:color w:val="000000"/>
                <w:lang w:val="en-ZA"/>
              </w:rPr>
            </w:pPr>
            <w:r w:rsidRPr="000C229F">
              <w:rPr>
                <w:rFonts w:ascii="Arial" w:hAnsi="Arial" w:cs="Arial"/>
                <w:color w:val="000000"/>
                <w:lang w:val="en-ZA"/>
              </w:rPr>
              <w:t>100% integration of data sets done by 30 June 2022</w:t>
            </w:r>
          </w:p>
        </w:tc>
        <w:tc>
          <w:tcPr>
            <w:tcW w:w="1080" w:type="dxa"/>
            <w:vMerge/>
            <w:tcBorders>
              <w:top w:val="single" w:sz="4" w:space="0" w:color="auto"/>
              <w:left w:val="single" w:sz="4" w:space="0" w:color="000000"/>
              <w:bottom w:val="single" w:sz="4" w:space="0" w:color="auto"/>
              <w:right w:val="single" w:sz="4" w:space="0" w:color="000000"/>
            </w:tcBorders>
            <w:shd w:val="clear" w:color="auto" w:fill="FFFFFF" w:themeFill="background1"/>
          </w:tcPr>
          <w:p w:rsidR="00154A27" w:rsidRPr="000C229F" w:rsidRDefault="00154A27" w:rsidP="00154A27">
            <w:pPr>
              <w:tabs>
                <w:tab w:val="left" w:pos="4253"/>
              </w:tabs>
              <w:rPr>
                <w:rFonts w:ascii="Arial" w:hAnsi="Arial" w:cs="Arial"/>
                <w:color w:val="000000"/>
              </w:rPr>
            </w:pPr>
          </w:p>
        </w:tc>
        <w:tc>
          <w:tcPr>
            <w:tcW w:w="997" w:type="dxa"/>
            <w:vMerge/>
            <w:tcBorders>
              <w:top w:val="single" w:sz="4" w:space="0" w:color="auto"/>
              <w:left w:val="single" w:sz="4" w:space="0" w:color="000000"/>
              <w:bottom w:val="single" w:sz="4" w:space="0" w:color="auto"/>
              <w:right w:val="single" w:sz="4" w:space="0" w:color="000000"/>
            </w:tcBorders>
            <w:shd w:val="clear" w:color="auto" w:fill="FFFFFF" w:themeFill="background1"/>
          </w:tcPr>
          <w:p w:rsidR="00154A27" w:rsidRPr="000C229F" w:rsidRDefault="00154A27" w:rsidP="00154A27">
            <w:pPr>
              <w:tabs>
                <w:tab w:val="left" w:pos="4253"/>
              </w:tabs>
              <w:rPr>
                <w:rFonts w:ascii="Arial" w:hAnsi="Arial" w:cs="Arial"/>
                <w:color w:val="000000"/>
              </w:rPr>
            </w:pPr>
          </w:p>
        </w:tc>
        <w:tc>
          <w:tcPr>
            <w:tcW w:w="983" w:type="dxa"/>
            <w:vMerge/>
            <w:tcBorders>
              <w:top w:val="single" w:sz="4" w:space="0" w:color="auto"/>
              <w:left w:val="single" w:sz="4" w:space="0" w:color="000000"/>
              <w:bottom w:val="single" w:sz="4" w:space="0" w:color="auto"/>
              <w:right w:val="single" w:sz="4" w:space="0" w:color="000000"/>
            </w:tcBorders>
          </w:tcPr>
          <w:p w:rsidR="00154A27" w:rsidRPr="000C229F" w:rsidRDefault="00154A27" w:rsidP="00154A27">
            <w:pPr>
              <w:tabs>
                <w:tab w:val="left" w:pos="4253"/>
              </w:tabs>
              <w:rPr>
                <w:rFonts w:ascii="Arial" w:hAnsi="Arial" w:cs="Arial"/>
                <w:color w:val="000000"/>
              </w:rPr>
            </w:pPr>
          </w:p>
        </w:tc>
        <w:tc>
          <w:tcPr>
            <w:tcW w:w="990" w:type="dxa"/>
            <w:vMerge/>
            <w:tcBorders>
              <w:top w:val="single" w:sz="4" w:space="0" w:color="auto"/>
              <w:left w:val="single" w:sz="4" w:space="0" w:color="000000"/>
              <w:bottom w:val="single" w:sz="4" w:space="0" w:color="auto"/>
              <w:right w:val="single" w:sz="4" w:space="0" w:color="000000"/>
            </w:tcBorders>
          </w:tcPr>
          <w:p w:rsidR="00154A27" w:rsidRPr="000C229F" w:rsidRDefault="00154A27" w:rsidP="00154A27">
            <w:pPr>
              <w:tabs>
                <w:tab w:val="left" w:pos="4253"/>
              </w:tabs>
              <w:rPr>
                <w:rFonts w:ascii="Arial" w:hAnsi="Arial" w:cs="Arial"/>
                <w:color w:val="000000"/>
              </w:rPr>
            </w:pPr>
          </w:p>
        </w:tc>
        <w:tc>
          <w:tcPr>
            <w:tcW w:w="1117" w:type="dxa"/>
            <w:vMerge/>
            <w:tcBorders>
              <w:left w:val="single" w:sz="4" w:space="0" w:color="000000"/>
              <w:bottom w:val="single" w:sz="4" w:space="0" w:color="auto"/>
              <w:right w:val="single" w:sz="4" w:space="0" w:color="000000"/>
            </w:tcBorders>
          </w:tcPr>
          <w:p w:rsidR="00154A27" w:rsidRPr="000C229F" w:rsidRDefault="00154A27" w:rsidP="00154A27">
            <w:pPr>
              <w:tabs>
                <w:tab w:val="left" w:pos="4253"/>
              </w:tabs>
              <w:rPr>
                <w:rFonts w:ascii="Arial" w:hAnsi="Arial" w:cs="Arial"/>
                <w:color w:val="000000"/>
              </w:rPr>
            </w:pPr>
          </w:p>
        </w:tc>
        <w:tc>
          <w:tcPr>
            <w:tcW w:w="1075" w:type="dxa"/>
            <w:vMerge/>
            <w:tcBorders>
              <w:left w:val="single" w:sz="4" w:space="0" w:color="000000"/>
              <w:bottom w:val="single" w:sz="4" w:space="0" w:color="auto"/>
              <w:right w:val="single" w:sz="4" w:space="0" w:color="000000"/>
            </w:tcBorders>
          </w:tcPr>
          <w:p w:rsidR="00154A27" w:rsidRPr="000C229F" w:rsidRDefault="00154A27" w:rsidP="00154A27">
            <w:pPr>
              <w:tabs>
                <w:tab w:val="left" w:pos="4253"/>
              </w:tabs>
              <w:rPr>
                <w:rFonts w:ascii="Arial" w:hAnsi="Arial" w:cs="Arial"/>
                <w:color w:val="000000"/>
              </w:rPr>
            </w:pPr>
          </w:p>
        </w:tc>
      </w:tr>
      <w:tr w:rsidR="00154A27" w:rsidRPr="000C229F" w:rsidTr="00943EBE">
        <w:trPr>
          <w:trHeight w:val="1518"/>
        </w:trPr>
        <w:tc>
          <w:tcPr>
            <w:tcW w:w="1080" w:type="dxa"/>
            <w:tcBorders>
              <w:top w:val="single" w:sz="4" w:space="0" w:color="auto"/>
              <w:left w:val="single" w:sz="4" w:space="0" w:color="000000"/>
              <w:bottom w:val="single" w:sz="4" w:space="0" w:color="000000"/>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lastRenderedPageBreak/>
              <w:t>SR05</w:t>
            </w:r>
          </w:p>
        </w:tc>
        <w:tc>
          <w:tcPr>
            <w:tcW w:w="1265" w:type="dxa"/>
            <w:tcBorders>
              <w:top w:val="single" w:sz="4" w:space="0" w:color="auto"/>
              <w:left w:val="single" w:sz="4" w:space="0" w:color="000000"/>
              <w:bottom w:val="single" w:sz="4" w:space="0" w:color="000000"/>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Software updates and maintenance</w:t>
            </w:r>
          </w:p>
        </w:tc>
        <w:tc>
          <w:tcPr>
            <w:tcW w:w="1114" w:type="dxa"/>
            <w:tcBorders>
              <w:top w:val="single" w:sz="4" w:space="0" w:color="auto"/>
              <w:left w:val="single" w:sz="4" w:space="0" w:color="000000"/>
              <w:bottom w:val="single" w:sz="4" w:space="0" w:color="000000"/>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MLM</w:t>
            </w:r>
          </w:p>
        </w:tc>
        <w:tc>
          <w:tcPr>
            <w:tcW w:w="1221" w:type="dxa"/>
            <w:tcBorders>
              <w:top w:val="single" w:sz="4" w:space="0" w:color="auto"/>
              <w:left w:val="single" w:sz="4" w:space="0" w:color="000000"/>
              <w:bottom w:val="single" w:sz="4" w:space="0" w:color="000000"/>
              <w:right w:val="single" w:sz="4" w:space="0" w:color="000000"/>
            </w:tcBorders>
          </w:tcPr>
          <w:p w:rsidR="00154A27" w:rsidRPr="000C229F" w:rsidRDefault="00154A27" w:rsidP="00154A27">
            <w:pPr>
              <w:tabs>
                <w:tab w:val="left" w:pos="4253"/>
              </w:tabs>
              <w:rPr>
                <w:rFonts w:ascii="Arial" w:hAnsi="Arial" w:cs="Arial"/>
                <w:color w:val="000000"/>
                <w:lang w:val="en-GB"/>
              </w:rPr>
            </w:pPr>
            <w:r w:rsidRPr="000C229F">
              <w:rPr>
                <w:rFonts w:ascii="Arial" w:hAnsi="Arial" w:cs="Arial"/>
                <w:color w:val="000000"/>
                <w:lang w:val="en-GB"/>
              </w:rPr>
              <w:t>To have functional GIS system</w:t>
            </w:r>
          </w:p>
        </w:tc>
        <w:tc>
          <w:tcPr>
            <w:tcW w:w="1345" w:type="dxa"/>
            <w:tcBorders>
              <w:top w:val="single" w:sz="4" w:space="0" w:color="auto"/>
              <w:left w:val="single" w:sz="4" w:space="0" w:color="000000"/>
              <w:bottom w:val="single" w:sz="4" w:space="0" w:color="000000"/>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 of software updated and maintenance</w:t>
            </w:r>
          </w:p>
        </w:tc>
        <w:tc>
          <w:tcPr>
            <w:tcW w:w="1134" w:type="dxa"/>
            <w:tcBorders>
              <w:top w:val="single" w:sz="4" w:space="0" w:color="auto"/>
              <w:left w:val="single" w:sz="4" w:space="0" w:color="000000"/>
              <w:bottom w:val="single" w:sz="4" w:space="0" w:color="000000"/>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ES</w:t>
            </w:r>
          </w:p>
        </w:tc>
        <w:tc>
          <w:tcPr>
            <w:tcW w:w="1121" w:type="dxa"/>
            <w:tcBorders>
              <w:top w:val="single" w:sz="4" w:space="0" w:color="auto"/>
              <w:left w:val="single" w:sz="4" w:space="0" w:color="000000"/>
              <w:bottom w:val="single" w:sz="4" w:space="0" w:color="auto"/>
              <w:right w:val="single" w:sz="4" w:space="0" w:color="000000"/>
            </w:tcBorders>
            <w:shd w:val="clear" w:color="auto" w:fill="FFFFFF" w:themeFill="background1"/>
          </w:tcPr>
          <w:p w:rsidR="00154A27" w:rsidRPr="000C229F" w:rsidRDefault="00154A27" w:rsidP="00154A27">
            <w:pPr>
              <w:tabs>
                <w:tab w:val="left" w:pos="4253"/>
              </w:tabs>
              <w:rPr>
                <w:rFonts w:ascii="Arial" w:hAnsi="Arial" w:cs="Arial"/>
                <w:color w:val="000000"/>
                <w:lang w:val="en-ZA"/>
              </w:rPr>
            </w:pPr>
            <w:r w:rsidRPr="000C229F">
              <w:rPr>
                <w:rFonts w:ascii="Arial" w:hAnsi="Arial" w:cs="Arial"/>
                <w:color w:val="000000"/>
                <w:lang w:val="en-ZA"/>
              </w:rPr>
              <w:t>100% of software update and maintenance done by 30 June 2022</w:t>
            </w:r>
          </w:p>
        </w:tc>
        <w:tc>
          <w:tcPr>
            <w:tcW w:w="1080" w:type="dxa"/>
            <w:vMerge/>
            <w:tcBorders>
              <w:top w:val="single" w:sz="4" w:space="0" w:color="auto"/>
              <w:left w:val="single" w:sz="4" w:space="0" w:color="000000"/>
              <w:right w:val="single" w:sz="4" w:space="0" w:color="000000"/>
            </w:tcBorders>
            <w:shd w:val="clear" w:color="auto" w:fill="FFFFFF" w:themeFill="background1"/>
          </w:tcPr>
          <w:p w:rsidR="00154A27" w:rsidRPr="000C229F" w:rsidRDefault="00154A27" w:rsidP="00154A27">
            <w:pPr>
              <w:tabs>
                <w:tab w:val="left" w:pos="4253"/>
              </w:tabs>
              <w:rPr>
                <w:rFonts w:ascii="Arial" w:hAnsi="Arial" w:cs="Arial"/>
                <w:color w:val="000000"/>
              </w:rPr>
            </w:pPr>
          </w:p>
        </w:tc>
        <w:tc>
          <w:tcPr>
            <w:tcW w:w="997" w:type="dxa"/>
            <w:vMerge/>
            <w:tcBorders>
              <w:top w:val="single" w:sz="4" w:space="0" w:color="auto"/>
              <w:left w:val="single" w:sz="4" w:space="0" w:color="000000"/>
              <w:right w:val="single" w:sz="4" w:space="0" w:color="000000"/>
            </w:tcBorders>
            <w:shd w:val="clear" w:color="auto" w:fill="FFFFFF" w:themeFill="background1"/>
          </w:tcPr>
          <w:p w:rsidR="00154A27" w:rsidRPr="000C229F" w:rsidRDefault="00154A27" w:rsidP="00154A27">
            <w:pPr>
              <w:tabs>
                <w:tab w:val="left" w:pos="4253"/>
              </w:tabs>
              <w:rPr>
                <w:rFonts w:ascii="Arial" w:hAnsi="Arial" w:cs="Arial"/>
                <w:color w:val="000000"/>
              </w:rPr>
            </w:pPr>
          </w:p>
        </w:tc>
        <w:tc>
          <w:tcPr>
            <w:tcW w:w="983" w:type="dxa"/>
            <w:vMerge/>
            <w:tcBorders>
              <w:top w:val="single" w:sz="4" w:space="0" w:color="auto"/>
              <w:left w:val="single" w:sz="4" w:space="0" w:color="000000"/>
              <w:right w:val="single" w:sz="4" w:space="0" w:color="000000"/>
            </w:tcBorders>
          </w:tcPr>
          <w:p w:rsidR="00154A27" w:rsidRPr="000C229F" w:rsidRDefault="00154A27" w:rsidP="00154A27">
            <w:pPr>
              <w:tabs>
                <w:tab w:val="left" w:pos="4253"/>
              </w:tabs>
              <w:rPr>
                <w:rFonts w:ascii="Arial" w:hAnsi="Arial" w:cs="Arial"/>
                <w:color w:val="000000"/>
              </w:rPr>
            </w:pPr>
          </w:p>
        </w:tc>
        <w:tc>
          <w:tcPr>
            <w:tcW w:w="990" w:type="dxa"/>
            <w:vMerge/>
            <w:tcBorders>
              <w:top w:val="single" w:sz="4" w:space="0" w:color="auto"/>
              <w:left w:val="single" w:sz="4" w:space="0" w:color="000000"/>
              <w:right w:val="single" w:sz="4" w:space="0" w:color="000000"/>
            </w:tcBorders>
          </w:tcPr>
          <w:p w:rsidR="00154A27" w:rsidRPr="000C229F" w:rsidRDefault="00154A27" w:rsidP="00154A27">
            <w:pPr>
              <w:tabs>
                <w:tab w:val="left" w:pos="4253"/>
              </w:tabs>
              <w:rPr>
                <w:rFonts w:ascii="Arial" w:hAnsi="Arial" w:cs="Arial"/>
                <w:color w:val="000000"/>
              </w:rPr>
            </w:pPr>
          </w:p>
        </w:tc>
        <w:tc>
          <w:tcPr>
            <w:tcW w:w="1117" w:type="dxa"/>
            <w:tcBorders>
              <w:top w:val="single" w:sz="4" w:space="0" w:color="auto"/>
              <w:left w:val="single" w:sz="4" w:space="0" w:color="000000"/>
              <w:right w:val="single" w:sz="4" w:space="0" w:color="000000"/>
            </w:tcBorders>
          </w:tcPr>
          <w:p w:rsidR="00154A27" w:rsidRPr="000C229F" w:rsidRDefault="00154A27" w:rsidP="00154A27">
            <w:pPr>
              <w:tabs>
                <w:tab w:val="left" w:pos="4253"/>
              </w:tabs>
              <w:rPr>
                <w:rFonts w:ascii="Arial" w:hAnsi="Arial" w:cs="Arial"/>
                <w:color w:val="000000"/>
              </w:rPr>
            </w:pPr>
          </w:p>
        </w:tc>
        <w:tc>
          <w:tcPr>
            <w:tcW w:w="1075" w:type="dxa"/>
            <w:tcBorders>
              <w:top w:val="single" w:sz="4" w:space="0" w:color="auto"/>
              <w:left w:val="single" w:sz="4" w:space="0" w:color="000000"/>
              <w:right w:val="single" w:sz="4" w:space="0" w:color="000000"/>
            </w:tcBorders>
          </w:tcPr>
          <w:p w:rsidR="00154A27" w:rsidRPr="000C229F" w:rsidRDefault="00154A27" w:rsidP="00154A27">
            <w:pPr>
              <w:tabs>
                <w:tab w:val="left" w:pos="4253"/>
              </w:tabs>
              <w:rPr>
                <w:rFonts w:ascii="Arial" w:hAnsi="Arial" w:cs="Arial"/>
                <w:color w:val="000000"/>
              </w:rPr>
            </w:pPr>
          </w:p>
        </w:tc>
      </w:tr>
      <w:tr w:rsidR="00154A27" w:rsidRPr="000C229F" w:rsidTr="00943EBE">
        <w:trPr>
          <w:trHeight w:val="1518"/>
        </w:trPr>
        <w:tc>
          <w:tcPr>
            <w:tcW w:w="1080" w:type="dxa"/>
            <w:tcBorders>
              <w:top w:val="single" w:sz="4" w:space="0" w:color="000000"/>
              <w:left w:val="single" w:sz="4" w:space="0" w:color="000000"/>
              <w:bottom w:val="single" w:sz="4" w:space="0" w:color="auto"/>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SR06</w:t>
            </w:r>
          </w:p>
        </w:tc>
        <w:tc>
          <w:tcPr>
            <w:tcW w:w="1265" w:type="dxa"/>
            <w:tcBorders>
              <w:top w:val="single" w:sz="4" w:space="0" w:color="000000"/>
              <w:left w:val="single" w:sz="4" w:space="0" w:color="000000"/>
              <w:bottom w:val="single" w:sz="4" w:space="0" w:color="auto"/>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Maintenance of Town Planning application Management system</w:t>
            </w:r>
          </w:p>
        </w:tc>
        <w:tc>
          <w:tcPr>
            <w:tcW w:w="1114" w:type="dxa"/>
            <w:tcBorders>
              <w:top w:val="single" w:sz="4" w:space="0" w:color="000000"/>
              <w:left w:val="single" w:sz="4" w:space="0" w:color="000000"/>
              <w:bottom w:val="single" w:sz="4" w:space="0" w:color="auto"/>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MLM</w:t>
            </w:r>
          </w:p>
        </w:tc>
        <w:tc>
          <w:tcPr>
            <w:tcW w:w="1221" w:type="dxa"/>
            <w:tcBorders>
              <w:top w:val="single" w:sz="4" w:space="0" w:color="000000"/>
              <w:left w:val="single" w:sz="4" w:space="0" w:color="000000"/>
              <w:bottom w:val="single" w:sz="4" w:space="0" w:color="auto"/>
              <w:right w:val="single" w:sz="4" w:space="0" w:color="000000"/>
            </w:tcBorders>
          </w:tcPr>
          <w:p w:rsidR="00154A27" w:rsidRPr="000C229F" w:rsidRDefault="00154A27" w:rsidP="00154A27">
            <w:pPr>
              <w:tabs>
                <w:tab w:val="left" w:pos="4253"/>
              </w:tabs>
              <w:rPr>
                <w:rFonts w:ascii="Arial" w:hAnsi="Arial" w:cs="Arial"/>
                <w:color w:val="000000"/>
                <w:lang w:val="en-GB"/>
              </w:rPr>
            </w:pPr>
            <w:r w:rsidRPr="000C229F">
              <w:rPr>
                <w:rFonts w:ascii="Arial" w:hAnsi="Arial" w:cs="Arial"/>
                <w:color w:val="000000"/>
                <w:lang w:val="en-GB"/>
              </w:rPr>
              <w:t>To have functional GIS system</w:t>
            </w:r>
          </w:p>
        </w:tc>
        <w:tc>
          <w:tcPr>
            <w:tcW w:w="1345" w:type="dxa"/>
            <w:tcBorders>
              <w:top w:val="single" w:sz="4" w:space="0" w:color="000000"/>
              <w:left w:val="single" w:sz="4" w:space="0" w:color="000000"/>
              <w:bottom w:val="single" w:sz="4" w:space="0" w:color="auto"/>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 of maintenance of town planning Management system</w:t>
            </w:r>
          </w:p>
        </w:tc>
        <w:tc>
          <w:tcPr>
            <w:tcW w:w="1134" w:type="dxa"/>
            <w:tcBorders>
              <w:top w:val="single" w:sz="4" w:space="0" w:color="000000"/>
              <w:left w:val="single" w:sz="4" w:space="0" w:color="000000"/>
              <w:bottom w:val="single" w:sz="4" w:space="0" w:color="auto"/>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ES</w:t>
            </w:r>
          </w:p>
        </w:tc>
        <w:tc>
          <w:tcPr>
            <w:tcW w:w="1121" w:type="dxa"/>
            <w:tcBorders>
              <w:top w:val="single" w:sz="4" w:space="0" w:color="000000"/>
              <w:left w:val="single" w:sz="4" w:space="0" w:color="000000"/>
              <w:bottom w:val="single" w:sz="4" w:space="0" w:color="auto"/>
              <w:right w:val="single" w:sz="4" w:space="0" w:color="000000"/>
            </w:tcBorders>
            <w:shd w:val="clear" w:color="auto" w:fill="FFFFFF" w:themeFill="background1"/>
          </w:tcPr>
          <w:p w:rsidR="00154A27" w:rsidRPr="000C229F" w:rsidRDefault="00154A27" w:rsidP="00154A27">
            <w:pPr>
              <w:tabs>
                <w:tab w:val="left" w:pos="4253"/>
              </w:tabs>
              <w:rPr>
                <w:rFonts w:ascii="Arial" w:hAnsi="Arial" w:cs="Arial"/>
                <w:color w:val="000000"/>
                <w:lang w:val="en-ZA"/>
              </w:rPr>
            </w:pPr>
            <w:r w:rsidRPr="000C229F">
              <w:rPr>
                <w:rFonts w:ascii="Arial" w:hAnsi="Arial" w:cs="Arial"/>
                <w:color w:val="000000"/>
              </w:rPr>
              <w:t>100% of maintenance of town planning Management system done by 30 June 2022</w:t>
            </w:r>
          </w:p>
        </w:tc>
        <w:tc>
          <w:tcPr>
            <w:tcW w:w="1080" w:type="dxa"/>
            <w:vMerge/>
            <w:tcBorders>
              <w:left w:val="single" w:sz="4" w:space="0" w:color="000000"/>
              <w:bottom w:val="single" w:sz="4" w:space="0" w:color="auto"/>
              <w:right w:val="single" w:sz="4" w:space="0" w:color="000000"/>
            </w:tcBorders>
            <w:shd w:val="clear" w:color="auto" w:fill="FFFFFF" w:themeFill="background1"/>
          </w:tcPr>
          <w:p w:rsidR="00154A27" w:rsidRPr="000C229F" w:rsidRDefault="00154A27" w:rsidP="00154A27">
            <w:pPr>
              <w:tabs>
                <w:tab w:val="left" w:pos="4253"/>
              </w:tabs>
              <w:rPr>
                <w:rFonts w:ascii="Arial" w:hAnsi="Arial" w:cs="Arial"/>
                <w:color w:val="000000"/>
              </w:rPr>
            </w:pPr>
          </w:p>
        </w:tc>
        <w:tc>
          <w:tcPr>
            <w:tcW w:w="997" w:type="dxa"/>
            <w:vMerge/>
            <w:tcBorders>
              <w:left w:val="single" w:sz="4" w:space="0" w:color="000000"/>
              <w:bottom w:val="single" w:sz="4" w:space="0" w:color="auto"/>
              <w:right w:val="single" w:sz="4" w:space="0" w:color="000000"/>
            </w:tcBorders>
            <w:shd w:val="clear" w:color="auto" w:fill="FFFFFF" w:themeFill="background1"/>
          </w:tcPr>
          <w:p w:rsidR="00154A27" w:rsidRPr="000C229F" w:rsidRDefault="00154A27" w:rsidP="00154A27">
            <w:pPr>
              <w:tabs>
                <w:tab w:val="left" w:pos="4253"/>
              </w:tabs>
              <w:rPr>
                <w:rFonts w:ascii="Arial" w:hAnsi="Arial" w:cs="Arial"/>
                <w:color w:val="000000"/>
              </w:rPr>
            </w:pPr>
          </w:p>
        </w:tc>
        <w:tc>
          <w:tcPr>
            <w:tcW w:w="983" w:type="dxa"/>
            <w:vMerge/>
            <w:tcBorders>
              <w:left w:val="single" w:sz="4" w:space="0" w:color="000000"/>
              <w:bottom w:val="single" w:sz="4" w:space="0" w:color="auto"/>
              <w:right w:val="single" w:sz="4" w:space="0" w:color="000000"/>
            </w:tcBorders>
          </w:tcPr>
          <w:p w:rsidR="00154A27" w:rsidRPr="000C229F" w:rsidRDefault="00154A27" w:rsidP="00154A27">
            <w:pPr>
              <w:tabs>
                <w:tab w:val="left" w:pos="4253"/>
              </w:tabs>
              <w:rPr>
                <w:rFonts w:ascii="Arial" w:hAnsi="Arial" w:cs="Arial"/>
                <w:color w:val="000000"/>
              </w:rPr>
            </w:pPr>
          </w:p>
        </w:tc>
        <w:tc>
          <w:tcPr>
            <w:tcW w:w="990" w:type="dxa"/>
            <w:vMerge/>
            <w:tcBorders>
              <w:left w:val="single" w:sz="4" w:space="0" w:color="000000"/>
              <w:bottom w:val="single" w:sz="4" w:space="0" w:color="auto"/>
              <w:right w:val="single" w:sz="4" w:space="0" w:color="000000"/>
            </w:tcBorders>
          </w:tcPr>
          <w:p w:rsidR="00154A27" w:rsidRPr="000C229F" w:rsidRDefault="00154A27" w:rsidP="00154A27">
            <w:pPr>
              <w:tabs>
                <w:tab w:val="left" w:pos="4253"/>
              </w:tabs>
              <w:rPr>
                <w:rFonts w:ascii="Arial" w:hAnsi="Arial" w:cs="Arial"/>
                <w:color w:val="000000"/>
              </w:rPr>
            </w:pPr>
          </w:p>
        </w:tc>
        <w:tc>
          <w:tcPr>
            <w:tcW w:w="1117" w:type="dxa"/>
            <w:tcBorders>
              <w:left w:val="single" w:sz="4" w:space="0" w:color="000000"/>
              <w:bottom w:val="single" w:sz="4" w:space="0" w:color="auto"/>
              <w:right w:val="single" w:sz="4" w:space="0" w:color="000000"/>
            </w:tcBorders>
          </w:tcPr>
          <w:p w:rsidR="00154A27" w:rsidRPr="000C229F" w:rsidRDefault="00154A27" w:rsidP="00154A27">
            <w:pPr>
              <w:tabs>
                <w:tab w:val="left" w:pos="4253"/>
              </w:tabs>
              <w:rPr>
                <w:rFonts w:ascii="Arial" w:hAnsi="Arial" w:cs="Arial"/>
                <w:color w:val="000000"/>
              </w:rPr>
            </w:pPr>
          </w:p>
        </w:tc>
        <w:tc>
          <w:tcPr>
            <w:tcW w:w="1075" w:type="dxa"/>
            <w:tcBorders>
              <w:left w:val="single" w:sz="4" w:space="0" w:color="000000"/>
              <w:bottom w:val="single" w:sz="4" w:space="0" w:color="auto"/>
              <w:right w:val="single" w:sz="4" w:space="0" w:color="000000"/>
            </w:tcBorders>
          </w:tcPr>
          <w:p w:rsidR="00154A27" w:rsidRPr="000C229F" w:rsidRDefault="00154A27" w:rsidP="00154A27">
            <w:pPr>
              <w:tabs>
                <w:tab w:val="left" w:pos="4253"/>
              </w:tabs>
              <w:rPr>
                <w:rFonts w:ascii="Arial" w:hAnsi="Arial" w:cs="Arial"/>
                <w:color w:val="000000"/>
              </w:rPr>
            </w:pPr>
          </w:p>
        </w:tc>
      </w:tr>
      <w:tr w:rsidR="00154A27" w:rsidRPr="000C229F" w:rsidTr="00943EBE">
        <w:trPr>
          <w:trHeight w:val="1518"/>
        </w:trPr>
        <w:tc>
          <w:tcPr>
            <w:tcW w:w="1080" w:type="dxa"/>
            <w:tcBorders>
              <w:top w:val="single" w:sz="4" w:space="0" w:color="auto"/>
              <w:left w:val="single" w:sz="4" w:space="0" w:color="000000"/>
              <w:bottom w:val="single" w:sz="4" w:space="0" w:color="000000"/>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lastRenderedPageBreak/>
              <w:t>SR07</w:t>
            </w:r>
          </w:p>
        </w:tc>
        <w:tc>
          <w:tcPr>
            <w:tcW w:w="1265" w:type="dxa"/>
            <w:tcBorders>
              <w:top w:val="single" w:sz="4" w:space="0" w:color="auto"/>
              <w:left w:val="single" w:sz="4" w:space="0" w:color="000000"/>
              <w:bottom w:val="single" w:sz="4" w:space="0" w:color="000000"/>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Maintenance of building plan application management</w:t>
            </w:r>
          </w:p>
        </w:tc>
        <w:tc>
          <w:tcPr>
            <w:tcW w:w="1114" w:type="dxa"/>
            <w:tcBorders>
              <w:top w:val="single" w:sz="4" w:space="0" w:color="auto"/>
              <w:left w:val="single" w:sz="4" w:space="0" w:color="000000"/>
              <w:bottom w:val="single" w:sz="4" w:space="0" w:color="000000"/>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MLM</w:t>
            </w:r>
          </w:p>
        </w:tc>
        <w:tc>
          <w:tcPr>
            <w:tcW w:w="1221" w:type="dxa"/>
            <w:tcBorders>
              <w:top w:val="single" w:sz="4" w:space="0" w:color="auto"/>
              <w:left w:val="single" w:sz="4" w:space="0" w:color="000000"/>
              <w:bottom w:val="single" w:sz="4" w:space="0" w:color="000000"/>
              <w:right w:val="single" w:sz="4" w:space="0" w:color="000000"/>
            </w:tcBorders>
          </w:tcPr>
          <w:p w:rsidR="00154A27" w:rsidRPr="000C229F" w:rsidRDefault="00154A27" w:rsidP="00154A27">
            <w:pPr>
              <w:tabs>
                <w:tab w:val="left" w:pos="4253"/>
              </w:tabs>
              <w:rPr>
                <w:rFonts w:ascii="Arial" w:hAnsi="Arial" w:cs="Arial"/>
                <w:color w:val="000000"/>
                <w:lang w:val="en-GB"/>
              </w:rPr>
            </w:pPr>
            <w:r w:rsidRPr="000C229F">
              <w:rPr>
                <w:rFonts w:ascii="Arial" w:hAnsi="Arial" w:cs="Arial"/>
                <w:color w:val="000000"/>
                <w:lang w:val="en-GB"/>
              </w:rPr>
              <w:t>To have functional GIS</w:t>
            </w:r>
          </w:p>
        </w:tc>
        <w:tc>
          <w:tcPr>
            <w:tcW w:w="1345" w:type="dxa"/>
            <w:tcBorders>
              <w:top w:val="single" w:sz="4" w:space="0" w:color="auto"/>
              <w:left w:val="single" w:sz="4" w:space="0" w:color="000000"/>
              <w:bottom w:val="single" w:sz="4" w:space="0" w:color="000000"/>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 of Maintenance of building plan application management</w:t>
            </w:r>
          </w:p>
        </w:tc>
        <w:tc>
          <w:tcPr>
            <w:tcW w:w="1134" w:type="dxa"/>
            <w:tcBorders>
              <w:top w:val="single" w:sz="4" w:space="0" w:color="auto"/>
              <w:left w:val="single" w:sz="4" w:space="0" w:color="000000"/>
              <w:bottom w:val="single" w:sz="4" w:space="0" w:color="000000"/>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N/A</w:t>
            </w:r>
          </w:p>
        </w:tc>
        <w:tc>
          <w:tcPr>
            <w:tcW w:w="1121" w:type="dxa"/>
            <w:tcBorders>
              <w:top w:val="single" w:sz="4" w:space="0" w:color="auto"/>
              <w:left w:val="single" w:sz="4" w:space="0" w:color="000000"/>
              <w:bottom w:val="single" w:sz="4" w:space="0" w:color="auto"/>
              <w:right w:val="single" w:sz="4" w:space="0" w:color="000000"/>
            </w:tcBorders>
            <w:shd w:val="clear" w:color="auto" w:fill="FFFFFF" w:themeFill="background1"/>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100% of Maintenance of building plan application management</w:t>
            </w:r>
          </w:p>
        </w:tc>
        <w:tc>
          <w:tcPr>
            <w:tcW w:w="1080" w:type="dxa"/>
            <w:tcBorders>
              <w:top w:val="single" w:sz="4" w:space="0" w:color="auto"/>
              <w:left w:val="single" w:sz="4" w:space="0" w:color="000000"/>
              <w:bottom w:val="single" w:sz="4" w:space="0" w:color="000000"/>
              <w:right w:val="single" w:sz="4" w:space="0" w:color="000000"/>
            </w:tcBorders>
            <w:shd w:val="clear" w:color="auto" w:fill="FFFFFF" w:themeFill="background1"/>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R0.00</w:t>
            </w:r>
          </w:p>
        </w:tc>
        <w:tc>
          <w:tcPr>
            <w:tcW w:w="997" w:type="dxa"/>
            <w:tcBorders>
              <w:top w:val="single" w:sz="4" w:space="0" w:color="auto"/>
              <w:left w:val="single" w:sz="4" w:space="0" w:color="000000"/>
              <w:bottom w:val="single" w:sz="4" w:space="0" w:color="000000"/>
              <w:right w:val="single" w:sz="4" w:space="0" w:color="000000"/>
            </w:tcBorders>
            <w:shd w:val="clear" w:color="auto" w:fill="FFFFFF" w:themeFill="background1"/>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R0.00</w:t>
            </w:r>
          </w:p>
        </w:tc>
        <w:tc>
          <w:tcPr>
            <w:tcW w:w="983" w:type="dxa"/>
            <w:tcBorders>
              <w:top w:val="single" w:sz="4" w:space="0" w:color="auto"/>
              <w:left w:val="single" w:sz="4" w:space="0" w:color="000000"/>
              <w:bottom w:val="single" w:sz="4" w:space="0" w:color="000000"/>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R0.00</w:t>
            </w:r>
          </w:p>
        </w:tc>
        <w:tc>
          <w:tcPr>
            <w:tcW w:w="990" w:type="dxa"/>
            <w:tcBorders>
              <w:top w:val="single" w:sz="4" w:space="0" w:color="auto"/>
              <w:left w:val="single" w:sz="4" w:space="0" w:color="000000"/>
              <w:bottom w:val="single" w:sz="4" w:space="0" w:color="000000"/>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R0.00</w:t>
            </w:r>
          </w:p>
        </w:tc>
        <w:tc>
          <w:tcPr>
            <w:tcW w:w="1117" w:type="dxa"/>
            <w:tcBorders>
              <w:top w:val="single" w:sz="4" w:space="0" w:color="auto"/>
              <w:left w:val="single" w:sz="4" w:space="0" w:color="000000"/>
              <w:bottom w:val="single" w:sz="4" w:space="0" w:color="000000"/>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R0.00</w:t>
            </w:r>
          </w:p>
        </w:tc>
        <w:tc>
          <w:tcPr>
            <w:tcW w:w="1075" w:type="dxa"/>
            <w:tcBorders>
              <w:top w:val="single" w:sz="4" w:space="0" w:color="auto"/>
              <w:left w:val="single" w:sz="4" w:space="0" w:color="000000"/>
              <w:bottom w:val="single" w:sz="4" w:space="0" w:color="000000"/>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R0.00</w:t>
            </w:r>
          </w:p>
        </w:tc>
      </w:tr>
      <w:tr w:rsidR="00154A27" w:rsidRPr="000C229F" w:rsidTr="00943EBE">
        <w:tc>
          <w:tcPr>
            <w:tcW w:w="1080"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SR08</w:t>
            </w:r>
          </w:p>
        </w:tc>
        <w:tc>
          <w:tcPr>
            <w:tcW w:w="1265"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lang w:val="en-ZA"/>
              </w:rPr>
            </w:pPr>
            <w:r w:rsidRPr="000C229F">
              <w:rPr>
                <w:rFonts w:ascii="Arial" w:hAnsi="Arial" w:cs="Arial"/>
                <w:color w:val="000000"/>
              </w:rPr>
              <w:t>Implementation of LUMS</w:t>
            </w:r>
          </w:p>
          <w:p w:rsidR="00154A27" w:rsidRPr="000C229F" w:rsidRDefault="00154A27" w:rsidP="00154A27">
            <w:pPr>
              <w:tabs>
                <w:tab w:val="left" w:pos="4253"/>
              </w:tabs>
              <w:rPr>
                <w:rFonts w:ascii="Arial" w:hAnsi="Arial" w:cs="Arial"/>
                <w:color w:val="000000"/>
              </w:rPr>
            </w:pPr>
          </w:p>
        </w:tc>
        <w:tc>
          <w:tcPr>
            <w:tcW w:w="1114"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MLM</w:t>
            </w:r>
          </w:p>
        </w:tc>
        <w:tc>
          <w:tcPr>
            <w:tcW w:w="1221"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lang w:val="en-ZA"/>
              </w:rPr>
            </w:pPr>
            <w:r w:rsidRPr="000C229F">
              <w:rPr>
                <w:rFonts w:ascii="Arial" w:hAnsi="Arial" w:cs="Arial"/>
                <w:color w:val="000000"/>
              </w:rPr>
              <w:t>To improve on land use management</w:t>
            </w:r>
          </w:p>
          <w:p w:rsidR="00154A27" w:rsidRPr="000C229F" w:rsidRDefault="00154A27" w:rsidP="00154A27">
            <w:pPr>
              <w:tabs>
                <w:tab w:val="left" w:pos="4253"/>
              </w:tabs>
              <w:rPr>
                <w:rFonts w:ascii="Arial" w:hAnsi="Arial" w:cs="Arial"/>
                <w:color w:val="000000"/>
              </w:rPr>
            </w:pPr>
          </w:p>
        </w:tc>
        <w:tc>
          <w:tcPr>
            <w:tcW w:w="1345"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lang w:val="en-ZA"/>
              </w:rPr>
            </w:pPr>
            <w:r w:rsidRPr="000C229F">
              <w:rPr>
                <w:rFonts w:ascii="Arial" w:hAnsi="Arial" w:cs="Arial"/>
                <w:color w:val="000000"/>
              </w:rPr>
              <w:t>No. of workshop held on LUM</w:t>
            </w:r>
          </w:p>
          <w:p w:rsidR="00154A27" w:rsidRPr="000C229F" w:rsidRDefault="00154A27" w:rsidP="00154A27">
            <w:pPr>
              <w:tabs>
                <w:tab w:val="left" w:pos="4253"/>
              </w:tabs>
              <w:rPr>
                <w:rFonts w:ascii="Arial" w:hAnsi="Arial" w:cs="Arial"/>
                <w:color w:val="000000"/>
              </w:rPr>
            </w:pP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N/A</w:t>
            </w:r>
          </w:p>
        </w:tc>
        <w:tc>
          <w:tcPr>
            <w:tcW w:w="1121"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154A27" w:rsidRPr="000C229F" w:rsidRDefault="00154A27" w:rsidP="00154A27">
            <w:pPr>
              <w:tabs>
                <w:tab w:val="left" w:pos="4253"/>
              </w:tabs>
              <w:rPr>
                <w:rFonts w:ascii="Arial" w:hAnsi="Arial" w:cs="Arial"/>
                <w:color w:val="000000"/>
                <w:lang w:val="en-ZA"/>
              </w:rPr>
            </w:pPr>
            <w:r w:rsidRPr="000C229F">
              <w:rPr>
                <w:rFonts w:ascii="Arial" w:hAnsi="Arial" w:cs="Arial"/>
                <w:color w:val="000000"/>
              </w:rPr>
              <w:t>4 workshops to be held by 30 June 2022</w:t>
            </w:r>
          </w:p>
          <w:p w:rsidR="00154A27" w:rsidRPr="000C229F" w:rsidRDefault="00154A27" w:rsidP="00154A27">
            <w:pPr>
              <w:tabs>
                <w:tab w:val="left" w:pos="4253"/>
              </w:tabs>
              <w:rPr>
                <w:rFonts w:ascii="Arial" w:hAnsi="Arial" w:cs="Arial"/>
                <w:color w:val="000000"/>
              </w:rPr>
            </w:pP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R0.00</w:t>
            </w:r>
          </w:p>
        </w:tc>
        <w:tc>
          <w:tcPr>
            <w:tcW w:w="997"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R0.00</w:t>
            </w:r>
          </w:p>
          <w:p w:rsidR="00154A27" w:rsidRPr="000C229F" w:rsidRDefault="00154A27" w:rsidP="00154A27">
            <w:pPr>
              <w:tabs>
                <w:tab w:val="left" w:pos="4253"/>
              </w:tabs>
              <w:rPr>
                <w:rFonts w:ascii="Arial" w:hAnsi="Arial" w:cs="Arial"/>
                <w:color w:val="000000"/>
              </w:rPr>
            </w:pPr>
          </w:p>
        </w:tc>
        <w:tc>
          <w:tcPr>
            <w:tcW w:w="983"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R0.00</w:t>
            </w:r>
          </w:p>
        </w:tc>
        <w:tc>
          <w:tcPr>
            <w:tcW w:w="990"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R0.00</w:t>
            </w:r>
          </w:p>
          <w:p w:rsidR="00154A27" w:rsidRPr="000C229F" w:rsidRDefault="00154A27" w:rsidP="00154A27">
            <w:pPr>
              <w:tabs>
                <w:tab w:val="left" w:pos="4253"/>
              </w:tabs>
              <w:rPr>
                <w:rFonts w:ascii="Arial" w:hAnsi="Arial" w:cs="Arial"/>
                <w:color w:val="000000"/>
              </w:rPr>
            </w:pPr>
          </w:p>
        </w:tc>
        <w:tc>
          <w:tcPr>
            <w:tcW w:w="1117" w:type="dxa"/>
            <w:tcBorders>
              <w:top w:val="single" w:sz="4" w:space="0" w:color="000000"/>
              <w:left w:val="single" w:sz="4" w:space="0" w:color="000000"/>
              <w:bottom w:val="single" w:sz="4" w:space="0" w:color="000000"/>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R0.00</w:t>
            </w:r>
          </w:p>
        </w:tc>
        <w:tc>
          <w:tcPr>
            <w:tcW w:w="1075" w:type="dxa"/>
            <w:tcBorders>
              <w:top w:val="single" w:sz="4" w:space="0" w:color="000000"/>
              <w:left w:val="single" w:sz="4" w:space="0" w:color="000000"/>
              <w:bottom w:val="single" w:sz="4" w:space="0" w:color="000000"/>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R0.00</w:t>
            </w:r>
          </w:p>
        </w:tc>
      </w:tr>
      <w:tr w:rsidR="00154A27" w:rsidRPr="000C229F" w:rsidTr="00943EBE">
        <w:tc>
          <w:tcPr>
            <w:tcW w:w="1080"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SR09</w:t>
            </w:r>
          </w:p>
        </w:tc>
        <w:tc>
          <w:tcPr>
            <w:tcW w:w="1265"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lang w:val="en-ZA"/>
              </w:rPr>
            </w:pPr>
            <w:r w:rsidRPr="000C229F">
              <w:rPr>
                <w:rFonts w:ascii="Arial" w:hAnsi="Arial" w:cs="Arial"/>
                <w:color w:val="000000"/>
              </w:rPr>
              <w:t xml:space="preserve">Monitoring and implementation of building </w:t>
            </w:r>
            <w:r w:rsidRPr="000C229F">
              <w:rPr>
                <w:rFonts w:ascii="Arial" w:hAnsi="Arial" w:cs="Arial"/>
                <w:color w:val="000000"/>
              </w:rPr>
              <w:lastRenderedPageBreak/>
              <w:t>control bylaw</w:t>
            </w:r>
          </w:p>
          <w:p w:rsidR="00154A27" w:rsidRPr="000C229F" w:rsidRDefault="00154A27" w:rsidP="00154A27">
            <w:pPr>
              <w:tabs>
                <w:tab w:val="left" w:pos="4253"/>
              </w:tabs>
              <w:rPr>
                <w:rFonts w:ascii="Arial" w:hAnsi="Arial" w:cs="Arial"/>
                <w:color w:val="000000"/>
              </w:rPr>
            </w:pPr>
          </w:p>
        </w:tc>
        <w:tc>
          <w:tcPr>
            <w:tcW w:w="1114"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lastRenderedPageBreak/>
              <w:t>MLM</w:t>
            </w:r>
          </w:p>
        </w:tc>
        <w:tc>
          <w:tcPr>
            <w:tcW w:w="1221"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lang w:val="en-ZA"/>
              </w:rPr>
            </w:pPr>
            <w:r w:rsidRPr="000C229F">
              <w:rPr>
                <w:rFonts w:ascii="Arial" w:hAnsi="Arial" w:cs="Arial"/>
                <w:color w:val="000000"/>
              </w:rPr>
              <w:t xml:space="preserve">To promote compliance on </w:t>
            </w:r>
            <w:r w:rsidRPr="000C229F">
              <w:rPr>
                <w:rFonts w:ascii="Arial" w:hAnsi="Arial" w:cs="Arial"/>
                <w:color w:val="000000"/>
              </w:rPr>
              <w:lastRenderedPageBreak/>
              <w:t>structural buildings</w:t>
            </w:r>
          </w:p>
          <w:p w:rsidR="00154A27" w:rsidRPr="000C229F" w:rsidRDefault="00154A27" w:rsidP="00154A27">
            <w:pPr>
              <w:tabs>
                <w:tab w:val="left" w:pos="4253"/>
              </w:tabs>
              <w:rPr>
                <w:rFonts w:ascii="Arial" w:hAnsi="Arial" w:cs="Arial"/>
                <w:color w:val="000000"/>
              </w:rPr>
            </w:pPr>
          </w:p>
        </w:tc>
        <w:tc>
          <w:tcPr>
            <w:tcW w:w="1345" w:type="dxa"/>
            <w:tcBorders>
              <w:top w:val="single" w:sz="4" w:space="0" w:color="000000"/>
              <w:left w:val="single" w:sz="4" w:space="0" w:color="000000"/>
              <w:bottom w:val="single" w:sz="4" w:space="0" w:color="000000"/>
              <w:right w:val="single" w:sz="4" w:space="0" w:color="000000"/>
            </w:tcBorders>
          </w:tcPr>
          <w:p w:rsidR="00154A27" w:rsidRPr="000C229F" w:rsidRDefault="00154A27" w:rsidP="00154A27">
            <w:pPr>
              <w:tabs>
                <w:tab w:val="left" w:pos="4253"/>
              </w:tabs>
              <w:rPr>
                <w:rFonts w:ascii="Arial" w:hAnsi="Arial" w:cs="Arial"/>
                <w:color w:val="000000"/>
                <w:lang w:val="en-ZA"/>
              </w:rPr>
            </w:pPr>
            <w:r w:rsidRPr="000C229F">
              <w:rPr>
                <w:rFonts w:ascii="Arial" w:hAnsi="Arial" w:cs="Arial"/>
                <w:color w:val="000000"/>
              </w:rPr>
              <w:lastRenderedPageBreak/>
              <w:t>No. of  building/site inspections conducted</w:t>
            </w:r>
          </w:p>
          <w:p w:rsidR="00154A27" w:rsidRPr="000C229F" w:rsidRDefault="00154A27" w:rsidP="00154A27">
            <w:pPr>
              <w:tabs>
                <w:tab w:val="left" w:pos="4253"/>
              </w:tabs>
              <w:rPr>
                <w:rFonts w:ascii="Arial" w:hAnsi="Arial" w:cs="Arial"/>
                <w:color w:val="000000"/>
              </w:rPr>
            </w:pPr>
            <w:r w:rsidRPr="000C229F">
              <w:rPr>
                <w:rFonts w:ascii="Arial" w:hAnsi="Arial" w:cs="Arial"/>
                <w:color w:val="000000"/>
              </w:rPr>
              <w:lastRenderedPageBreak/>
              <w:t xml:space="preserve"> </w:t>
            </w:r>
          </w:p>
          <w:p w:rsidR="00154A27" w:rsidRPr="000C229F" w:rsidRDefault="00154A27" w:rsidP="00154A27">
            <w:pPr>
              <w:tabs>
                <w:tab w:val="left" w:pos="4253"/>
              </w:tabs>
              <w:rPr>
                <w:rFonts w:ascii="Arial" w:hAnsi="Arial" w:cs="Arial"/>
                <w:color w:val="000000"/>
              </w:rPr>
            </w:pP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lastRenderedPageBreak/>
              <w:t>N/A</w:t>
            </w:r>
          </w:p>
        </w:tc>
        <w:tc>
          <w:tcPr>
            <w:tcW w:w="1121"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lang w:val="en-ZA"/>
              </w:rPr>
            </w:pPr>
            <w:r w:rsidRPr="000C229F">
              <w:rPr>
                <w:rFonts w:ascii="Arial" w:hAnsi="Arial" w:cs="Arial"/>
                <w:color w:val="000000"/>
              </w:rPr>
              <w:t xml:space="preserve">100 buildings inspections to be </w:t>
            </w:r>
            <w:r w:rsidRPr="000C229F">
              <w:rPr>
                <w:rFonts w:ascii="Arial" w:hAnsi="Arial" w:cs="Arial"/>
                <w:color w:val="000000"/>
              </w:rPr>
              <w:lastRenderedPageBreak/>
              <w:t>conducted</w:t>
            </w:r>
          </w:p>
          <w:p w:rsidR="00154A27" w:rsidRPr="000C229F" w:rsidRDefault="00154A27" w:rsidP="00154A27">
            <w:pPr>
              <w:tabs>
                <w:tab w:val="left" w:pos="4253"/>
              </w:tabs>
              <w:rPr>
                <w:rFonts w:ascii="Arial" w:hAnsi="Arial" w:cs="Arial"/>
                <w:color w:val="000000"/>
              </w:rPr>
            </w:pPr>
          </w:p>
        </w:tc>
        <w:tc>
          <w:tcPr>
            <w:tcW w:w="1080"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lastRenderedPageBreak/>
              <w:t>R0.00</w:t>
            </w:r>
          </w:p>
        </w:tc>
        <w:tc>
          <w:tcPr>
            <w:tcW w:w="997"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R0.00</w:t>
            </w:r>
          </w:p>
        </w:tc>
        <w:tc>
          <w:tcPr>
            <w:tcW w:w="983"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R0.00</w:t>
            </w:r>
          </w:p>
        </w:tc>
        <w:tc>
          <w:tcPr>
            <w:tcW w:w="990"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R0.00</w:t>
            </w:r>
          </w:p>
        </w:tc>
        <w:tc>
          <w:tcPr>
            <w:tcW w:w="1117" w:type="dxa"/>
            <w:tcBorders>
              <w:top w:val="single" w:sz="4" w:space="0" w:color="000000"/>
              <w:left w:val="single" w:sz="4" w:space="0" w:color="000000"/>
              <w:bottom w:val="single" w:sz="4" w:space="0" w:color="000000"/>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R0.00</w:t>
            </w:r>
          </w:p>
        </w:tc>
        <w:tc>
          <w:tcPr>
            <w:tcW w:w="1075" w:type="dxa"/>
            <w:tcBorders>
              <w:top w:val="single" w:sz="4" w:space="0" w:color="000000"/>
              <w:left w:val="single" w:sz="4" w:space="0" w:color="000000"/>
              <w:bottom w:val="single" w:sz="4" w:space="0" w:color="000000"/>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R0.00</w:t>
            </w:r>
          </w:p>
        </w:tc>
      </w:tr>
      <w:tr w:rsidR="00154A27" w:rsidRPr="000C229F" w:rsidTr="00943EBE">
        <w:tc>
          <w:tcPr>
            <w:tcW w:w="1080"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lastRenderedPageBreak/>
              <w:t>SR10</w:t>
            </w:r>
          </w:p>
        </w:tc>
        <w:tc>
          <w:tcPr>
            <w:tcW w:w="1265"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lang w:val="en-ZA"/>
              </w:rPr>
            </w:pPr>
            <w:r w:rsidRPr="000C229F">
              <w:rPr>
                <w:rFonts w:ascii="Arial" w:hAnsi="Arial" w:cs="Arial"/>
                <w:color w:val="000000"/>
              </w:rPr>
              <w:t>Building plan assessment.</w:t>
            </w:r>
          </w:p>
          <w:p w:rsidR="00154A27" w:rsidRPr="000C229F" w:rsidRDefault="00154A27" w:rsidP="00154A27">
            <w:pPr>
              <w:tabs>
                <w:tab w:val="left" w:pos="4253"/>
              </w:tabs>
              <w:rPr>
                <w:rFonts w:ascii="Arial" w:hAnsi="Arial" w:cs="Arial"/>
                <w:color w:val="000000"/>
              </w:rPr>
            </w:pPr>
          </w:p>
        </w:tc>
        <w:tc>
          <w:tcPr>
            <w:tcW w:w="1114"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MLM</w:t>
            </w:r>
          </w:p>
        </w:tc>
        <w:tc>
          <w:tcPr>
            <w:tcW w:w="1221" w:type="dxa"/>
            <w:tcBorders>
              <w:top w:val="single" w:sz="4" w:space="0" w:color="auto"/>
              <w:left w:val="single" w:sz="4" w:space="0" w:color="000000"/>
              <w:bottom w:val="single" w:sz="4" w:space="0" w:color="auto"/>
              <w:right w:val="single" w:sz="4" w:space="0" w:color="000000"/>
            </w:tcBorders>
            <w:hideMark/>
          </w:tcPr>
          <w:p w:rsidR="00154A27" w:rsidRPr="000C229F" w:rsidRDefault="00154A27" w:rsidP="00154A27">
            <w:pPr>
              <w:tabs>
                <w:tab w:val="left" w:pos="4253"/>
              </w:tabs>
              <w:rPr>
                <w:rFonts w:ascii="Arial" w:hAnsi="Arial" w:cs="Arial"/>
                <w:color w:val="000000"/>
                <w:lang w:val="en-ZA"/>
              </w:rPr>
            </w:pPr>
            <w:r w:rsidRPr="000C229F">
              <w:rPr>
                <w:rFonts w:ascii="Arial" w:hAnsi="Arial" w:cs="Arial"/>
                <w:color w:val="000000"/>
              </w:rPr>
              <w:t>To promote compliance on structural buildings</w:t>
            </w:r>
          </w:p>
          <w:p w:rsidR="00154A27" w:rsidRPr="000C229F" w:rsidRDefault="00154A27" w:rsidP="00154A27">
            <w:pPr>
              <w:tabs>
                <w:tab w:val="left" w:pos="4253"/>
              </w:tabs>
              <w:rPr>
                <w:rFonts w:ascii="Arial" w:hAnsi="Arial" w:cs="Arial"/>
                <w:color w:val="000000"/>
              </w:rPr>
            </w:pPr>
          </w:p>
        </w:tc>
        <w:tc>
          <w:tcPr>
            <w:tcW w:w="1345"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lang w:val="en-ZA"/>
              </w:rPr>
            </w:pPr>
            <w:r w:rsidRPr="000C229F">
              <w:rPr>
                <w:rFonts w:ascii="Arial" w:hAnsi="Arial" w:cs="Arial"/>
                <w:color w:val="000000"/>
              </w:rPr>
              <w:t>% of assessed building plans</w:t>
            </w:r>
          </w:p>
          <w:p w:rsidR="00154A27" w:rsidRPr="000C229F" w:rsidRDefault="00154A27" w:rsidP="00154A27">
            <w:pPr>
              <w:tabs>
                <w:tab w:val="left" w:pos="4253"/>
              </w:tabs>
              <w:rPr>
                <w:rFonts w:ascii="Arial" w:hAnsi="Arial" w:cs="Arial"/>
                <w:color w:val="000000"/>
              </w:rPr>
            </w:pP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N/A</w:t>
            </w:r>
          </w:p>
        </w:tc>
        <w:tc>
          <w:tcPr>
            <w:tcW w:w="1121"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lang w:val="en-ZA"/>
              </w:rPr>
            </w:pPr>
            <w:r w:rsidRPr="000C229F">
              <w:rPr>
                <w:rFonts w:ascii="Arial" w:hAnsi="Arial" w:cs="Arial"/>
                <w:color w:val="000000"/>
              </w:rPr>
              <w:t>100% assessment of submitted building plans by 2022.</w:t>
            </w:r>
          </w:p>
          <w:p w:rsidR="00154A27" w:rsidRPr="000C229F" w:rsidRDefault="00154A27" w:rsidP="00154A27">
            <w:pPr>
              <w:tabs>
                <w:tab w:val="left" w:pos="4253"/>
              </w:tabs>
              <w:rPr>
                <w:rFonts w:ascii="Arial" w:hAnsi="Arial" w:cs="Arial"/>
                <w:color w:val="000000"/>
                <w:lang w:val="en-ZA"/>
              </w:rPr>
            </w:pPr>
            <w:r w:rsidRPr="000C229F">
              <w:rPr>
                <w:rFonts w:ascii="Arial" w:hAnsi="Arial" w:cs="Arial"/>
                <w:color w:val="000000"/>
              </w:rPr>
              <w:t> </w:t>
            </w:r>
          </w:p>
          <w:p w:rsidR="00154A27" w:rsidRPr="000C229F" w:rsidRDefault="00154A27" w:rsidP="00154A27">
            <w:pPr>
              <w:tabs>
                <w:tab w:val="left" w:pos="4253"/>
              </w:tabs>
              <w:rPr>
                <w:rFonts w:ascii="Arial" w:hAnsi="Arial" w:cs="Arial"/>
                <w:color w:val="000000"/>
              </w:rPr>
            </w:pPr>
          </w:p>
        </w:tc>
        <w:tc>
          <w:tcPr>
            <w:tcW w:w="1080"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R0.00</w:t>
            </w:r>
          </w:p>
        </w:tc>
        <w:tc>
          <w:tcPr>
            <w:tcW w:w="997"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R0.00</w:t>
            </w:r>
          </w:p>
        </w:tc>
        <w:tc>
          <w:tcPr>
            <w:tcW w:w="983"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R0.00</w:t>
            </w:r>
          </w:p>
        </w:tc>
        <w:tc>
          <w:tcPr>
            <w:tcW w:w="990"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R0.00</w:t>
            </w:r>
          </w:p>
        </w:tc>
        <w:tc>
          <w:tcPr>
            <w:tcW w:w="1117" w:type="dxa"/>
            <w:tcBorders>
              <w:top w:val="single" w:sz="4" w:space="0" w:color="000000"/>
              <w:left w:val="single" w:sz="4" w:space="0" w:color="000000"/>
              <w:bottom w:val="single" w:sz="4" w:space="0" w:color="000000"/>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R0.00</w:t>
            </w:r>
          </w:p>
        </w:tc>
        <w:tc>
          <w:tcPr>
            <w:tcW w:w="1075" w:type="dxa"/>
            <w:tcBorders>
              <w:top w:val="single" w:sz="4" w:space="0" w:color="000000"/>
              <w:left w:val="single" w:sz="4" w:space="0" w:color="000000"/>
              <w:bottom w:val="single" w:sz="4" w:space="0" w:color="000000"/>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R0.00</w:t>
            </w:r>
          </w:p>
        </w:tc>
      </w:tr>
      <w:tr w:rsidR="00154A27" w:rsidRPr="000C229F" w:rsidTr="00943EBE">
        <w:tc>
          <w:tcPr>
            <w:tcW w:w="1080" w:type="dxa"/>
            <w:tcBorders>
              <w:top w:val="single" w:sz="4" w:space="0" w:color="000000"/>
              <w:left w:val="single" w:sz="4" w:space="0" w:color="000000"/>
              <w:bottom w:val="single" w:sz="4" w:space="0" w:color="000000"/>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SR11</w:t>
            </w:r>
          </w:p>
        </w:tc>
        <w:tc>
          <w:tcPr>
            <w:tcW w:w="1265" w:type="dxa"/>
            <w:tcBorders>
              <w:top w:val="single" w:sz="4" w:space="0" w:color="000000"/>
              <w:left w:val="single" w:sz="4" w:space="0" w:color="000000"/>
              <w:bottom w:val="single" w:sz="4" w:space="0" w:color="000000"/>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Building inspections</w:t>
            </w:r>
          </w:p>
        </w:tc>
        <w:tc>
          <w:tcPr>
            <w:tcW w:w="1114" w:type="dxa"/>
            <w:tcBorders>
              <w:top w:val="single" w:sz="4" w:space="0" w:color="000000"/>
              <w:left w:val="single" w:sz="4" w:space="0" w:color="000000"/>
              <w:bottom w:val="single" w:sz="4" w:space="0" w:color="000000"/>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MLM</w:t>
            </w:r>
          </w:p>
        </w:tc>
        <w:tc>
          <w:tcPr>
            <w:tcW w:w="1221" w:type="dxa"/>
            <w:tcBorders>
              <w:top w:val="single" w:sz="4" w:space="0" w:color="auto"/>
              <w:left w:val="single" w:sz="4" w:space="0" w:color="000000"/>
              <w:bottom w:val="single" w:sz="4" w:space="0" w:color="auto"/>
              <w:right w:val="single" w:sz="4" w:space="0" w:color="000000"/>
            </w:tcBorders>
          </w:tcPr>
          <w:p w:rsidR="00154A27" w:rsidRPr="000C229F" w:rsidRDefault="00154A27" w:rsidP="00154A27">
            <w:pPr>
              <w:tabs>
                <w:tab w:val="left" w:pos="4253"/>
              </w:tabs>
              <w:rPr>
                <w:rFonts w:ascii="Arial" w:hAnsi="Arial" w:cs="Arial"/>
                <w:color w:val="000000"/>
                <w:lang w:val="en-ZA"/>
              </w:rPr>
            </w:pPr>
            <w:r w:rsidRPr="000C229F">
              <w:rPr>
                <w:rFonts w:ascii="Arial" w:hAnsi="Arial" w:cs="Arial"/>
                <w:color w:val="000000"/>
              </w:rPr>
              <w:t>To promote compliance on structural buildings</w:t>
            </w:r>
          </w:p>
          <w:p w:rsidR="00154A27" w:rsidRPr="000C229F" w:rsidRDefault="00154A27" w:rsidP="00154A27">
            <w:pPr>
              <w:tabs>
                <w:tab w:val="left" w:pos="4253"/>
              </w:tabs>
              <w:rPr>
                <w:rFonts w:ascii="Arial" w:hAnsi="Arial" w:cs="Arial"/>
                <w:color w:val="000000"/>
              </w:rPr>
            </w:pPr>
          </w:p>
        </w:tc>
        <w:tc>
          <w:tcPr>
            <w:tcW w:w="1345" w:type="dxa"/>
            <w:tcBorders>
              <w:top w:val="single" w:sz="4" w:space="0" w:color="000000"/>
              <w:left w:val="single" w:sz="4" w:space="0" w:color="000000"/>
              <w:bottom w:val="single" w:sz="4" w:space="0" w:color="000000"/>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lastRenderedPageBreak/>
              <w:t>No of building inspections conducted</w:t>
            </w:r>
          </w:p>
        </w:tc>
        <w:tc>
          <w:tcPr>
            <w:tcW w:w="1134" w:type="dxa"/>
            <w:tcBorders>
              <w:top w:val="single" w:sz="4" w:space="0" w:color="000000"/>
              <w:left w:val="single" w:sz="4" w:space="0" w:color="000000"/>
              <w:bottom w:val="single" w:sz="4" w:space="0" w:color="000000"/>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N/A</w:t>
            </w:r>
          </w:p>
        </w:tc>
        <w:tc>
          <w:tcPr>
            <w:tcW w:w="1121" w:type="dxa"/>
            <w:tcBorders>
              <w:top w:val="single" w:sz="4" w:space="0" w:color="000000"/>
              <w:left w:val="single" w:sz="4" w:space="0" w:color="000000"/>
              <w:bottom w:val="single" w:sz="4" w:space="0" w:color="000000"/>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 xml:space="preserve">100 building inspections conducted by 30 </w:t>
            </w:r>
            <w:r w:rsidRPr="000C229F">
              <w:rPr>
                <w:rFonts w:ascii="Arial" w:hAnsi="Arial" w:cs="Arial"/>
                <w:color w:val="000000"/>
              </w:rPr>
              <w:lastRenderedPageBreak/>
              <w:t>June 2022</w:t>
            </w:r>
          </w:p>
        </w:tc>
        <w:tc>
          <w:tcPr>
            <w:tcW w:w="1080" w:type="dxa"/>
            <w:tcBorders>
              <w:top w:val="single" w:sz="4" w:space="0" w:color="000000"/>
              <w:left w:val="single" w:sz="4" w:space="0" w:color="000000"/>
              <w:bottom w:val="single" w:sz="4" w:space="0" w:color="000000"/>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lastRenderedPageBreak/>
              <w:t>R0.00</w:t>
            </w:r>
          </w:p>
        </w:tc>
        <w:tc>
          <w:tcPr>
            <w:tcW w:w="997" w:type="dxa"/>
            <w:tcBorders>
              <w:top w:val="single" w:sz="4" w:space="0" w:color="000000"/>
              <w:left w:val="single" w:sz="4" w:space="0" w:color="000000"/>
              <w:bottom w:val="single" w:sz="4" w:space="0" w:color="000000"/>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R0.00</w:t>
            </w:r>
          </w:p>
        </w:tc>
        <w:tc>
          <w:tcPr>
            <w:tcW w:w="983" w:type="dxa"/>
            <w:tcBorders>
              <w:top w:val="single" w:sz="4" w:space="0" w:color="000000"/>
              <w:left w:val="single" w:sz="4" w:space="0" w:color="000000"/>
              <w:bottom w:val="single" w:sz="4" w:space="0" w:color="000000"/>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R0.00</w:t>
            </w:r>
          </w:p>
        </w:tc>
        <w:tc>
          <w:tcPr>
            <w:tcW w:w="990" w:type="dxa"/>
            <w:tcBorders>
              <w:top w:val="single" w:sz="4" w:space="0" w:color="000000"/>
              <w:left w:val="single" w:sz="4" w:space="0" w:color="000000"/>
              <w:bottom w:val="single" w:sz="4" w:space="0" w:color="000000"/>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R0.00</w:t>
            </w:r>
          </w:p>
        </w:tc>
        <w:tc>
          <w:tcPr>
            <w:tcW w:w="1117" w:type="dxa"/>
            <w:tcBorders>
              <w:top w:val="single" w:sz="4" w:space="0" w:color="000000"/>
              <w:left w:val="single" w:sz="4" w:space="0" w:color="000000"/>
              <w:bottom w:val="single" w:sz="4" w:space="0" w:color="000000"/>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R0.00</w:t>
            </w:r>
          </w:p>
        </w:tc>
        <w:tc>
          <w:tcPr>
            <w:tcW w:w="1075" w:type="dxa"/>
            <w:tcBorders>
              <w:top w:val="single" w:sz="4" w:space="0" w:color="000000"/>
              <w:left w:val="single" w:sz="4" w:space="0" w:color="000000"/>
              <w:bottom w:val="single" w:sz="4" w:space="0" w:color="000000"/>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R0.00</w:t>
            </w:r>
          </w:p>
        </w:tc>
      </w:tr>
      <w:tr w:rsidR="00154A27" w:rsidRPr="000C229F" w:rsidTr="00943EBE">
        <w:tc>
          <w:tcPr>
            <w:tcW w:w="1080"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lastRenderedPageBreak/>
              <w:t>SR12</w:t>
            </w:r>
          </w:p>
        </w:tc>
        <w:tc>
          <w:tcPr>
            <w:tcW w:w="1265"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lang w:val="en-ZA"/>
              </w:rPr>
            </w:pPr>
            <w:r w:rsidRPr="000C229F">
              <w:rPr>
                <w:rFonts w:ascii="Arial" w:hAnsi="Arial" w:cs="Arial"/>
                <w:color w:val="000000"/>
              </w:rPr>
              <w:t>National Building Standards</w:t>
            </w:r>
          </w:p>
          <w:p w:rsidR="00154A27" w:rsidRPr="000C229F" w:rsidRDefault="00154A27" w:rsidP="00154A27">
            <w:pPr>
              <w:tabs>
                <w:tab w:val="left" w:pos="4253"/>
              </w:tabs>
              <w:rPr>
                <w:rFonts w:ascii="Arial" w:hAnsi="Arial" w:cs="Arial"/>
                <w:color w:val="000000"/>
              </w:rPr>
            </w:pPr>
          </w:p>
        </w:tc>
        <w:tc>
          <w:tcPr>
            <w:tcW w:w="1114"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MLM</w:t>
            </w:r>
          </w:p>
        </w:tc>
        <w:tc>
          <w:tcPr>
            <w:tcW w:w="1221" w:type="dxa"/>
            <w:tcBorders>
              <w:top w:val="single" w:sz="4" w:space="0" w:color="auto"/>
              <w:left w:val="single" w:sz="4" w:space="0" w:color="000000"/>
              <w:bottom w:val="single" w:sz="4" w:space="0" w:color="000000"/>
              <w:right w:val="single" w:sz="4" w:space="0" w:color="000000"/>
            </w:tcBorders>
            <w:vAlign w:val="center"/>
            <w:hideMark/>
          </w:tcPr>
          <w:p w:rsidR="00154A27" w:rsidRPr="000C229F" w:rsidRDefault="00154A27" w:rsidP="00154A27">
            <w:pPr>
              <w:tabs>
                <w:tab w:val="left" w:pos="4253"/>
              </w:tabs>
              <w:rPr>
                <w:rFonts w:ascii="Arial" w:hAnsi="Arial" w:cs="Arial"/>
                <w:color w:val="000000"/>
                <w:lang w:val="en-ZA"/>
              </w:rPr>
            </w:pPr>
            <w:r w:rsidRPr="000C229F">
              <w:rPr>
                <w:rFonts w:ascii="Arial" w:hAnsi="Arial" w:cs="Arial"/>
                <w:color w:val="000000"/>
              </w:rPr>
              <w:t>To comply with National Building Standards</w:t>
            </w:r>
          </w:p>
          <w:p w:rsidR="00154A27" w:rsidRPr="000C229F" w:rsidRDefault="00154A27" w:rsidP="00154A27">
            <w:pPr>
              <w:tabs>
                <w:tab w:val="left" w:pos="4253"/>
              </w:tabs>
              <w:rPr>
                <w:rFonts w:ascii="Arial" w:hAnsi="Arial" w:cs="Arial"/>
                <w:color w:val="000000"/>
              </w:rPr>
            </w:pPr>
          </w:p>
        </w:tc>
        <w:tc>
          <w:tcPr>
            <w:tcW w:w="1345"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lang w:val="en-ZA"/>
              </w:rPr>
            </w:pPr>
            <w:r w:rsidRPr="000C229F">
              <w:rPr>
                <w:rFonts w:ascii="Arial" w:hAnsi="Arial" w:cs="Arial"/>
                <w:color w:val="000000"/>
              </w:rPr>
              <w:t>No of National building standards acquired</w:t>
            </w:r>
          </w:p>
          <w:p w:rsidR="00154A27" w:rsidRPr="000C229F" w:rsidRDefault="00154A27" w:rsidP="00154A27">
            <w:pPr>
              <w:tabs>
                <w:tab w:val="left" w:pos="4253"/>
              </w:tabs>
              <w:rPr>
                <w:rFonts w:ascii="Arial" w:hAnsi="Arial" w:cs="Arial"/>
                <w:color w:val="000000"/>
              </w:rPr>
            </w:pP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ES</w:t>
            </w:r>
          </w:p>
        </w:tc>
        <w:tc>
          <w:tcPr>
            <w:tcW w:w="1121"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lang w:val="en-ZA"/>
              </w:rPr>
            </w:pPr>
            <w:r w:rsidRPr="000C229F">
              <w:rPr>
                <w:rFonts w:ascii="Arial" w:hAnsi="Arial" w:cs="Arial"/>
                <w:color w:val="000000"/>
                <w:lang w:val="en-ZA"/>
              </w:rPr>
              <w:t>1 National building standards acquired by 30 June 2022</w:t>
            </w:r>
          </w:p>
          <w:p w:rsidR="00154A27" w:rsidRPr="000C229F" w:rsidRDefault="00154A27" w:rsidP="00154A27">
            <w:pPr>
              <w:tabs>
                <w:tab w:val="left" w:pos="4253"/>
              </w:tabs>
              <w:rPr>
                <w:rFonts w:ascii="Arial" w:hAnsi="Arial" w:cs="Arial"/>
                <w:color w:val="000000"/>
              </w:rPr>
            </w:pPr>
          </w:p>
        </w:tc>
        <w:tc>
          <w:tcPr>
            <w:tcW w:w="1080"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R50</w:t>
            </w:r>
          </w:p>
        </w:tc>
        <w:tc>
          <w:tcPr>
            <w:tcW w:w="997"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R50</w:t>
            </w:r>
          </w:p>
        </w:tc>
        <w:tc>
          <w:tcPr>
            <w:tcW w:w="983"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R0.00</w:t>
            </w:r>
          </w:p>
        </w:tc>
        <w:tc>
          <w:tcPr>
            <w:tcW w:w="990"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R0.00</w:t>
            </w:r>
          </w:p>
        </w:tc>
        <w:tc>
          <w:tcPr>
            <w:tcW w:w="1117" w:type="dxa"/>
            <w:tcBorders>
              <w:top w:val="single" w:sz="4" w:space="0" w:color="000000"/>
              <w:left w:val="single" w:sz="4" w:space="0" w:color="000000"/>
              <w:bottom w:val="single" w:sz="4" w:space="0" w:color="000000"/>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R0.00</w:t>
            </w:r>
          </w:p>
        </w:tc>
        <w:tc>
          <w:tcPr>
            <w:tcW w:w="1075" w:type="dxa"/>
            <w:tcBorders>
              <w:top w:val="single" w:sz="4" w:space="0" w:color="000000"/>
              <w:left w:val="single" w:sz="4" w:space="0" w:color="000000"/>
              <w:bottom w:val="single" w:sz="4" w:space="0" w:color="000000"/>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R0.00</w:t>
            </w:r>
          </w:p>
        </w:tc>
      </w:tr>
      <w:tr w:rsidR="00154A27" w:rsidRPr="000C229F" w:rsidTr="00943EBE">
        <w:tc>
          <w:tcPr>
            <w:tcW w:w="1080"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SR13</w:t>
            </w:r>
          </w:p>
        </w:tc>
        <w:tc>
          <w:tcPr>
            <w:tcW w:w="1265" w:type="dxa"/>
            <w:tcBorders>
              <w:top w:val="single" w:sz="4" w:space="0" w:color="000000"/>
              <w:left w:val="single" w:sz="4" w:space="0" w:color="000000"/>
              <w:bottom w:val="single" w:sz="4" w:space="0" w:color="000000"/>
              <w:right w:val="single" w:sz="4" w:space="0" w:color="000000"/>
            </w:tcBorders>
            <w:hideMark/>
          </w:tcPr>
          <w:p w:rsidR="00154A27" w:rsidRPr="00A85035" w:rsidRDefault="00154A27" w:rsidP="00154A27">
            <w:pPr>
              <w:tabs>
                <w:tab w:val="left" w:pos="4253"/>
              </w:tabs>
              <w:rPr>
                <w:rFonts w:ascii="Arial" w:hAnsi="Arial" w:cs="Arial"/>
                <w:color w:val="000000"/>
                <w:lang w:val="en-ZA"/>
              </w:rPr>
            </w:pPr>
            <w:r>
              <w:rPr>
                <w:rFonts w:ascii="Arial" w:hAnsi="Arial" w:cs="Arial"/>
                <w:color w:val="000000"/>
              </w:rPr>
              <w:t xml:space="preserve">Formalization of Jane-furse </w:t>
            </w:r>
          </w:p>
        </w:tc>
        <w:tc>
          <w:tcPr>
            <w:tcW w:w="1114"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MLM</w:t>
            </w:r>
          </w:p>
        </w:tc>
        <w:tc>
          <w:tcPr>
            <w:tcW w:w="1221"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 xml:space="preserve">To </w:t>
            </w:r>
            <w:r>
              <w:rPr>
                <w:rFonts w:ascii="Arial" w:hAnsi="Arial" w:cs="Arial"/>
                <w:color w:val="000000"/>
              </w:rPr>
              <w:t xml:space="preserve">have approved general plan </w:t>
            </w:r>
          </w:p>
        </w:tc>
        <w:tc>
          <w:tcPr>
            <w:tcW w:w="1345"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lang w:val="en-ZA"/>
              </w:rPr>
            </w:pPr>
            <w:r w:rsidRPr="000C229F">
              <w:rPr>
                <w:rFonts w:ascii="Arial" w:hAnsi="Arial" w:cs="Arial"/>
                <w:color w:val="000000"/>
              </w:rPr>
              <w:t xml:space="preserve">No. </w:t>
            </w:r>
            <w:r>
              <w:rPr>
                <w:rFonts w:ascii="Arial" w:hAnsi="Arial" w:cs="Arial"/>
                <w:color w:val="000000"/>
              </w:rPr>
              <w:t xml:space="preserve">of village to be formalized  of </w:t>
            </w:r>
            <w:r w:rsidRPr="000C229F">
              <w:rPr>
                <w:rFonts w:ascii="Arial" w:hAnsi="Arial" w:cs="Arial"/>
                <w:color w:val="000000"/>
              </w:rPr>
              <w:t>by 30 June 2022</w:t>
            </w:r>
          </w:p>
          <w:p w:rsidR="00154A27" w:rsidRPr="000C229F" w:rsidRDefault="00154A27" w:rsidP="00154A27">
            <w:pPr>
              <w:tabs>
                <w:tab w:val="left" w:pos="4253"/>
              </w:tabs>
              <w:rPr>
                <w:rFonts w:ascii="Arial" w:hAnsi="Arial" w:cs="Arial"/>
                <w:color w:val="000000"/>
              </w:rPr>
            </w:pP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 xml:space="preserve">ES </w:t>
            </w:r>
          </w:p>
        </w:tc>
        <w:tc>
          <w:tcPr>
            <w:tcW w:w="1121"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lang w:val="en-ZA"/>
              </w:rPr>
            </w:pPr>
            <w:r>
              <w:rPr>
                <w:rFonts w:ascii="Arial" w:hAnsi="Arial" w:cs="Arial"/>
                <w:color w:val="000000"/>
              </w:rPr>
              <w:t xml:space="preserve">01village (Jane-furse) formalized </w:t>
            </w:r>
            <w:r w:rsidRPr="000C229F">
              <w:rPr>
                <w:rFonts w:ascii="Arial" w:hAnsi="Arial" w:cs="Arial"/>
                <w:color w:val="000000"/>
              </w:rPr>
              <w:t>by 30 June 2022 </w:t>
            </w:r>
          </w:p>
          <w:p w:rsidR="00154A27" w:rsidRPr="000C229F" w:rsidRDefault="00154A27" w:rsidP="00154A27">
            <w:pPr>
              <w:tabs>
                <w:tab w:val="left" w:pos="4253"/>
              </w:tabs>
              <w:rPr>
                <w:rFonts w:ascii="Arial" w:hAnsi="Arial" w:cs="Arial"/>
                <w:color w:val="000000"/>
              </w:rPr>
            </w:pPr>
          </w:p>
        </w:tc>
        <w:tc>
          <w:tcPr>
            <w:tcW w:w="1080"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lang w:val="en-ZA"/>
              </w:rPr>
            </w:pPr>
            <w:r w:rsidRPr="000C229F">
              <w:rPr>
                <w:rFonts w:ascii="Arial" w:hAnsi="Arial" w:cs="Arial"/>
                <w:color w:val="000000"/>
              </w:rPr>
              <w:t>R1 450</w:t>
            </w:r>
          </w:p>
          <w:p w:rsidR="00154A27" w:rsidRPr="000C229F" w:rsidRDefault="00154A27" w:rsidP="00154A27">
            <w:pPr>
              <w:tabs>
                <w:tab w:val="left" w:pos="4253"/>
              </w:tabs>
              <w:rPr>
                <w:rFonts w:ascii="Arial" w:hAnsi="Arial" w:cs="Arial"/>
                <w:color w:val="000000"/>
              </w:rPr>
            </w:pPr>
          </w:p>
        </w:tc>
        <w:tc>
          <w:tcPr>
            <w:tcW w:w="997"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lang w:val="en-ZA"/>
              </w:rPr>
            </w:pPr>
            <w:r w:rsidRPr="000C229F">
              <w:rPr>
                <w:rFonts w:ascii="Arial" w:hAnsi="Arial" w:cs="Arial"/>
                <w:color w:val="000000"/>
              </w:rPr>
              <w:t>R1 450</w:t>
            </w:r>
          </w:p>
          <w:p w:rsidR="00154A27" w:rsidRPr="000C229F" w:rsidRDefault="00154A27" w:rsidP="00154A27">
            <w:pPr>
              <w:tabs>
                <w:tab w:val="left" w:pos="4253"/>
              </w:tabs>
              <w:rPr>
                <w:rFonts w:ascii="Arial" w:hAnsi="Arial" w:cs="Arial"/>
                <w:color w:val="000000"/>
              </w:rPr>
            </w:pPr>
          </w:p>
        </w:tc>
        <w:tc>
          <w:tcPr>
            <w:tcW w:w="983"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R0.00</w:t>
            </w:r>
          </w:p>
        </w:tc>
        <w:tc>
          <w:tcPr>
            <w:tcW w:w="990" w:type="dxa"/>
            <w:tcBorders>
              <w:top w:val="single" w:sz="4" w:space="0" w:color="000000"/>
              <w:left w:val="single" w:sz="4" w:space="0" w:color="000000"/>
              <w:bottom w:val="single" w:sz="4" w:space="0" w:color="000000"/>
              <w:right w:val="single" w:sz="4" w:space="0" w:color="000000"/>
            </w:tcBorders>
            <w:hideMark/>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R0.00</w:t>
            </w:r>
          </w:p>
        </w:tc>
        <w:tc>
          <w:tcPr>
            <w:tcW w:w="1117" w:type="dxa"/>
            <w:tcBorders>
              <w:top w:val="single" w:sz="4" w:space="0" w:color="000000"/>
              <w:left w:val="single" w:sz="4" w:space="0" w:color="000000"/>
              <w:bottom w:val="single" w:sz="4" w:space="0" w:color="000000"/>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R0.00</w:t>
            </w:r>
          </w:p>
        </w:tc>
        <w:tc>
          <w:tcPr>
            <w:tcW w:w="1075" w:type="dxa"/>
            <w:tcBorders>
              <w:top w:val="single" w:sz="4" w:space="0" w:color="000000"/>
              <w:left w:val="single" w:sz="4" w:space="0" w:color="000000"/>
              <w:bottom w:val="single" w:sz="4" w:space="0" w:color="000000"/>
              <w:right w:val="single" w:sz="4" w:space="0" w:color="000000"/>
            </w:tcBorders>
          </w:tcPr>
          <w:p w:rsidR="00154A27" w:rsidRPr="000C229F" w:rsidRDefault="00154A27" w:rsidP="00154A27">
            <w:pPr>
              <w:tabs>
                <w:tab w:val="left" w:pos="4253"/>
              </w:tabs>
              <w:rPr>
                <w:rFonts w:ascii="Arial" w:hAnsi="Arial" w:cs="Arial"/>
                <w:color w:val="000000"/>
              </w:rPr>
            </w:pPr>
            <w:r w:rsidRPr="000C229F">
              <w:rPr>
                <w:rFonts w:ascii="Arial" w:hAnsi="Arial" w:cs="Arial"/>
                <w:color w:val="000000"/>
              </w:rPr>
              <w:t>R0.00</w:t>
            </w:r>
          </w:p>
        </w:tc>
      </w:tr>
    </w:tbl>
    <w:p w:rsidR="00154A27" w:rsidRDefault="00154A27" w:rsidP="00154A27">
      <w:pPr>
        <w:tabs>
          <w:tab w:val="left" w:pos="4253"/>
        </w:tabs>
        <w:rPr>
          <w:rFonts w:ascii="Arial" w:hAnsi="Arial" w:cs="Arial"/>
          <w:b/>
          <w:color w:val="000000" w:themeColor="text1"/>
        </w:rPr>
      </w:pPr>
      <w:r>
        <w:rPr>
          <w:rFonts w:ascii="Arial" w:hAnsi="Arial" w:cs="Arial"/>
          <w:b/>
          <w:color w:val="000000" w:themeColor="text1"/>
        </w:rPr>
        <w:lastRenderedPageBreak/>
        <w:t>KPA 2: Basic Service Delivery and Infrastructure Development</w:t>
      </w:r>
    </w:p>
    <w:p w:rsidR="00154A27" w:rsidRDefault="00154A27" w:rsidP="00154A27">
      <w:pPr>
        <w:rPr>
          <w:rFonts w:ascii="Arial" w:eastAsia="Century Gothic" w:hAnsi="Arial" w:cs="Arial"/>
          <w:b/>
          <w:color w:val="000000" w:themeColor="text1"/>
        </w:rPr>
      </w:pPr>
      <w:r>
        <w:rPr>
          <w:rFonts w:ascii="Arial" w:hAnsi="Arial" w:cs="Arial"/>
          <w:b/>
          <w:color w:val="000000" w:themeColor="text1"/>
        </w:rPr>
        <w:t xml:space="preserve">Strategic Objective: </w:t>
      </w:r>
      <w:r>
        <w:rPr>
          <w:rFonts w:ascii="Arial" w:eastAsia="Century Gothic" w:hAnsi="Arial" w:cs="Arial"/>
          <w:b/>
          <w:color w:val="000000" w:themeColor="text1"/>
        </w:rPr>
        <w:t>To reduce Infrastructure and Service Delivery backlogs in order to Improve Quality of Life of the Community by providing them with Roads and Storm water, Bridges, Electricity and Housing</w:t>
      </w:r>
    </w:p>
    <w:p w:rsidR="00154A27" w:rsidRDefault="00154A27" w:rsidP="00154A27">
      <w:pPr>
        <w:rPr>
          <w:rFonts w:ascii="Arial" w:eastAsia="Century Gothic" w:hAnsi="Arial" w:cs="Arial"/>
          <w:b/>
          <w:color w:val="000000" w:themeColor="text1"/>
        </w:rPr>
      </w:pPr>
      <w:r>
        <w:rPr>
          <w:rFonts w:ascii="Arial" w:eastAsia="Century Gothic" w:hAnsi="Arial" w:cs="Arial"/>
          <w:b/>
          <w:color w:val="000000" w:themeColor="text1"/>
        </w:rPr>
        <w:t>Strategic Objectives: To promote Community well- being, Safety and Environmental Welfare</w:t>
      </w:r>
    </w:p>
    <w:p w:rsidR="00154A27" w:rsidRDefault="00154A27" w:rsidP="00154A27">
      <w:pPr>
        <w:pStyle w:val="Heading2"/>
        <w:tabs>
          <w:tab w:val="left" w:pos="4253"/>
        </w:tabs>
        <w:rPr>
          <w:rFonts w:ascii="Arial" w:hAnsi="Arial" w:cs="Arial"/>
          <w:color w:val="000000" w:themeColor="text1"/>
          <w:sz w:val="22"/>
          <w:szCs w:val="22"/>
        </w:rPr>
      </w:pPr>
    </w:p>
    <w:tbl>
      <w:tblPr>
        <w:tblpPr w:leftFromText="180" w:rightFromText="180" w:vertAnchor="text" w:tblpX="-714" w:tblpY="1"/>
        <w:tblOverlap w:val="never"/>
        <w:tblW w:w="14459" w:type="dxa"/>
        <w:tblLayout w:type="fixed"/>
        <w:tblLook w:val="04A0" w:firstRow="1" w:lastRow="0" w:firstColumn="1" w:lastColumn="0" w:noHBand="0" w:noVBand="1"/>
      </w:tblPr>
      <w:tblGrid>
        <w:gridCol w:w="1129"/>
        <w:gridCol w:w="1276"/>
        <w:gridCol w:w="1180"/>
        <w:gridCol w:w="1375"/>
        <w:gridCol w:w="1561"/>
        <w:gridCol w:w="992"/>
        <w:gridCol w:w="1134"/>
        <w:gridCol w:w="1075"/>
        <w:gridCol w:w="79"/>
        <w:gridCol w:w="808"/>
        <w:gridCol w:w="810"/>
        <w:gridCol w:w="810"/>
        <w:gridCol w:w="1096"/>
        <w:gridCol w:w="1134"/>
      </w:tblGrid>
      <w:tr w:rsidR="00154A27" w:rsidRPr="00E27D47" w:rsidTr="008B2A22">
        <w:trPr>
          <w:tblHeader/>
        </w:trPr>
        <w:tc>
          <w:tcPr>
            <w:tcW w:w="1129" w:type="dxa"/>
            <w:vMerge w:val="restart"/>
            <w:tcBorders>
              <w:top w:val="single" w:sz="4" w:space="0" w:color="000000"/>
              <w:left w:val="single" w:sz="4" w:space="0" w:color="000000"/>
              <w:bottom w:val="single" w:sz="4" w:space="0" w:color="000000"/>
              <w:right w:val="single" w:sz="4" w:space="0" w:color="000000"/>
            </w:tcBorders>
            <w:shd w:val="clear" w:color="auto" w:fill="FBE4D5" w:themeFill="accent2" w:themeFillTint="33"/>
            <w:hideMark/>
          </w:tcPr>
          <w:p w:rsidR="00154A27" w:rsidRPr="00E27D47" w:rsidRDefault="00154A27" w:rsidP="008B2A22">
            <w:pPr>
              <w:rPr>
                <w:rFonts w:ascii="Arial" w:eastAsia="Century Gothic" w:hAnsi="Arial" w:cs="Arial"/>
                <w:b/>
              </w:rPr>
            </w:pPr>
            <w:r w:rsidRPr="00E27D47">
              <w:rPr>
                <w:rFonts w:ascii="Arial" w:eastAsia="Century Gothic" w:hAnsi="Arial" w:cs="Arial"/>
                <w:b/>
              </w:rPr>
              <w:t>No.</w:t>
            </w:r>
          </w:p>
        </w:tc>
        <w:tc>
          <w:tcPr>
            <w:tcW w:w="1276" w:type="dxa"/>
            <w:vMerge w:val="restart"/>
            <w:tcBorders>
              <w:top w:val="single" w:sz="4" w:space="0" w:color="000000"/>
              <w:left w:val="single" w:sz="4" w:space="0" w:color="000000"/>
              <w:bottom w:val="single" w:sz="4" w:space="0" w:color="000000"/>
              <w:right w:val="single" w:sz="4" w:space="0" w:color="000000"/>
            </w:tcBorders>
            <w:shd w:val="clear" w:color="auto" w:fill="FBE4D5" w:themeFill="accent2" w:themeFillTint="33"/>
            <w:hideMark/>
          </w:tcPr>
          <w:p w:rsidR="00154A27" w:rsidRPr="00E27D47" w:rsidRDefault="00154A27" w:rsidP="008B2A22">
            <w:pPr>
              <w:tabs>
                <w:tab w:val="left" w:pos="1125"/>
              </w:tabs>
              <w:rPr>
                <w:rFonts w:ascii="Arial" w:eastAsia="Century Gothic" w:hAnsi="Arial" w:cs="Arial"/>
                <w:b/>
              </w:rPr>
            </w:pPr>
            <w:r w:rsidRPr="00E27D47">
              <w:rPr>
                <w:rFonts w:ascii="Arial" w:eastAsia="Century Gothic" w:hAnsi="Arial" w:cs="Arial"/>
                <w:b/>
              </w:rPr>
              <w:t>Project</w:t>
            </w:r>
          </w:p>
        </w:tc>
        <w:tc>
          <w:tcPr>
            <w:tcW w:w="1180" w:type="dxa"/>
            <w:vMerge w:val="restart"/>
            <w:tcBorders>
              <w:top w:val="single" w:sz="4" w:space="0" w:color="000000"/>
              <w:left w:val="single" w:sz="4" w:space="0" w:color="000000"/>
              <w:bottom w:val="single" w:sz="4" w:space="0" w:color="000000"/>
              <w:right w:val="single" w:sz="4" w:space="0" w:color="000000"/>
            </w:tcBorders>
            <w:shd w:val="clear" w:color="auto" w:fill="FBE4D5" w:themeFill="accent2" w:themeFillTint="33"/>
            <w:hideMark/>
          </w:tcPr>
          <w:p w:rsidR="00154A27" w:rsidRPr="00E27D47" w:rsidRDefault="00154A27" w:rsidP="008B2A22">
            <w:pPr>
              <w:rPr>
                <w:rFonts w:ascii="Arial" w:eastAsia="Century Gothic" w:hAnsi="Arial" w:cs="Arial"/>
                <w:b/>
              </w:rPr>
            </w:pPr>
            <w:r w:rsidRPr="00E27D47">
              <w:rPr>
                <w:rFonts w:ascii="Arial" w:eastAsia="Century Gothic" w:hAnsi="Arial" w:cs="Arial"/>
                <w:b/>
              </w:rPr>
              <w:t>Project location</w:t>
            </w:r>
          </w:p>
        </w:tc>
        <w:tc>
          <w:tcPr>
            <w:tcW w:w="1375" w:type="dxa"/>
            <w:vMerge w:val="restart"/>
            <w:tcBorders>
              <w:top w:val="single" w:sz="4" w:space="0" w:color="000000"/>
              <w:left w:val="single" w:sz="4" w:space="0" w:color="000000"/>
              <w:bottom w:val="single" w:sz="4" w:space="0" w:color="000000"/>
              <w:right w:val="single" w:sz="4" w:space="0" w:color="000000"/>
            </w:tcBorders>
            <w:shd w:val="clear" w:color="auto" w:fill="FBE4D5" w:themeFill="accent2" w:themeFillTint="33"/>
            <w:hideMark/>
          </w:tcPr>
          <w:p w:rsidR="00154A27" w:rsidRPr="00E27D47" w:rsidRDefault="00154A27" w:rsidP="008B2A22">
            <w:pPr>
              <w:rPr>
                <w:rFonts w:ascii="Arial" w:eastAsia="Century Gothic" w:hAnsi="Arial" w:cs="Arial"/>
                <w:b/>
              </w:rPr>
            </w:pPr>
            <w:r w:rsidRPr="00E27D47">
              <w:rPr>
                <w:rFonts w:ascii="Arial" w:eastAsia="Century Gothic" w:hAnsi="Arial" w:cs="Arial"/>
                <w:b/>
              </w:rPr>
              <w:t>Measurable Objective</w:t>
            </w:r>
          </w:p>
        </w:tc>
        <w:tc>
          <w:tcPr>
            <w:tcW w:w="1561" w:type="dxa"/>
            <w:vMerge w:val="restart"/>
            <w:tcBorders>
              <w:top w:val="single" w:sz="4" w:space="0" w:color="000000"/>
              <w:left w:val="single" w:sz="4" w:space="0" w:color="000000"/>
              <w:bottom w:val="single" w:sz="4" w:space="0" w:color="000000"/>
              <w:right w:val="single" w:sz="4" w:space="0" w:color="000000"/>
            </w:tcBorders>
            <w:shd w:val="clear" w:color="auto" w:fill="FBE4D5" w:themeFill="accent2" w:themeFillTint="33"/>
            <w:hideMark/>
          </w:tcPr>
          <w:p w:rsidR="00154A27" w:rsidRPr="00E27D47" w:rsidRDefault="00154A27" w:rsidP="008B2A22">
            <w:pPr>
              <w:rPr>
                <w:rFonts w:ascii="Arial" w:eastAsia="Century Gothic" w:hAnsi="Arial" w:cs="Arial"/>
                <w:b/>
              </w:rPr>
            </w:pPr>
            <w:r w:rsidRPr="00E27D47">
              <w:rPr>
                <w:rFonts w:ascii="Arial" w:eastAsia="Century Gothic" w:hAnsi="Arial" w:cs="Arial"/>
                <w:b/>
              </w:rPr>
              <w:t>Key Performance</w:t>
            </w:r>
          </w:p>
          <w:p w:rsidR="00154A27" w:rsidRPr="00E27D47" w:rsidRDefault="00154A27" w:rsidP="008B2A22">
            <w:pPr>
              <w:rPr>
                <w:rFonts w:ascii="Arial" w:eastAsia="Century Gothic" w:hAnsi="Arial" w:cs="Arial"/>
                <w:b/>
              </w:rPr>
            </w:pPr>
            <w:r w:rsidRPr="00E27D47">
              <w:rPr>
                <w:rFonts w:ascii="Arial" w:eastAsia="Century Gothic" w:hAnsi="Arial" w:cs="Arial"/>
                <w:b/>
              </w:rPr>
              <w:t xml:space="preserve"> Indicator</w:t>
            </w:r>
          </w:p>
        </w:tc>
        <w:tc>
          <w:tcPr>
            <w:tcW w:w="992" w:type="dxa"/>
            <w:vMerge w:val="restart"/>
            <w:tcBorders>
              <w:top w:val="single" w:sz="4" w:space="0" w:color="000000"/>
              <w:left w:val="single" w:sz="4" w:space="0" w:color="000000"/>
              <w:bottom w:val="single" w:sz="4" w:space="0" w:color="000000"/>
              <w:right w:val="single" w:sz="4" w:space="0" w:color="000000"/>
            </w:tcBorders>
            <w:shd w:val="clear" w:color="auto" w:fill="FBE4D5" w:themeFill="accent2" w:themeFillTint="33"/>
            <w:hideMark/>
          </w:tcPr>
          <w:p w:rsidR="00154A27" w:rsidRPr="00E27D47" w:rsidRDefault="00154A27" w:rsidP="008B2A22">
            <w:pPr>
              <w:rPr>
                <w:rFonts w:ascii="Arial" w:eastAsia="Calibri" w:hAnsi="Arial" w:cs="Arial"/>
                <w:b/>
              </w:rPr>
            </w:pPr>
            <w:r w:rsidRPr="00E27D47">
              <w:rPr>
                <w:rFonts w:ascii="Arial" w:hAnsi="Arial" w:cs="Arial"/>
                <w:b/>
              </w:rPr>
              <w:t>Source of funding</w:t>
            </w:r>
          </w:p>
        </w:tc>
        <w:tc>
          <w:tcPr>
            <w:tcW w:w="1134" w:type="dxa"/>
            <w:vMerge w:val="restart"/>
            <w:tcBorders>
              <w:top w:val="single" w:sz="4" w:space="0" w:color="000000"/>
              <w:left w:val="single" w:sz="4" w:space="0" w:color="000000"/>
              <w:bottom w:val="single" w:sz="4" w:space="0" w:color="000000"/>
              <w:right w:val="single" w:sz="4" w:space="0" w:color="000000"/>
            </w:tcBorders>
            <w:shd w:val="clear" w:color="auto" w:fill="FBE4D5" w:themeFill="accent2" w:themeFillTint="33"/>
            <w:hideMark/>
          </w:tcPr>
          <w:p w:rsidR="00154A27" w:rsidRPr="00E27D47" w:rsidRDefault="00154A27" w:rsidP="008B2A22">
            <w:pPr>
              <w:rPr>
                <w:rFonts w:ascii="Arial" w:eastAsia="Century Gothic" w:hAnsi="Arial" w:cs="Arial"/>
                <w:b/>
              </w:rPr>
            </w:pPr>
            <w:r w:rsidRPr="00E27D47">
              <w:rPr>
                <w:rFonts w:ascii="Arial" w:eastAsia="Century Gothic" w:hAnsi="Arial" w:cs="Arial"/>
                <w:b/>
              </w:rPr>
              <w:t>Annual</w:t>
            </w:r>
          </w:p>
          <w:p w:rsidR="00154A27" w:rsidRPr="00E27D47" w:rsidRDefault="00154A27" w:rsidP="008B2A22">
            <w:pPr>
              <w:rPr>
                <w:rFonts w:ascii="Arial" w:eastAsia="Century Gothic" w:hAnsi="Arial" w:cs="Arial"/>
                <w:b/>
              </w:rPr>
            </w:pPr>
            <w:r w:rsidRPr="00E27D47">
              <w:rPr>
                <w:rFonts w:ascii="Arial" w:eastAsia="Century Gothic" w:hAnsi="Arial" w:cs="Arial"/>
                <w:b/>
              </w:rPr>
              <w:t>Target</w:t>
            </w:r>
          </w:p>
        </w:tc>
        <w:tc>
          <w:tcPr>
            <w:tcW w:w="1075" w:type="dxa"/>
            <w:tcBorders>
              <w:top w:val="single" w:sz="4" w:space="0" w:color="auto"/>
              <w:bottom w:val="single" w:sz="4" w:space="0" w:color="auto"/>
            </w:tcBorders>
            <w:shd w:val="clear" w:color="auto" w:fill="FBE4D5" w:themeFill="accent2" w:themeFillTint="33"/>
          </w:tcPr>
          <w:p w:rsidR="00154A27" w:rsidRPr="00E27D47" w:rsidRDefault="00154A27" w:rsidP="008B2A22">
            <w:pPr>
              <w:tabs>
                <w:tab w:val="left" w:pos="4253"/>
              </w:tabs>
              <w:rPr>
                <w:rFonts w:ascii="Arial" w:hAnsi="Arial" w:cs="Arial"/>
                <w:b/>
              </w:rPr>
            </w:pPr>
          </w:p>
        </w:tc>
        <w:tc>
          <w:tcPr>
            <w:tcW w:w="887" w:type="dxa"/>
            <w:gridSpan w:val="2"/>
            <w:tcBorders>
              <w:top w:val="single" w:sz="4" w:space="0" w:color="auto"/>
              <w:bottom w:val="single" w:sz="4" w:space="0" w:color="auto"/>
            </w:tcBorders>
            <w:shd w:val="clear" w:color="auto" w:fill="FBE4D5" w:themeFill="accent2" w:themeFillTint="33"/>
          </w:tcPr>
          <w:p w:rsidR="00154A27" w:rsidRPr="00E27D47" w:rsidRDefault="00154A27" w:rsidP="008B2A22">
            <w:pPr>
              <w:tabs>
                <w:tab w:val="left" w:pos="4253"/>
              </w:tabs>
              <w:rPr>
                <w:rFonts w:ascii="Arial" w:hAnsi="Arial" w:cs="Arial"/>
                <w:b/>
              </w:rPr>
            </w:pPr>
          </w:p>
        </w:tc>
        <w:tc>
          <w:tcPr>
            <w:tcW w:w="3850" w:type="dxa"/>
            <w:gridSpan w:val="4"/>
            <w:tcBorders>
              <w:top w:val="single" w:sz="4" w:space="0" w:color="auto"/>
              <w:bottom w:val="single" w:sz="4" w:space="0" w:color="auto"/>
              <w:right w:val="single" w:sz="4" w:space="0" w:color="auto"/>
            </w:tcBorders>
            <w:shd w:val="clear" w:color="auto" w:fill="FBE4D5" w:themeFill="accent2" w:themeFillTint="33"/>
          </w:tcPr>
          <w:p w:rsidR="00154A27" w:rsidRPr="00E27D47" w:rsidRDefault="00154A27" w:rsidP="008B2A22">
            <w:pPr>
              <w:tabs>
                <w:tab w:val="left" w:pos="4253"/>
              </w:tabs>
              <w:rPr>
                <w:rFonts w:ascii="Arial" w:hAnsi="Arial" w:cs="Arial"/>
                <w:b/>
              </w:rPr>
            </w:pPr>
            <w:r w:rsidRPr="00E27D47">
              <w:rPr>
                <w:rFonts w:ascii="Arial" w:hAnsi="Arial" w:cs="Arial"/>
                <w:b/>
              </w:rPr>
              <w:t>BUDGET</w:t>
            </w:r>
          </w:p>
        </w:tc>
      </w:tr>
      <w:tr w:rsidR="00154A27" w:rsidRPr="00E27D47" w:rsidTr="008B2A22">
        <w:trPr>
          <w:tblHeader/>
        </w:trPr>
        <w:tc>
          <w:tcPr>
            <w:tcW w:w="1129" w:type="dxa"/>
            <w:vMerge/>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hideMark/>
          </w:tcPr>
          <w:p w:rsidR="00154A27" w:rsidRPr="00E27D47" w:rsidRDefault="00154A27" w:rsidP="008B2A22">
            <w:pPr>
              <w:rPr>
                <w:rFonts w:ascii="Arial" w:eastAsia="Century Gothic" w:hAnsi="Arial" w:cs="Arial"/>
                <w:b/>
              </w:rPr>
            </w:pPr>
          </w:p>
        </w:tc>
        <w:tc>
          <w:tcPr>
            <w:tcW w:w="1276" w:type="dxa"/>
            <w:vMerge/>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hideMark/>
          </w:tcPr>
          <w:p w:rsidR="00154A27" w:rsidRPr="00E27D47" w:rsidRDefault="00154A27" w:rsidP="008B2A22">
            <w:pPr>
              <w:rPr>
                <w:rFonts w:ascii="Arial" w:eastAsia="Century Gothic" w:hAnsi="Arial" w:cs="Arial"/>
                <w:b/>
              </w:rPr>
            </w:pPr>
          </w:p>
        </w:tc>
        <w:tc>
          <w:tcPr>
            <w:tcW w:w="1180" w:type="dxa"/>
            <w:vMerge/>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hideMark/>
          </w:tcPr>
          <w:p w:rsidR="00154A27" w:rsidRPr="00E27D47" w:rsidRDefault="00154A27" w:rsidP="008B2A22">
            <w:pPr>
              <w:rPr>
                <w:rFonts w:ascii="Arial" w:eastAsia="Century Gothic" w:hAnsi="Arial" w:cs="Arial"/>
                <w:b/>
              </w:rPr>
            </w:pPr>
          </w:p>
        </w:tc>
        <w:tc>
          <w:tcPr>
            <w:tcW w:w="1375" w:type="dxa"/>
            <w:vMerge/>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hideMark/>
          </w:tcPr>
          <w:p w:rsidR="00154A27" w:rsidRPr="00E27D47" w:rsidRDefault="00154A27" w:rsidP="008B2A22">
            <w:pPr>
              <w:rPr>
                <w:rFonts w:ascii="Arial" w:eastAsia="Century Gothic" w:hAnsi="Arial" w:cs="Arial"/>
                <w:b/>
              </w:rPr>
            </w:pPr>
          </w:p>
        </w:tc>
        <w:tc>
          <w:tcPr>
            <w:tcW w:w="1561" w:type="dxa"/>
            <w:vMerge/>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hideMark/>
          </w:tcPr>
          <w:p w:rsidR="00154A27" w:rsidRPr="00E27D47" w:rsidRDefault="00154A27" w:rsidP="008B2A22">
            <w:pPr>
              <w:rPr>
                <w:rFonts w:ascii="Arial" w:eastAsia="Century Gothic" w:hAnsi="Arial" w:cs="Arial"/>
                <w:b/>
              </w:rPr>
            </w:pPr>
          </w:p>
        </w:tc>
        <w:tc>
          <w:tcPr>
            <w:tcW w:w="992" w:type="dxa"/>
            <w:vMerge/>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hideMark/>
          </w:tcPr>
          <w:p w:rsidR="00154A27" w:rsidRPr="00E27D47" w:rsidRDefault="00154A27" w:rsidP="008B2A22">
            <w:pPr>
              <w:rPr>
                <w:rFonts w:ascii="Arial" w:eastAsia="Calibri" w:hAnsi="Arial" w:cs="Arial"/>
                <w:b/>
              </w:rPr>
            </w:pPr>
          </w:p>
        </w:tc>
        <w:tc>
          <w:tcPr>
            <w:tcW w:w="1134" w:type="dxa"/>
            <w:vMerge/>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hideMark/>
          </w:tcPr>
          <w:p w:rsidR="00154A27" w:rsidRPr="00E27D47" w:rsidRDefault="00154A27" w:rsidP="008B2A22">
            <w:pPr>
              <w:rPr>
                <w:rFonts w:ascii="Arial" w:eastAsia="Century Gothic" w:hAnsi="Arial" w:cs="Arial"/>
                <w:b/>
              </w:rPr>
            </w:pPr>
          </w:p>
        </w:tc>
        <w:tc>
          <w:tcPr>
            <w:tcW w:w="1154" w:type="dxa"/>
            <w:gridSpan w:val="2"/>
            <w:tcBorders>
              <w:top w:val="single" w:sz="4" w:space="0" w:color="000000"/>
              <w:left w:val="single" w:sz="4" w:space="0" w:color="000000"/>
              <w:bottom w:val="single" w:sz="4" w:space="0" w:color="000000"/>
              <w:right w:val="single" w:sz="4" w:space="0" w:color="000000"/>
            </w:tcBorders>
            <w:shd w:val="clear" w:color="auto" w:fill="FBE4D5" w:themeFill="accent2" w:themeFillTint="33"/>
            <w:hideMark/>
          </w:tcPr>
          <w:p w:rsidR="00154A27" w:rsidRPr="00E27D47" w:rsidRDefault="00154A27" w:rsidP="008B2A22">
            <w:pPr>
              <w:rPr>
                <w:rFonts w:ascii="Arial" w:hAnsi="Arial" w:cs="Arial"/>
                <w:b/>
              </w:rPr>
            </w:pPr>
            <w:r w:rsidRPr="00E27D47">
              <w:rPr>
                <w:rFonts w:ascii="Arial" w:hAnsi="Arial" w:cs="Arial"/>
                <w:b/>
              </w:rPr>
              <w:t>MTREF Overall Budget (R’000’)</w:t>
            </w:r>
          </w:p>
        </w:tc>
        <w:tc>
          <w:tcPr>
            <w:tcW w:w="808"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hideMark/>
          </w:tcPr>
          <w:p w:rsidR="00154A27" w:rsidRPr="00E27D47" w:rsidRDefault="00154A27" w:rsidP="008B2A22">
            <w:pPr>
              <w:rPr>
                <w:rFonts w:ascii="Arial" w:hAnsi="Arial" w:cs="Arial"/>
                <w:b/>
              </w:rPr>
            </w:pPr>
            <w:r>
              <w:rPr>
                <w:rFonts w:ascii="Arial" w:hAnsi="Arial" w:cs="Arial"/>
                <w:b/>
              </w:rPr>
              <w:t>2021</w:t>
            </w:r>
            <w:r w:rsidRPr="00E27D47">
              <w:rPr>
                <w:rFonts w:ascii="Arial" w:hAnsi="Arial" w:cs="Arial"/>
                <w:b/>
              </w:rPr>
              <w:t>/22</w:t>
            </w:r>
          </w:p>
          <w:p w:rsidR="00154A27" w:rsidRPr="00E27D47" w:rsidRDefault="00154A27" w:rsidP="008B2A22">
            <w:pPr>
              <w:rPr>
                <w:rFonts w:ascii="Arial" w:hAnsi="Arial" w:cs="Arial"/>
                <w:b/>
              </w:rPr>
            </w:pPr>
            <w:r w:rsidRPr="00E27D47">
              <w:rPr>
                <w:rFonts w:ascii="Arial" w:hAnsi="Arial" w:cs="Arial"/>
                <w:b/>
              </w:rPr>
              <w:t>(R)‘000’</w:t>
            </w:r>
          </w:p>
        </w:tc>
        <w:tc>
          <w:tcPr>
            <w:tcW w:w="810"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hideMark/>
          </w:tcPr>
          <w:p w:rsidR="00154A27" w:rsidRPr="00E27D47" w:rsidRDefault="00154A27" w:rsidP="008B2A22">
            <w:pPr>
              <w:rPr>
                <w:rFonts w:ascii="Arial" w:hAnsi="Arial" w:cs="Arial"/>
                <w:b/>
              </w:rPr>
            </w:pPr>
            <w:r w:rsidRPr="00E27D47">
              <w:rPr>
                <w:rFonts w:ascii="Arial" w:hAnsi="Arial" w:cs="Arial"/>
                <w:b/>
              </w:rPr>
              <w:t>2022/23</w:t>
            </w:r>
          </w:p>
          <w:p w:rsidR="00154A27" w:rsidRPr="00E27D47" w:rsidRDefault="00154A27" w:rsidP="008B2A22">
            <w:pPr>
              <w:rPr>
                <w:rFonts w:ascii="Arial" w:hAnsi="Arial" w:cs="Arial"/>
                <w:b/>
              </w:rPr>
            </w:pPr>
            <w:r w:rsidRPr="00E27D47">
              <w:rPr>
                <w:rFonts w:ascii="Arial" w:hAnsi="Arial" w:cs="Arial"/>
                <w:b/>
              </w:rPr>
              <w:t>(R)‘000’</w:t>
            </w:r>
          </w:p>
        </w:tc>
        <w:tc>
          <w:tcPr>
            <w:tcW w:w="810" w:type="dxa"/>
            <w:tcBorders>
              <w:top w:val="single" w:sz="4" w:space="0" w:color="auto"/>
              <w:left w:val="single" w:sz="4" w:space="0" w:color="000000"/>
              <w:bottom w:val="single" w:sz="4" w:space="0" w:color="000000"/>
              <w:right w:val="single" w:sz="4" w:space="0" w:color="000000"/>
            </w:tcBorders>
            <w:shd w:val="clear" w:color="auto" w:fill="FBE4D5" w:themeFill="accent2" w:themeFillTint="33"/>
          </w:tcPr>
          <w:p w:rsidR="00154A27" w:rsidRPr="00E27D47" w:rsidRDefault="00154A27" w:rsidP="008B2A22">
            <w:pPr>
              <w:rPr>
                <w:rFonts w:ascii="Arial" w:hAnsi="Arial" w:cs="Arial"/>
                <w:b/>
              </w:rPr>
            </w:pPr>
            <w:r w:rsidRPr="00E27D47">
              <w:rPr>
                <w:rFonts w:ascii="Arial" w:hAnsi="Arial" w:cs="Arial"/>
                <w:b/>
              </w:rPr>
              <w:t>2023/24</w:t>
            </w:r>
          </w:p>
          <w:p w:rsidR="00154A27" w:rsidRPr="00E27D47" w:rsidRDefault="00154A27" w:rsidP="008B2A22">
            <w:pPr>
              <w:rPr>
                <w:rFonts w:ascii="Arial" w:hAnsi="Arial" w:cs="Arial"/>
                <w:b/>
              </w:rPr>
            </w:pPr>
            <w:r w:rsidRPr="00E27D47">
              <w:rPr>
                <w:rFonts w:ascii="Arial" w:hAnsi="Arial" w:cs="Arial"/>
                <w:b/>
              </w:rPr>
              <w:t>(R)‘000’</w:t>
            </w:r>
          </w:p>
        </w:tc>
        <w:tc>
          <w:tcPr>
            <w:tcW w:w="1096" w:type="dxa"/>
            <w:tcBorders>
              <w:top w:val="single" w:sz="4" w:space="0" w:color="auto"/>
              <w:left w:val="single" w:sz="4" w:space="0" w:color="000000"/>
              <w:bottom w:val="single" w:sz="4" w:space="0" w:color="000000"/>
              <w:right w:val="single" w:sz="4" w:space="0" w:color="000000"/>
            </w:tcBorders>
            <w:shd w:val="clear" w:color="auto" w:fill="FBE4D5" w:themeFill="accent2" w:themeFillTint="33"/>
          </w:tcPr>
          <w:p w:rsidR="00154A27" w:rsidRPr="00E27D47" w:rsidRDefault="00154A27" w:rsidP="008B2A22">
            <w:pPr>
              <w:rPr>
                <w:rFonts w:ascii="Arial" w:hAnsi="Arial" w:cs="Arial"/>
                <w:b/>
              </w:rPr>
            </w:pPr>
            <w:r w:rsidRPr="00E27D47">
              <w:rPr>
                <w:rFonts w:ascii="Arial" w:hAnsi="Arial" w:cs="Arial"/>
                <w:b/>
              </w:rPr>
              <w:t>2024/25</w:t>
            </w:r>
          </w:p>
          <w:p w:rsidR="00154A27" w:rsidRPr="00E27D47" w:rsidRDefault="00154A27" w:rsidP="008B2A22">
            <w:pPr>
              <w:rPr>
                <w:rFonts w:ascii="Arial" w:hAnsi="Arial" w:cs="Arial"/>
                <w:b/>
              </w:rPr>
            </w:pPr>
            <w:r w:rsidRPr="00E27D47">
              <w:rPr>
                <w:rFonts w:ascii="Arial" w:hAnsi="Arial" w:cs="Arial"/>
                <w:b/>
              </w:rPr>
              <w:t>(R)‘000’</w:t>
            </w:r>
          </w:p>
        </w:tc>
        <w:tc>
          <w:tcPr>
            <w:tcW w:w="1134" w:type="dxa"/>
            <w:tcBorders>
              <w:top w:val="single" w:sz="4" w:space="0" w:color="auto"/>
              <w:left w:val="single" w:sz="4" w:space="0" w:color="000000"/>
              <w:bottom w:val="single" w:sz="4" w:space="0" w:color="000000"/>
              <w:right w:val="single" w:sz="4" w:space="0" w:color="000000"/>
            </w:tcBorders>
            <w:shd w:val="clear" w:color="auto" w:fill="FBE4D5" w:themeFill="accent2" w:themeFillTint="33"/>
          </w:tcPr>
          <w:p w:rsidR="00154A27" w:rsidRPr="00E27D47" w:rsidRDefault="00154A27" w:rsidP="008B2A22">
            <w:pPr>
              <w:rPr>
                <w:rFonts w:ascii="Arial" w:hAnsi="Arial" w:cs="Arial"/>
                <w:b/>
              </w:rPr>
            </w:pPr>
            <w:r w:rsidRPr="00E27D47">
              <w:rPr>
                <w:rFonts w:ascii="Arial" w:hAnsi="Arial" w:cs="Arial"/>
                <w:b/>
              </w:rPr>
              <w:t>2025/26</w:t>
            </w:r>
          </w:p>
          <w:p w:rsidR="00154A27" w:rsidRPr="00E27D47" w:rsidRDefault="00154A27" w:rsidP="008B2A22">
            <w:pPr>
              <w:rPr>
                <w:rFonts w:ascii="Arial" w:hAnsi="Arial" w:cs="Arial"/>
                <w:b/>
              </w:rPr>
            </w:pPr>
            <w:r w:rsidRPr="00E27D47">
              <w:rPr>
                <w:rFonts w:ascii="Arial" w:hAnsi="Arial" w:cs="Arial"/>
                <w:b/>
              </w:rPr>
              <w:t>(R)‘000’</w:t>
            </w:r>
          </w:p>
        </w:tc>
      </w:tr>
      <w:tr w:rsidR="00154A27" w:rsidRPr="00E27D47" w:rsidTr="008B2A22">
        <w:tc>
          <w:tcPr>
            <w:tcW w:w="1129"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BS01</w:t>
            </w:r>
          </w:p>
        </w:tc>
        <w:tc>
          <w:tcPr>
            <w:tcW w:w="1276"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Construction of road from Mashabela Tribal office to Machacha (10km)</w:t>
            </w:r>
          </w:p>
        </w:tc>
        <w:tc>
          <w:tcPr>
            <w:tcW w:w="118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Ward 25</w:t>
            </w:r>
          </w:p>
        </w:tc>
        <w:tc>
          <w:tcPr>
            <w:tcW w:w="1375"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To improve accessibility within Makhuduthamaga</w:t>
            </w:r>
          </w:p>
        </w:tc>
        <w:tc>
          <w:tcPr>
            <w:tcW w:w="1561"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No. of km  road from Mashabela Tribal office to Machacha to be  constructed by 30 June 2021(10km)</w:t>
            </w:r>
          </w:p>
        </w:tc>
        <w:tc>
          <w:tcPr>
            <w:tcW w:w="992"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ES</w:t>
            </w:r>
          </w:p>
        </w:tc>
        <w:tc>
          <w:tcPr>
            <w:tcW w:w="1134"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10km of access road from Mashabela Tribal office to Machacha  constructed by 30 June 2021</w:t>
            </w:r>
          </w:p>
        </w:tc>
        <w:tc>
          <w:tcPr>
            <w:tcW w:w="1154" w:type="dxa"/>
            <w:gridSpan w:val="2"/>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 43 200</w:t>
            </w:r>
          </w:p>
        </w:tc>
        <w:tc>
          <w:tcPr>
            <w:tcW w:w="808"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 16 000</w:t>
            </w:r>
          </w:p>
        </w:tc>
        <w:tc>
          <w:tcPr>
            <w:tcW w:w="81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 13 200</w:t>
            </w:r>
          </w:p>
        </w:tc>
        <w:tc>
          <w:tcPr>
            <w:tcW w:w="81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c>
          <w:tcPr>
            <w:tcW w:w="1096"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r>
      <w:tr w:rsidR="00154A27" w:rsidRPr="00E27D47" w:rsidTr="008B2A22">
        <w:tc>
          <w:tcPr>
            <w:tcW w:w="1129"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BS02</w:t>
            </w:r>
          </w:p>
        </w:tc>
        <w:tc>
          <w:tcPr>
            <w:tcW w:w="1276"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 xml:space="preserve">Construction of road from </w:t>
            </w:r>
            <w:r w:rsidRPr="00E27D47">
              <w:rPr>
                <w:rFonts w:ascii="Arial" w:hAnsi="Arial" w:cs="Arial"/>
              </w:rPr>
              <w:lastRenderedPageBreak/>
              <w:t>Mokwete to Molepane /Ntoane(10km)</w:t>
            </w:r>
          </w:p>
        </w:tc>
        <w:tc>
          <w:tcPr>
            <w:tcW w:w="118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lastRenderedPageBreak/>
              <w:t>Ward 11/07</w:t>
            </w:r>
          </w:p>
        </w:tc>
        <w:tc>
          <w:tcPr>
            <w:tcW w:w="1375"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 xml:space="preserve">To improve accessibility of villages </w:t>
            </w:r>
            <w:r w:rsidRPr="00E27D47">
              <w:rPr>
                <w:rFonts w:ascii="Arial" w:hAnsi="Arial" w:cs="Arial"/>
              </w:rPr>
              <w:lastRenderedPageBreak/>
              <w:t>within Makhuduthamaga</w:t>
            </w:r>
          </w:p>
        </w:tc>
        <w:tc>
          <w:tcPr>
            <w:tcW w:w="1561"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lastRenderedPageBreak/>
              <w:t xml:space="preserve">No of km of road from Mokwete to </w:t>
            </w:r>
            <w:r w:rsidRPr="00E27D47">
              <w:rPr>
                <w:rFonts w:ascii="Arial" w:hAnsi="Arial" w:cs="Arial"/>
              </w:rPr>
              <w:lastRenderedPageBreak/>
              <w:t>Molepane /Ntoane to be  constructed  by 30 June 2021(10km)</w:t>
            </w:r>
          </w:p>
        </w:tc>
        <w:tc>
          <w:tcPr>
            <w:tcW w:w="992"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lastRenderedPageBreak/>
              <w:t>ES</w:t>
            </w:r>
          </w:p>
        </w:tc>
        <w:tc>
          <w:tcPr>
            <w:tcW w:w="1134"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 xml:space="preserve">10km of access road </w:t>
            </w:r>
            <w:r w:rsidRPr="00E27D47">
              <w:rPr>
                <w:rFonts w:ascii="Arial" w:hAnsi="Arial" w:cs="Arial"/>
              </w:rPr>
              <w:lastRenderedPageBreak/>
              <w:t xml:space="preserve">from Mokwete to Molepane /Ntoane   constructed  by 30 June 2022 </w:t>
            </w:r>
          </w:p>
        </w:tc>
        <w:tc>
          <w:tcPr>
            <w:tcW w:w="1154" w:type="dxa"/>
            <w:gridSpan w:val="2"/>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lastRenderedPageBreak/>
              <w:t>R 49 200</w:t>
            </w:r>
          </w:p>
          <w:p w:rsidR="00154A27" w:rsidRPr="00E27D47" w:rsidRDefault="00154A27" w:rsidP="008B2A22">
            <w:pPr>
              <w:rPr>
                <w:rFonts w:ascii="Arial" w:eastAsia="Calibri" w:hAnsi="Arial" w:cs="Arial"/>
              </w:rPr>
            </w:pPr>
          </w:p>
        </w:tc>
        <w:tc>
          <w:tcPr>
            <w:tcW w:w="808"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lastRenderedPageBreak/>
              <w:t>R 16 000</w:t>
            </w:r>
          </w:p>
        </w:tc>
        <w:tc>
          <w:tcPr>
            <w:tcW w:w="81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 13 200</w:t>
            </w:r>
          </w:p>
        </w:tc>
        <w:tc>
          <w:tcPr>
            <w:tcW w:w="81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c>
          <w:tcPr>
            <w:tcW w:w="1096"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r>
      <w:tr w:rsidR="00154A27" w:rsidRPr="00E27D47" w:rsidTr="008B2A22">
        <w:tc>
          <w:tcPr>
            <w:tcW w:w="1129"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lastRenderedPageBreak/>
              <w:t>BS03</w:t>
            </w:r>
          </w:p>
          <w:p w:rsidR="00154A27" w:rsidRPr="00E27D47" w:rsidRDefault="00154A27" w:rsidP="008B2A22">
            <w:pPr>
              <w:rPr>
                <w:rFonts w:ascii="Arial" w:eastAsia="Calibri" w:hAnsi="Arial" w:cs="Arial"/>
              </w:rPr>
            </w:pPr>
          </w:p>
          <w:p w:rsidR="00154A27" w:rsidRPr="00E27D47" w:rsidRDefault="00154A27" w:rsidP="008B2A22">
            <w:pPr>
              <w:rPr>
                <w:rFonts w:ascii="Arial" w:eastAsia="Calibri" w:hAnsi="Arial" w:cs="Arial"/>
              </w:rPr>
            </w:pPr>
          </w:p>
          <w:p w:rsidR="00154A27" w:rsidRPr="00E27D47" w:rsidRDefault="00154A27" w:rsidP="008B2A22">
            <w:pPr>
              <w:rPr>
                <w:rFonts w:ascii="Arial" w:eastAsia="Calibri" w:hAnsi="Arial" w:cs="Arial"/>
              </w:rPr>
            </w:pPr>
          </w:p>
        </w:tc>
        <w:tc>
          <w:tcPr>
            <w:tcW w:w="1276"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Construction of access road from Maila Mapitsane to Magolego Tribal Office(7.5km</w:t>
            </w:r>
          </w:p>
        </w:tc>
        <w:tc>
          <w:tcPr>
            <w:tcW w:w="118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Ward 15</w:t>
            </w:r>
          </w:p>
        </w:tc>
        <w:tc>
          <w:tcPr>
            <w:tcW w:w="1375"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To improve accessibility of villages within Makhuduthamaga</w:t>
            </w:r>
          </w:p>
        </w:tc>
        <w:tc>
          <w:tcPr>
            <w:tcW w:w="1561"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No of km of Road from Maila Mapitsane to Magolego Tribal Office(7.5km)  constructed by 30 June 2022</w:t>
            </w:r>
          </w:p>
        </w:tc>
        <w:tc>
          <w:tcPr>
            <w:tcW w:w="992"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ES</w:t>
            </w:r>
          </w:p>
        </w:tc>
        <w:tc>
          <w:tcPr>
            <w:tcW w:w="1134"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7.5km of road from Maila Mapitsane to Magolego Tribal Office constructed by 30June 2022</w:t>
            </w:r>
          </w:p>
        </w:tc>
        <w:tc>
          <w:tcPr>
            <w:tcW w:w="1154" w:type="dxa"/>
            <w:gridSpan w:val="2"/>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 55 300</w:t>
            </w:r>
          </w:p>
        </w:tc>
        <w:tc>
          <w:tcPr>
            <w:tcW w:w="808"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 25 000</w:t>
            </w:r>
          </w:p>
        </w:tc>
        <w:tc>
          <w:tcPr>
            <w:tcW w:w="81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 25 000</w:t>
            </w:r>
          </w:p>
        </w:tc>
        <w:tc>
          <w:tcPr>
            <w:tcW w:w="81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 5 300</w:t>
            </w:r>
          </w:p>
          <w:p w:rsidR="00154A27" w:rsidRPr="00E27D47" w:rsidRDefault="00154A27" w:rsidP="008B2A22">
            <w:pPr>
              <w:rPr>
                <w:rFonts w:ascii="Arial" w:hAnsi="Arial" w:cs="Arial"/>
              </w:rPr>
            </w:pPr>
          </w:p>
        </w:tc>
        <w:tc>
          <w:tcPr>
            <w:tcW w:w="1096"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 5 300</w:t>
            </w:r>
          </w:p>
        </w:tc>
        <w:tc>
          <w:tcPr>
            <w:tcW w:w="1134"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r>
      <w:tr w:rsidR="00154A27" w:rsidRPr="00E27D47" w:rsidTr="008B2A22">
        <w:tc>
          <w:tcPr>
            <w:tcW w:w="1129"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BS04</w:t>
            </w:r>
          </w:p>
        </w:tc>
        <w:tc>
          <w:tcPr>
            <w:tcW w:w="1276"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 xml:space="preserve">Construction of access road from Glen Cowie Old </w:t>
            </w:r>
            <w:r w:rsidRPr="00E27D47">
              <w:rPr>
                <w:rFonts w:ascii="Arial" w:hAnsi="Arial" w:cs="Arial"/>
              </w:rPr>
              <w:lastRenderedPageBreak/>
              <w:t>Post Office to Phokwane (7km)</w:t>
            </w:r>
          </w:p>
        </w:tc>
        <w:tc>
          <w:tcPr>
            <w:tcW w:w="118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lastRenderedPageBreak/>
              <w:t>Ward 24</w:t>
            </w:r>
          </w:p>
        </w:tc>
        <w:tc>
          <w:tcPr>
            <w:tcW w:w="1375"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 xml:space="preserve">To improve accessibility of villages within </w:t>
            </w:r>
            <w:r w:rsidRPr="00E27D47">
              <w:rPr>
                <w:rFonts w:ascii="Arial" w:hAnsi="Arial" w:cs="Arial"/>
              </w:rPr>
              <w:lastRenderedPageBreak/>
              <w:t>Makhuduthamaga</w:t>
            </w:r>
          </w:p>
        </w:tc>
        <w:tc>
          <w:tcPr>
            <w:tcW w:w="1561"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lastRenderedPageBreak/>
              <w:t xml:space="preserve">No of access road from Glen Cowie Old Post to Phokwane(7km) </w:t>
            </w:r>
            <w:r w:rsidRPr="00E27D47">
              <w:rPr>
                <w:rFonts w:ascii="Arial" w:hAnsi="Arial" w:cs="Arial"/>
              </w:rPr>
              <w:lastRenderedPageBreak/>
              <w:t>constructed by 30 June 2022</w:t>
            </w:r>
          </w:p>
        </w:tc>
        <w:tc>
          <w:tcPr>
            <w:tcW w:w="992"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lastRenderedPageBreak/>
              <w:t>ES</w:t>
            </w:r>
          </w:p>
        </w:tc>
        <w:tc>
          <w:tcPr>
            <w:tcW w:w="1134"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 xml:space="preserve">7Km of road from Glen Cowie Old Post </w:t>
            </w:r>
            <w:r w:rsidRPr="00E27D47">
              <w:rPr>
                <w:rFonts w:ascii="Arial" w:hAnsi="Arial" w:cs="Arial"/>
              </w:rPr>
              <w:lastRenderedPageBreak/>
              <w:t>to Phokwane(7km) by 30 June 2022</w:t>
            </w:r>
          </w:p>
        </w:tc>
        <w:tc>
          <w:tcPr>
            <w:tcW w:w="1154" w:type="dxa"/>
            <w:gridSpan w:val="2"/>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lastRenderedPageBreak/>
              <w:t>R38 000</w:t>
            </w:r>
          </w:p>
        </w:tc>
        <w:tc>
          <w:tcPr>
            <w:tcW w:w="808"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R13 000</w:t>
            </w:r>
          </w:p>
        </w:tc>
        <w:tc>
          <w:tcPr>
            <w:tcW w:w="81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R25 000</w:t>
            </w:r>
          </w:p>
        </w:tc>
        <w:tc>
          <w:tcPr>
            <w:tcW w:w="81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c>
          <w:tcPr>
            <w:tcW w:w="1096"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r>
      <w:tr w:rsidR="00154A27" w:rsidRPr="00E27D47" w:rsidTr="008B2A22">
        <w:tc>
          <w:tcPr>
            <w:tcW w:w="1129"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lastRenderedPageBreak/>
              <w:t>BS05</w:t>
            </w:r>
          </w:p>
        </w:tc>
        <w:tc>
          <w:tcPr>
            <w:tcW w:w="1276"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Constrction of access road from Lobethal to Tisane(3.3km)</w:t>
            </w:r>
          </w:p>
        </w:tc>
        <w:tc>
          <w:tcPr>
            <w:tcW w:w="118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Ward 21</w:t>
            </w:r>
          </w:p>
        </w:tc>
        <w:tc>
          <w:tcPr>
            <w:tcW w:w="1375"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To improve accessibility of villages within Makhuduthamaga</w:t>
            </w:r>
          </w:p>
        </w:tc>
        <w:tc>
          <w:tcPr>
            <w:tcW w:w="1561"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No of km of   access road from Lobethal to Tisane(3.3km) constructed by 30 June  2022</w:t>
            </w:r>
          </w:p>
        </w:tc>
        <w:tc>
          <w:tcPr>
            <w:tcW w:w="992"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ES</w:t>
            </w:r>
          </w:p>
        </w:tc>
        <w:tc>
          <w:tcPr>
            <w:tcW w:w="1134"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3.3km of  access road from Lobethal to Tisane(3.3km)constructed by 30 June 2022</w:t>
            </w:r>
          </w:p>
        </w:tc>
        <w:tc>
          <w:tcPr>
            <w:tcW w:w="1154" w:type="dxa"/>
            <w:gridSpan w:val="2"/>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 19 870</w:t>
            </w:r>
          </w:p>
        </w:tc>
        <w:tc>
          <w:tcPr>
            <w:tcW w:w="808"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19 870</w:t>
            </w:r>
          </w:p>
        </w:tc>
        <w:tc>
          <w:tcPr>
            <w:tcW w:w="81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 xml:space="preserve">R0.00 </w:t>
            </w:r>
          </w:p>
          <w:p w:rsidR="00154A27" w:rsidRPr="00E27D47" w:rsidRDefault="00154A27" w:rsidP="008B2A22">
            <w:pPr>
              <w:rPr>
                <w:rFonts w:ascii="Arial" w:hAnsi="Arial" w:cs="Arial"/>
              </w:rPr>
            </w:pPr>
            <w:r w:rsidRPr="00E27D47">
              <w:rPr>
                <w:rFonts w:ascii="Arial" w:hAnsi="Arial" w:cs="Arial"/>
              </w:rPr>
              <w:t xml:space="preserve"> </w:t>
            </w:r>
          </w:p>
        </w:tc>
        <w:tc>
          <w:tcPr>
            <w:tcW w:w="81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c>
          <w:tcPr>
            <w:tcW w:w="1096"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r>
      <w:tr w:rsidR="00154A27" w:rsidRPr="00E27D47" w:rsidTr="008B2A22">
        <w:tc>
          <w:tcPr>
            <w:tcW w:w="1129"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BS06</w:t>
            </w:r>
          </w:p>
        </w:tc>
        <w:tc>
          <w:tcPr>
            <w:tcW w:w="1276"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Construction of Mohlala/ Ngwanatshwane access bridge</w:t>
            </w:r>
          </w:p>
        </w:tc>
        <w:tc>
          <w:tcPr>
            <w:tcW w:w="118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MLM</w:t>
            </w:r>
          </w:p>
        </w:tc>
        <w:tc>
          <w:tcPr>
            <w:tcW w:w="1375"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To improve accessibility of villages within Makhuduthamaga</w:t>
            </w:r>
          </w:p>
        </w:tc>
        <w:tc>
          <w:tcPr>
            <w:tcW w:w="1561"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To construct Mohlala/ Ngwanatshwane access bridge by 30 June 2021</w:t>
            </w:r>
          </w:p>
        </w:tc>
        <w:tc>
          <w:tcPr>
            <w:tcW w:w="992"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ES</w:t>
            </w:r>
          </w:p>
        </w:tc>
        <w:tc>
          <w:tcPr>
            <w:tcW w:w="1134"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 xml:space="preserve">Construction of Mohlala/ Ngwanatshwane access bridge completed  by 30 </w:t>
            </w:r>
            <w:r w:rsidRPr="00E27D47">
              <w:rPr>
                <w:rFonts w:ascii="Arial" w:hAnsi="Arial" w:cs="Arial"/>
              </w:rPr>
              <w:lastRenderedPageBreak/>
              <w:t>June 2022</w:t>
            </w:r>
          </w:p>
        </w:tc>
        <w:tc>
          <w:tcPr>
            <w:tcW w:w="1154" w:type="dxa"/>
            <w:gridSpan w:val="2"/>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lastRenderedPageBreak/>
              <w:t>R 11 829</w:t>
            </w:r>
          </w:p>
        </w:tc>
        <w:tc>
          <w:tcPr>
            <w:tcW w:w="808"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 11 829</w:t>
            </w:r>
          </w:p>
        </w:tc>
        <w:tc>
          <w:tcPr>
            <w:tcW w:w="81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c>
          <w:tcPr>
            <w:tcW w:w="81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c>
          <w:tcPr>
            <w:tcW w:w="1096"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r>
      <w:tr w:rsidR="00154A27" w:rsidRPr="00E27D47" w:rsidTr="008B2A22">
        <w:trPr>
          <w:trHeight w:val="1763"/>
        </w:trPr>
        <w:tc>
          <w:tcPr>
            <w:tcW w:w="1129"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lastRenderedPageBreak/>
              <w:t>BS07</w:t>
            </w:r>
          </w:p>
        </w:tc>
        <w:tc>
          <w:tcPr>
            <w:tcW w:w="1276"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Development of Road Master Plan</w:t>
            </w:r>
          </w:p>
        </w:tc>
        <w:tc>
          <w:tcPr>
            <w:tcW w:w="118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MLM</w:t>
            </w:r>
          </w:p>
        </w:tc>
        <w:tc>
          <w:tcPr>
            <w:tcW w:w="1375"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To improve accessibility of villages within Makhuduthamaga</w:t>
            </w:r>
          </w:p>
        </w:tc>
        <w:tc>
          <w:tcPr>
            <w:tcW w:w="1561"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No of road master plan Developed  by 30 June 2022</w:t>
            </w:r>
          </w:p>
        </w:tc>
        <w:tc>
          <w:tcPr>
            <w:tcW w:w="992"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ES</w:t>
            </w:r>
          </w:p>
        </w:tc>
        <w:tc>
          <w:tcPr>
            <w:tcW w:w="1134"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01 Road Master plan developed by 30 June 2022</w:t>
            </w:r>
          </w:p>
        </w:tc>
        <w:tc>
          <w:tcPr>
            <w:tcW w:w="1154" w:type="dxa"/>
            <w:gridSpan w:val="2"/>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 1 000</w:t>
            </w:r>
          </w:p>
        </w:tc>
        <w:tc>
          <w:tcPr>
            <w:tcW w:w="808"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 1 000</w:t>
            </w:r>
          </w:p>
          <w:p w:rsidR="00154A27" w:rsidRPr="00E27D47" w:rsidRDefault="00154A27" w:rsidP="008B2A22">
            <w:pPr>
              <w:rPr>
                <w:rFonts w:ascii="Arial" w:hAnsi="Arial" w:cs="Arial"/>
              </w:rPr>
            </w:pPr>
          </w:p>
        </w:tc>
        <w:tc>
          <w:tcPr>
            <w:tcW w:w="81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p w:rsidR="00154A27" w:rsidRPr="00E27D47" w:rsidRDefault="00154A27" w:rsidP="008B2A22">
            <w:pPr>
              <w:rPr>
                <w:rFonts w:ascii="Arial" w:hAnsi="Arial" w:cs="Arial"/>
              </w:rPr>
            </w:pPr>
          </w:p>
        </w:tc>
        <w:tc>
          <w:tcPr>
            <w:tcW w:w="81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c>
          <w:tcPr>
            <w:tcW w:w="1096"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r>
      <w:tr w:rsidR="00154A27" w:rsidRPr="00E27D47" w:rsidTr="008B2A22">
        <w:tc>
          <w:tcPr>
            <w:tcW w:w="1129"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BS08</w:t>
            </w:r>
          </w:p>
        </w:tc>
        <w:tc>
          <w:tcPr>
            <w:tcW w:w="1276"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Repair and Maintenance of roads, bridges and storm water</w:t>
            </w:r>
          </w:p>
        </w:tc>
        <w:tc>
          <w:tcPr>
            <w:tcW w:w="118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MLM</w:t>
            </w:r>
          </w:p>
        </w:tc>
        <w:tc>
          <w:tcPr>
            <w:tcW w:w="1375"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To improve accessibility of villages within Makhuduthamaga</w:t>
            </w:r>
          </w:p>
        </w:tc>
        <w:tc>
          <w:tcPr>
            <w:tcW w:w="1561"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No of Existing roads, bridges and storm water maintained within MLM by 30 June 2022</w:t>
            </w:r>
          </w:p>
        </w:tc>
        <w:tc>
          <w:tcPr>
            <w:tcW w:w="992"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ES</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Pr>
          <w:p w:rsidR="00154A27" w:rsidRPr="00E27D47" w:rsidRDefault="00154A27" w:rsidP="008B2A22">
            <w:pPr>
              <w:rPr>
                <w:rFonts w:ascii="Arial" w:hAnsi="Arial" w:cs="Arial"/>
              </w:rPr>
            </w:pPr>
            <w:r w:rsidRPr="00E27D47">
              <w:rPr>
                <w:rFonts w:ascii="Arial" w:hAnsi="Arial" w:cs="Arial"/>
              </w:rPr>
              <w:t xml:space="preserve"> 50 Existing roads, Bridges and storm water maintained within MLM by 30 June 2022</w:t>
            </w:r>
          </w:p>
        </w:tc>
        <w:tc>
          <w:tcPr>
            <w:tcW w:w="1154" w:type="dxa"/>
            <w:gridSpan w:val="2"/>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 111 000</w:t>
            </w:r>
          </w:p>
        </w:tc>
        <w:tc>
          <w:tcPr>
            <w:tcW w:w="808" w:type="dxa"/>
            <w:tcBorders>
              <w:top w:val="single" w:sz="4" w:space="0" w:color="000000"/>
              <w:left w:val="single" w:sz="4" w:space="0" w:color="000000"/>
              <w:bottom w:val="single" w:sz="4" w:space="0" w:color="000000"/>
              <w:right w:val="single" w:sz="4" w:space="0" w:color="000000"/>
            </w:tcBorders>
          </w:tcPr>
          <w:p w:rsidR="00154A27" w:rsidRPr="00E27D47" w:rsidRDefault="0095227C" w:rsidP="008B2A22">
            <w:pPr>
              <w:rPr>
                <w:rFonts w:ascii="Arial" w:hAnsi="Arial" w:cs="Arial"/>
              </w:rPr>
            </w:pPr>
            <w:r>
              <w:rPr>
                <w:rFonts w:ascii="Arial" w:hAnsi="Arial" w:cs="Arial"/>
              </w:rPr>
              <w:t>R</w:t>
            </w:r>
            <w:r w:rsidR="00154A27" w:rsidRPr="00E27D47">
              <w:rPr>
                <w:rFonts w:ascii="Arial" w:hAnsi="Arial" w:cs="Arial"/>
              </w:rPr>
              <w:t>30 000</w:t>
            </w:r>
          </w:p>
        </w:tc>
        <w:tc>
          <w:tcPr>
            <w:tcW w:w="810" w:type="dxa"/>
            <w:tcBorders>
              <w:top w:val="single" w:sz="4" w:space="0" w:color="000000"/>
              <w:left w:val="single" w:sz="4" w:space="0" w:color="000000"/>
              <w:bottom w:val="single" w:sz="4" w:space="0" w:color="000000"/>
              <w:right w:val="single" w:sz="4" w:space="0" w:color="000000"/>
            </w:tcBorders>
          </w:tcPr>
          <w:p w:rsidR="00154A27" w:rsidRPr="00E27D47" w:rsidRDefault="0095227C" w:rsidP="008B2A22">
            <w:pPr>
              <w:rPr>
                <w:rFonts w:ascii="Arial" w:hAnsi="Arial" w:cs="Arial"/>
              </w:rPr>
            </w:pPr>
            <w:r>
              <w:rPr>
                <w:rFonts w:ascii="Arial" w:hAnsi="Arial" w:cs="Arial"/>
              </w:rPr>
              <w:t>R</w:t>
            </w:r>
            <w:r w:rsidR="00154A27" w:rsidRPr="00E27D47">
              <w:rPr>
                <w:rFonts w:ascii="Arial" w:hAnsi="Arial" w:cs="Arial"/>
              </w:rPr>
              <w:t>20 000</w:t>
            </w:r>
          </w:p>
        </w:tc>
        <w:tc>
          <w:tcPr>
            <w:tcW w:w="810" w:type="dxa"/>
            <w:tcBorders>
              <w:top w:val="single" w:sz="4" w:space="0" w:color="000000"/>
              <w:left w:val="single" w:sz="4" w:space="0" w:color="000000"/>
              <w:bottom w:val="single" w:sz="4" w:space="0" w:color="000000"/>
              <w:right w:val="single" w:sz="4" w:space="0" w:color="000000"/>
            </w:tcBorders>
          </w:tcPr>
          <w:p w:rsidR="00154A27" w:rsidRPr="00E27D47" w:rsidRDefault="0095227C" w:rsidP="008B2A22">
            <w:pPr>
              <w:rPr>
                <w:rFonts w:ascii="Arial" w:hAnsi="Arial" w:cs="Arial"/>
              </w:rPr>
            </w:pPr>
            <w:r>
              <w:rPr>
                <w:rFonts w:ascii="Arial" w:hAnsi="Arial" w:cs="Arial"/>
              </w:rPr>
              <w:t>R</w:t>
            </w:r>
            <w:r w:rsidR="00154A27" w:rsidRPr="00E27D47">
              <w:rPr>
                <w:rFonts w:ascii="Arial" w:hAnsi="Arial" w:cs="Arial"/>
              </w:rPr>
              <w:t>20 000</w:t>
            </w:r>
          </w:p>
        </w:tc>
        <w:tc>
          <w:tcPr>
            <w:tcW w:w="1096" w:type="dxa"/>
            <w:tcBorders>
              <w:top w:val="single" w:sz="4" w:space="0" w:color="000000"/>
              <w:left w:val="single" w:sz="4" w:space="0" w:color="000000"/>
              <w:bottom w:val="single" w:sz="4" w:space="0" w:color="000000"/>
              <w:right w:val="single" w:sz="4" w:space="0" w:color="000000"/>
            </w:tcBorders>
          </w:tcPr>
          <w:p w:rsidR="00154A27" w:rsidRPr="00E27D47" w:rsidRDefault="0095227C" w:rsidP="008B2A22">
            <w:pPr>
              <w:rPr>
                <w:rFonts w:ascii="Arial" w:hAnsi="Arial" w:cs="Arial"/>
              </w:rPr>
            </w:pPr>
            <w:r>
              <w:rPr>
                <w:rFonts w:ascii="Arial" w:hAnsi="Arial" w:cs="Arial"/>
              </w:rPr>
              <w:t>R</w:t>
            </w:r>
            <w:r w:rsidR="00154A27" w:rsidRPr="00E27D47">
              <w:rPr>
                <w:rFonts w:ascii="Arial" w:hAnsi="Arial" w:cs="Arial"/>
              </w:rPr>
              <w:t>20 000</w:t>
            </w:r>
          </w:p>
        </w:tc>
        <w:tc>
          <w:tcPr>
            <w:tcW w:w="1134" w:type="dxa"/>
            <w:tcBorders>
              <w:top w:val="single" w:sz="4" w:space="0" w:color="000000"/>
              <w:left w:val="single" w:sz="4" w:space="0" w:color="000000"/>
              <w:bottom w:val="single" w:sz="4" w:space="0" w:color="000000"/>
              <w:right w:val="single" w:sz="4" w:space="0" w:color="000000"/>
            </w:tcBorders>
          </w:tcPr>
          <w:p w:rsidR="00154A27" w:rsidRPr="00E27D47" w:rsidRDefault="0095227C" w:rsidP="008B2A22">
            <w:pPr>
              <w:rPr>
                <w:rFonts w:ascii="Arial" w:hAnsi="Arial" w:cs="Arial"/>
              </w:rPr>
            </w:pPr>
            <w:r>
              <w:rPr>
                <w:rFonts w:ascii="Arial" w:hAnsi="Arial" w:cs="Arial"/>
              </w:rPr>
              <w:t>R</w:t>
            </w:r>
            <w:r w:rsidR="00154A27" w:rsidRPr="00E27D47">
              <w:rPr>
                <w:rFonts w:ascii="Arial" w:hAnsi="Arial" w:cs="Arial"/>
              </w:rPr>
              <w:t>20 000</w:t>
            </w:r>
          </w:p>
        </w:tc>
      </w:tr>
      <w:tr w:rsidR="00154A27" w:rsidRPr="00E27D47" w:rsidTr="008B2A22">
        <w:tc>
          <w:tcPr>
            <w:tcW w:w="1129"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BS09</w:t>
            </w:r>
          </w:p>
          <w:p w:rsidR="00154A27" w:rsidRPr="00E27D47" w:rsidRDefault="00154A27" w:rsidP="008B2A22">
            <w:pPr>
              <w:rPr>
                <w:rFonts w:ascii="Arial" w:eastAsia="Calibri" w:hAnsi="Arial" w:cs="Arial"/>
              </w:rPr>
            </w:pPr>
          </w:p>
        </w:tc>
        <w:tc>
          <w:tcPr>
            <w:tcW w:w="1276"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Repairs and Maintenance of electricity Infrastructure.</w:t>
            </w:r>
          </w:p>
        </w:tc>
        <w:tc>
          <w:tcPr>
            <w:tcW w:w="118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MLM</w:t>
            </w:r>
          </w:p>
        </w:tc>
        <w:tc>
          <w:tcPr>
            <w:tcW w:w="1375"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To improve lifespan of service delivery infrastructure</w:t>
            </w:r>
          </w:p>
        </w:tc>
        <w:tc>
          <w:tcPr>
            <w:tcW w:w="1561"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No of electricity infrastructure maintained within MLM by 30 June 2022</w:t>
            </w:r>
          </w:p>
        </w:tc>
        <w:tc>
          <w:tcPr>
            <w:tcW w:w="992"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ES</w:t>
            </w:r>
          </w:p>
        </w:tc>
        <w:tc>
          <w:tcPr>
            <w:tcW w:w="1134"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 xml:space="preserve">25Existing electricity infrastructure maintained within </w:t>
            </w:r>
            <w:r w:rsidRPr="00E27D47">
              <w:rPr>
                <w:rFonts w:ascii="Arial" w:hAnsi="Arial" w:cs="Arial"/>
              </w:rPr>
              <w:lastRenderedPageBreak/>
              <w:t>MLM by 30 June 2022</w:t>
            </w:r>
          </w:p>
        </w:tc>
        <w:tc>
          <w:tcPr>
            <w:tcW w:w="1154" w:type="dxa"/>
            <w:gridSpan w:val="2"/>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lastRenderedPageBreak/>
              <w:t>R9 300</w:t>
            </w:r>
          </w:p>
        </w:tc>
        <w:tc>
          <w:tcPr>
            <w:tcW w:w="808"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 1 500</w:t>
            </w:r>
          </w:p>
        </w:tc>
        <w:tc>
          <w:tcPr>
            <w:tcW w:w="81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R1 400</w:t>
            </w:r>
          </w:p>
          <w:p w:rsidR="00154A27" w:rsidRPr="00E27D47" w:rsidRDefault="00154A27" w:rsidP="008B2A22">
            <w:pPr>
              <w:rPr>
                <w:rFonts w:ascii="Arial" w:hAnsi="Arial" w:cs="Arial"/>
              </w:rPr>
            </w:pPr>
          </w:p>
        </w:tc>
        <w:tc>
          <w:tcPr>
            <w:tcW w:w="81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 2 100</w:t>
            </w:r>
          </w:p>
        </w:tc>
        <w:tc>
          <w:tcPr>
            <w:tcW w:w="1096"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 2 100</w:t>
            </w:r>
          </w:p>
        </w:tc>
        <w:tc>
          <w:tcPr>
            <w:tcW w:w="1134"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 2 100</w:t>
            </w:r>
          </w:p>
        </w:tc>
      </w:tr>
      <w:tr w:rsidR="00154A27" w:rsidRPr="00E27D47" w:rsidTr="008B2A22">
        <w:tc>
          <w:tcPr>
            <w:tcW w:w="1129"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lastRenderedPageBreak/>
              <w:t>BS10</w:t>
            </w:r>
          </w:p>
        </w:tc>
        <w:tc>
          <w:tcPr>
            <w:tcW w:w="1276"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Repairs and Maintenance for other assets</w:t>
            </w:r>
          </w:p>
        </w:tc>
        <w:tc>
          <w:tcPr>
            <w:tcW w:w="118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MLM</w:t>
            </w:r>
          </w:p>
        </w:tc>
        <w:tc>
          <w:tcPr>
            <w:tcW w:w="1375"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To improve lifespan of service delivery infrastructure</w:t>
            </w:r>
          </w:p>
        </w:tc>
        <w:tc>
          <w:tcPr>
            <w:tcW w:w="1561"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No of Municipal facilities/other assets maintained  by 30 June 2022</w:t>
            </w:r>
          </w:p>
        </w:tc>
        <w:tc>
          <w:tcPr>
            <w:tcW w:w="992"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ES</w:t>
            </w:r>
          </w:p>
        </w:tc>
        <w:tc>
          <w:tcPr>
            <w:tcW w:w="1134"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10 Existing Municipal facilities/other assets maintained  by 30 June 2022</w:t>
            </w:r>
          </w:p>
        </w:tc>
        <w:tc>
          <w:tcPr>
            <w:tcW w:w="1154" w:type="dxa"/>
            <w:gridSpan w:val="2"/>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 13 700</w:t>
            </w:r>
          </w:p>
        </w:tc>
        <w:tc>
          <w:tcPr>
            <w:tcW w:w="808"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R2 700</w:t>
            </w:r>
          </w:p>
        </w:tc>
        <w:tc>
          <w:tcPr>
            <w:tcW w:w="81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R2 000</w:t>
            </w:r>
          </w:p>
          <w:p w:rsidR="00154A27" w:rsidRPr="00E27D47" w:rsidRDefault="00154A27" w:rsidP="008B2A22">
            <w:pPr>
              <w:rPr>
                <w:rFonts w:ascii="Arial" w:hAnsi="Arial" w:cs="Arial"/>
              </w:rPr>
            </w:pPr>
          </w:p>
        </w:tc>
        <w:tc>
          <w:tcPr>
            <w:tcW w:w="81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R3 000</w:t>
            </w:r>
          </w:p>
        </w:tc>
        <w:tc>
          <w:tcPr>
            <w:tcW w:w="1096"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R3 000</w:t>
            </w:r>
          </w:p>
        </w:tc>
        <w:tc>
          <w:tcPr>
            <w:tcW w:w="1134"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R3 000</w:t>
            </w:r>
          </w:p>
        </w:tc>
      </w:tr>
      <w:tr w:rsidR="00154A27" w:rsidRPr="00E27D47" w:rsidTr="008B2A22">
        <w:tc>
          <w:tcPr>
            <w:tcW w:w="1129"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BS11</w:t>
            </w:r>
          </w:p>
        </w:tc>
        <w:tc>
          <w:tcPr>
            <w:tcW w:w="1276"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Free Basic Electricity</w:t>
            </w:r>
          </w:p>
        </w:tc>
        <w:tc>
          <w:tcPr>
            <w:tcW w:w="118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MLM</w:t>
            </w:r>
          </w:p>
        </w:tc>
        <w:tc>
          <w:tcPr>
            <w:tcW w:w="1375"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To improve the lives of indigent households</w:t>
            </w:r>
          </w:p>
        </w:tc>
        <w:tc>
          <w:tcPr>
            <w:tcW w:w="1561"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No of indigent households provided with FBE by 30 June 2022</w:t>
            </w:r>
          </w:p>
        </w:tc>
        <w:tc>
          <w:tcPr>
            <w:tcW w:w="992" w:type="dxa"/>
            <w:tcBorders>
              <w:top w:val="single" w:sz="4" w:space="0" w:color="000000"/>
              <w:left w:val="single" w:sz="4" w:space="0" w:color="000000"/>
              <w:bottom w:val="single" w:sz="4" w:space="0" w:color="000000"/>
              <w:right w:val="single" w:sz="4" w:space="0" w:color="000000"/>
            </w:tcBorders>
          </w:tcPr>
          <w:p w:rsidR="00154A27" w:rsidRPr="00E27D47" w:rsidRDefault="00E63A60" w:rsidP="008B2A22">
            <w:pPr>
              <w:rPr>
                <w:rFonts w:ascii="Arial" w:hAnsi="Arial" w:cs="Arial"/>
              </w:rPr>
            </w:pPr>
            <w:r>
              <w:rPr>
                <w:rFonts w:ascii="Arial" w:hAnsi="Arial" w:cs="Arial"/>
              </w:rPr>
              <w:t>ES</w:t>
            </w:r>
          </w:p>
        </w:tc>
        <w:tc>
          <w:tcPr>
            <w:tcW w:w="1134"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7559 indigent households provided with FBE by 30 June 2022</w:t>
            </w:r>
          </w:p>
        </w:tc>
        <w:tc>
          <w:tcPr>
            <w:tcW w:w="1154" w:type="dxa"/>
            <w:gridSpan w:val="2"/>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 25 000</w:t>
            </w:r>
          </w:p>
        </w:tc>
        <w:tc>
          <w:tcPr>
            <w:tcW w:w="808"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R5 000</w:t>
            </w:r>
          </w:p>
        </w:tc>
        <w:tc>
          <w:tcPr>
            <w:tcW w:w="81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R5 000</w:t>
            </w:r>
          </w:p>
        </w:tc>
        <w:tc>
          <w:tcPr>
            <w:tcW w:w="81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R5 000</w:t>
            </w:r>
          </w:p>
        </w:tc>
        <w:tc>
          <w:tcPr>
            <w:tcW w:w="1096"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R5 000</w:t>
            </w:r>
          </w:p>
        </w:tc>
        <w:tc>
          <w:tcPr>
            <w:tcW w:w="1134"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R5 000</w:t>
            </w:r>
          </w:p>
        </w:tc>
      </w:tr>
      <w:tr w:rsidR="00154A27" w:rsidRPr="00E27D47" w:rsidTr="008B2A22">
        <w:tc>
          <w:tcPr>
            <w:tcW w:w="1129"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BS 12</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154A27" w:rsidRPr="00E27D47" w:rsidRDefault="00154A27" w:rsidP="008B2A22">
            <w:pPr>
              <w:rPr>
                <w:rFonts w:ascii="Arial" w:hAnsi="Arial" w:cs="Arial"/>
              </w:rPr>
            </w:pPr>
            <w:r w:rsidRPr="00E27D47">
              <w:rPr>
                <w:rFonts w:ascii="Arial" w:hAnsi="Arial" w:cs="Arial"/>
              </w:rPr>
              <w:t>Upgrading of sports facility phase 2</w:t>
            </w:r>
          </w:p>
        </w:tc>
        <w:tc>
          <w:tcPr>
            <w:tcW w:w="118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154A27" w:rsidRPr="00E27D47" w:rsidRDefault="00154A27" w:rsidP="008B2A22">
            <w:pPr>
              <w:rPr>
                <w:rFonts w:ascii="Arial" w:hAnsi="Arial" w:cs="Arial"/>
              </w:rPr>
            </w:pPr>
            <w:r w:rsidRPr="00E27D47">
              <w:rPr>
                <w:rFonts w:ascii="Arial" w:hAnsi="Arial" w:cs="Arial"/>
              </w:rPr>
              <w:t>Ward 26</w:t>
            </w:r>
          </w:p>
        </w:tc>
        <w:tc>
          <w:tcPr>
            <w:tcW w:w="137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154A27" w:rsidRPr="00E27D47" w:rsidRDefault="00154A27" w:rsidP="008B2A22">
            <w:pPr>
              <w:rPr>
                <w:rFonts w:ascii="Arial" w:hAnsi="Arial" w:cs="Arial"/>
              </w:rPr>
            </w:pPr>
            <w:r w:rsidRPr="00E27D47">
              <w:rPr>
                <w:rFonts w:ascii="Arial" w:hAnsi="Arial" w:cs="Arial"/>
              </w:rPr>
              <w:t xml:space="preserve">To improve welfare of community in sports activities </w:t>
            </w:r>
          </w:p>
        </w:tc>
        <w:tc>
          <w:tcPr>
            <w:tcW w:w="156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154A27" w:rsidRPr="00E27D47" w:rsidRDefault="00154A27" w:rsidP="008B2A22">
            <w:pPr>
              <w:rPr>
                <w:rFonts w:ascii="Arial" w:hAnsi="Arial" w:cs="Arial"/>
              </w:rPr>
            </w:pPr>
            <w:r w:rsidRPr="00E27D47">
              <w:rPr>
                <w:rFonts w:ascii="Arial" w:hAnsi="Arial" w:cs="Arial"/>
              </w:rPr>
              <w:t>No of sports facility upgraded by 30 June 2022</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154A27" w:rsidRPr="00E27D47" w:rsidRDefault="00154A27" w:rsidP="008B2A22">
            <w:pPr>
              <w:rPr>
                <w:rFonts w:ascii="Arial" w:hAnsi="Arial" w:cs="Arial"/>
              </w:rPr>
            </w:pPr>
            <w:r w:rsidRPr="00E27D47">
              <w:rPr>
                <w:rFonts w:ascii="Arial" w:hAnsi="Arial" w:cs="Arial"/>
              </w:rPr>
              <w:t>ES</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154A27" w:rsidRPr="00E27D47" w:rsidRDefault="00154A27" w:rsidP="008B2A22">
            <w:pPr>
              <w:rPr>
                <w:rFonts w:ascii="Arial" w:hAnsi="Arial" w:cs="Arial"/>
              </w:rPr>
            </w:pPr>
            <w:r w:rsidRPr="00E27D47">
              <w:rPr>
                <w:rFonts w:ascii="Arial" w:hAnsi="Arial" w:cs="Arial"/>
              </w:rPr>
              <w:t>1 Sports facility upgraded</w:t>
            </w:r>
          </w:p>
        </w:tc>
        <w:tc>
          <w:tcPr>
            <w:tcW w:w="1154"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154A27" w:rsidRPr="00E27D47" w:rsidRDefault="00154A27" w:rsidP="008B2A22">
            <w:pPr>
              <w:rPr>
                <w:rFonts w:ascii="Arial" w:hAnsi="Arial" w:cs="Arial"/>
              </w:rPr>
            </w:pPr>
            <w:r w:rsidRPr="00E27D47">
              <w:rPr>
                <w:rFonts w:ascii="Arial" w:hAnsi="Arial" w:cs="Arial"/>
              </w:rPr>
              <w:t>R1 594</w:t>
            </w:r>
          </w:p>
        </w:tc>
        <w:tc>
          <w:tcPr>
            <w:tcW w:w="80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154A27" w:rsidRPr="00E27D47" w:rsidRDefault="00154A27" w:rsidP="008B2A22">
            <w:pPr>
              <w:rPr>
                <w:rFonts w:ascii="Arial" w:hAnsi="Arial" w:cs="Arial"/>
              </w:rPr>
            </w:pPr>
            <w:r w:rsidRPr="00E27D47">
              <w:rPr>
                <w:rFonts w:ascii="Arial" w:hAnsi="Arial" w:cs="Arial"/>
              </w:rPr>
              <w:t>R1 594</w:t>
            </w:r>
          </w:p>
        </w:tc>
        <w:tc>
          <w:tcPr>
            <w:tcW w:w="81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154A27" w:rsidRPr="00E27D47" w:rsidRDefault="00154A27" w:rsidP="008B2A22">
            <w:pPr>
              <w:rPr>
                <w:rFonts w:ascii="Arial" w:hAnsi="Arial" w:cs="Arial"/>
              </w:rPr>
            </w:pPr>
            <w:r w:rsidRPr="00E27D47">
              <w:rPr>
                <w:rFonts w:ascii="Arial" w:hAnsi="Arial" w:cs="Arial"/>
              </w:rPr>
              <w:t>R0.00</w:t>
            </w:r>
          </w:p>
        </w:tc>
        <w:tc>
          <w:tcPr>
            <w:tcW w:w="81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154A27" w:rsidRPr="00E27D47" w:rsidRDefault="00154A27" w:rsidP="008B2A22">
            <w:pPr>
              <w:rPr>
                <w:rFonts w:ascii="Arial" w:hAnsi="Arial" w:cs="Arial"/>
              </w:rPr>
            </w:pPr>
            <w:r w:rsidRPr="00E27D47">
              <w:rPr>
                <w:rFonts w:ascii="Arial" w:hAnsi="Arial" w:cs="Arial"/>
              </w:rPr>
              <w:t>R0.00</w:t>
            </w:r>
          </w:p>
        </w:tc>
        <w:tc>
          <w:tcPr>
            <w:tcW w:w="10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154A27" w:rsidRPr="00E27D47" w:rsidRDefault="00154A27" w:rsidP="008B2A22">
            <w:pPr>
              <w:rPr>
                <w:rFonts w:ascii="Arial" w:hAnsi="Arial" w:cs="Arial"/>
              </w:rPr>
            </w:pPr>
            <w:r w:rsidRPr="00E27D47">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154A27" w:rsidRPr="00E27D47" w:rsidRDefault="00154A27" w:rsidP="008B2A22">
            <w:pPr>
              <w:rPr>
                <w:rFonts w:ascii="Arial" w:hAnsi="Arial" w:cs="Arial"/>
              </w:rPr>
            </w:pPr>
            <w:r w:rsidRPr="00E27D47">
              <w:rPr>
                <w:rFonts w:ascii="Arial" w:hAnsi="Arial" w:cs="Arial"/>
              </w:rPr>
              <w:t>R0.00</w:t>
            </w:r>
          </w:p>
        </w:tc>
      </w:tr>
      <w:tr w:rsidR="00154A27" w:rsidRPr="00E27D47" w:rsidTr="008B2A22">
        <w:tc>
          <w:tcPr>
            <w:tcW w:w="1129"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lastRenderedPageBreak/>
              <w:t xml:space="preserve">BS 13 </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154A27" w:rsidRPr="00E27D47" w:rsidRDefault="00154A27" w:rsidP="008B2A22">
            <w:pPr>
              <w:rPr>
                <w:rFonts w:ascii="Arial" w:hAnsi="Arial" w:cs="Arial"/>
              </w:rPr>
            </w:pPr>
            <w:r w:rsidRPr="00E27D47">
              <w:rPr>
                <w:rFonts w:ascii="Arial" w:hAnsi="Arial" w:cs="Arial"/>
              </w:rPr>
              <w:t xml:space="preserve">Partitioning of new municipal offices Phase 2 </w:t>
            </w:r>
          </w:p>
        </w:tc>
        <w:tc>
          <w:tcPr>
            <w:tcW w:w="118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154A27" w:rsidRPr="00E27D47" w:rsidRDefault="00154A27" w:rsidP="008B2A22">
            <w:pPr>
              <w:rPr>
                <w:rFonts w:ascii="Arial" w:hAnsi="Arial" w:cs="Arial"/>
              </w:rPr>
            </w:pPr>
            <w:r w:rsidRPr="00E27D47">
              <w:rPr>
                <w:rFonts w:ascii="Arial" w:hAnsi="Arial" w:cs="Arial"/>
              </w:rPr>
              <w:t>Ward 18</w:t>
            </w:r>
          </w:p>
        </w:tc>
        <w:tc>
          <w:tcPr>
            <w:tcW w:w="137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154A27" w:rsidRPr="00E27D47" w:rsidRDefault="00154A27" w:rsidP="008B2A22">
            <w:pPr>
              <w:rPr>
                <w:rFonts w:ascii="Arial" w:hAnsi="Arial" w:cs="Arial"/>
              </w:rPr>
            </w:pPr>
            <w:r w:rsidRPr="00E27D47">
              <w:rPr>
                <w:rFonts w:ascii="Arial" w:hAnsi="Arial" w:cs="Arial"/>
              </w:rPr>
              <w:t>To create office space for municipal employees</w:t>
            </w:r>
          </w:p>
        </w:tc>
        <w:tc>
          <w:tcPr>
            <w:tcW w:w="156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154A27" w:rsidRPr="00E27D47" w:rsidRDefault="00154A27" w:rsidP="008B2A22">
            <w:pPr>
              <w:rPr>
                <w:rFonts w:ascii="Arial" w:hAnsi="Arial" w:cs="Arial"/>
              </w:rPr>
            </w:pPr>
            <w:r w:rsidRPr="00E27D47">
              <w:rPr>
                <w:rFonts w:ascii="Arial" w:hAnsi="Arial" w:cs="Arial"/>
              </w:rPr>
              <w:t>No of activities of partitioning new municipal offices  completed by June 2022</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154A27" w:rsidRPr="00E27D47" w:rsidRDefault="00154A27" w:rsidP="008B2A22">
            <w:pPr>
              <w:rPr>
                <w:rFonts w:ascii="Arial" w:hAnsi="Arial" w:cs="Arial"/>
              </w:rPr>
            </w:pPr>
            <w:r w:rsidRPr="00E27D47">
              <w:rPr>
                <w:rFonts w:ascii="Arial" w:hAnsi="Arial" w:cs="Arial"/>
              </w:rPr>
              <w:t>ES</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154A27" w:rsidRPr="00E27D47" w:rsidRDefault="00154A27" w:rsidP="008B2A22">
            <w:pPr>
              <w:rPr>
                <w:rFonts w:ascii="Arial" w:hAnsi="Arial" w:cs="Arial"/>
              </w:rPr>
            </w:pPr>
            <w:r w:rsidRPr="00E27D47">
              <w:rPr>
                <w:rFonts w:ascii="Arial" w:hAnsi="Arial" w:cs="Arial"/>
              </w:rPr>
              <w:t>Partioning of new municipal offices completed by June 2022</w:t>
            </w:r>
          </w:p>
        </w:tc>
        <w:tc>
          <w:tcPr>
            <w:tcW w:w="1154"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154A27" w:rsidRPr="00E27D47" w:rsidRDefault="00154A27" w:rsidP="008B2A22">
            <w:pPr>
              <w:rPr>
                <w:rFonts w:ascii="Arial" w:hAnsi="Arial" w:cs="Arial"/>
              </w:rPr>
            </w:pPr>
            <w:r w:rsidRPr="00E27D47">
              <w:rPr>
                <w:rFonts w:ascii="Arial" w:hAnsi="Arial" w:cs="Arial"/>
              </w:rPr>
              <w:t>R1 500</w:t>
            </w:r>
          </w:p>
        </w:tc>
        <w:tc>
          <w:tcPr>
            <w:tcW w:w="80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154A27" w:rsidRPr="00E27D47" w:rsidRDefault="00154A27" w:rsidP="008B2A22">
            <w:pPr>
              <w:rPr>
                <w:rFonts w:ascii="Arial" w:hAnsi="Arial" w:cs="Arial"/>
              </w:rPr>
            </w:pPr>
            <w:r w:rsidRPr="00E27D47">
              <w:rPr>
                <w:rFonts w:ascii="Arial" w:hAnsi="Arial" w:cs="Arial"/>
              </w:rPr>
              <w:t>R1 500</w:t>
            </w:r>
          </w:p>
        </w:tc>
        <w:tc>
          <w:tcPr>
            <w:tcW w:w="81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154A27" w:rsidRPr="00E27D47" w:rsidRDefault="00154A27" w:rsidP="008B2A22">
            <w:pPr>
              <w:rPr>
                <w:rFonts w:ascii="Arial" w:hAnsi="Arial" w:cs="Arial"/>
              </w:rPr>
            </w:pPr>
            <w:r w:rsidRPr="00E27D47">
              <w:rPr>
                <w:rFonts w:ascii="Arial" w:hAnsi="Arial" w:cs="Arial"/>
              </w:rPr>
              <w:t>R0.00</w:t>
            </w:r>
          </w:p>
        </w:tc>
        <w:tc>
          <w:tcPr>
            <w:tcW w:w="81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154A27" w:rsidRPr="00E27D47" w:rsidRDefault="00154A27" w:rsidP="008B2A22">
            <w:pPr>
              <w:rPr>
                <w:rFonts w:ascii="Arial" w:hAnsi="Arial" w:cs="Arial"/>
              </w:rPr>
            </w:pPr>
            <w:r w:rsidRPr="00E27D47">
              <w:rPr>
                <w:rFonts w:ascii="Arial" w:hAnsi="Arial" w:cs="Arial"/>
              </w:rPr>
              <w:t>R0.00</w:t>
            </w:r>
          </w:p>
        </w:tc>
        <w:tc>
          <w:tcPr>
            <w:tcW w:w="10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154A27" w:rsidRPr="00E27D47" w:rsidRDefault="00154A27" w:rsidP="008B2A22">
            <w:pPr>
              <w:rPr>
                <w:rFonts w:ascii="Arial" w:hAnsi="Arial" w:cs="Arial"/>
              </w:rPr>
            </w:pPr>
            <w:r w:rsidRPr="00E27D47">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154A27" w:rsidRPr="00E27D47" w:rsidRDefault="00154A27" w:rsidP="008B2A22">
            <w:pPr>
              <w:rPr>
                <w:rFonts w:ascii="Arial" w:hAnsi="Arial" w:cs="Arial"/>
              </w:rPr>
            </w:pPr>
            <w:r w:rsidRPr="00E27D47">
              <w:rPr>
                <w:rFonts w:ascii="Arial" w:hAnsi="Arial" w:cs="Arial"/>
              </w:rPr>
              <w:t>R0.00</w:t>
            </w:r>
          </w:p>
        </w:tc>
      </w:tr>
      <w:tr w:rsidR="00154A27" w:rsidRPr="00E27D47" w:rsidTr="008B2A22">
        <w:trPr>
          <w:trHeight w:val="1535"/>
        </w:trPr>
        <w:tc>
          <w:tcPr>
            <w:tcW w:w="1129"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BS14</w:t>
            </w:r>
          </w:p>
        </w:tc>
        <w:tc>
          <w:tcPr>
            <w:tcW w:w="1276"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 xml:space="preserve">Construction of   Phaahla/Mamatjekele to Masehlaneng access road </w:t>
            </w:r>
          </w:p>
        </w:tc>
        <w:tc>
          <w:tcPr>
            <w:tcW w:w="118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Ward 30</w:t>
            </w:r>
          </w:p>
        </w:tc>
        <w:tc>
          <w:tcPr>
            <w:tcW w:w="1375"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To improve accessibility within Makhuduthamaga</w:t>
            </w:r>
          </w:p>
        </w:tc>
        <w:tc>
          <w:tcPr>
            <w:tcW w:w="1561"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No of km  of Phaahla/Mamatjekele to Masehlaneng access road constructed by June 2022</w:t>
            </w:r>
          </w:p>
        </w:tc>
        <w:tc>
          <w:tcPr>
            <w:tcW w:w="992"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MIG</w:t>
            </w:r>
          </w:p>
        </w:tc>
        <w:tc>
          <w:tcPr>
            <w:tcW w:w="1134"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No of km  constructed Phaahla/Mamatjekele to Masehlaneng access road by June 2022</w:t>
            </w:r>
          </w:p>
        </w:tc>
        <w:tc>
          <w:tcPr>
            <w:tcW w:w="1154" w:type="dxa"/>
            <w:gridSpan w:val="2"/>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R16 000</w:t>
            </w:r>
          </w:p>
        </w:tc>
        <w:tc>
          <w:tcPr>
            <w:tcW w:w="808"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R16 000</w:t>
            </w:r>
          </w:p>
        </w:tc>
        <w:tc>
          <w:tcPr>
            <w:tcW w:w="81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c>
          <w:tcPr>
            <w:tcW w:w="81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c>
          <w:tcPr>
            <w:tcW w:w="1096"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r>
      <w:tr w:rsidR="00154A27" w:rsidRPr="00E27D47" w:rsidTr="008B2A22">
        <w:tc>
          <w:tcPr>
            <w:tcW w:w="1129"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BS15</w:t>
            </w:r>
          </w:p>
        </w:tc>
        <w:tc>
          <w:tcPr>
            <w:tcW w:w="1276"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Construction of Kome internal street ( 4.2km)</w:t>
            </w:r>
          </w:p>
        </w:tc>
        <w:tc>
          <w:tcPr>
            <w:tcW w:w="118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Ward  31</w:t>
            </w:r>
          </w:p>
        </w:tc>
        <w:tc>
          <w:tcPr>
            <w:tcW w:w="1375"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To improve accessibility of villages within Makhuduthamaga.</w:t>
            </w:r>
          </w:p>
        </w:tc>
        <w:tc>
          <w:tcPr>
            <w:tcW w:w="1561"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No. of km access road constructed at Kome internal street by 30 June 2022.</w:t>
            </w:r>
          </w:p>
        </w:tc>
        <w:tc>
          <w:tcPr>
            <w:tcW w:w="992"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MIG</w:t>
            </w:r>
          </w:p>
        </w:tc>
        <w:tc>
          <w:tcPr>
            <w:tcW w:w="1134"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 xml:space="preserve">4.2km access road constructed at Kome internal street 30 </w:t>
            </w:r>
            <w:r w:rsidRPr="00E27D47">
              <w:rPr>
                <w:rFonts w:ascii="Arial" w:hAnsi="Arial" w:cs="Arial"/>
              </w:rPr>
              <w:lastRenderedPageBreak/>
              <w:t>June 2022.</w:t>
            </w:r>
          </w:p>
        </w:tc>
        <w:tc>
          <w:tcPr>
            <w:tcW w:w="1154"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154A27" w:rsidRPr="00E27D47" w:rsidRDefault="00154A27" w:rsidP="008B2A22">
            <w:pPr>
              <w:rPr>
                <w:rFonts w:ascii="Arial" w:hAnsi="Arial" w:cs="Arial"/>
              </w:rPr>
            </w:pPr>
            <w:r w:rsidRPr="00E27D47">
              <w:rPr>
                <w:rFonts w:ascii="Arial" w:hAnsi="Arial" w:cs="Arial"/>
              </w:rPr>
              <w:lastRenderedPageBreak/>
              <w:t>R 28 717</w:t>
            </w:r>
          </w:p>
        </w:tc>
        <w:tc>
          <w:tcPr>
            <w:tcW w:w="80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154A27" w:rsidRPr="00E27D47" w:rsidRDefault="00154A27" w:rsidP="008B2A22">
            <w:pPr>
              <w:rPr>
                <w:rFonts w:ascii="Arial" w:hAnsi="Arial" w:cs="Arial"/>
              </w:rPr>
            </w:pPr>
            <w:r w:rsidRPr="00E27D47">
              <w:rPr>
                <w:rFonts w:ascii="Arial" w:hAnsi="Arial" w:cs="Arial"/>
              </w:rPr>
              <w:t>R 28 717</w:t>
            </w:r>
          </w:p>
        </w:tc>
        <w:tc>
          <w:tcPr>
            <w:tcW w:w="81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154A27" w:rsidRPr="00E27D47" w:rsidRDefault="00154A27" w:rsidP="008B2A22">
            <w:pPr>
              <w:rPr>
                <w:rFonts w:ascii="Arial" w:hAnsi="Arial" w:cs="Arial"/>
              </w:rPr>
            </w:pPr>
            <w:r w:rsidRPr="00E27D47">
              <w:rPr>
                <w:rFonts w:ascii="Arial" w:hAnsi="Arial" w:cs="Arial"/>
              </w:rPr>
              <w:t>R0.00</w:t>
            </w:r>
          </w:p>
        </w:tc>
        <w:tc>
          <w:tcPr>
            <w:tcW w:w="81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154A27" w:rsidRPr="00E27D47" w:rsidRDefault="00154A27" w:rsidP="008B2A22">
            <w:pPr>
              <w:rPr>
                <w:rFonts w:ascii="Arial" w:hAnsi="Arial" w:cs="Arial"/>
              </w:rPr>
            </w:pPr>
            <w:r w:rsidRPr="00E27D47">
              <w:rPr>
                <w:rFonts w:ascii="Arial" w:hAnsi="Arial" w:cs="Arial"/>
              </w:rPr>
              <w:t>R0.00</w:t>
            </w:r>
          </w:p>
        </w:tc>
        <w:tc>
          <w:tcPr>
            <w:tcW w:w="10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154A27" w:rsidRPr="00E27D47" w:rsidRDefault="00154A27" w:rsidP="008B2A22">
            <w:pPr>
              <w:rPr>
                <w:rFonts w:ascii="Arial" w:hAnsi="Arial" w:cs="Arial"/>
              </w:rPr>
            </w:pPr>
            <w:r w:rsidRPr="00E27D47">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154A27" w:rsidRPr="00E27D47" w:rsidRDefault="00154A27" w:rsidP="008B2A22">
            <w:pPr>
              <w:rPr>
                <w:rFonts w:ascii="Arial" w:hAnsi="Arial" w:cs="Arial"/>
              </w:rPr>
            </w:pPr>
            <w:r w:rsidRPr="00E27D47">
              <w:rPr>
                <w:rFonts w:ascii="Arial" w:hAnsi="Arial" w:cs="Arial"/>
              </w:rPr>
              <w:t>R0.00</w:t>
            </w:r>
          </w:p>
        </w:tc>
      </w:tr>
      <w:tr w:rsidR="00154A27" w:rsidRPr="00E27D47" w:rsidTr="008B2A22">
        <w:tc>
          <w:tcPr>
            <w:tcW w:w="1129"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lastRenderedPageBreak/>
              <w:t>BS16</w:t>
            </w:r>
          </w:p>
        </w:tc>
        <w:tc>
          <w:tcPr>
            <w:tcW w:w="1276"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Construction of Riverside WWTP to Photo Primary (2.3km)</w:t>
            </w:r>
          </w:p>
        </w:tc>
        <w:tc>
          <w:tcPr>
            <w:tcW w:w="118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Ward 9</w:t>
            </w:r>
          </w:p>
        </w:tc>
        <w:tc>
          <w:tcPr>
            <w:tcW w:w="1375"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To improve accessibility of villages within Makhuduthamaga</w:t>
            </w:r>
          </w:p>
        </w:tc>
        <w:tc>
          <w:tcPr>
            <w:tcW w:w="1561"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No. of km internal street constructed at Riverside WWTP to Photo Primary 30 June 2022</w:t>
            </w:r>
          </w:p>
        </w:tc>
        <w:tc>
          <w:tcPr>
            <w:tcW w:w="992"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MIG</w:t>
            </w:r>
          </w:p>
        </w:tc>
        <w:tc>
          <w:tcPr>
            <w:tcW w:w="1134"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2.3km internal street constructed at Riverside WWTP to Photo Primary by 30 June 2022.</w:t>
            </w:r>
          </w:p>
        </w:tc>
        <w:tc>
          <w:tcPr>
            <w:tcW w:w="1154" w:type="dxa"/>
            <w:gridSpan w:val="2"/>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 15 498</w:t>
            </w:r>
          </w:p>
        </w:tc>
        <w:tc>
          <w:tcPr>
            <w:tcW w:w="808"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 15 498</w:t>
            </w:r>
          </w:p>
        </w:tc>
        <w:tc>
          <w:tcPr>
            <w:tcW w:w="81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 xml:space="preserve">R  0.00 </w:t>
            </w:r>
          </w:p>
          <w:p w:rsidR="00154A27" w:rsidRPr="00E27D47" w:rsidRDefault="00154A27" w:rsidP="008B2A22">
            <w:pPr>
              <w:rPr>
                <w:rFonts w:ascii="Arial" w:hAnsi="Arial" w:cs="Arial"/>
              </w:rPr>
            </w:pPr>
          </w:p>
          <w:p w:rsidR="00154A27" w:rsidRPr="00E27D47" w:rsidRDefault="00154A27" w:rsidP="008B2A22">
            <w:pPr>
              <w:rPr>
                <w:rFonts w:ascii="Arial" w:eastAsia="Calibri" w:hAnsi="Arial" w:cs="Arial"/>
              </w:rPr>
            </w:pPr>
          </w:p>
        </w:tc>
        <w:tc>
          <w:tcPr>
            <w:tcW w:w="81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 xml:space="preserve">R0.00 </w:t>
            </w:r>
          </w:p>
          <w:p w:rsidR="00154A27" w:rsidRPr="00E27D47" w:rsidRDefault="00154A27" w:rsidP="008B2A22">
            <w:pPr>
              <w:rPr>
                <w:rFonts w:ascii="Arial" w:hAnsi="Arial" w:cs="Arial"/>
              </w:rPr>
            </w:pPr>
          </w:p>
        </w:tc>
        <w:tc>
          <w:tcPr>
            <w:tcW w:w="10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154A27" w:rsidRPr="00E27D47" w:rsidRDefault="00154A27" w:rsidP="008B2A22">
            <w:pPr>
              <w:rPr>
                <w:rFonts w:ascii="Arial" w:hAnsi="Arial" w:cs="Arial"/>
              </w:rPr>
            </w:pPr>
            <w:r w:rsidRPr="00E27D47">
              <w:rPr>
                <w:rFonts w:ascii="Arial" w:hAnsi="Arial" w:cs="Arial"/>
              </w:rPr>
              <w:t>R 0.00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154A27" w:rsidRPr="00E27D47" w:rsidRDefault="00154A27" w:rsidP="008B2A22">
            <w:pPr>
              <w:rPr>
                <w:rFonts w:ascii="Arial" w:hAnsi="Arial" w:cs="Arial"/>
              </w:rPr>
            </w:pPr>
            <w:r w:rsidRPr="00E27D47">
              <w:rPr>
                <w:rFonts w:ascii="Arial" w:hAnsi="Arial" w:cs="Arial"/>
              </w:rPr>
              <w:t>R 0.00</w:t>
            </w:r>
          </w:p>
        </w:tc>
      </w:tr>
      <w:tr w:rsidR="00BD0456" w:rsidRPr="00E27D47" w:rsidTr="008B2A22">
        <w:tc>
          <w:tcPr>
            <w:tcW w:w="1129" w:type="dxa"/>
            <w:tcBorders>
              <w:top w:val="single" w:sz="4" w:space="0" w:color="000000"/>
              <w:left w:val="single" w:sz="4" w:space="0" w:color="000000"/>
              <w:bottom w:val="single" w:sz="4" w:space="0" w:color="000000"/>
              <w:right w:val="single" w:sz="4" w:space="0" w:color="000000"/>
            </w:tcBorders>
          </w:tcPr>
          <w:p w:rsidR="00BD0456" w:rsidRPr="00E27D47" w:rsidRDefault="00BD0456" w:rsidP="00BD0456">
            <w:pPr>
              <w:rPr>
                <w:rFonts w:ascii="Arial" w:hAnsi="Arial" w:cs="Arial"/>
              </w:rPr>
            </w:pPr>
            <w:r w:rsidRPr="00E27D47">
              <w:rPr>
                <w:rFonts w:ascii="Arial" w:hAnsi="Arial" w:cs="Arial"/>
              </w:rPr>
              <w:t>BS17</w:t>
            </w:r>
          </w:p>
          <w:p w:rsidR="00BD0456" w:rsidRPr="00E27D47" w:rsidRDefault="00BD0456" w:rsidP="00BD0456">
            <w:pPr>
              <w:rPr>
                <w:rFonts w:ascii="Arial" w:eastAsia="Calibri" w:hAnsi="Arial" w:cs="Arial"/>
              </w:rPr>
            </w:pPr>
          </w:p>
          <w:p w:rsidR="00BD0456" w:rsidRPr="00E27D47" w:rsidRDefault="00BD0456" w:rsidP="00BD0456">
            <w:pPr>
              <w:rPr>
                <w:rFonts w:ascii="Arial" w:eastAsia="Calibri" w:hAnsi="Arial" w:cs="Arial"/>
              </w:rPr>
            </w:pPr>
          </w:p>
          <w:p w:rsidR="00BD0456" w:rsidRPr="00E27D47" w:rsidRDefault="00BD0456" w:rsidP="00BD0456">
            <w:pPr>
              <w:rPr>
                <w:rFonts w:ascii="Arial" w:eastAsia="Calibri" w:hAnsi="Arial" w:cs="Arial"/>
              </w:rPr>
            </w:pPr>
          </w:p>
        </w:tc>
        <w:tc>
          <w:tcPr>
            <w:tcW w:w="1276" w:type="dxa"/>
            <w:tcBorders>
              <w:top w:val="single" w:sz="4" w:space="0" w:color="000000"/>
              <w:left w:val="single" w:sz="4" w:space="0" w:color="000000"/>
              <w:bottom w:val="single" w:sz="4" w:space="0" w:color="000000"/>
              <w:right w:val="single" w:sz="4" w:space="0" w:color="000000"/>
            </w:tcBorders>
          </w:tcPr>
          <w:p w:rsidR="00BD0456" w:rsidRPr="00E27D47" w:rsidRDefault="00BD0456" w:rsidP="00BD0456">
            <w:pPr>
              <w:rPr>
                <w:rFonts w:ascii="Arial" w:hAnsi="Arial" w:cs="Arial"/>
              </w:rPr>
            </w:pPr>
            <w:r w:rsidRPr="00E27D47">
              <w:rPr>
                <w:rFonts w:ascii="Arial" w:hAnsi="Arial" w:cs="Arial"/>
              </w:rPr>
              <w:t xml:space="preserve">Construction of Malegase to Mapulane access road and bridge (3,5Km) </w:t>
            </w:r>
          </w:p>
        </w:tc>
        <w:tc>
          <w:tcPr>
            <w:tcW w:w="1180" w:type="dxa"/>
            <w:tcBorders>
              <w:top w:val="single" w:sz="4" w:space="0" w:color="000000"/>
              <w:left w:val="single" w:sz="4" w:space="0" w:color="000000"/>
              <w:bottom w:val="single" w:sz="4" w:space="0" w:color="000000"/>
              <w:right w:val="single" w:sz="4" w:space="0" w:color="000000"/>
            </w:tcBorders>
          </w:tcPr>
          <w:p w:rsidR="00BD0456" w:rsidRPr="00E27D47" w:rsidRDefault="00BD0456" w:rsidP="00BD0456">
            <w:pPr>
              <w:rPr>
                <w:rFonts w:ascii="Arial" w:hAnsi="Arial" w:cs="Arial"/>
              </w:rPr>
            </w:pPr>
            <w:r w:rsidRPr="00E27D47">
              <w:rPr>
                <w:rFonts w:ascii="Arial" w:hAnsi="Arial" w:cs="Arial"/>
              </w:rPr>
              <w:t>Ward 24</w:t>
            </w:r>
          </w:p>
        </w:tc>
        <w:tc>
          <w:tcPr>
            <w:tcW w:w="1375" w:type="dxa"/>
            <w:tcBorders>
              <w:top w:val="single" w:sz="4" w:space="0" w:color="000000"/>
              <w:left w:val="single" w:sz="4" w:space="0" w:color="000000"/>
              <w:bottom w:val="single" w:sz="4" w:space="0" w:color="000000"/>
              <w:right w:val="single" w:sz="4" w:space="0" w:color="000000"/>
            </w:tcBorders>
          </w:tcPr>
          <w:p w:rsidR="00BD0456" w:rsidRPr="00E27D47" w:rsidRDefault="00BD0456" w:rsidP="00BD0456">
            <w:pPr>
              <w:rPr>
                <w:rFonts w:ascii="Arial" w:hAnsi="Arial" w:cs="Arial"/>
              </w:rPr>
            </w:pPr>
            <w:r w:rsidRPr="00E27D47">
              <w:rPr>
                <w:rFonts w:ascii="Arial" w:hAnsi="Arial" w:cs="Arial"/>
              </w:rPr>
              <w:t>To improve accessibility within Makhuduthamaga</w:t>
            </w:r>
          </w:p>
        </w:tc>
        <w:tc>
          <w:tcPr>
            <w:tcW w:w="1561" w:type="dxa"/>
            <w:tcBorders>
              <w:top w:val="single" w:sz="4" w:space="0" w:color="000000"/>
              <w:left w:val="single" w:sz="4" w:space="0" w:color="000000"/>
              <w:bottom w:val="single" w:sz="4" w:space="0" w:color="000000"/>
              <w:right w:val="single" w:sz="4" w:space="0" w:color="000000"/>
            </w:tcBorders>
          </w:tcPr>
          <w:p w:rsidR="00BD0456" w:rsidRPr="00E27D47" w:rsidRDefault="00BD0456" w:rsidP="00BD0456">
            <w:pPr>
              <w:rPr>
                <w:rFonts w:ascii="Arial" w:hAnsi="Arial" w:cs="Arial"/>
              </w:rPr>
            </w:pPr>
            <w:r w:rsidRPr="00E27D47">
              <w:rPr>
                <w:rFonts w:ascii="Arial" w:hAnsi="Arial" w:cs="Arial"/>
              </w:rPr>
              <w:t>No. of km internal street constructed at Malegase to Mapulane access road by 30 June 2023</w:t>
            </w:r>
          </w:p>
        </w:tc>
        <w:tc>
          <w:tcPr>
            <w:tcW w:w="992" w:type="dxa"/>
            <w:tcBorders>
              <w:top w:val="single" w:sz="4" w:space="0" w:color="000000"/>
              <w:left w:val="single" w:sz="4" w:space="0" w:color="000000"/>
              <w:bottom w:val="single" w:sz="4" w:space="0" w:color="000000"/>
              <w:right w:val="single" w:sz="4" w:space="0" w:color="000000"/>
            </w:tcBorders>
          </w:tcPr>
          <w:p w:rsidR="00BD0456" w:rsidRPr="00E27D47" w:rsidRDefault="00BD0456" w:rsidP="00BD0456">
            <w:pPr>
              <w:rPr>
                <w:rFonts w:ascii="Arial" w:hAnsi="Arial" w:cs="Arial"/>
              </w:rPr>
            </w:pPr>
            <w:r w:rsidRPr="00E27D47">
              <w:rPr>
                <w:rFonts w:ascii="Arial" w:hAnsi="Arial" w:cs="Arial"/>
              </w:rPr>
              <w:t>MIG</w:t>
            </w:r>
          </w:p>
        </w:tc>
        <w:tc>
          <w:tcPr>
            <w:tcW w:w="1134" w:type="dxa"/>
            <w:tcBorders>
              <w:top w:val="single" w:sz="4" w:space="0" w:color="000000"/>
              <w:left w:val="single" w:sz="4" w:space="0" w:color="000000"/>
              <w:bottom w:val="single" w:sz="4" w:space="0" w:color="000000"/>
              <w:right w:val="single" w:sz="4" w:space="0" w:color="000000"/>
            </w:tcBorders>
          </w:tcPr>
          <w:p w:rsidR="00BD0456" w:rsidRPr="00E27D47" w:rsidRDefault="00BD0456" w:rsidP="00BD0456">
            <w:pPr>
              <w:rPr>
                <w:rFonts w:ascii="Arial" w:hAnsi="Arial" w:cs="Arial"/>
              </w:rPr>
            </w:pPr>
            <w:r w:rsidRPr="00E27D47">
              <w:rPr>
                <w:rFonts w:ascii="Arial" w:hAnsi="Arial" w:cs="Arial"/>
              </w:rPr>
              <w:t>3.5km internal street constructed at Malegase to Mapulane by 30 June 2023.</w:t>
            </w:r>
          </w:p>
        </w:tc>
        <w:tc>
          <w:tcPr>
            <w:tcW w:w="1154" w:type="dxa"/>
            <w:gridSpan w:val="2"/>
            <w:tcBorders>
              <w:top w:val="single" w:sz="4" w:space="0" w:color="000000"/>
              <w:left w:val="single" w:sz="4" w:space="0" w:color="000000"/>
              <w:bottom w:val="single" w:sz="4" w:space="0" w:color="000000"/>
              <w:right w:val="single" w:sz="4" w:space="0" w:color="000000"/>
            </w:tcBorders>
          </w:tcPr>
          <w:p w:rsidR="00BD0456" w:rsidRPr="00E27D47" w:rsidRDefault="00BD0456" w:rsidP="00BD0456">
            <w:pPr>
              <w:rPr>
                <w:rFonts w:ascii="Arial" w:hAnsi="Arial" w:cs="Arial"/>
              </w:rPr>
            </w:pPr>
            <w:r w:rsidRPr="00E27D47">
              <w:rPr>
                <w:rFonts w:ascii="Arial" w:hAnsi="Arial" w:cs="Arial"/>
              </w:rPr>
              <w:t>R 29 688</w:t>
            </w:r>
          </w:p>
        </w:tc>
        <w:tc>
          <w:tcPr>
            <w:tcW w:w="808" w:type="dxa"/>
            <w:tcBorders>
              <w:top w:val="single" w:sz="4" w:space="0" w:color="000000"/>
              <w:left w:val="single" w:sz="4" w:space="0" w:color="000000"/>
              <w:bottom w:val="single" w:sz="4" w:space="0" w:color="000000"/>
              <w:right w:val="single" w:sz="4" w:space="0" w:color="000000"/>
            </w:tcBorders>
          </w:tcPr>
          <w:p w:rsidR="00BD0456" w:rsidRPr="00943CB8" w:rsidRDefault="00BD0456" w:rsidP="00BD0456">
            <w:pPr>
              <w:rPr>
                <w:rFonts w:ascii="Arial" w:hAnsi="Arial" w:cs="Arial"/>
              </w:rPr>
            </w:pPr>
            <w:r w:rsidRPr="00943CB8">
              <w:rPr>
                <w:rFonts w:ascii="Arial" w:hAnsi="Arial" w:cs="Arial"/>
              </w:rPr>
              <w:t>R 20 036</w:t>
            </w:r>
          </w:p>
        </w:tc>
        <w:tc>
          <w:tcPr>
            <w:tcW w:w="810" w:type="dxa"/>
            <w:tcBorders>
              <w:top w:val="single" w:sz="4" w:space="0" w:color="000000"/>
              <w:left w:val="single" w:sz="4" w:space="0" w:color="000000"/>
              <w:bottom w:val="single" w:sz="4" w:space="0" w:color="000000"/>
              <w:right w:val="single" w:sz="4" w:space="0" w:color="000000"/>
            </w:tcBorders>
          </w:tcPr>
          <w:p w:rsidR="00BD0456" w:rsidRPr="00943CB8" w:rsidRDefault="00BD0456" w:rsidP="00BD0456">
            <w:pPr>
              <w:rPr>
                <w:rFonts w:ascii="Arial" w:hAnsi="Arial" w:cs="Arial"/>
              </w:rPr>
            </w:pPr>
            <w:r w:rsidRPr="00943CB8">
              <w:rPr>
                <w:rFonts w:ascii="Arial" w:hAnsi="Arial" w:cs="Arial"/>
              </w:rPr>
              <w:t>R9 651</w:t>
            </w:r>
          </w:p>
          <w:p w:rsidR="00BD0456" w:rsidRPr="00943CB8" w:rsidRDefault="00BD0456" w:rsidP="00BD0456">
            <w:pPr>
              <w:rPr>
                <w:rFonts w:ascii="Arial" w:hAnsi="Arial" w:cs="Arial"/>
              </w:rPr>
            </w:pPr>
          </w:p>
        </w:tc>
        <w:tc>
          <w:tcPr>
            <w:tcW w:w="810" w:type="dxa"/>
            <w:tcBorders>
              <w:top w:val="single" w:sz="4" w:space="0" w:color="000000"/>
              <w:left w:val="single" w:sz="4" w:space="0" w:color="000000"/>
              <w:bottom w:val="single" w:sz="4" w:space="0" w:color="000000"/>
              <w:right w:val="single" w:sz="4" w:space="0" w:color="000000"/>
            </w:tcBorders>
          </w:tcPr>
          <w:p w:rsidR="00BD0456" w:rsidRPr="00E27D47" w:rsidRDefault="00BD0456" w:rsidP="00BD0456">
            <w:pPr>
              <w:rPr>
                <w:rFonts w:ascii="Arial" w:hAnsi="Arial" w:cs="Arial"/>
              </w:rPr>
            </w:pPr>
            <w:r w:rsidRPr="00E27D47">
              <w:rPr>
                <w:rFonts w:ascii="Arial" w:hAnsi="Arial" w:cs="Arial"/>
              </w:rPr>
              <w:t>R0.00</w:t>
            </w:r>
          </w:p>
        </w:tc>
        <w:tc>
          <w:tcPr>
            <w:tcW w:w="10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BD0456" w:rsidRDefault="00BD0456" w:rsidP="00BD0456">
            <w:r w:rsidRPr="007E6C71">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BD0456" w:rsidRDefault="00BD0456" w:rsidP="00BD0456">
            <w:r w:rsidRPr="007E6C71">
              <w:rPr>
                <w:rFonts w:ascii="Arial" w:hAnsi="Arial" w:cs="Arial"/>
              </w:rPr>
              <w:t>R0.00</w:t>
            </w:r>
          </w:p>
        </w:tc>
      </w:tr>
      <w:tr w:rsidR="00BD0456" w:rsidRPr="00E27D47" w:rsidTr="008B2A22">
        <w:tc>
          <w:tcPr>
            <w:tcW w:w="1129" w:type="dxa"/>
            <w:tcBorders>
              <w:top w:val="single" w:sz="4" w:space="0" w:color="000000"/>
              <w:left w:val="single" w:sz="4" w:space="0" w:color="000000"/>
              <w:bottom w:val="single" w:sz="4" w:space="0" w:color="000000"/>
              <w:right w:val="single" w:sz="4" w:space="0" w:color="000000"/>
            </w:tcBorders>
          </w:tcPr>
          <w:p w:rsidR="00BD0456" w:rsidRPr="00E27D47" w:rsidRDefault="00BD0456" w:rsidP="00BD0456">
            <w:pPr>
              <w:rPr>
                <w:rFonts w:ascii="Arial" w:hAnsi="Arial" w:cs="Arial"/>
              </w:rPr>
            </w:pPr>
            <w:r w:rsidRPr="00E27D47">
              <w:rPr>
                <w:rFonts w:ascii="Arial" w:hAnsi="Arial" w:cs="Arial"/>
              </w:rPr>
              <w:t>BS 18</w:t>
            </w:r>
          </w:p>
        </w:tc>
        <w:tc>
          <w:tcPr>
            <w:tcW w:w="1276" w:type="dxa"/>
            <w:tcBorders>
              <w:top w:val="single" w:sz="4" w:space="0" w:color="000000"/>
              <w:left w:val="single" w:sz="4" w:space="0" w:color="000000"/>
              <w:bottom w:val="single" w:sz="4" w:space="0" w:color="000000"/>
              <w:right w:val="single" w:sz="4" w:space="0" w:color="000000"/>
            </w:tcBorders>
          </w:tcPr>
          <w:p w:rsidR="00BD0456" w:rsidRPr="00E27D47" w:rsidRDefault="00BD0456" w:rsidP="00BD0456">
            <w:pPr>
              <w:rPr>
                <w:rFonts w:ascii="Arial" w:hAnsi="Arial" w:cs="Arial"/>
              </w:rPr>
            </w:pPr>
            <w:r w:rsidRPr="00E27D47">
              <w:rPr>
                <w:rFonts w:ascii="Arial" w:hAnsi="Arial" w:cs="Arial"/>
              </w:rPr>
              <w:t xml:space="preserve">Construction of Mochadi </w:t>
            </w:r>
            <w:r w:rsidRPr="00E27D47">
              <w:rPr>
                <w:rFonts w:ascii="Arial" w:hAnsi="Arial" w:cs="Arial"/>
              </w:rPr>
              <w:lastRenderedPageBreak/>
              <w:t>road and bridge(2.9km)</w:t>
            </w:r>
          </w:p>
        </w:tc>
        <w:tc>
          <w:tcPr>
            <w:tcW w:w="1180" w:type="dxa"/>
            <w:tcBorders>
              <w:top w:val="single" w:sz="4" w:space="0" w:color="000000"/>
              <w:left w:val="single" w:sz="4" w:space="0" w:color="000000"/>
              <w:bottom w:val="single" w:sz="4" w:space="0" w:color="000000"/>
              <w:right w:val="single" w:sz="4" w:space="0" w:color="000000"/>
            </w:tcBorders>
          </w:tcPr>
          <w:p w:rsidR="00BD0456" w:rsidRPr="00E27D47" w:rsidRDefault="00BD0456" w:rsidP="00BD0456">
            <w:pPr>
              <w:rPr>
                <w:rFonts w:ascii="Arial" w:hAnsi="Arial" w:cs="Arial"/>
              </w:rPr>
            </w:pPr>
            <w:r w:rsidRPr="00E27D47">
              <w:rPr>
                <w:rFonts w:ascii="Arial" w:hAnsi="Arial" w:cs="Arial"/>
              </w:rPr>
              <w:lastRenderedPageBreak/>
              <w:t>Ward 8</w:t>
            </w:r>
          </w:p>
        </w:tc>
        <w:tc>
          <w:tcPr>
            <w:tcW w:w="1375" w:type="dxa"/>
            <w:tcBorders>
              <w:top w:val="single" w:sz="4" w:space="0" w:color="000000"/>
              <w:left w:val="single" w:sz="4" w:space="0" w:color="000000"/>
              <w:bottom w:val="single" w:sz="4" w:space="0" w:color="000000"/>
              <w:right w:val="single" w:sz="4" w:space="0" w:color="000000"/>
            </w:tcBorders>
          </w:tcPr>
          <w:p w:rsidR="00BD0456" w:rsidRPr="00E27D47" w:rsidRDefault="00BD0456" w:rsidP="00BD0456">
            <w:pPr>
              <w:rPr>
                <w:rFonts w:ascii="Arial" w:hAnsi="Arial" w:cs="Arial"/>
              </w:rPr>
            </w:pPr>
            <w:r w:rsidRPr="00E27D47">
              <w:rPr>
                <w:rFonts w:ascii="Arial" w:hAnsi="Arial" w:cs="Arial"/>
              </w:rPr>
              <w:t xml:space="preserve">To improve accessibility within </w:t>
            </w:r>
            <w:r w:rsidRPr="00E27D47">
              <w:rPr>
                <w:rFonts w:ascii="Arial" w:hAnsi="Arial" w:cs="Arial"/>
              </w:rPr>
              <w:lastRenderedPageBreak/>
              <w:t>Makhuduthamaga</w:t>
            </w:r>
          </w:p>
        </w:tc>
        <w:tc>
          <w:tcPr>
            <w:tcW w:w="1561" w:type="dxa"/>
            <w:tcBorders>
              <w:top w:val="single" w:sz="4" w:space="0" w:color="000000"/>
              <w:left w:val="single" w:sz="4" w:space="0" w:color="000000"/>
              <w:bottom w:val="single" w:sz="4" w:space="0" w:color="000000"/>
              <w:right w:val="single" w:sz="4" w:space="0" w:color="000000"/>
            </w:tcBorders>
          </w:tcPr>
          <w:p w:rsidR="00BD0456" w:rsidRPr="00E27D47" w:rsidRDefault="00BD0456" w:rsidP="00BD0456">
            <w:pPr>
              <w:rPr>
                <w:rFonts w:ascii="Arial" w:hAnsi="Arial" w:cs="Arial"/>
              </w:rPr>
            </w:pPr>
            <w:r w:rsidRPr="00E27D47">
              <w:rPr>
                <w:rFonts w:ascii="Arial" w:hAnsi="Arial" w:cs="Arial"/>
              </w:rPr>
              <w:lastRenderedPageBreak/>
              <w:t xml:space="preserve">No of km of Mochadi Road and </w:t>
            </w:r>
            <w:r w:rsidRPr="00E27D47">
              <w:rPr>
                <w:rFonts w:ascii="Arial" w:hAnsi="Arial" w:cs="Arial"/>
              </w:rPr>
              <w:lastRenderedPageBreak/>
              <w:t>bridge constructed  by 30 June 2023</w:t>
            </w:r>
          </w:p>
        </w:tc>
        <w:tc>
          <w:tcPr>
            <w:tcW w:w="992" w:type="dxa"/>
            <w:tcBorders>
              <w:top w:val="single" w:sz="4" w:space="0" w:color="000000"/>
              <w:left w:val="single" w:sz="4" w:space="0" w:color="000000"/>
              <w:bottom w:val="single" w:sz="4" w:space="0" w:color="000000"/>
              <w:right w:val="single" w:sz="4" w:space="0" w:color="000000"/>
            </w:tcBorders>
          </w:tcPr>
          <w:p w:rsidR="00BD0456" w:rsidRPr="00E27D47" w:rsidRDefault="00BD0456" w:rsidP="00BD0456">
            <w:pPr>
              <w:rPr>
                <w:rFonts w:ascii="Arial" w:hAnsi="Arial" w:cs="Arial"/>
              </w:rPr>
            </w:pPr>
            <w:r w:rsidRPr="00E27D47">
              <w:rPr>
                <w:rFonts w:ascii="Arial" w:hAnsi="Arial" w:cs="Arial"/>
              </w:rPr>
              <w:lastRenderedPageBreak/>
              <w:t>MIG</w:t>
            </w:r>
          </w:p>
        </w:tc>
        <w:tc>
          <w:tcPr>
            <w:tcW w:w="1134" w:type="dxa"/>
            <w:tcBorders>
              <w:top w:val="single" w:sz="4" w:space="0" w:color="000000"/>
              <w:left w:val="single" w:sz="4" w:space="0" w:color="000000"/>
              <w:bottom w:val="single" w:sz="4" w:space="0" w:color="000000"/>
              <w:right w:val="single" w:sz="4" w:space="0" w:color="000000"/>
            </w:tcBorders>
          </w:tcPr>
          <w:p w:rsidR="00BD0456" w:rsidRPr="00E27D47" w:rsidRDefault="00BD0456" w:rsidP="00BD0456">
            <w:pPr>
              <w:rPr>
                <w:rFonts w:ascii="Arial" w:hAnsi="Arial" w:cs="Arial"/>
              </w:rPr>
            </w:pPr>
            <w:r w:rsidRPr="00E27D47">
              <w:rPr>
                <w:rFonts w:ascii="Arial" w:hAnsi="Arial" w:cs="Arial"/>
              </w:rPr>
              <w:t xml:space="preserve">2.9 km of Mochadi road and </w:t>
            </w:r>
            <w:r w:rsidRPr="00E27D47">
              <w:rPr>
                <w:rFonts w:ascii="Arial" w:hAnsi="Arial" w:cs="Arial"/>
              </w:rPr>
              <w:lastRenderedPageBreak/>
              <w:t>bridge constructed by 30 June 2023</w:t>
            </w:r>
          </w:p>
        </w:tc>
        <w:tc>
          <w:tcPr>
            <w:tcW w:w="1154" w:type="dxa"/>
            <w:gridSpan w:val="2"/>
            <w:tcBorders>
              <w:top w:val="single" w:sz="4" w:space="0" w:color="000000"/>
              <w:left w:val="single" w:sz="4" w:space="0" w:color="000000"/>
              <w:bottom w:val="single" w:sz="4" w:space="0" w:color="000000"/>
              <w:right w:val="single" w:sz="4" w:space="0" w:color="000000"/>
            </w:tcBorders>
          </w:tcPr>
          <w:p w:rsidR="00BD0456" w:rsidRPr="007661BD" w:rsidRDefault="00BD0456" w:rsidP="00BD0456">
            <w:pPr>
              <w:rPr>
                <w:rFonts w:ascii="Arial" w:hAnsi="Arial" w:cs="Arial"/>
              </w:rPr>
            </w:pPr>
            <w:r w:rsidRPr="007661BD">
              <w:rPr>
                <w:rFonts w:ascii="Arial" w:hAnsi="Arial" w:cs="Arial"/>
              </w:rPr>
              <w:lastRenderedPageBreak/>
              <w:t>R 26 300</w:t>
            </w:r>
          </w:p>
        </w:tc>
        <w:tc>
          <w:tcPr>
            <w:tcW w:w="808" w:type="dxa"/>
            <w:tcBorders>
              <w:top w:val="single" w:sz="4" w:space="0" w:color="000000"/>
              <w:left w:val="single" w:sz="4" w:space="0" w:color="000000"/>
              <w:bottom w:val="single" w:sz="4" w:space="0" w:color="000000"/>
              <w:right w:val="single" w:sz="4" w:space="0" w:color="000000"/>
            </w:tcBorders>
          </w:tcPr>
          <w:p w:rsidR="00BD0456" w:rsidRPr="007661BD" w:rsidRDefault="00BD0456" w:rsidP="00BD0456">
            <w:pPr>
              <w:rPr>
                <w:rFonts w:ascii="Arial" w:hAnsi="Arial" w:cs="Arial"/>
              </w:rPr>
            </w:pPr>
            <w:r w:rsidRPr="007661BD">
              <w:rPr>
                <w:rFonts w:ascii="Arial" w:hAnsi="Arial" w:cs="Arial"/>
              </w:rPr>
              <w:t xml:space="preserve">R </w:t>
            </w:r>
            <w:r>
              <w:rPr>
                <w:rFonts w:ascii="Arial" w:hAnsi="Arial" w:cs="Arial"/>
              </w:rPr>
              <w:t>2</w:t>
            </w:r>
            <w:r w:rsidRPr="007661BD">
              <w:rPr>
                <w:rFonts w:ascii="Arial" w:hAnsi="Arial" w:cs="Arial"/>
              </w:rPr>
              <w:t xml:space="preserve"> 534</w:t>
            </w:r>
          </w:p>
        </w:tc>
        <w:tc>
          <w:tcPr>
            <w:tcW w:w="810" w:type="dxa"/>
            <w:tcBorders>
              <w:top w:val="single" w:sz="4" w:space="0" w:color="000000"/>
              <w:left w:val="single" w:sz="4" w:space="0" w:color="000000"/>
              <w:bottom w:val="single" w:sz="4" w:space="0" w:color="000000"/>
              <w:right w:val="single" w:sz="4" w:space="0" w:color="000000"/>
            </w:tcBorders>
          </w:tcPr>
          <w:p w:rsidR="00BD0456" w:rsidRPr="00943CB8" w:rsidRDefault="00BD0456" w:rsidP="00BD0456">
            <w:pPr>
              <w:rPr>
                <w:rFonts w:ascii="Arial" w:hAnsi="Arial" w:cs="Arial"/>
              </w:rPr>
            </w:pPr>
            <w:r w:rsidRPr="00943CB8">
              <w:rPr>
                <w:rFonts w:ascii="Arial" w:hAnsi="Arial" w:cs="Arial"/>
              </w:rPr>
              <w:t xml:space="preserve">R 23 766 </w:t>
            </w:r>
          </w:p>
          <w:p w:rsidR="00BD0456" w:rsidRPr="00430E92" w:rsidRDefault="00BD0456" w:rsidP="00BD0456">
            <w:pPr>
              <w:rPr>
                <w:rFonts w:ascii="Arial" w:hAnsi="Arial" w:cs="Arial"/>
                <w:color w:val="00B0F0"/>
              </w:rPr>
            </w:pPr>
          </w:p>
        </w:tc>
        <w:tc>
          <w:tcPr>
            <w:tcW w:w="810" w:type="dxa"/>
            <w:tcBorders>
              <w:top w:val="single" w:sz="4" w:space="0" w:color="000000"/>
              <w:left w:val="single" w:sz="4" w:space="0" w:color="000000"/>
              <w:bottom w:val="single" w:sz="4" w:space="0" w:color="000000"/>
              <w:right w:val="single" w:sz="4" w:space="0" w:color="000000"/>
            </w:tcBorders>
          </w:tcPr>
          <w:p w:rsidR="00BD0456" w:rsidRPr="00E27D47" w:rsidRDefault="00BD0456" w:rsidP="00BD0456">
            <w:pPr>
              <w:rPr>
                <w:rFonts w:ascii="Arial" w:hAnsi="Arial" w:cs="Arial"/>
              </w:rPr>
            </w:pPr>
            <w:r w:rsidRPr="00E27D47">
              <w:rPr>
                <w:rFonts w:ascii="Arial" w:hAnsi="Arial" w:cs="Arial"/>
              </w:rPr>
              <w:lastRenderedPageBreak/>
              <w:t>R0.00</w:t>
            </w:r>
          </w:p>
          <w:p w:rsidR="00BD0456" w:rsidRPr="00E27D47" w:rsidRDefault="00BD0456" w:rsidP="00BD0456">
            <w:pPr>
              <w:rPr>
                <w:rFonts w:ascii="Arial" w:hAnsi="Arial" w:cs="Arial"/>
              </w:rPr>
            </w:pPr>
          </w:p>
        </w:tc>
        <w:tc>
          <w:tcPr>
            <w:tcW w:w="10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BD0456" w:rsidRDefault="00BD0456" w:rsidP="00BD0456">
            <w:r w:rsidRPr="002B3068">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BD0456" w:rsidRDefault="00BD0456" w:rsidP="00BD0456">
            <w:r w:rsidRPr="002B3068">
              <w:rPr>
                <w:rFonts w:ascii="Arial" w:hAnsi="Arial" w:cs="Arial"/>
              </w:rPr>
              <w:t>R0.00</w:t>
            </w:r>
          </w:p>
        </w:tc>
      </w:tr>
      <w:tr w:rsidR="00BD0456" w:rsidRPr="00E27D47" w:rsidTr="008B2A22">
        <w:tc>
          <w:tcPr>
            <w:tcW w:w="1129" w:type="dxa"/>
            <w:tcBorders>
              <w:top w:val="single" w:sz="4" w:space="0" w:color="000000"/>
              <w:left w:val="single" w:sz="4" w:space="0" w:color="000000"/>
              <w:bottom w:val="single" w:sz="4" w:space="0" w:color="000000"/>
              <w:right w:val="single" w:sz="4" w:space="0" w:color="000000"/>
            </w:tcBorders>
          </w:tcPr>
          <w:p w:rsidR="00BD0456" w:rsidRPr="00E27D47" w:rsidRDefault="00BD0456" w:rsidP="00BD0456">
            <w:pPr>
              <w:rPr>
                <w:rFonts w:ascii="Arial" w:hAnsi="Arial" w:cs="Arial"/>
              </w:rPr>
            </w:pPr>
            <w:r w:rsidRPr="00E27D47">
              <w:rPr>
                <w:rFonts w:ascii="Arial" w:hAnsi="Arial" w:cs="Arial"/>
              </w:rPr>
              <w:lastRenderedPageBreak/>
              <w:t>BS19</w:t>
            </w:r>
          </w:p>
        </w:tc>
        <w:tc>
          <w:tcPr>
            <w:tcW w:w="1276" w:type="dxa"/>
            <w:tcBorders>
              <w:top w:val="single" w:sz="4" w:space="0" w:color="000000"/>
              <w:left w:val="single" w:sz="4" w:space="0" w:color="000000"/>
              <w:bottom w:val="single" w:sz="4" w:space="0" w:color="000000"/>
              <w:right w:val="single" w:sz="4" w:space="0" w:color="000000"/>
            </w:tcBorders>
          </w:tcPr>
          <w:p w:rsidR="00BD0456" w:rsidRPr="00E27D47" w:rsidRDefault="00BD0456" w:rsidP="00BD0456">
            <w:pPr>
              <w:rPr>
                <w:rFonts w:ascii="Arial" w:hAnsi="Arial" w:cs="Arial"/>
              </w:rPr>
            </w:pPr>
            <w:r>
              <w:rPr>
                <w:rFonts w:ascii="Arial" w:hAnsi="Arial" w:cs="Arial"/>
              </w:rPr>
              <w:t xml:space="preserve">Construction of Manyeleti to Mamone central access road * 2.5 Km) </w:t>
            </w:r>
          </w:p>
        </w:tc>
        <w:tc>
          <w:tcPr>
            <w:tcW w:w="1180" w:type="dxa"/>
            <w:tcBorders>
              <w:top w:val="single" w:sz="4" w:space="0" w:color="000000"/>
              <w:left w:val="single" w:sz="4" w:space="0" w:color="000000"/>
              <w:bottom w:val="single" w:sz="4" w:space="0" w:color="000000"/>
              <w:right w:val="single" w:sz="4" w:space="0" w:color="000000"/>
            </w:tcBorders>
          </w:tcPr>
          <w:p w:rsidR="00BD0456" w:rsidRPr="00E27D47" w:rsidRDefault="00BD0456" w:rsidP="00BD0456">
            <w:pPr>
              <w:rPr>
                <w:rFonts w:ascii="Arial" w:hAnsi="Arial" w:cs="Arial"/>
              </w:rPr>
            </w:pPr>
          </w:p>
        </w:tc>
        <w:tc>
          <w:tcPr>
            <w:tcW w:w="1375" w:type="dxa"/>
            <w:tcBorders>
              <w:top w:val="single" w:sz="4" w:space="0" w:color="000000"/>
              <w:left w:val="single" w:sz="4" w:space="0" w:color="000000"/>
              <w:bottom w:val="single" w:sz="4" w:space="0" w:color="000000"/>
              <w:right w:val="single" w:sz="4" w:space="0" w:color="000000"/>
            </w:tcBorders>
          </w:tcPr>
          <w:p w:rsidR="00BD0456" w:rsidRPr="00E27D47" w:rsidRDefault="00BD0456" w:rsidP="00BD0456">
            <w:pPr>
              <w:rPr>
                <w:rFonts w:ascii="Arial" w:hAnsi="Arial" w:cs="Arial"/>
              </w:rPr>
            </w:pPr>
            <w:r w:rsidRPr="00E27D47">
              <w:rPr>
                <w:rFonts w:ascii="Arial" w:hAnsi="Arial" w:cs="Arial"/>
              </w:rPr>
              <w:t>To improve accessibility within Makhuduthamaga</w:t>
            </w:r>
          </w:p>
        </w:tc>
        <w:tc>
          <w:tcPr>
            <w:tcW w:w="1561" w:type="dxa"/>
            <w:tcBorders>
              <w:top w:val="single" w:sz="4" w:space="0" w:color="000000"/>
              <w:left w:val="single" w:sz="4" w:space="0" w:color="000000"/>
              <w:bottom w:val="single" w:sz="4" w:space="0" w:color="000000"/>
              <w:right w:val="single" w:sz="4" w:space="0" w:color="000000"/>
            </w:tcBorders>
          </w:tcPr>
          <w:p w:rsidR="00BD0456" w:rsidRPr="00E27D47" w:rsidRDefault="00BD0456" w:rsidP="00BD0456">
            <w:pPr>
              <w:rPr>
                <w:rFonts w:ascii="Arial" w:hAnsi="Arial" w:cs="Arial"/>
              </w:rPr>
            </w:pPr>
            <w:r>
              <w:rPr>
                <w:rFonts w:ascii="Arial" w:hAnsi="Arial" w:cs="Arial"/>
              </w:rPr>
              <w:t xml:space="preserve">No of km of Manyeleti to Mamone central access road </w:t>
            </w:r>
            <w:r w:rsidRPr="00E27D47">
              <w:rPr>
                <w:rFonts w:ascii="Arial" w:hAnsi="Arial" w:cs="Arial"/>
              </w:rPr>
              <w:t>constructed  by 30 June 2023</w:t>
            </w:r>
          </w:p>
        </w:tc>
        <w:tc>
          <w:tcPr>
            <w:tcW w:w="992" w:type="dxa"/>
            <w:tcBorders>
              <w:top w:val="single" w:sz="4" w:space="0" w:color="000000"/>
              <w:left w:val="single" w:sz="4" w:space="0" w:color="000000"/>
              <w:bottom w:val="single" w:sz="4" w:space="0" w:color="000000"/>
              <w:right w:val="single" w:sz="4" w:space="0" w:color="000000"/>
            </w:tcBorders>
          </w:tcPr>
          <w:p w:rsidR="00BD0456" w:rsidRPr="00E27D47" w:rsidRDefault="00BD0456" w:rsidP="00BD0456">
            <w:pPr>
              <w:rPr>
                <w:rFonts w:ascii="Arial" w:hAnsi="Arial" w:cs="Arial"/>
              </w:rPr>
            </w:pPr>
            <w:r w:rsidRPr="00BD0456">
              <w:rPr>
                <w:rFonts w:ascii="Arial" w:hAnsi="Arial" w:cs="Arial"/>
                <w:color w:val="000000" w:themeColor="text1"/>
              </w:rPr>
              <w:t>MIG</w:t>
            </w:r>
          </w:p>
        </w:tc>
        <w:tc>
          <w:tcPr>
            <w:tcW w:w="1134" w:type="dxa"/>
            <w:tcBorders>
              <w:top w:val="single" w:sz="4" w:space="0" w:color="000000"/>
              <w:left w:val="single" w:sz="4" w:space="0" w:color="000000"/>
              <w:bottom w:val="single" w:sz="4" w:space="0" w:color="000000"/>
              <w:right w:val="single" w:sz="4" w:space="0" w:color="000000"/>
            </w:tcBorders>
          </w:tcPr>
          <w:p w:rsidR="00BD0456" w:rsidRPr="00E27D47" w:rsidRDefault="00BD0456" w:rsidP="00BD0456">
            <w:pPr>
              <w:rPr>
                <w:rFonts w:ascii="Arial" w:hAnsi="Arial" w:cs="Arial"/>
              </w:rPr>
            </w:pPr>
            <w:r>
              <w:rPr>
                <w:rFonts w:ascii="Arial" w:hAnsi="Arial" w:cs="Arial"/>
              </w:rPr>
              <w:t xml:space="preserve">2.5 km of Manyeleti to Mamone central access road </w:t>
            </w:r>
            <w:r w:rsidRPr="00E27D47">
              <w:rPr>
                <w:rFonts w:ascii="Arial" w:hAnsi="Arial" w:cs="Arial"/>
              </w:rPr>
              <w:t xml:space="preserve"> constructed by 30 June 2023</w:t>
            </w:r>
          </w:p>
        </w:tc>
        <w:tc>
          <w:tcPr>
            <w:tcW w:w="1154" w:type="dxa"/>
            <w:gridSpan w:val="2"/>
            <w:tcBorders>
              <w:top w:val="single" w:sz="4" w:space="0" w:color="000000"/>
              <w:left w:val="single" w:sz="4" w:space="0" w:color="000000"/>
              <w:bottom w:val="single" w:sz="4" w:space="0" w:color="000000"/>
              <w:right w:val="single" w:sz="4" w:space="0" w:color="000000"/>
            </w:tcBorders>
          </w:tcPr>
          <w:p w:rsidR="00BD0456" w:rsidRPr="007661BD" w:rsidRDefault="00BD0456" w:rsidP="00BD0456">
            <w:pPr>
              <w:rPr>
                <w:rFonts w:ascii="Arial" w:hAnsi="Arial" w:cs="Arial"/>
              </w:rPr>
            </w:pPr>
            <w:r>
              <w:rPr>
                <w:rFonts w:ascii="Arial" w:hAnsi="Arial" w:cs="Arial"/>
              </w:rPr>
              <w:t>R 24 056</w:t>
            </w:r>
          </w:p>
        </w:tc>
        <w:tc>
          <w:tcPr>
            <w:tcW w:w="808" w:type="dxa"/>
            <w:tcBorders>
              <w:top w:val="single" w:sz="4" w:space="0" w:color="000000"/>
              <w:left w:val="single" w:sz="4" w:space="0" w:color="000000"/>
              <w:bottom w:val="single" w:sz="4" w:space="0" w:color="000000"/>
              <w:right w:val="single" w:sz="4" w:space="0" w:color="000000"/>
            </w:tcBorders>
          </w:tcPr>
          <w:p w:rsidR="00BD0456" w:rsidRPr="007661BD" w:rsidRDefault="00BD0456" w:rsidP="00BD0456">
            <w:pPr>
              <w:rPr>
                <w:rFonts w:ascii="Arial" w:hAnsi="Arial" w:cs="Arial"/>
              </w:rPr>
            </w:pPr>
            <w:r>
              <w:rPr>
                <w:rFonts w:ascii="Arial" w:hAnsi="Arial" w:cs="Arial"/>
              </w:rPr>
              <w:t>R 1 000</w:t>
            </w:r>
          </w:p>
        </w:tc>
        <w:tc>
          <w:tcPr>
            <w:tcW w:w="810" w:type="dxa"/>
            <w:tcBorders>
              <w:top w:val="single" w:sz="4" w:space="0" w:color="000000"/>
              <w:left w:val="single" w:sz="4" w:space="0" w:color="000000"/>
              <w:bottom w:val="single" w:sz="4" w:space="0" w:color="000000"/>
              <w:right w:val="single" w:sz="4" w:space="0" w:color="000000"/>
            </w:tcBorders>
          </w:tcPr>
          <w:p w:rsidR="00BD0456" w:rsidRPr="00430E92" w:rsidRDefault="00BD0456" w:rsidP="00BD0456">
            <w:pPr>
              <w:rPr>
                <w:rFonts w:ascii="Arial" w:hAnsi="Arial" w:cs="Arial"/>
                <w:color w:val="00B0F0"/>
              </w:rPr>
            </w:pPr>
            <w:r w:rsidRPr="00943CB8">
              <w:rPr>
                <w:rFonts w:ascii="Arial" w:hAnsi="Arial" w:cs="Arial"/>
              </w:rPr>
              <w:t>R 23 056</w:t>
            </w:r>
          </w:p>
        </w:tc>
        <w:tc>
          <w:tcPr>
            <w:tcW w:w="810" w:type="dxa"/>
            <w:tcBorders>
              <w:top w:val="single" w:sz="4" w:space="0" w:color="000000"/>
              <w:left w:val="single" w:sz="4" w:space="0" w:color="000000"/>
              <w:bottom w:val="single" w:sz="4" w:space="0" w:color="000000"/>
              <w:right w:val="single" w:sz="4" w:space="0" w:color="000000"/>
            </w:tcBorders>
          </w:tcPr>
          <w:p w:rsidR="00BD0456" w:rsidRDefault="00BD0456" w:rsidP="00BD0456">
            <w:r w:rsidRPr="000A450B">
              <w:rPr>
                <w:rFonts w:ascii="Arial" w:hAnsi="Arial" w:cs="Arial"/>
              </w:rPr>
              <w:t>R0.00</w:t>
            </w:r>
          </w:p>
        </w:tc>
        <w:tc>
          <w:tcPr>
            <w:tcW w:w="10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BD0456" w:rsidRDefault="00BD0456" w:rsidP="00BD0456">
            <w:r w:rsidRPr="000A450B">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BD0456" w:rsidRDefault="00BD0456" w:rsidP="00BD0456">
            <w:r w:rsidRPr="000A450B">
              <w:rPr>
                <w:rFonts w:ascii="Arial" w:hAnsi="Arial" w:cs="Arial"/>
              </w:rPr>
              <w:t>R0.00</w:t>
            </w:r>
          </w:p>
        </w:tc>
      </w:tr>
      <w:tr w:rsidR="00154A27" w:rsidRPr="00E27D47" w:rsidTr="008B2A22">
        <w:tc>
          <w:tcPr>
            <w:tcW w:w="1129" w:type="dxa"/>
            <w:tcBorders>
              <w:top w:val="single" w:sz="4" w:space="0" w:color="000000"/>
              <w:left w:val="single" w:sz="4" w:space="0" w:color="000000"/>
              <w:bottom w:val="single" w:sz="4" w:space="0" w:color="000000"/>
              <w:right w:val="single" w:sz="4" w:space="0" w:color="000000"/>
            </w:tcBorders>
          </w:tcPr>
          <w:p w:rsidR="00154A27" w:rsidRPr="00E27D47" w:rsidRDefault="00721DC5" w:rsidP="008B2A22">
            <w:pPr>
              <w:pStyle w:val="ListParagraph"/>
              <w:ind w:left="0"/>
              <w:rPr>
                <w:rFonts w:ascii="Arial" w:hAnsi="Arial" w:cs="Arial"/>
              </w:rPr>
            </w:pPr>
            <w:r>
              <w:rPr>
                <w:rFonts w:ascii="Arial" w:hAnsi="Arial" w:cs="Arial"/>
              </w:rPr>
              <w:t>BS20</w:t>
            </w:r>
          </w:p>
        </w:tc>
        <w:tc>
          <w:tcPr>
            <w:tcW w:w="1276"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 xml:space="preserve">Construction of Access road from Marulaneng  to Manganeng </w:t>
            </w:r>
          </w:p>
        </w:tc>
        <w:tc>
          <w:tcPr>
            <w:tcW w:w="118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Ward 23/17</w:t>
            </w:r>
          </w:p>
        </w:tc>
        <w:tc>
          <w:tcPr>
            <w:tcW w:w="1375"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To improve accessibility within Makhuduthamaga</w:t>
            </w:r>
          </w:p>
        </w:tc>
        <w:tc>
          <w:tcPr>
            <w:tcW w:w="1561"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No of km constructed  access road from Marulaneng  to Manganeng by June 2022</w:t>
            </w:r>
          </w:p>
        </w:tc>
        <w:tc>
          <w:tcPr>
            <w:tcW w:w="992"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ES</w:t>
            </w:r>
          </w:p>
        </w:tc>
        <w:tc>
          <w:tcPr>
            <w:tcW w:w="1134"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 xml:space="preserve">No of km constructed  access road from Marulaneng to Manganeng by June 2022  </w:t>
            </w:r>
          </w:p>
        </w:tc>
        <w:tc>
          <w:tcPr>
            <w:tcW w:w="1154"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154A27" w:rsidRPr="00E27D47" w:rsidRDefault="00154A27" w:rsidP="008B2A22">
            <w:pPr>
              <w:rPr>
                <w:rFonts w:ascii="Arial" w:hAnsi="Arial" w:cs="Arial"/>
              </w:rPr>
            </w:pPr>
            <w:r w:rsidRPr="00E27D47">
              <w:rPr>
                <w:rFonts w:ascii="Arial" w:hAnsi="Arial" w:cs="Arial"/>
              </w:rPr>
              <w:t>R19 000</w:t>
            </w:r>
          </w:p>
        </w:tc>
        <w:tc>
          <w:tcPr>
            <w:tcW w:w="80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154A27" w:rsidRPr="00E27D47" w:rsidRDefault="00154A27" w:rsidP="008B2A22">
            <w:pPr>
              <w:rPr>
                <w:rFonts w:ascii="Arial" w:hAnsi="Arial" w:cs="Arial"/>
              </w:rPr>
            </w:pPr>
            <w:r w:rsidRPr="00E27D47">
              <w:rPr>
                <w:rFonts w:ascii="Arial" w:hAnsi="Arial" w:cs="Arial"/>
              </w:rPr>
              <w:t>R12 000</w:t>
            </w:r>
          </w:p>
        </w:tc>
        <w:tc>
          <w:tcPr>
            <w:tcW w:w="81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154A27" w:rsidRPr="00E27D47" w:rsidRDefault="00154A27" w:rsidP="008B2A22">
            <w:pPr>
              <w:rPr>
                <w:rFonts w:ascii="Arial" w:hAnsi="Arial" w:cs="Arial"/>
              </w:rPr>
            </w:pPr>
            <w:r w:rsidRPr="00E27D47">
              <w:rPr>
                <w:rFonts w:ascii="Arial" w:hAnsi="Arial" w:cs="Arial"/>
              </w:rPr>
              <w:t>R7 000</w:t>
            </w:r>
          </w:p>
        </w:tc>
        <w:tc>
          <w:tcPr>
            <w:tcW w:w="81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154A27" w:rsidRPr="00E27D47" w:rsidRDefault="00154A27" w:rsidP="008B2A22">
            <w:pPr>
              <w:rPr>
                <w:rFonts w:ascii="Arial" w:hAnsi="Arial" w:cs="Arial"/>
              </w:rPr>
            </w:pPr>
            <w:r w:rsidRPr="00E27D47">
              <w:rPr>
                <w:rFonts w:ascii="Arial" w:hAnsi="Arial" w:cs="Arial"/>
              </w:rPr>
              <w:t>R0.00</w:t>
            </w:r>
          </w:p>
        </w:tc>
        <w:tc>
          <w:tcPr>
            <w:tcW w:w="10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154A27" w:rsidRPr="00E27D47" w:rsidRDefault="00154A27" w:rsidP="008B2A22">
            <w:pPr>
              <w:rPr>
                <w:rFonts w:ascii="Arial" w:hAnsi="Arial" w:cs="Arial"/>
              </w:rPr>
            </w:pPr>
            <w:r w:rsidRPr="00E27D47">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154A27" w:rsidRPr="00E27D47" w:rsidRDefault="00154A27" w:rsidP="008B2A22">
            <w:pPr>
              <w:rPr>
                <w:rFonts w:ascii="Arial" w:hAnsi="Arial" w:cs="Arial"/>
              </w:rPr>
            </w:pPr>
            <w:r w:rsidRPr="00E27D47">
              <w:rPr>
                <w:rFonts w:ascii="Arial" w:hAnsi="Arial" w:cs="Arial"/>
              </w:rPr>
              <w:t>R0.00</w:t>
            </w:r>
          </w:p>
        </w:tc>
      </w:tr>
      <w:tr w:rsidR="00154A27" w:rsidRPr="00E27D47" w:rsidTr="008B2A22">
        <w:tc>
          <w:tcPr>
            <w:tcW w:w="1129" w:type="dxa"/>
            <w:tcBorders>
              <w:top w:val="single" w:sz="4" w:space="0" w:color="000000"/>
              <w:left w:val="single" w:sz="4" w:space="0" w:color="000000"/>
              <w:bottom w:val="single" w:sz="4" w:space="0" w:color="000000"/>
              <w:right w:val="single" w:sz="4" w:space="0" w:color="000000"/>
            </w:tcBorders>
            <w:hideMark/>
          </w:tcPr>
          <w:p w:rsidR="00154A27" w:rsidRPr="00E27D47" w:rsidRDefault="00721DC5" w:rsidP="008B2A22">
            <w:pPr>
              <w:rPr>
                <w:rFonts w:ascii="Arial" w:hAnsi="Arial" w:cs="Arial"/>
              </w:rPr>
            </w:pPr>
            <w:r>
              <w:rPr>
                <w:rFonts w:ascii="Arial" w:hAnsi="Arial" w:cs="Arial"/>
              </w:rPr>
              <w:lastRenderedPageBreak/>
              <w:t>BS21</w:t>
            </w:r>
          </w:p>
        </w:tc>
        <w:tc>
          <w:tcPr>
            <w:tcW w:w="1276"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Construction of Cabrieve Internal Road (2.6km)</w:t>
            </w:r>
          </w:p>
        </w:tc>
        <w:tc>
          <w:tcPr>
            <w:tcW w:w="118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Ward 08</w:t>
            </w:r>
          </w:p>
        </w:tc>
        <w:tc>
          <w:tcPr>
            <w:tcW w:w="1375"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To improve accessibility within Makhuduthamaga</w:t>
            </w:r>
          </w:p>
        </w:tc>
        <w:tc>
          <w:tcPr>
            <w:tcW w:w="1561"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No of km of access road of  Cabrieve internal road constructed by June 2022</w:t>
            </w:r>
          </w:p>
        </w:tc>
        <w:tc>
          <w:tcPr>
            <w:tcW w:w="992"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MIG</w:t>
            </w:r>
          </w:p>
        </w:tc>
        <w:tc>
          <w:tcPr>
            <w:tcW w:w="1134"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No of km of access road of  Cabrieve internal road constructed by June 2022</w:t>
            </w:r>
          </w:p>
        </w:tc>
        <w:tc>
          <w:tcPr>
            <w:tcW w:w="1154" w:type="dxa"/>
            <w:gridSpan w:val="2"/>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R26 800</w:t>
            </w:r>
          </w:p>
        </w:tc>
        <w:tc>
          <w:tcPr>
            <w:tcW w:w="808"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R26 800</w:t>
            </w:r>
          </w:p>
        </w:tc>
        <w:tc>
          <w:tcPr>
            <w:tcW w:w="81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c>
          <w:tcPr>
            <w:tcW w:w="81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c>
          <w:tcPr>
            <w:tcW w:w="1096"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r>
      <w:tr w:rsidR="00154A27" w:rsidRPr="00E27D47" w:rsidTr="008B2A22">
        <w:trPr>
          <w:trHeight w:val="1560"/>
        </w:trPr>
        <w:tc>
          <w:tcPr>
            <w:tcW w:w="1129" w:type="dxa"/>
            <w:tcBorders>
              <w:top w:val="single" w:sz="4" w:space="0" w:color="000000"/>
              <w:left w:val="single" w:sz="4" w:space="0" w:color="000000"/>
              <w:bottom w:val="single" w:sz="4" w:space="0" w:color="auto"/>
              <w:right w:val="single" w:sz="4" w:space="0" w:color="000000"/>
            </w:tcBorders>
          </w:tcPr>
          <w:p w:rsidR="00154A27" w:rsidRPr="00E27D47" w:rsidRDefault="00721DC5" w:rsidP="008B2A22">
            <w:pPr>
              <w:rPr>
                <w:rFonts w:ascii="Arial" w:hAnsi="Arial" w:cs="Arial"/>
              </w:rPr>
            </w:pPr>
            <w:r>
              <w:rPr>
                <w:rFonts w:ascii="Arial" w:hAnsi="Arial" w:cs="Arial"/>
              </w:rPr>
              <w:t>BS22</w:t>
            </w:r>
          </w:p>
          <w:p w:rsidR="00154A27" w:rsidRPr="00E27D47" w:rsidRDefault="00154A27" w:rsidP="008B2A22">
            <w:pPr>
              <w:rPr>
                <w:rFonts w:ascii="Arial" w:eastAsia="Calibri" w:hAnsi="Arial" w:cs="Arial"/>
              </w:rPr>
            </w:pPr>
          </w:p>
          <w:p w:rsidR="00154A27" w:rsidRPr="00E27D47" w:rsidRDefault="00154A27" w:rsidP="008B2A22">
            <w:pPr>
              <w:rPr>
                <w:rFonts w:ascii="Arial" w:eastAsia="Calibri" w:hAnsi="Arial" w:cs="Arial"/>
              </w:rPr>
            </w:pPr>
          </w:p>
          <w:p w:rsidR="00154A27" w:rsidRPr="00E27D47" w:rsidRDefault="00154A27" w:rsidP="008B2A22">
            <w:pPr>
              <w:rPr>
                <w:rFonts w:ascii="Arial" w:eastAsia="Calibri" w:hAnsi="Arial" w:cs="Arial"/>
              </w:rPr>
            </w:pPr>
          </w:p>
        </w:tc>
        <w:tc>
          <w:tcPr>
            <w:tcW w:w="1276" w:type="dxa"/>
            <w:tcBorders>
              <w:top w:val="single" w:sz="4" w:space="0" w:color="000000"/>
              <w:left w:val="single" w:sz="4" w:space="0" w:color="000000"/>
              <w:bottom w:val="single" w:sz="4" w:space="0" w:color="auto"/>
              <w:right w:val="single" w:sz="4" w:space="0" w:color="000000"/>
            </w:tcBorders>
          </w:tcPr>
          <w:p w:rsidR="00154A27" w:rsidRPr="00E27D47" w:rsidRDefault="00154A27" w:rsidP="008B2A22">
            <w:pPr>
              <w:rPr>
                <w:rFonts w:ascii="Arial" w:hAnsi="Arial" w:cs="Arial"/>
              </w:rPr>
            </w:pPr>
            <w:r w:rsidRPr="00E27D47">
              <w:rPr>
                <w:rFonts w:ascii="Arial" w:hAnsi="Arial" w:cs="Arial"/>
              </w:rPr>
              <w:t>Construction of access road from Rietfontein to Mare village (3km)</w:t>
            </w:r>
          </w:p>
        </w:tc>
        <w:tc>
          <w:tcPr>
            <w:tcW w:w="1180" w:type="dxa"/>
            <w:tcBorders>
              <w:top w:val="single" w:sz="4" w:space="0" w:color="000000"/>
              <w:left w:val="single" w:sz="4" w:space="0" w:color="000000"/>
              <w:bottom w:val="single" w:sz="4" w:space="0" w:color="auto"/>
              <w:right w:val="single" w:sz="4" w:space="0" w:color="000000"/>
            </w:tcBorders>
          </w:tcPr>
          <w:p w:rsidR="00154A27" w:rsidRPr="00E27D47" w:rsidRDefault="00154A27" w:rsidP="008B2A22">
            <w:pPr>
              <w:rPr>
                <w:rFonts w:ascii="Arial" w:hAnsi="Arial" w:cs="Arial"/>
              </w:rPr>
            </w:pPr>
            <w:r w:rsidRPr="00E27D47">
              <w:rPr>
                <w:rFonts w:ascii="Arial" w:hAnsi="Arial" w:cs="Arial"/>
              </w:rPr>
              <w:t>Ward 04,06</w:t>
            </w:r>
          </w:p>
        </w:tc>
        <w:tc>
          <w:tcPr>
            <w:tcW w:w="1375" w:type="dxa"/>
            <w:tcBorders>
              <w:top w:val="single" w:sz="4" w:space="0" w:color="000000"/>
              <w:left w:val="single" w:sz="4" w:space="0" w:color="000000"/>
              <w:bottom w:val="single" w:sz="4" w:space="0" w:color="auto"/>
              <w:right w:val="single" w:sz="4" w:space="0" w:color="000000"/>
            </w:tcBorders>
          </w:tcPr>
          <w:p w:rsidR="00154A27" w:rsidRPr="00E27D47" w:rsidRDefault="00154A27" w:rsidP="008B2A22">
            <w:pPr>
              <w:rPr>
                <w:rFonts w:ascii="Arial" w:hAnsi="Arial" w:cs="Arial"/>
              </w:rPr>
            </w:pPr>
            <w:r w:rsidRPr="00E27D47">
              <w:rPr>
                <w:rFonts w:ascii="Arial" w:hAnsi="Arial" w:cs="Arial"/>
              </w:rPr>
              <w:t>To improve accessibility within Makhuduthamaga</w:t>
            </w:r>
          </w:p>
        </w:tc>
        <w:tc>
          <w:tcPr>
            <w:tcW w:w="1561" w:type="dxa"/>
            <w:tcBorders>
              <w:top w:val="single" w:sz="4" w:space="0" w:color="000000"/>
              <w:left w:val="single" w:sz="4" w:space="0" w:color="000000"/>
              <w:bottom w:val="single" w:sz="4" w:space="0" w:color="auto"/>
              <w:right w:val="single" w:sz="4" w:space="0" w:color="000000"/>
            </w:tcBorders>
          </w:tcPr>
          <w:p w:rsidR="00154A27" w:rsidRPr="00E27D47" w:rsidRDefault="00154A27" w:rsidP="008B2A22">
            <w:pPr>
              <w:rPr>
                <w:rFonts w:ascii="Arial" w:hAnsi="Arial" w:cs="Arial"/>
              </w:rPr>
            </w:pPr>
            <w:r w:rsidRPr="00E27D47">
              <w:rPr>
                <w:rFonts w:ascii="Arial" w:hAnsi="Arial" w:cs="Arial"/>
              </w:rPr>
              <w:t>No of km of access road from Rietfontein to Mare village (3km) constructed by June 2023</w:t>
            </w:r>
          </w:p>
        </w:tc>
        <w:tc>
          <w:tcPr>
            <w:tcW w:w="992" w:type="dxa"/>
            <w:tcBorders>
              <w:top w:val="single" w:sz="4" w:space="0" w:color="000000"/>
              <w:left w:val="single" w:sz="4" w:space="0" w:color="000000"/>
              <w:bottom w:val="single" w:sz="4" w:space="0" w:color="auto"/>
              <w:right w:val="single" w:sz="4" w:space="0" w:color="000000"/>
            </w:tcBorders>
          </w:tcPr>
          <w:p w:rsidR="00154A27" w:rsidRPr="00E27D47" w:rsidRDefault="00154A27" w:rsidP="008B2A22">
            <w:pPr>
              <w:rPr>
                <w:rFonts w:ascii="Arial" w:hAnsi="Arial" w:cs="Arial"/>
              </w:rPr>
            </w:pPr>
            <w:r w:rsidRPr="00E27D47">
              <w:rPr>
                <w:rFonts w:ascii="Arial" w:hAnsi="Arial" w:cs="Arial"/>
              </w:rPr>
              <w:t>ES</w:t>
            </w:r>
          </w:p>
        </w:tc>
        <w:tc>
          <w:tcPr>
            <w:tcW w:w="1134" w:type="dxa"/>
            <w:tcBorders>
              <w:top w:val="single" w:sz="4" w:space="0" w:color="000000"/>
              <w:left w:val="single" w:sz="4" w:space="0" w:color="000000"/>
              <w:bottom w:val="single" w:sz="4" w:space="0" w:color="auto"/>
              <w:right w:val="single" w:sz="4" w:space="0" w:color="000000"/>
            </w:tcBorders>
          </w:tcPr>
          <w:p w:rsidR="00154A27" w:rsidRPr="00E27D47" w:rsidRDefault="00154A27" w:rsidP="008B2A22">
            <w:pPr>
              <w:rPr>
                <w:rFonts w:ascii="Arial" w:hAnsi="Arial" w:cs="Arial"/>
              </w:rPr>
            </w:pPr>
            <w:r w:rsidRPr="00E27D47">
              <w:rPr>
                <w:rFonts w:ascii="Arial" w:hAnsi="Arial" w:cs="Arial"/>
              </w:rPr>
              <w:t>No of km of access road from Rietfontein to Mare village (3km) constructed by June 2023</w:t>
            </w:r>
          </w:p>
        </w:tc>
        <w:tc>
          <w:tcPr>
            <w:tcW w:w="1154" w:type="dxa"/>
            <w:gridSpan w:val="2"/>
            <w:tcBorders>
              <w:top w:val="single" w:sz="4" w:space="0" w:color="000000"/>
              <w:left w:val="single" w:sz="4" w:space="0" w:color="000000"/>
              <w:bottom w:val="single" w:sz="4" w:space="0" w:color="auto"/>
              <w:right w:val="single" w:sz="4" w:space="0" w:color="000000"/>
            </w:tcBorders>
          </w:tcPr>
          <w:p w:rsidR="00154A27" w:rsidRPr="00E27D47" w:rsidRDefault="00154A27" w:rsidP="008B2A22">
            <w:pPr>
              <w:rPr>
                <w:rFonts w:ascii="Arial" w:hAnsi="Arial" w:cs="Arial"/>
              </w:rPr>
            </w:pPr>
            <w:r w:rsidRPr="00E27D47">
              <w:rPr>
                <w:rFonts w:ascii="Arial" w:hAnsi="Arial" w:cs="Arial"/>
              </w:rPr>
              <w:t>R 28 000</w:t>
            </w:r>
          </w:p>
        </w:tc>
        <w:tc>
          <w:tcPr>
            <w:tcW w:w="808" w:type="dxa"/>
            <w:tcBorders>
              <w:top w:val="single" w:sz="4" w:space="0" w:color="000000"/>
              <w:left w:val="single" w:sz="4" w:space="0" w:color="000000"/>
              <w:bottom w:val="single" w:sz="4" w:space="0" w:color="auto"/>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p w:rsidR="00154A27" w:rsidRPr="00E27D47" w:rsidRDefault="00154A27" w:rsidP="008B2A22">
            <w:pPr>
              <w:rPr>
                <w:rFonts w:ascii="Arial" w:eastAsia="Calibri" w:hAnsi="Arial" w:cs="Arial"/>
              </w:rPr>
            </w:pPr>
          </w:p>
          <w:p w:rsidR="00154A27" w:rsidRPr="00E27D47" w:rsidRDefault="00154A27" w:rsidP="008B2A22">
            <w:pPr>
              <w:rPr>
                <w:rFonts w:ascii="Arial" w:eastAsia="Calibri" w:hAnsi="Arial" w:cs="Arial"/>
              </w:rPr>
            </w:pPr>
          </w:p>
          <w:p w:rsidR="00154A27" w:rsidRPr="00E27D47" w:rsidRDefault="00154A27" w:rsidP="008B2A22">
            <w:pPr>
              <w:jc w:val="center"/>
              <w:rPr>
                <w:rFonts w:ascii="Arial" w:hAnsi="Arial" w:cs="Arial"/>
              </w:rPr>
            </w:pPr>
          </w:p>
        </w:tc>
        <w:tc>
          <w:tcPr>
            <w:tcW w:w="810" w:type="dxa"/>
            <w:tcBorders>
              <w:top w:val="single" w:sz="4" w:space="0" w:color="000000"/>
              <w:left w:val="single" w:sz="4" w:space="0" w:color="000000"/>
              <w:bottom w:val="single" w:sz="4" w:space="0" w:color="auto"/>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c>
          <w:tcPr>
            <w:tcW w:w="810" w:type="dxa"/>
            <w:tcBorders>
              <w:top w:val="single" w:sz="4" w:space="0" w:color="000000"/>
              <w:left w:val="single" w:sz="4" w:space="0" w:color="000000"/>
              <w:bottom w:val="single" w:sz="4" w:space="0" w:color="auto"/>
              <w:right w:val="single" w:sz="4" w:space="0" w:color="000000"/>
            </w:tcBorders>
          </w:tcPr>
          <w:p w:rsidR="00154A27" w:rsidRPr="00E27D47" w:rsidRDefault="00154A27" w:rsidP="008B2A22">
            <w:pPr>
              <w:rPr>
                <w:rFonts w:ascii="Arial" w:hAnsi="Arial" w:cs="Arial"/>
              </w:rPr>
            </w:pPr>
            <w:r w:rsidRPr="00E27D47">
              <w:rPr>
                <w:rFonts w:ascii="Arial" w:hAnsi="Arial" w:cs="Arial"/>
              </w:rPr>
              <w:t>R 28 000</w:t>
            </w:r>
          </w:p>
        </w:tc>
        <w:tc>
          <w:tcPr>
            <w:tcW w:w="1096" w:type="dxa"/>
            <w:tcBorders>
              <w:top w:val="single" w:sz="4" w:space="0" w:color="000000"/>
              <w:left w:val="single" w:sz="4" w:space="0" w:color="000000"/>
              <w:bottom w:val="single" w:sz="4" w:space="0" w:color="auto"/>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c>
          <w:tcPr>
            <w:tcW w:w="1134" w:type="dxa"/>
            <w:tcBorders>
              <w:top w:val="single" w:sz="4" w:space="0" w:color="000000"/>
              <w:left w:val="single" w:sz="4" w:space="0" w:color="000000"/>
              <w:bottom w:val="single" w:sz="4" w:space="0" w:color="auto"/>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r>
      <w:tr w:rsidR="008B2416" w:rsidRPr="00E27D47" w:rsidTr="008B2A22">
        <w:tc>
          <w:tcPr>
            <w:tcW w:w="1129" w:type="dxa"/>
            <w:tcBorders>
              <w:top w:val="single" w:sz="4" w:space="0" w:color="000000"/>
              <w:left w:val="single" w:sz="4" w:space="0" w:color="000000"/>
              <w:bottom w:val="single" w:sz="4" w:space="0" w:color="000000"/>
              <w:right w:val="single" w:sz="4" w:space="0" w:color="000000"/>
            </w:tcBorders>
          </w:tcPr>
          <w:p w:rsidR="008B2416" w:rsidRPr="00E27D47" w:rsidRDefault="00721DC5" w:rsidP="008B2416">
            <w:pPr>
              <w:rPr>
                <w:rFonts w:ascii="Arial" w:hAnsi="Arial" w:cs="Arial"/>
              </w:rPr>
            </w:pPr>
            <w:r>
              <w:rPr>
                <w:rFonts w:ascii="Arial" w:hAnsi="Arial" w:cs="Arial"/>
              </w:rPr>
              <w:t>BS23</w:t>
            </w:r>
          </w:p>
        </w:tc>
        <w:tc>
          <w:tcPr>
            <w:tcW w:w="1276" w:type="dxa"/>
            <w:tcBorders>
              <w:top w:val="single" w:sz="4" w:space="0" w:color="000000"/>
              <w:left w:val="single" w:sz="4" w:space="0" w:color="000000"/>
              <w:bottom w:val="single" w:sz="4" w:space="0" w:color="000000"/>
              <w:right w:val="single" w:sz="4" w:space="0" w:color="000000"/>
            </w:tcBorders>
          </w:tcPr>
          <w:p w:rsidR="008B2416" w:rsidRPr="00E27D47" w:rsidRDefault="008B2416" w:rsidP="008B2416">
            <w:pPr>
              <w:rPr>
                <w:rFonts w:ascii="Arial" w:hAnsi="Arial" w:cs="Arial"/>
              </w:rPr>
            </w:pPr>
            <w:r w:rsidRPr="00E27D47">
              <w:rPr>
                <w:rFonts w:ascii="Arial" w:hAnsi="Arial" w:cs="Arial"/>
              </w:rPr>
              <w:t xml:space="preserve">Construction of access road from </w:t>
            </w:r>
            <w:r w:rsidRPr="00E27D47">
              <w:rPr>
                <w:rFonts w:ascii="Arial" w:hAnsi="Arial" w:cs="Arial"/>
              </w:rPr>
              <w:lastRenderedPageBreak/>
              <w:t>Brooklyn to Makoshala(2.5km)</w:t>
            </w:r>
          </w:p>
        </w:tc>
        <w:tc>
          <w:tcPr>
            <w:tcW w:w="1180" w:type="dxa"/>
            <w:tcBorders>
              <w:top w:val="single" w:sz="4" w:space="0" w:color="000000"/>
              <w:left w:val="single" w:sz="4" w:space="0" w:color="000000"/>
              <w:bottom w:val="single" w:sz="4" w:space="0" w:color="000000"/>
              <w:right w:val="single" w:sz="4" w:space="0" w:color="000000"/>
            </w:tcBorders>
          </w:tcPr>
          <w:p w:rsidR="008B2416" w:rsidRPr="00E27D47" w:rsidRDefault="008B2416" w:rsidP="008B2416">
            <w:pPr>
              <w:rPr>
                <w:rFonts w:ascii="Arial" w:hAnsi="Arial" w:cs="Arial"/>
              </w:rPr>
            </w:pPr>
            <w:r w:rsidRPr="00E27D47">
              <w:rPr>
                <w:rFonts w:ascii="Arial" w:hAnsi="Arial" w:cs="Arial"/>
              </w:rPr>
              <w:lastRenderedPageBreak/>
              <w:t>Ward 03,08</w:t>
            </w:r>
          </w:p>
        </w:tc>
        <w:tc>
          <w:tcPr>
            <w:tcW w:w="1375" w:type="dxa"/>
            <w:tcBorders>
              <w:top w:val="single" w:sz="4" w:space="0" w:color="000000"/>
              <w:left w:val="single" w:sz="4" w:space="0" w:color="000000"/>
              <w:bottom w:val="single" w:sz="4" w:space="0" w:color="000000"/>
              <w:right w:val="single" w:sz="4" w:space="0" w:color="000000"/>
            </w:tcBorders>
          </w:tcPr>
          <w:p w:rsidR="008B2416" w:rsidRPr="00E27D47" w:rsidRDefault="008B2416" w:rsidP="008B2416">
            <w:pPr>
              <w:rPr>
                <w:rFonts w:ascii="Arial" w:hAnsi="Arial" w:cs="Arial"/>
              </w:rPr>
            </w:pPr>
            <w:r w:rsidRPr="00E27D47">
              <w:rPr>
                <w:rFonts w:ascii="Arial" w:hAnsi="Arial" w:cs="Arial"/>
              </w:rPr>
              <w:t xml:space="preserve">To improve accessibility within </w:t>
            </w:r>
            <w:r w:rsidRPr="00E27D47">
              <w:rPr>
                <w:rFonts w:ascii="Arial" w:hAnsi="Arial" w:cs="Arial"/>
              </w:rPr>
              <w:lastRenderedPageBreak/>
              <w:t>Makhuduthamaga</w:t>
            </w:r>
          </w:p>
        </w:tc>
        <w:tc>
          <w:tcPr>
            <w:tcW w:w="1561" w:type="dxa"/>
            <w:tcBorders>
              <w:top w:val="single" w:sz="4" w:space="0" w:color="000000"/>
              <w:left w:val="single" w:sz="4" w:space="0" w:color="000000"/>
              <w:bottom w:val="single" w:sz="4" w:space="0" w:color="000000"/>
              <w:right w:val="single" w:sz="4" w:space="0" w:color="000000"/>
            </w:tcBorders>
          </w:tcPr>
          <w:p w:rsidR="008B2416" w:rsidRPr="00E27D47" w:rsidRDefault="008B2416" w:rsidP="008B2416">
            <w:pPr>
              <w:rPr>
                <w:rFonts w:ascii="Arial" w:hAnsi="Arial" w:cs="Arial"/>
              </w:rPr>
            </w:pPr>
            <w:r w:rsidRPr="00E27D47">
              <w:rPr>
                <w:rFonts w:ascii="Arial" w:hAnsi="Arial" w:cs="Arial"/>
              </w:rPr>
              <w:lastRenderedPageBreak/>
              <w:t xml:space="preserve">No of km of access   road from Brooklyn to </w:t>
            </w:r>
            <w:r w:rsidRPr="00E27D47">
              <w:rPr>
                <w:rFonts w:ascii="Arial" w:hAnsi="Arial" w:cs="Arial"/>
              </w:rPr>
              <w:lastRenderedPageBreak/>
              <w:t>Makoshala constructed by June 2025</w:t>
            </w:r>
          </w:p>
        </w:tc>
        <w:tc>
          <w:tcPr>
            <w:tcW w:w="992" w:type="dxa"/>
            <w:tcBorders>
              <w:top w:val="single" w:sz="4" w:space="0" w:color="000000"/>
              <w:left w:val="single" w:sz="4" w:space="0" w:color="000000"/>
              <w:bottom w:val="single" w:sz="4" w:space="0" w:color="000000"/>
              <w:right w:val="single" w:sz="4" w:space="0" w:color="000000"/>
            </w:tcBorders>
          </w:tcPr>
          <w:p w:rsidR="008B2416" w:rsidRPr="00E27D47" w:rsidRDefault="008B2416" w:rsidP="008B2416">
            <w:pPr>
              <w:rPr>
                <w:rFonts w:ascii="Arial" w:hAnsi="Arial" w:cs="Arial"/>
              </w:rPr>
            </w:pPr>
            <w:r w:rsidRPr="00E27D47">
              <w:rPr>
                <w:rFonts w:ascii="Arial" w:hAnsi="Arial" w:cs="Arial"/>
              </w:rPr>
              <w:lastRenderedPageBreak/>
              <w:t>MIG</w:t>
            </w:r>
          </w:p>
        </w:tc>
        <w:tc>
          <w:tcPr>
            <w:tcW w:w="1134" w:type="dxa"/>
            <w:tcBorders>
              <w:top w:val="single" w:sz="4" w:space="0" w:color="000000"/>
              <w:left w:val="single" w:sz="4" w:space="0" w:color="000000"/>
              <w:bottom w:val="single" w:sz="4" w:space="0" w:color="000000"/>
              <w:right w:val="single" w:sz="4" w:space="0" w:color="000000"/>
            </w:tcBorders>
          </w:tcPr>
          <w:p w:rsidR="008B2416" w:rsidRPr="00E27D47" w:rsidRDefault="008B2416" w:rsidP="008B2416">
            <w:pPr>
              <w:rPr>
                <w:rFonts w:ascii="Arial" w:hAnsi="Arial" w:cs="Arial"/>
              </w:rPr>
            </w:pPr>
            <w:r w:rsidRPr="00E27D47">
              <w:rPr>
                <w:rFonts w:ascii="Arial" w:hAnsi="Arial" w:cs="Arial"/>
              </w:rPr>
              <w:t xml:space="preserve">No of km of access   road </w:t>
            </w:r>
            <w:r w:rsidRPr="00E27D47">
              <w:rPr>
                <w:rFonts w:ascii="Arial" w:hAnsi="Arial" w:cs="Arial"/>
              </w:rPr>
              <w:lastRenderedPageBreak/>
              <w:t>from Brooklyn to Makoshala constructed by June 2025</w:t>
            </w:r>
          </w:p>
        </w:tc>
        <w:tc>
          <w:tcPr>
            <w:tcW w:w="1154" w:type="dxa"/>
            <w:gridSpan w:val="2"/>
            <w:tcBorders>
              <w:top w:val="single" w:sz="4" w:space="0" w:color="000000"/>
              <w:left w:val="single" w:sz="4" w:space="0" w:color="000000"/>
              <w:bottom w:val="single" w:sz="4" w:space="0" w:color="000000"/>
              <w:right w:val="single" w:sz="4" w:space="0" w:color="000000"/>
            </w:tcBorders>
          </w:tcPr>
          <w:p w:rsidR="008B2416" w:rsidRPr="00E27D47" w:rsidRDefault="008B2416" w:rsidP="008B2416">
            <w:pPr>
              <w:rPr>
                <w:rFonts w:ascii="Arial" w:hAnsi="Arial" w:cs="Arial"/>
              </w:rPr>
            </w:pPr>
            <w:r>
              <w:rPr>
                <w:rFonts w:ascii="Arial" w:hAnsi="Arial" w:cs="Arial"/>
              </w:rPr>
              <w:lastRenderedPageBreak/>
              <w:t>R 29 000</w:t>
            </w:r>
          </w:p>
        </w:tc>
        <w:tc>
          <w:tcPr>
            <w:tcW w:w="808" w:type="dxa"/>
            <w:tcBorders>
              <w:top w:val="single" w:sz="4" w:space="0" w:color="000000"/>
              <w:left w:val="single" w:sz="4" w:space="0" w:color="000000"/>
              <w:bottom w:val="single" w:sz="4" w:space="0" w:color="000000"/>
              <w:right w:val="single" w:sz="4" w:space="0" w:color="000000"/>
            </w:tcBorders>
          </w:tcPr>
          <w:p w:rsidR="008B2416" w:rsidRPr="00E27D47" w:rsidRDefault="008B2416" w:rsidP="008B2416">
            <w:pPr>
              <w:rPr>
                <w:rFonts w:ascii="Arial" w:hAnsi="Arial" w:cs="Arial"/>
              </w:rPr>
            </w:pPr>
            <w:r w:rsidRPr="00E27D47">
              <w:rPr>
                <w:rFonts w:ascii="Arial" w:hAnsi="Arial" w:cs="Arial"/>
              </w:rPr>
              <w:t>R0.00</w:t>
            </w:r>
          </w:p>
          <w:p w:rsidR="008B2416" w:rsidRPr="00E27D47" w:rsidRDefault="008B2416" w:rsidP="008B2416">
            <w:pPr>
              <w:rPr>
                <w:rFonts w:ascii="Arial" w:eastAsia="Calibri" w:hAnsi="Arial" w:cs="Arial"/>
              </w:rPr>
            </w:pPr>
          </w:p>
          <w:p w:rsidR="008B2416" w:rsidRPr="00E27D47" w:rsidRDefault="008B2416" w:rsidP="008B2416">
            <w:pPr>
              <w:rPr>
                <w:rFonts w:ascii="Arial" w:eastAsia="Calibri" w:hAnsi="Arial" w:cs="Arial"/>
              </w:rPr>
            </w:pPr>
          </w:p>
          <w:p w:rsidR="008B2416" w:rsidRPr="00E27D47" w:rsidRDefault="008B2416" w:rsidP="008B2416">
            <w:pPr>
              <w:jc w:val="center"/>
              <w:rPr>
                <w:rFonts w:ascii="Arial" w:hAnsi="Arial" w:cs="Arial"/>
              </w:rPr>
            </w:pPr>
          </w:p>
        </w:tc>
        <w:tc>
          <w:tcPr>
            <w:tcW w:w="810" w:type="dxa"/>
            <w:tcBorders>
              <w:top w:val="single" w:sz="4" w:space="0" w:color="000000"/>
              <w:left w:val="single" w:sz="4" w:space="0" w:color="000000"/>
              <w:bottom w:val="single" w:sz="4" w:space="0" w:color="000000"/>
              <w:right w:val="single" w:sz="4" w:space="0" w:color="000000"/>
            </w:tcBorders>
          </w:tcPr>
          <w:p w:rsidR="008B2416" w:rsidRPr="00943CB8" w:rsidRDefault="008B2416" w:rsidP="008B2416">
            <w:pPr>
              <w:rPr>
                <w:rFonts w:ascii="Arial" w:hAnsi="Arial" w:cs="Arial"/>
              </w:rPr>
            </w:pPr>
            <w:r w:rsidRPr="00943CB8">
              <w:rPr>
                <w:rFonts w:ascii="Arial" w:hAnsi="Arial" w:cs="Arial"/>
              </w:rPr>
              <w:lastRenderedPageBreak/>
              <w:t>R13 159</w:t>
            </w:r>
          </w:p>
        </w:tc>
        <w:tc>
          <w:tcPr>
            <w:tcW w:w="810" w:type="dxa"/>
            <w:tcBorders>
              <w:top w:val="single" w:sz="4" w:space="0" w:color="000000"/>
              <w:left w:val="single" w:sz="4" w:space="0" w:color="000000"/>
              <w:bottom w:val="single" w:sz="4" w:space="0" w:color="000000"/>
              <w:right w:val="single" w:sz="4" w:space="0" w:color="000000"/>
            </w:tcBorders>
          </w:tcPr>
          <w:p w:rsidR="008B2416" w:rsidRPr="00943CB8" w:rsidRDefault="008B2416" w:rsidP="008B2416">
            <w:pPr>
              <w:rPr>
                <w:rFonts w:ascii="Arial" w:hAnsi="Arial" w:cs="Arial"/>
              </w:rPr>
            </w:pPr>
            <w:r w:rsidRPr="00943CB8">
              <w:rPr>
                <w:rFonts w:ascii="Arial" w:hAnsi="Arial" w:cs="Arial"/>
              </w:rPr>
              <w:t>R 15 841</w:t>
            </w:r>
          </w:p>
        </w:tc>
        <w:tc>
          <w:tcPr>
            <w:tcW w:w="1096" w:type="dxa"/>
            <w:tcBorders>
              <w:top w:val="single" w:sz="4" w:space="0" w:color="000000"/>
              <w:left w:val="single" w:sz="4" w:space="0" w:color="000000"/>
              <w:bottom w:val="single" w:sz="4" w:space="0" w:color="000000"/>
              <w:right w:val="single" w:sz="4" w:space="0" w:color="000000"/>
            </w:tcBorders>
          </w:tcPr>
          <w:p w:rsidR="008B2416" w:rsidRPr="00E27D47" w:rsidRDefault="008B2416" w:rsidP="008B2416">
            <w:pPr>
              <w:rPr>
                <w:rFonts w:ascii="Arial" w:hAnsi="Arial" w:cs="Arial"/>
              </w:rPr>
            </w:pPr>
            <w:r>
              <w:rPr>
                <w:rFonts w:ascii="Arial" w:hAnsi="Arial" w:cs="Arial"/>
              </w:rPr>
              <w:t>R 15 841</w:t>
            </w:r>
          </w:p>
        </w:tc>
        <w:tc>
          <w:tcPr>
            <w:tcW w:w="1134" w:type="dxa"/>
            <w:tcBorders>
              <w:top w:val="single" w:sz="4" w:space="0" w:color="000000"/>
              <w:left w:val="single" w:sz="4" w:space="0" w:color="000000"/>
              <w:bottom w:val="single" w:sz="4" w:space="0" w:color="000000"/>
              <w:right w:val="single" w:sz="4" w:space="0" w:color="000000"/>
            </w:tcBorders>
          </w:tcPr>
          <w:p w:rsidR="008B2416" w:rsidRPr="00E27D47" w:rsidRDefault="008B2416" w:rsidP="008B2416">
            <w:pPr>
              <w:rPr>
                <w:rFonts w:ascii="Arial" w:hAnsi="Arial" w:cs="Arial"/>
              </w:rPr>
            </w:pPr>
            <w:r w:rsidRPr="00E27D47">
              <w:rPr>
                <w:rFonts w:ascii="Arial" w:hAnsi="Arial" w:cs="Arial"/>
              </w:rPr>
              <w:t>R0.00</w:t>
            </w:r>
          </w:p>
        </w:tc>
      </w:tr>
      <w:tr w:rsidR="00721DC5" w:rsidRPr="00E27D47" w:rsidTr="008B2A22">
        <w:trPr>
          <w:trHeight w:val="2386"/>
        </w:trPr>
        <w:tc>
          <w:tcPr>
            <w:tcW w:w="1129" w:type="dxa"/>
            <w:tcBorders>
              <w:top w:val="single" w:sz="4" w:space="0" w:color="000000"/>
              <w:left w:val="single" w:sz="4" w:space="0" w:color="000000"/>
              <w:bottom w:val="single" w:sz="4" w:space="0" w:color="000000"/>
              <w:right w:val="single" w:sz="4" w:space="0" w:color="000000"/>
            </w:tcBorders>
          </w:tcPr>
          <w:p w:rsidR="00721DC5" w:rsidRPr="00E27D47" w:rsidRDefault="00721DC5" w:rsidP="00721DC5">
            <w:pPr>
              <w:pStyle w:val="ListParagraph"/>
              <w:ind w:left="0"/>
              <w:rPr>
                <w:rFonts w:ascii="Arial" w:hAnsi="Arial" w:cs="Arial"/>
              </w:rPr>
            </w:pPr>
            <w:r>
              <w:rPr>
                <w:rFonts w:ascii="Arial" w:hAnsi="Arial" w:cs="Arial"/>
              </w:rPr>
              <w:lastRenderedPageBreak/>
              <w:t>BS24</w:t>
            </w:r>
          </w:p>
        </w:tc>
        <w:tc>
          <w:tcPr>
            <w:tcW w:w="1276" w:type="dxa"/>
            <w:tcBorders>
              <w:top w:val="single" w:sz="4" w:space="0" w:color="000000"/>
              <w:left w:val="single" w:sz="4" w:space="0" w:color="000000"/>
              <w:bottom w:val="single" w:sz="4" w:space="0" w:color="000000"/>
              <w:right w:val="single" w:sz="4" w:space="0" w:color="000000"/>
            </w:tcBorders>
          </w:tcPr>
          <w:p w:rsidR="00721DC5" w:rsidRPr="00E27D47" w:rsidRDefault="00721DC5" w:rsidP="00721DC5">
            <w:pPr>
              <w:rPr>
                <w:rFonts w:ascii="Arial" w:hAnsi="Arial" w:cs="Arial"/>
              </w:rPr>
            </w:pPr>
            <w:r w:rsidRPr="00E27D47">
              <w:rPr>
                <w:rFonts w:ascii="Arial" w:hAnsi="Arial" w:cs="Arial"/>
              </w:rPr>
              <w:t xml:space="preserve">Construction of access road and Bridge from Mathousands to Maraganeng </w:t>
            </w:r>
          </w:p>
        </w:tc>
        <w:tc>
          <w:tcPr>
            <w:tcW w:w="1180" w:type="dxa"/>
            <w:tcBorders>
              <w:top w:val="single" w:sz="4" w:space="0" w:color="000000"/>
              <w:left w:val="single" w:sz="4" w:space="0" w:color="000000"/>
              <w:bottom w:val="single" w:sz="4" w:space="0" w:color="000000"/>
              <w:right w:val="single" w:sz="4" w:space="0" w:color="000000"/>
            </w:tcBorders>
          </w:tcPr>
          <w:p w:rsidR="00721DC5" w:rsidRPr="00E27D47" w:rsidRDefault="00721DC5" w:rsidP="00721DC5">
            <w:pPr>
              <w:rPr>
                <w:rFonts w:ascii="Arial" w:hAnsi="Arial" w:cs="Arial"/>
              </w:rPr>
            </w:pPr>
            <w:r w:rsidRPr="00E27D47">
              <w:rPr>
                <w:rFonts w:ascii="Arial" w:hAnsi="Arial" w:cs="Arial"/>
              </w:rPr>
              <w:t>Ward 08</w:t>
            </w:r>
          </w:p>
        </w:tc>
        <w:tc>
          <w:tcPr>
            <w:tcW w:w="1375" w:type="dxa"/>
            <w:tcBorders>
              <w:top w:val="single" w:sz="4" w:space="0" w:color="000000"/>
              <w:left w:val="single" w:sz="4" w:space="0" w:color="000000"/>
              <w:bottom w:val="single" w:sz="4" w:space="0" w:color="000000"/>
              <w:right w:val="single" w:sz="4" w:space="0" w:color="000000"/>
            </w:tcBorders>
          </w:tcPr>
          <w:p w:rsidR="00721DC5" w:rsidRPr="00E27D47" w:rsidRDefault="00721DC5" w:rsidP="00721DC5">
            <w:pPr>
              <w:rPr>
                <w:rFonts w:ascii="Arial" w:hAnsi="Arial" w:cs="Arial"/>
              </w:rPr>
            </w:pPr>
            <w:r w:rsidRPr="00E27D47">
              <w:rPr>
                <w:rFonts w:ascii="Arial" w:hAnsi="Arial" w:cs="Arial"/>
              </w:rPr>
              <w:t>To improve accessibility within Makhuduthamaga</w:t>
            </w:r>
          </w:p>
        </w:tc>
        <w:tc>
          <w:tcPr>
            <w:tcW w:w="1561" w:type="dxa"/>
            <w:tcBorders>
              <w:top w:val="single" w:sz="4" w:space="0" w:color="000000"/>
              <w:left w:val="single" w:sz="4" w:space="0" w:color="000000"/>
              <w:bottom w:val="single" w:sz="4" w:space="0" w:color="000000"/>
              <w:right w:val="single" w:sz="4" w:space="0" w:color="000000"/>
            </w:tcBorders>
          </w:tcPr>
          <w:p w:rsidR="00721DC5" w:rsidRPr="00E27D47" w:rsidRDefault="00721DC5" w:rsidP="00721DC5">
            <w:pPr>
              <w:rPr>
                <w:rFonts w:ascii="Arial" w:hAnsi="Arial" w:cs="Arial"/>
              </w:rPr>
            </w:pPr>
            <w:r w:rsidRPr="00E27D47">
              <w:rPr>
                <w:rFonts w:ascii="Arial" w:hAnsi="Arial" w:cs="Arial"/>
              </w:rPr>
              <w:t>01 access bridge from Mathousands to Maraganeng constructed by June 2026</w:t>
            </w:r>
          </w:p>
        </w:tc>
        <w:tc>
          <w:tcPr>
            <w:tcW w:w="992" w:type="dxa"/>
            <w:tcBorders>
              <w:top w:val="single" w:sz="4" w:space="0" w:color="000000"/>
              <w:left w:val="single" w:sz="4" w:space="0" w:color="000000"/>
              <w:bottom w:val="single" w:sz="4" w:space="0" w:color="000000"/>
              <w:right w:val="single" w:sz="4" w:space="0" w:color="000000"/>
            </w:tcBorders>
          </w:tcPr>
          <w:p w:rsidR="00721DC5" w:rsidRPr="00E27D47" w:rsidRDefault="00721DC5" w:rsidP="00721DC5">
            <w:pPr>
              <w:rPr>
                <w:rFonts w:ascii="Arial" w:hAnsi="Arial" w:cs="Arial"/>
              </w:rPr>
            </w:pPr>
            <w:r w:rsidRPr="00E27D47">
              <w:rPr>
                <w:rFonts w:ascii="Arial" w:hAnsi="Arial" w:cs="Arial"/>
              </w:rPr>
              <w:t>MIG</w:t>
            </w:r>
          </w:p>
        </w:tc>
        <w:tc>
          <w:tcPr>
            <w:tcW w:w="1134" w:type="dxa"/>
            <w:tcBorders>
              <w:top w:val="single" w:sz="4" w:space="0" w:color="000000"/>
              <w:left w:val="single" w:sz="4" w:space="0" w:color="000000"/>
              <w:bottom w:val="single" w:sz="4" w:space="0" w:color="000000"/>
              <w:right w:val="single" w:sz="4" w:space="0" w:color="000000"/>
            </w:tcBorders>
          </w:tcPr>
          <w:p w:rsidR="00721DC5" w:rsidRPr="00E27D47" w:rsidRDefault="00721DC5" w:rsidP="00721DC5">
            <w:pPr>
              <w:rPr>
                <w:rFonts w:ascii="Arial" w:hAnsi="Arial" w:cs="Arial"/>
              </w:rPr>
            </w:pPr>
            <w:r w:rsidRPr="00E27D47">
              <w:rPr>
                <w:rFonts w:ascii="Arial" w:hAnsi="Arial" w:cs="Arial"/>
              </w:rPr>
              <w:t>01 access bridge from Mathousands to Maraganeng constructed by June 2026</w:t>
            </w:r>
          </w:p>
        </w:tc>
        <w:tc>
          <w:tcPr>
            <w:tcW w:w="1154" w:type="dxa"/>
            <w:gridSpan w:val="2"/>
            <w:tcBorders>
              <w:top w:val="single" w:sz="4" w:space="0" w:color="000000"/>
              <w:left w:val="single" w:sz="4" w:space="0" w:color="000000"/>
              <w:bottom w:val="single" w:sz="4" w:space="0" w:color="000000"/>
              <w:right w:val="single" w:sz="4" w:space="0" w:color="000000"/>
            </w:tcBorders>
          </w:tcPr>
          <w:p w:rsidR="00721DC5" w:rsidRPr="00E27D47" w:rsidRDefault="00721DC5" w:rsidP="00721DC5">
            <w:pPr>
              <w:rPr>
                <w:rFonts w:ascii="Arial" w:hAnsi="Arial" w:cs="Arial"/>
              </w:rPr>
            </w:pPr>
            <w:r w:rsidRPr="00E27D47">
              <w:rPr>
                <w:rFonts w:ascii="Arial" w:hAnsi="Arial" w:cs="Arial"/>
              </w:rPr>
              <w:t>R 20 000</w:t>
            </w:r>
          </w:p>
        </w:tc>
        <w:tc>
          <w:tcPr>
            <w:tcW w:w="808" w:type="dxa"/>
            <w:tcBorders>
              <w:top w:val="single" w:sz="4" w:space="0" w:color="000000"/>
              <w:left w:val="single" w:sz="4" w:space="0" w:color="000000"/>
              <w:bottom w:val="single" w:sz="4" w:space="0" w:color="000000"/>
              <w:right w:val="single" w:sz="4" w:space="0" w:color="000000"/>
            </w:tcBorders>
          </w:tcPr>
          <w:p w:rsidR="00721DC5" w:rsidRPr="00E27D47" w:rsidRDefault="00721DC5" w:rsidP="00721DC5">
            <w:pPr>
              <w:rPr>
                <w:rFonts w:ascii="Arial" w:eastAsia="Calibri" w:hAnsi="Arial" w:cs="Arial"/>
              </w:rPr>
            </w:pPr>
            <w:r w:rsidRPr="00E27D47">
              <w:rPr>
                <w:rFonts w:ascii="Arial" w:eastAsia="Calibri" w:hAnsi="Arial" w:cs="Arial"/>
              </w:rPr>
              <w:t xml:space="preserve">R </w:t>
            </w:r>
            <w:r>
              <w:rPr>
                <w:rFonts w:ascii="Arial" w:eastAsia="Calibri" w:hAnsi="Arial" w:cs="Arial"/>
              </w:rPr>
              <w:t>0.00</w:t>
            </w:r>
          </w:p>
          <w:p w:rsidR="00721DC5" w:rsidRPr="00E27D47" w:rsidRDefault="00721DC5" w:rsidP="00721DC5">
            <w:pPr>
              <w:jc w:val="center"/>
              <w:rPr>
                <w:rFonts w:ascii="Arial" w:hAnsi="Arial" w:cs="Arial"/>
              </w:rPr>
            </w:pPr>
          </w:p>
        </w:tc>
        <w:tc>
          <w:tcPr>
            <w:tcW w:w="810" w:type="dxa"/>
            <w:tcBorders>
              <w:top w:val="single" w:sz="4" w:space="0" w:color="000000"/>
              <w:left w:val="single" w:sz="4" w:space="0" w:color="000000"/>
              <w:bottom w:val="single" w:sz="4" w:space="0" w:color="000000"/>
              <w:right w:val="single" w:sz="4" w:space="0" w:color="000000"/>
            </w:tcBorders>
          </w:tcPr>
          <w:p w:rsidR="00721DC5" w:rsidRPr="00E27D47" w:rsidRDefault="00721DC5" w:rsidP="00721DC5">
            <w:pPr>
              <w:rPr>
                <w:rFonts w:ascii="Arial" w:hAnsi="Arial" w:cs="Arial"/>
              </w:rPr>
            </w:pPr>
            <w:r w:rsidRPr="00E27D47">
              <w:rPr>
                <w:rFonts w:ascii="Arial" w:hAnsi="Arial" w:cs="Arial"/>
              </w:rPr>
              <w:t>R0.00</w:t>
            </w:r>
          </w:p>
        </w:tc>
        <w:tc>
          <w:tcPr>
            <w:tcW w:w="810" w:type="dxa"/>
            <w:tcBorders>
              <w:top w:val="single" w:sz="4" w:space="0" w:color="000000"/>
              <w:left w:val="single" w:sz="4" w:space="0" w:color="000000"/>
              <w:bottom w:val="single" w:sz="4" w:space="0" w:color="000000"/>
              <w:right w:val="single" w:sz="4" w:space="0" w:color="000000"/>
            </w:tcBorders>
          </w:tcPr>
          <w:p w:rsidR="00721DC5" w:rsidRPr="00E27D47" w:rsidRDefault="00721DC5" w:rsidP="00721DC5">
            <w:pPr>
              <w:rPr>
                <w:rFonts w:ascii="Arial" w:hAnsi="Arial" w:cs="Arial"/>
              </w:rPr>
            </w:pPr>
            <w:r w:rsidRPr="00943CB8">
              <w:rPr>
                <w:rFonts w:ascii="Arial" w:hAnsi="Arial" w:cs="Arial"/>
              </w:rPr>
              <w:t>R15 000</w:t>
            </w:r>
          </w:p>
        </w:tc>
        <w:tc>
          <w:tcPr>
            <w:tcW w:w="1096" w:type="dxa"/>
            <w:tcBorders>
              <w:top w:val="single" w:sz="4" w:space="0" w:color="000000"/>
              <w:left w:val="single" w:sz="4" w:space="0" w:color="000000"/>
              <w:bottom w:val="single" w:sz="4" w:space="0" w:color="000000"/>
              <w:right w:val="single" w:sz="4" w:space="0" w:color="000000"/>
            </w:tcBorders>
          </w:tcPr>
          <w:p w:rsidR="00721DC5" w:rsidRPr="00E27D47" w:rsidRDefault="00721DC5" w:rsidP="00721DC5">
            <w:pPr>
              <w:rPr>
                <w:rFonts w:ascii="Arial" w:eastAsia="Calibri" w:hAnsi="Arial" w:cs="Arial"/>
              </w:rPr>
            </w:pPr>
            <w:r>
              <w:rPr>
                <w:rFonts w:ascii="Arial" w:hAnsi="Arial" w:cs="Arial"/>
              </w:rPr>
              <w:t>R 5 000</w:t>
            </w:r>
          </w:p>
          <w:p w:rsidR="00721DC5" w:rsidRPr="00E27D47" w:rsidRDefault="00721DC5" w:rsidP="00721DC5">
            <w:pPr>
              <w:rPr>
                <w:rFonts w:ascii="Arial" w:hAnsi="Arial" w:cs="Arial"/>
              </w:rPr>
            </w:pPr>
          </w:p>
        </w:tc>
        <w:tc>
          <w:tcPr>
            <w:tcW w:w="1134" w:type="dxa"/>
            <w:tcBorders>
              <w:top w:val="single" w:sz="4" w:space="0" w:color="000000"/>
              <w:left w:val="single" w:sz="4" w:space="0" w:color="000000"/>
              <w:bottom w:val="single" w:sz="4" w:space="0" w:color="000000"/>
              <w:right w:val="single" w:sz="4" w:space="0" w:color="000000"/>
            </w:tcBorders>
          </w:tcPr>
          <w:p w:rsidR="00721DC5" w:rsidRPr="00E27D47" w:rsidRDefault="00721DC5" w:rsidP="00721DC5">
            <w:pPr>
              <w:rPr>
                <w:rFonts w:ascii="Arial" w:hAnsi="Arial" w:cs="Arial"/>
              </w:rPr>
            </w:pPr>
            <w:r>
              <w:rPr>
                <w:rFonts w:ascii="Arial" w:hAnsi="Arial" w:cs="Arial"/>
              </w:rPr>
              <w:t>0.00</w:t>
            </w:r>
          </w:p>
        </w:tc>
      </w:tr>
      <w:tr w:rsidR="00721DC5" w:rsidRPr="00E27D47" w:rsidTr="008B2A22">
        <w:trPr>
          <w:trHeight w:val="2386"/>
        </w:trPr>
        <w:tc>
          <w:tcPr>
            <w:tcW w:w="1129" w:type="dxa"/>
            <w:tcBorders>
              <w:top w:val="single" w:sz="4" w:space="0" w:color="000000"/>
              <w:left w:val="single" w:sz="4" w:space="0" w:color="000000"/>
              <w:bottom w:val="single" w:sz="4" w:space="0" w:color="auto"/>
              <w:right w:val="single" w:sz="4" w:space="0" w:color="000000"/>
            </w:tcBorders>
          </w:tcPr>
          <w:p w:rsidR="00721DC5" w:rsidRPr="00E27D47" w:rsidRDefault="00721DC5" w:rsidP="00721DC5">
            <w:pPr>
              <w:rPr>
                <w:rFonts w:ascii="Arial" w:hAnsi="Arial" w:cs="Arial"/>
              </w:rPr>
            </w:pPr>
            <w:r w:rsidRPr="00E27D47">
              <w:rPr>
                <w:rFonts w:ascii="Arial" w:hAnsi="Arial" w:cs="Arial"/>
              </w:rPr>
              <w:t>BS25</w:t>
            </w:r>
          </w:p>
        </w:tc>
        <w:tc>
          <w:tcPr>
            <w:tcW w:w="1276" w:type="dxa"/>
            <w:tcBorders>
              <w:top w:val="single" w:sz="4" w:space="0" w:color="000000"/>
              <w:left w:val="single" w:sz="4" w:space="0" w:color="000000"/>
              <w:bottom w:val="single" w:sz="4" w:space="0" w:color="auto"/>
              <w:right w:val="single" w:sz="4" w:space="0" w:color="000000"/>
            </w:tcBorders>
          </w:tcPr>
          <w:p w:rsidR="00721DC5" w:rsidRPr="00E27D47" w:rsidRDefault="00721DC5" w:rsidP="00721DC5">
            <w:pPr>
              <w:rPr>
                <w:rFonts w:ascii="Arial" w:hAnsi="Arial" w:cs="Arial"/>
              </w:rPr>
            </w:pPr>
            <w:r w:rsidRPr="00E27D47">
              <w:rPr>
                <w:rFonts w:ascii="Arial" w:hAnsi="Arial" w:cs="Arial"/>
              </w:rPr>
              <w:t>Construction of access road from Magolego to Maila mapitsane</w:t>
            </w:r>
          </w:p>
        </w:tc>
        <w:tc>
          <w:tcPr>
            <w:tcW w:w="1180" w:type="dxa"/>
            <w:tcBorders>
              <w:top w:val="single" w:sz="4" w:space="0" w:color="000000"/>
              <w:left w:val="single" w:sz="4" w:space="0" w:color="000000"/>
              <w:bottom w:val="single" w:sz="4" w:space="0" w:color="auto"/>
              <w:right w:val="single" w:sz="4" w:space="0" w:color="000000"/>
            </w:tcBorders>
          </w:tcPr>
          <w:p w:rsidR="00721DC5" w:rsidRPr="00E27D47" w:rsidRDefault="00721DC5" w:rsidP="00721DC5">
            <w:pPr>
              <w:rPr>
                <w:rFonts w:ascii="Arial" w:hAnsi="Arial" w:cs="Arial"/>
              </w:rPr>
            </w:pPr>
            <w:r w:rsidRPr="00E27D47">
              <w:rPr>
                <w:rFonts w:ascii="Arial" w:hAnsi="Arial" w:cs="Arial"/>
              </w:rPr>
              <w:t>Ward 15,16</w:t>
            </w:r>
          </w:p>
        </w:tc>
        <w:tc>
          <w:tcPr>
            <w:tcW w:w="1375" w:type="dxa"/>
            <w:tcBorders>
              <w:top w:val="single" w:sz="4" w:space="0" w:color="000000"/>
              <w:left w:val="single" w:sz="4" w:space="0" w:color="000000"/>
              <w:bottom w:val="single" w:sz="4" w:space="0" w:color="auto"/>
              <w:right w:val="single" w:sz="4" w:space="0" w:color="000000"/>
            </w:tcBorders>
          </w:tcPr>
          <w:p w:rsidR="00721DC5" w:rsidRPr="00E27D47" w:rsidRDefault="00721DC5" w:rsidP="00721DC5">
            <w:pPr>
              <w:rPr>
                <w:rFonts w:ascii="Arial" w:hAnsi="Arial" w:cs="Arial"/>
              </w:rPr>
            </w:pPr>
            <w:r w:rsidRPr="00E27D47">
              <w:rPr>
                <w:rFonts w:ascii="Arial" w:hAnsi="Arial" w:cs="Arial"/>
              </w:rPr>
              <w:t>To improve accessibility within Makhuduthamaga</w:t>
            </w:r>
          </w:p>
        </w:tc>
        <w:tc>
          <w:tcPr>
            <w:tcW w:w="1561" w:type="dxa"/>
            <w:tcBorders>
              <w:top w:val="single" w:sz="4" w:space="0" w:color="000000"/>
              <w:left w:val="single" w:sz="4" w:space="0" w:color="000000"/>
              <w:bottom w:val="single" w:sz="4" w:space="0" w:color="auto"/>
              <w:right w:val="single" w:sz="4" w:space="0" w:color="000000"/>
            </w:tcBorders>
          </w:tcPr>
          <w:p w:rsidR="00721DC5" w:rsidRPr="00E27D47" w:rsidRDefault="00721DC5" w:rsidP="00721DC5">
            <w:pPr>
              <w:rPr>
                <w:rFonts w:ascii="Arial" w:hAnsi="Arial" w:cs="Arial"/>
              </w:rPr>
            </w:pPr>
            <w:r w:rsidRPr="00E27D47">
              <w:rPr>
                <w:rFonts w:ascii="Arial" w:hAnsi="Arial" w:cs="Arial"/>
              </w:rPr>
              <w:t xml:space="preserve">No of km of access   road from Magolego to Maila Mapitsane  </w:t>
            </w:r>
            <w:r w:rsidRPr="00E27D47">
              <w:rPr>
                <w:rFonts w:ascii="Arial" w:hAnsi="Arial" w:cs="Arial"/>
              </w:rPr>
              <w:lastRenderedPageBreak/>
              <w:t>constructed by June 2026</w:t>
            </w:r>
          </w:p>
        </w:tc>
        <w:tc>
          <w:tcPr>
            <w:tcW w:w="992" w:type="dxa"/>
            <w:tcBorders>
              <w:top w:val="single" w:sz="4" w:space="0" w:color="000000"/>
              <w:left w:val="single" w:sz="4" w:space="0" w:color="000000"/>
              <w:bottom w:val="single" w:sz="4" w:space="0" w:color="auto"/>
              <w:right w:val="single" w:sz="4" w:space="0" w:color="000000"/>
            </w:tcBorders>
          </w:tcPr>
          <w:p w:rsidR="00721DC5" w:rsidRPr="00E27D47" w:rsidRDefault="00721DC5" w:rsidP="00721DC5">
            <w:pPr>
              <w:rPr>
                <w:rFonts w:ascii="Arial" w:hAnsi="Arial" w:cs="Arial"/>
              </w:rPr>
            </w:pPr>
            <w:r w:rsidRPr="00E27D47">
              <w:rPr>
                <w:rFonts w:ascii="Arial" w:hAnsi="Arial" w:cs="Arial"/>
              </w:rPr>
              <w:lastRenderedPageBreak/>
              <w:t>MIG</w:t>
            </w:r>
          </w:p>
        </w:tc>
        <w:tc>
          <w:tcPr>
            <w:tcW w:w="1134" w:type="dxa"/>
            <w:tcBorders>
              <w:top w:val="single" w:sz="4" w:space="0" w:color="000000"/>
              <w:left w:val="single" w:sz="4" w:space="0" w:color="000000"/>
              <w:bottom w:val="single" w:sz="4" w:space="0" w:color="auto"/>
              <w:right w:val="single" w:sz="4" w:space="0" w:color="000000"/>
            </w:tcBorders>
          </w:tcPr>
          <w:p w:rsidR="00721DC5" w:rsidRPr="00E27D47" w:rsidRDefault="00721DC5" w:rsidP="00721DC5">
            <w:pPr>
              <w:rPr>
                <w:rFonts w:ascii="Arial" w:hAnsi="Arial" w:cs="Arial"/>
              </w:rPr>
            </w:pPr>
            <w:r w:rsidRPr="00E27D47">
              <w:rPr>
                <w:rFonts w:ascii="Arial" w:hAnsi="Arial" w:cs="Arial"/>
              </w:rPr>
              <w:t xml:space="preserve">No of km of access   road from Magolego to Maila </w:t>
            </w:r>
            <w:r w:rsidRPr="00E27D47">
              <w:rPr>
                <w:rFonts w:ascii="Arial" w:hAnsi="Arial" w:cs="Arial"/>
              </w:rPr>
              <w:lastRenderedPageBreak/>
              <w:t>Mapitsane constructed by June 2026</w:t>
            </w:r>
          </w:p>
        </w:tc>
        <w:tc>
          <w:tcPr>
            <w:tcW w:w="1154" w:type="dxa"/>
            <w:gridSpan w:val="2"/>
            <w:tcBorders>
              <w:top w:val="single" w:sz="4" w:space="0" w:color="000000"/>
              <w:left w:val="single" w:sz="4" w:space="0" w:color="000000"/>
              <w:bottom w:val="single" w:sz="4" w:space="0" w:color="auto"/>
              <w:right w:val="single" w:sz="4" w:space="0" w:color="000000"/>
            </w:tcBorders>
          </w:tcPr>
          <w:p w:rsidR="00721DC5" w:rsidRPr="00E27D47" w:rsidRDefault="00721DC5" w:rsidP="00721DC5">
            <w:pPr>
              <w:rPr>
                <w:rFonts w:ascii="Arial" w:hAnsi="Arial" w:cs="Arial"/>
              </w:rPr>
            </w:pPr>
            <w:r>
              <w:rPr>
                <w:rFonts w:ascii="Arial" w:hAnsi="Arial" w:cs="Arial"/>
              </w:rPr>
              <w:lastRenderedPageBreak/>
              <w:t>R 29 000</w:t>
            </w:r>
          </w:p>
        </w:tc>
        <w:tc>
          <w:tcPr>
            <w:tcW w:w="808" w:type="dxa"/>
            <w:tcBorders>
              <w:top w:val="single" w:sz="4" w:space="0" w:color="000000"/>
              <w:left w:val="single" w:sz="4" w:space="0" w:color="000000"/>
              <w:bottom w:val="single" w:sz="4" w:space="0" w:color="auto"/>
              <w:right w:val="single" w:sz="4" w:space="0" w:color="000000"/>
            </w:tcBorders>
          </w:tcPr>
          <w:p w:rsidR="00721DC5" w:rsidRPr="00E27D47" w:rsidRDefault="00721DC5" w:rsidP="00721DC5">
            <w:pPr>
              <w:rPr>
                <w:rFonts w:ascii="Arial" w:hAnsi="Arial" w:cs="Arial"/>
              </w:rPr>
            </w:pPr>
            <w:r w:rsidRPr="00E27D47">
              <w:rPr>
                <w:rFonts w:ascii="Arial" w:hAnsi="Arial" w:cs="Arial"/>
              </w:rPr>
              <w:t>R0.00</w:t>
            </w:r>
          </w:p>
          <w:p w:rsidR="00721DC5" w:rsidRPr="00E27D47" w:rsidRDefault="00721DC5" w:rsidP="00721DC5">
            <w:pPr>
              <w:rPr>
                <w:rFonts w:ascii="Arial" w:eastAsia="Calibri" w:hAnsi="Arial" w:cs="Arial"/>
              </w:rPr>
            </w:pPr>
          </w:p>
          <w:p w:rsidR="00721DC5" w:rsidRPr="00E27D47" w:rsidRDefault="00721DC5" w:rsidP="00721DC5">
            <w:pPr>
              <w:rPr>
                <w:rFonts w:ascii="Arial" w:eastAsia="Calibri" w:hAnsi="Arial" w:cs="Arial"/>
              </w:rPr>
            </w:pPr>
          </w:p>
          <w:p w:rsidR="00721DC5" w:rsidRPr="00E27D47" w:rsidRDefault="00721DC5" w:rsidP="00721DC5">
            <w:pPr>
              <w:jc w:val="center"/>
              <w:rPr>
                <w:rFonts w:ascii="Arial" w:hAnsi="Arial" w:cs="Arial"/>
              </w:rPr>
            </w:pPr>
          </w:p>
        </w:tc>
        <w:tc>
          <w:tcPr>
            <w:tcW w:w="810" w:type="dxa"/>
            <w:tcBorders>
              <w:top w:val="single" w:sz="4" w:space="0" w:color="000000"/>
              <w:left w:val="single" w:sz="4" w:space="0" w:color="000000"/>
              <w:bottom w:val="single" w:sz="4" w:space="0" w:color="auto"/>
              <w:right w:val="single" w:sz="4" w:space="0" w:color="000000"/>
            </w:tcBorders>
          </w:tcPr>
          <w:p w:rsidR="00721DC5" w:rsidRPr="00E27D47" w:rsidRDefault="00721DC5" w:rsidP="00721DC5">
            <w:pPr>
              <w:rPr>
                <w:rFonts w:ascii="Arial" w:hAnsi="Arial" w:cs="Arial"/>
              </w:rPr>
            </w:pPr>
            <w:r>
              <w:rPr>
                <w:rFonts w:ascii="Arial" w:hAnsi="Arial" w:cs="Arial"/>
              </w:rPr>
              <w:t>R 500 000</w:t>
            </w:r>
          </w:p>
        </w:tc>
        <w:tc>
          <w:tcPr>
            <w:tcW w:w="810" w:type="dxa"/>
            <w:tcBorders>
              <w:top w:val="single" w:sz="4" w:space="0" w:color="000000"/>
              <w:left w:val="single" w:sz="4" w:space="0" w:color="000000"/>
              <w:bottom w:val="single" w:sz="4" w:space="0" w:color="auto"/>
              <w:right w:val="single" w:sz="4" w:space="0" w:color="000000"/>
            </w:tcBorders>
          </w:tcPr>
          <w:p w:rsidR="00721DC5" w:rsidRPr="00E27D47" w:rsidRDefault="00721DC5" w:rsidP="00721DC5">
            <w:pPr>
              <w:rPr>
                <w:rFonts w:ascii="Arial" w:hAnsi="Arial" w:cs="Arial"/>
              </w:rPr>
            </w:pPr>
            <w:r w:rsidRPr="00943CB8">
              <w:rPr>
                <w:rFonts w:ascii="Arial" w:hAnsi="Arial" w:cs="Arial"/>
              </w:rPr>
              <w:t>R 28 500</w:t>
            </w:r>
          </w:p>
        </w:tc>
        <w:tc>
          <w:tcPr>
            <w:tcW w:w="1096" w:type="dxa"/>
            <w:tcBorders>
              <w:top w:val="single" w:sz="4" w:space="0" w:color="000000"/>
              <w:left w:val="single" w:sz="4" w:space="0" w:color="000000"/>
              <w:bottom w:val="single" w:sz="4" w:space="0" w:color="auto"/>
              <w:right w:val="single" w:sz="4" w:space="0" w:color="000000"/>
            </w:tcBorders>
          </w:tcPr>
          <w:p w:rsidR="00721DC5" w:rsidRPr="00E27D47" w:rsidRDefault="00721DC5" w:rsidP="00721DC5">
            <w:pPr>
              <w:rPr>
                <w:rFonts w:ascii="Arial" w:hAnsi="Arial" w:cs="Arial"/>
              </w:rPr>
            </w:pPr>
            <w:r w:rsidRPr="00E27D47">
              <w:rPr>
                <w:rFonts w:ascii="Arial" w:hAnsi="Arial" w:cs="Arial"/>
              </w:rPr>
              <w:t>R0.00</w:t>
            </w:r>
          </w:p>
        </w:tc>
        <w:tc>
          <w:tcPr>
            <w:tcW w:w="1134" w:type="dxa"/>
            <w:tcBorders>
              <w:top w:val="single" w:sz="4" w:space="0" w:color="000000"/>
              <w:left w:val="single" w:sz="4" w:space="0" w:color="000000"/>
              <w:bottom w:val="single" w:sz="4" w:space="0" w:color="auto"/>
              <w:right w:val="single" w:sz="4" w:space="0" w:color="000000"/>
            </w:tcBorders>
          </w:tcPr>
          <w:p w:rsidR="00721DC5" w:rsidRPr="00E27D47" w:rsidRDefault="00721DC5" w:rsidP="00721DC5">
            <w:pPr>
              <w:rPr>
                <w:rFonts w:ascii="Arial" w:hAnsi="Arial" w:cs="Arial"/>
              </w:rPr>
            </w:pPr>
            <w:r>
              <w:rPr>
                <w:rFonts w:ascii="Arial" w:hAnsi="Arial" w:cs="Arial"/>
              </w:rPr>
              <w:t xml:space="preserve"> R0.00</w:t>
            </w:r>
          </w:p>
        </w:tc>
      </w:tr>
      <w:tr w:rsidR="00721DC5" w:rsidRPr="00E27D47" w:rsidTr="008B2A22">
        <w:trPr>
          <w:trHeight w:val="2386"/>
        </w:trPr>
        <w:tc>
          <w:tcPr>
            <w:tcW w:w="1129" w:type="dxa"/>
            <w:tcBorders>
              <w:top w:val="single" w:sz="4" w:space="0" w:color="000000"/>
              <w:left w:val="single" w:sz="4" w:space="0" w:color="000000"/>
              <w:bottom w:val="single" w:sz="4" w:space="0" w:color="auto"/>
              <w:right w:val="single" w:sz="4" w:space="0" w:color="000000"/>
            </w:tcBorders>
          </w:tcPr>
          <w:p w:rsidR="00721DC5" w:rsidRPr="00E27D47" w:rsidRDefault="00721DC5" w:rsidP="00721DC5">
            <w:pPr>
              <w:rPr>
                <w:rFonts w:ascii="Arial" w:hAnsi="Arial" w:cs="Arial"/>
              </w:rPr>
            </w:pPr>
            <w:r w:rsidRPr="00E27D47">
              <w:rPr>
                <w:rFonts w:ascii="Arial" w:hAnsi="Arial" w:cs="Arial"/>
              </w:rPr>
              <w:lastRenderedPageBreak/>
              <w:t>BS26</w:t>
            </w:r>
          </w:p>
        </w:tc>
        <w:tc>
          <w:tcPr>
            <w:tcW w:w="1276" w:type="dxa"/>
            <w:tcBorders>
              <w:top w:val="single" w:sz="4" w:space="0" w:color="000000"/>
              <w:left w:val="single" w:sz="4" w:space="0" w:color="000000"/>
              <w:bottom w:val="single" w:sz="4" w:space="0" w:color="auto"/>
              <w:right w:val="single" w:sz="4" w:space="0" w:color="000000"/>
            </w:tcBorders>
          </w:tcPr>
          <w:p w:rsidR="00721DC5" w:rsidRPr="00E27D47" w:rsidRDefault="00721DC5" w:rsidP="00721DC5">
            <w:pPr>
              <w:rPr>
                <w:rFonts w:ascii="Arial" w:hAnsi="Arial" w:cs="Arial"/>
              </w:rPr>
            </w:pPr>
            <w:r w:rsidRPr="00E27D47">
              <w:rPr>
                <w:rFonts w:ascii="Arial" w:hAnsi="Arial" w:cs="Arial"/>
              </w:rPr>
              <w:t>Construction of Sekele-Dlamini access road</w:t>
            </w:r>
          </w:p>
        </w:tc>
        <w:tc>
          <w:tcPr>
            <w:tcW w:w="1180" w:type="dxa"/>
            <w:tcBorders>
              <w:top w:val="single" w:sz="4" w:space="0" w:color="000000"/>
              <w:left w:val="single" w:sz="4" w:space="0" w:color="000000"/>
              <w:bottom w:val="single" w:sz="4" w:space="0" w:color="auto"/>
              <w:right w:val="single" w:sz="4" w:space="0" w:color="000000"/>
            </w:tcBorders>
          </w:tcPr>
          <w:p w:rsidR="00721DC5" w:rsidRPr="00E27D47" w:rsidRDefault="00721DC5" w:rsidP="00721DC5">
            <w:pPr>
              <w:rPr>
                <w:rFonts w:ascii="Arial" w:hAnsi="Arial" w:cs="Arial"/>
              </w:rPr>
            </w:pPr>
            <w:r w:rsidRPr="00E27D47">
              <w:rPr>
                <w:rFonts w:ascii="Arial" w:hAnsi="Arial" w:cs="Arial"/>
              </w:rPr>
              <w:t>Ward 15</w:t>
            </w:r>
          </w:p>
        </w:tc>
        <w:tc>
          <w:tcPr>
            <w:tcW w:w="1375" w:type="dxa"/>
            <w:tcBorders>
              <w:top w:val="single" w:sz="4" w:space="0" w:color="000000"/>
              <w:left w:val="single" w:sz="4" w:space="0" w:color="000000"/>
              <w:bottom w:val="single" w:sz="4" w:space="0" w:color="auto"/>
              <w:right w:val="single" w:sz="4" w:space="0" w:color="000000"/>
            </w:tcBorders>
          </w:tcPr>
          <w:p w:rsidR="00721DC5" w:rsidRPr="00E27D47" w:rsidRDefault="00721DC5" w:rsidP="00721DC5">
            <w:pPr>
              <w:rPr>
                <w:rFonts w:ascii="Arial" w:hAnsi="Arial" w:cs="Arial"/>
              </w:rPr>
            </w:pPr>
            <w:r w:rsidRPr="00E27D47">
              <w:rPr>
                <w:rFonts w:ascii="Arial" w:hAnsi="Arial" w:cs="Arial"/>
              </w:rPr>
              <w:t>To improve accessibility within Makhuduthamaga</w:t>
            </w:r>
          </w:p>
        </w:tc>
        <w:tc>
          <w:tcPr>
            <w:tcW w:w="1561" w:type="dxa"/>
            <w:tcBorders>
              <w:top w:val="single" w:sz="4" w:space="0" w:color="000000"/>
              <w:left w:val="single" w:sz="4" w:space="0" w:color="000000"/>
              <w:bottom w:val="single" w:sz="4" w:space="0" w:color="auto"/>
              <w:right w:val="single" w:sz="4" w:space="0" w:color="000000"/>
            </w:tcBorders>
          </w:tcPr>
          <w:p w:rsidR="00721DC5" w:rsidRPr="00E27D47" w:rsidRDefault="00721DC5" w:rsidP="00721DC5">
            <w:pPr>
              <w:rPr>
                <w:rFonts w:ascii="Arial" w:hAnsi="Arial" w:cs="Arial"/>
              </w:rPr>
            </w:pPr>
            <w:r w:rsidRPr="00E27D47">
              <w:rPr>
                <w:rFonts w:ascii="Arial" w:hAnsi="Arial" w:cs="Arial"/>
              </w:rPr>
              <w:t>No of km of Sekele-Dlamini access road constructed by June 2026</w:t>
            </w:r>
          </w:p>
        </w:tc>
        <w:tc>
          <w:tcPr>
            <w:tcW w:w="992" w:type="dxa"/>
            <w:tcBorders>
              <w:top w:val="single" w:sz="4" w:space="0" w:color="000000"/>
              <w:left w:val="single" w:sz="4" w:space="0" w:color="000000"/>
              <w:bottom w:val="single" w:sz="4" w:space="0" w:color="auto"/>
              <w:right w:val="single" w:sz="4" w:space="0" w:color="000000"/>
            </w:tcBorders>
          </w:tcPr>
          <w:p w:rsidR="00721DC5" w:rsidRPr="00E27D47" w:rsidRDefault="00721DC5" w:rsidP="00721DC5">
            <w:pPr>
              <w:rPr>
                <w:rFonts w:ascii="Arial" w:hAnsi="Arial" w:cs="Arial"/>
              </w:rPr>
            </w:pPr>
            <w:r w:rsidRPr="00E27D47">
              <w:rPr>
                <w:rFonts w:ascii="Arial" w:hAnsi="Arial" w:cs="Arial"/>
              </w:rPr>
              <w:t>MIG</w:t>
            </w:r>
          </w:p>
        </w:tc>
        <w:tc>
          <w:tcPr>
            <w:tcW w:w="1134" w:type="dxa"/>
            <w:tcBorders>
              <w:top w:val="single" w:sz="4" w:space="0" w:color="000000"/>
              <w:left w:val="single" w:sz="4" w:space="0" w:color="000000"/>
              <w:bottom w:val="single" w:sz="4" w:space="0" w:color="auto"/>
              <w:right w:val="single" w:sz="4" w:space="0" w:color="000000"/>
            </w:tcBorders>
          </w:tcPr>
          <w:p w:rsidR="00721DC5" w:rsidRPr="00E27D47" w:rsidRDefault="00721DC5" w:rsidP="00721DC5">
            <w:pPr>
              <w:rPr>
                <w:rFonts w:ascii="Arial" w:hAnsi="Arial" w:cs="Arial"/>
              </w:rPr>
            </w:pPr>
            <w:r w:rsidRPr="00E27D47">
              <w:rPr>
                <w:rFonts w:ascii="Arial" w:hAnsi="Arial" w:cs="Arial"/>
              </w:rPr>
              <w:t>No of km of Sekele-Dlamini access road constructed by June 2026</w:t>
            </w:r>
          </w:p>
        </w:tc>
        <w:tc>
          <w:tcPr>
            <w:tcW w:w="1154" w:type="dxa"/>
            <w:gridSpan w:val="2"/>
            <w:tcBorders>
              <w:top w:val="single" w:sz="4" w:space="0" w:color="000000"/>
              <w:left w:val="single" w:sz="4" w:space="0" w:color="000000"/>
              <w:bottom w:val="single" w:sz="4" w:space="0" w:color="auto"/>
              <w:right w:val="single" w:sz="4" w:space="0" w:color="000000"/>
            </w:tcBorders>
          </w:tcPr>
          <w:p w:rsidR="00721DC5" w:rsidRPr="00E27D47" w:rsidRDefault="00721DC5" w:rsidP="00721DC5">
            <w:pPr>
              <w:rPr>
                <w:rFonts w:ascii="Arial" w:hAnsi="Arial" w:cs="Arial"/>
              </w:rPr>
            </w:pPr>
            <w:r w:rsidRPr="00E27D47">
              <w:rPr>
                <w:rFonts w:ascii="Arial" w:hAnsi="Arial" w:cs="Arial"/>
              </w:rPr>
              <w:t>R 30 000</w:t>
            </w:r>
          </w:p>
        </w:tc>
        <w:tc>
          <w:tcPr>
            <w:tcW w:w="808" w:type="dxa"/>
            <w:tcBorders>
              <w:top w:val="single" w:sz="4" w:space="0" w:color="000000"/>
              <w:left w:val="single" w:sz="4" w:space="0" w:color="000000"/>
              <w:bottom w:val="single" w:sz="4" w:space="0" w:color="auto"/>
              <w:right w:val="single" w:sz="4" w:space="0" w:color="000000"/>
            </w:tcBorders>
          </w:tcPr>
          <w:p w:rsidR="00721DC5" w:rsidRPr="00E27D47" w:rsidRDefault="00721DC5" w:rsidP="00721DC5">
            <w:pPr>
              <w:rPr>
                <w:rFonts w:ascii="Arial" w:hAnsi="Arial" w:cs="Arial"/>
              </w:rPr>
            </w:pPr>
            <w:r w:rsidRPr="00E27D47">
              <w:rPr>
                <w:rFonts w:ascii="Arial" w:hAnsi="Arial" w:cs="Arial"/>
              </w:rPr>
              <w:t>R0.00</w:t>
            </w:r>
          </w:p>
          <w:p w:rsidR="00721DC5" w:rsidRPr="00E27D47" w:rsidRDefault="00721DC5" w:rsidP="00721DC5">
            <w:pPr>
              <w:rPr>
                <w:rFonts w:ascii="Arial" w:eastAsia="Calibri" w:hAnsi="Arial" w:cs="Arial"/>
              </w:rPr>
            </w:pPr>
          </w:p>
          <w:p w:rsidR="00721DC5" w:rsidRPr="00E27D47" w:rsidRDefault="00721DC5" w:rsidP="00721DC5">
            <w:pPr>
              <w:rPr>
                <w:rFonts w:ascii="Arial" w:eastAsia="Calibri" w:hAnsi="Arial" w:cs="Arial"/>
              </w:rPr>
            </w:pPr>
          </w:p>
          <w:p w:rsidR="00721DC5" w:rsidRPr="00E27D47" w:rsidRDefault="00721DC5" w:rsidP="00721DC5">
            <w:pPr>
              <w:jc w:val="center"/>
              <w:rPr>
                <w:rFonts w:ascii="Arial" w:hAnsi="Arial" w:cs="Arial"/>
              </w:rPr>
            </w:pPr>
          </w:p>
        </w:tc>
        <w:tc>
          <w:tcPr>
            <w:tcW w:w="810" w:type="dxa"/>
            <w:tcBorders>
              <w:top w:val="single" w:sz="4" w:space="0" w:color="000000"/>
              <w:left w:val="single" w:sz="4" w:space="0" w:color="000000"/>
              <w:bottom w:val="single" w:sz="4" w:space="0" w:color="auto"/>
              <w:right w:val="single" w:sz="4" w:space="0" w:color="000000"/>
            </w:tcBorders>
          </w:tcPr>
          <w:p w:rsidR="00721DC5" w:rsidRPr="00E27D47" w:rsidRDefault="00721DC5" w:rsidP="00721DC5">
            <w:pPr>
              <w:rPr>
                <w:rFonts w:ascii="Arial" w:hAnsi="Arial" w:cs="Arial"/>
              </w:rPr>
            </w:pPr>
            <w:r w:rsidRPr="00E27D47">
              <w:rPr>
                <w:rFonts w:ascii="Arial" w:hAnsi="Arial" w:cs="Arial"/>
              </w:rPr>
              <w:t>R0.00</w:t>
            </w:r>
          </w:p>
        </w:tc>
        <w:tc>
          <w:tcPr>
            <w:tcW w:w="810" w:type="dxa"/>
            <w:tcBorders>
              <w:top w:val="single" w:sz="4" w:space="0" w:color="000000"/>
              <w:left w:val="single" w:sz="4" w:space="0" w:color="000000"/>
              <w:bottom w:val="single" w:sz="4" w:space="0" w:color="auto"/>
              <w:right w:val="single" w:sz="4" w:space="0" w:color="000000"/>
            </w:tcBorders>
          </w:tcPr>
          <w:p w:rsidR="00721DC5" w:rsidRPr="00E27D47" w:rsidRDefault="00721DC5" w:rsidP="00721DC5">
            <w:pPr>
              <w:rPr>
                <w:rFonts w:ascii="Arial" w:hAnsi="Arial" w:cs="Arial"/>
              </w:rPr>
            </w:pPr>
            <w:r w:rsidRPr="00943CB8">
              <w:rPr>
                <w:rFonts w:ascii="Arial" w:hAnsi="Arial" w:cs="Arial"/>
              </w:rPr>
              <w:t>R 11 731</w:t>
            </w:r>
          </w:p>
        </w:tc>
        <w:tc>
          <w:tcPr>
            <w:tcW w:w="1096" w:type="dxa"/>
            <w:tcBorders>
              <w:top w:val="single" w:sz="4" w:space="0" w:color="000000"/>
              <w:left w:val="single" w:sz="4" w:space="0" w:color="000000"/>
              <w:bottom w:val="single" w:sz="4" w:space="0" w:color="auto"/>
              <w:right w:val="single" w:sz="4" w:space="0" w:color="000000"/>
            </w:tcBorders>
          </w:tcPr>
          <w:p w:rsidR="00721DC5" w:rsidRPr="00E27D47" w:rsidRDefault="00721DC5" w:rsidP="00721DC5">
            <w:pPr>
              <w:rPr>
                <w:rFonts w:ascii="Arial" w:hAnsi="Arial" w:cs="Arial"/>
              </w:rPr>
            </w:pPr>
            <w:r>
              <w:rPr>
                <w:rFonts w:ascii="Arial" w:hAnsi="Arial" w:cs="Arial"/>
              </w:rPr>
              <w:t>R 28 829</w:t>
            </w:r>
          </w:p>
        </w:tc>
        <w:tc>
          <w:tcPr>
            <w:tcW w:w="1134" w:type="dxa"/>
            <w:tcBorders>
              <w:top w:val="single" w:sz="4" w:space="0" w:color="000000"/>
              <w:left w:val="single" w:sz="4" w:space="0" w:color="000000"/>
              <w:bottom w:val="single" w:sz="4" w:space="0" w:color="auto"/>
              <w:right w:val="single" w:sz="4" w:space="0" w:color="000000"/>
            </w:tcBorders>
          </w:tcPr>
          <w:p w:rsidR="00721DC5" w:rsidRPr="00E27D47" w:rsidRDefault="00721DC5" w:rsidP="00721DC5">
            <w:pPr>
              <w:rPr>
                <w:rFonts w:ascii="Arial" w:hAnsi="Arial" w:cs="Arial"/>
              </w:rPr>
            </w:pPr>
            <w:r>
              <w:rPr>
                <w:rFonts w:ascii="Arial" w:hAnsi="Arial" w:cs="Arial"/>
              </w:rPr>
              <w:t xml:space="preserve"> R 0.00</w:t>
            </w:r>
          </w:p>
        </w:tc>
      </w:tr>
      <w:tr w:rsidR="00154A27" w:rsidRPr="00E27D47" w:rsidTr="008B2A22">
        <w:tc>
          <w:tcPr>
            <w:tcW w:w="1129" w:type="dxa"/>
            <w:tcBorders>
              <w:top w:val="single" w:sz="4" w:space="0" w:color="000000"/>
              <w:left w:val="single" w:sz="4" w:space="0" w:color="000000"/>
              <w:bottom w:val="single" w:sz="4" w:space="0" w:color="auto"/>
              <w:right w:val="single" w:sz="4" w:space="0" w:color="000000"/>
            </w:tcBorders>
          </w:tcPr>
          <w:p w:rsidR="00154A27" w:rsidRPr="00E27D47" w:rsidRDefault="00154A27" w:rsidP="008B2A22">
            <w:pPr>
              <w:pStyle w:val="ListParagraph"/>
              <w:ind w:left="0"/>
              <w:rPr>
                <w:rFonts w:ascii="Arial" w:hAnsi="Arial" w:cs="Arial"/>
              </w:rPr>
            </w:pPr>
            <w:r w:rsidRPr="00E27D47">
              <w:rPr>
                <w:rFonts w:ascii="Arial" w:hAnsi="Arial" w:cs="Arial"/>
              </w:rPr>
              <w:t>BS27</w:t>
            </w:r>
          </w:p>
          <w:p w:rsidR="00154A27" w:rsidRPr="00E27D47" w:rsidRDefault="00154A27" w:rsidP="008B2A22">
            <w:pPr>
              <w:pStyle w:val="ListParagraph"/>
              <w:ind w:left="0"/>
              <w:rPr>
                <w:rFonts w:ascii="Arial" w:hAnsi="Arial" w:cs="Arial"/>
              </w:rPr>
            </w:pPr>
          </w:p>
          <w:p w:rsidR="00154A27" w:rsidRPr="00E27D47" w:rsidRDefault="00154A27" w:rsidP="008B2A22">
            <w:pPr>
              <w:pStyle w:val="ListParagraph"/>
              <w:ind w:left="0"/>
              <w:rPr>
                <w:rFonts w:ascii="Arial" w:hAnsi="Arial" w:cs="Arial"/>
              </w:rPr>
            </w:pPr>
          </w:p>
          <w:p w:rsidR="00154A27" w:rsidRPr="00E27D47" w:rsidRDefault="00154A27" w:rsidP="008B2A22">
            <w:pPr>
              <w:pStyle w:val="ListParagraph"/>
              <w:ind w:left="0"/>
              <w:rPr>
                <w:rFonts w:ascii="Arial" w:hAnsi="Arial" w:cs="Arial"/>
              </w:rPr>
            </w:pPr>
          </w:p>
          <w:p w:rsidR="00154A27" w:rsidRPr="00E27D47" w:rsidRDefault="00154A27" w:rsidP="008B2A22">
            <w:pPr>
              <w:pStyle w:val="ListParagraph"/>
              <w:ind w:left="0"/>
              <w:rPr>
                <w:rFonts w:ascii="Arial" w:hAnsi="Arial" w:cs="Arial"/>
              </w:rPr>
            </w:pPr>
          </w:p>
          <w:p w:rsidR="00154A27" w:rsidRPr="00E27D47" w:rsidRDefault="00154A27" w:rsidP="008B2A22">
            <w:pPr>
              <w:pStyle w:val="ListParagraph"/>
              <w:ind w:left="0"/>
              <w:rPr>
                <w:rFonts w:ascii="Arial" w:hAnsi="Arial" w:cs="Arial"/>
              </w:rPr>
            </w:pPr>
          </w:p>
          <w:p w:rsidR="00154A27" w:rsidRPr="00E27D47" w:rsidRDefault="00154A27" w:rsidP="008B2A22">
            <w:pPr>
              <w:pStyle w:val="ListParagraph"/>
              <w:ind w:left="0"/>
              <w:rPr>
                <w:rFonts w:ascii="Arial" w:hAnsi="Arial" w:cs="Arial"/>
              </w:rPr>
            </w:pPr>
          </w:p>
          <w:p w:rsidR="00154A27" w:rsidRPr="00E27D47" w:rsidRDefault="00154A27" w:rsidP="008B2A22">
            <w:pPr>
              <w:pStyle w:val="ListParagraph"/>
              <w:ind w:left="0"/>
              <w:rPr>
                <w:rFonts w:ascii="Arial" w:hAnsi="Arial" w:cs="Arial"/>
              </w:rPr>
            </w:pPr>
          </w:p>
          <w:p w:rsidR="00154A27" w:rsidRPr="00E27D47" w:rsidRDefault="00154A27" w:rsidP="008B2A22">
            <w:pPr>
              <w:pStyle w:val="ListParagraph"/>
              <w:ind w:left="0"/>
              <w:rPr>
                <w:rFonts w:ascii="Arial" w:hAnsi="Arial" w:cs="Arial"/>
              </w:rPr>
            </w:pPr>
          </w:p>
        </w:tc>
        <w:tc>
          <w:tcPr>
            <w:tcW w:w="1276" w:type="dxa"/>
            <w:tcBorders>
              <w:top w:val="single" w:sz="4" w:space="0" w:color="000000"/>
              <w:left w:val="single" w:sz="4" w:space="0" w:color="000000"/>
              <w:bottom w:val="single" w:sz="4" w:space="0" w:color="auto"/>
              <w:right w:val="single" w:sz="4" w:space="0" w:color="000000"/>
            </w:tcBorders>
          </w:tcPr>
          <w:p w:rsidR="00154A27" w:rsidRPr="00E27D47" w:rsidRDefault="00154A27" w:rsidP="008B2A22">
            <w:pPr>
              <w:rPr>
                <w:rFonts w:ascii="Arial" w:hAnsi="Arial" w:cs="Arial"/>
              </w:rPr>
            </w:pPr>
            <w:r w:rsidRPr="00E27D47">
              <w:rPr>
                <w:rFonts w:ascii="Arial" w:hAnsi="Arial" w:cs="Arial"/>
              </w:rPr>
              <w:t>Construction of access road from Jane Furse RDP to Mogorwane</w:t>
            </w:r>
          </w:p>
        </w:tc>
        <w:tc>
          <w:tcPr>
            <w:tcW w:w="1180" w:type="dxa"/>
            <w:tcBorders>
              <w:top w:val="single" w:sz="4" w:space="0" w:color="000000"/>
              <w:left w:val="single" w:sz="4" w:space="0" w:color="000000"/>
              <w:bottom w:val="single" w:sz="4" w:space="0" w:color="auto"/>
              <w:right w:val="single" w:sz="4" w:space="0" w:color="000000"/>
            </w:tcBorders>
          </w:tcPr>
          <w:p w:rsidR="00154A27" w:rsidRPr="00E27D47" w:rsidRDefault="00154A27" w:rsidP="008B2A22">
            <w:pPr>
              <w:rPr>
                <w:rFonts w:ascii="Arial" w:hAnsi="Arial" w:cs="Arial"/>
              </w:rPr>
            </w:pPr>
            <w:r w:rsidRPr="00E27D47">
              <w:rPr>
                <w:rFonts w:ascii="Arial" w:hAnsi="Arial" w:cs="Arial"/>
              </w:rPr>
              <w:t>Ward 11</w:t>
            </w:r>
          </w:p>
        </w:tc>
        <w:tc>
          <w:tcPr>
            <w:tcW w:w="1375" w:type="dxa"/>
            <w:tcBorders>
              <w:top w:val="single" w:sz="4" w:space="0" w:color="000000"/>
              <w:left w:val="single" w:sz="4" w:space="0" w:color="000000"/>
              <w:bottom w:val="single" w:sz="4" w:space="0" w:color="auto"/>
              <w:right w:val="single" w:sz="4" w:space="0" w:color="000000"/>
            </w:tcBorders>
          </w:tcPr>
          <w:p w:rsidR="00154A27" w:rsidRPr="00E27D47" w:rsidRDefault="00154A27" w:rsidP="008B2A22">
            <w:pPr>
              <w:rPr>
                <w:rFonts w:ascii="Arial" w:hAnsi="Arial" w:cs="Arial"/>
              </w:rPr>
            </w:pPr>
            <w:r w:rsidRPr="00E27D47">
              <w:rPr>
                <w:rFonts w:ascii="Arial" w:hAnsi="Arial" w:cs="Arial"/>
              </w:rPr>
              <w:t>To improve accessibility within Makhuduthamaga</w:t>
            </w:r>
          </w:p>
        </w:tc>
        <w:tc>
          <w:tcPr>
            <w:tcW w:w="1561" w:type="dxa"/>
            <w:tcBorders>
              <w:top w:val="single" w:sz="4" w:space="0" w:color="000000"/>
              <w:left w:val="single" w:sz="4" w:space="0" w:color="000000"/>
              <w:bottom w:val="single" w:sz="4" w:space="0" w:color="auto"/>
              <w:right w:val="single" w:sz="4" w:space="0" w:color="000000"/>
            </w:tcBorders>
          </w:tcPr>
          <w:p w:rsidR="00154A27" w:rsidRPr="00E27D47" w:rsidRDefault="00154A27" w:rsidP="008B2A22">
            <w:pPr>
              <w:rPr>
                <w:rFonts w:ascii="Arial" w:hAnsi="Arial" w:cs="Arial"/>
              </w:rPr>
            </w:pPr>
            <w:r w:rsidRPr="00E27D47">
              <w:rPr>
                <w:rFonts w:ascii="Arial" w:hAnsi="Arial" w:cs="Arial"/>
              </w:rPr>
              <w:t>01  access road from Jane Furse RDP to mogorwane by June 2026</w:t>
            </w:r>
          </w:p>
        </w:tc>
        <w:tc>
          <w:tcPr>
            <w:tcW w:w="992" w:type="dxa"/>
            <w:tcBorders>
              <w:top w:val="single" w:sz="4" w:space="0" w:color="000000"/>
              <w:left w:val="single" w:sz="4" w:space="0" w:color="000000"/>
              <w:bottom w:val="single" w:sz="4" w:space="0" w:color="auto"/>
              <w:right w:val="single" w:sz="4" w:space="0" w:color="000000"/>
            </w:tcBorders>
          </w:tcPr>
          <w:p w:rsidR="00154A27" w:rsidRPr="00E27D47" w:rsidRDefault="00154A27" w:rsidP="008B2A22">
            <w:pPr>
              <w:rPr>
                <w:rFonts w:ascii="Arial" w:hAnsi="Arial" w:cs="Arial"/>
              </w:rPr>
            </w:pPr>
            <w:r w:rsidRPr="00E27D47">
              <w:rPr>
                <w:rFonts w:ascii="Arial" w:hAnsi="Arial" w:cs="Arial"/>
              </w:rPr>
              <w:t>MIG</w:t>
            </w:r>
          </w:p>
        </w:tc>
        <w:tc>
          <w:tcPr>
            <w:tcW w:w="1134" w:type="dxa"/>
            <w:tcBorders>
              <w:top w:val="single" w:sz="4" w:space="0" w:color="000000"/>
              <w:left w:val="single" w:sz="4" w:space="0" w:color="000000"/>
              <w:bottom w:val="single" w:sz="4" w:space="0" w:color="auto"/>
              <w:right w:val="single" w:sz="4" w:space="0" w:color="000000"/>
            </w:tcBorders>
          </w:tcPr>
          <w:p w:rsidR="00154A27" w:rsidRPr="00E27D47" w:rsidRDefault="00154A27" w:rsidP="008B2A22">
            <w:pPr>
              <w:rPr>
                <w:rFonts w:ascii="Arial" w:hAnsi="Arial" w:cs="Arial"/>
              </w:rPr>
            </w:pPr>
            <w:r w:rsidRPr="00E27D47">
              <w:rPr>
                <w:rFonts w:ascii="Arial" w:hAnsi="Arial" w:cs="Arial"/>
              </w:rPr>
              <w:t>01  access road from Jane Furse RDP to mogorwane by June 2026</w:t>
            </w:r>
          </w:p>
        </w:tc>
        <w:tc>
          <w:tcPr>
            <w:tcW w:w="1154" w:type="dxa"/>
            <w:gridSpan w:val="2"/>
            <w:tcBorders>
              <w:top w:val="single" w:sz="4" w:space="0" w:color="000000"/>
              <w:left w:val="single" w:sz="4" w:space="0" w:color="000000"/>
              <w:bottom w:val="single" w:sz="4" w:space="0" w:color="auto"/>
              <w:right w:val="single" w:sz="4" w:space="0" w:color="000000"/>
            </w:tcBorders>
          </w:tcPr>
          <w:p w:rsidR="00154A27" w:rsidRPr="00E27D47" w:rsidRDefault="00154A27" w:rsidP="008B2A22">
            <w:pPr>
              <w:rPr>
                <w:rFonts w:ascii="Arial" w:hAnsi="Arial" w:cs="Arial"/>
              </w:rPr>
            </w:pPr>
            <w:r w:rsidRPr="00E27D47">
              <w:rPr>
                <w:rFonts w:ascii="Arial" w:hAnsi="Arial" w:cs="Arial"/>
              </w:rPr>
              <w:t>R 30 000</w:t>
            </w:r>
          </w:p>
        </w:tc>
        <w:tc>
          <w:tcPr>
            <w:tcW w:w="808" w:type="dxa"/>
            <w:tcBorders>
              <w:top w:val="single" w:sz="4" w:space="0" w:color="000000"/>
              <w:left w:val="single" w:sz="4" w:space="0" w:color="000000"/>
              <w:bottom w:val="single" w:sz="4" w:space="0" w:color="auto"/>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c>
          <w:tcPr>
            <w:tcW w:w="810" w:type="dxa"/>
            <w:tcBorders>
              <w:top w:val="single" w:sz="4" w:space="0" w:color="000000"/>
              <w:left w:val="single" w:sz="4" w:space="0" w:color="000000"/>
              <w:bottom w:val="single" w:sz="4" w:space="0" w:color="auto"/>
              <w:right w:val="single" w:sz="4" w:space="0" w:color="000000"/>
            </w:tcBorders>
          </w:tcPr>
          <w:p w:rsidR="00154A27" w:rsidRPr="00E27D47" w:rsidRDefault="00154A27" w:rsidP="008B2A22">
            <w:pPr>
              <w:rPr>
                <w:rFonts w:ascii="Arial" w:hAnsi="Arial" w:cs="Arial"/>
              </w:rPr>
            </w:pPr>
            <w:r w:rsidRPr="00E27D47">
              <w:rPr>
                <w:rFonts w:ascii="Arial" w:hAnsi="Arial" w:cs="Arial"/>
              </w:rPr>
              <w:t>R 0.00</w:t>
            </w:r>
          </w:p>
        </w:tc>
        <w:tc>
          <w:tcPr>
            <w:tcW w:w="810" w:type="dxa"/>
            <w:tcBorders>
              <w:top w:val="single" w:sz="4" w:space="0" w:color="000000"/>
              <w:left w:val="single" w:sz="4" w:space="0" w:color="000000"/>
              <w:bottom w:val="single" w:sz="4" w:space="0" w:color="auto"/>
              <w:right w:val="single" w:sz="4" w:space="0" w:color="000000"/>
            </w:tcBorders>
          </w:tcPr>
          <w:p w:rsidR="00154A27" w:rsidRPr="00E27D47" w:rsidRDefault="00154A27" w:rsidP="008B2A22">
            <w:pPr>
              <w:rPr>
                <w:rFonts w:ascii="Arial" w:hAnsi="Arial" w:cs="Arial"/>
              </w:rPr>
            </w:pPr>
            <w:r w:rsidRPr="00E27D47">
              <w:rPr>
                <w:rFonts w:ascii="Arial" w:hAnsi="Arial" w:cs="Arial"/>
              </w:rPr>
              <w:t>R 10 000</w:t>
            </w:r>
          </w:p>
        </w:tc>
        <w:tc>
          <w:tcPr>
            <w:tcW w:w="1096" w:type="dxa"/>
            <w:tcBorders>
              <w:top w:val="single" w:sz="4" w:space="0" w:color="000000"/>
              <w:left w:val="single" w:sz="4" w:space="0" w:color="000000"/>
              <w:bottom w:val="single" w:sz="4" w:space="0" w:color="auto"/>
              <w:right w:val="single" w:sz="4" w:space="0" w:color="000000"/>
            </w:tcBorders>
          </w:tcPr>
          <w:p w:rsidR="00154A27" w:rsidRPr="00E27D47" w:rsidRDefault="00154A27" w:rsidP="008B2A22">
            <w:pPr>
              <w:rPr>
                <w:rFonts w:ascii="Arial" w:hAnsi="Arial" w:cs="Arial"/>
              </w:rPr>
            </w:pPr>
            <w:r w:rsidRPr="00E27D47">
              <w:rPr>
                <w:rFonts w:ascii="Arial" w:hAnsi="Arial" w:cs="Arial"/>
              </w:rPr>
              <w:t>R 10 000</w:t>
            </w:r>
          </w:p>
        </w:tc>
        <w:tc>
          <w:tcPr>
            <w:tcW w:w="1134" w:type="dxa"/>
            <w:tcBorders>
              <w:top w:val="single" w:sz="4" w:space="0" w:color="000000"/>
              <w:left w:val="single" w:sz="4" w:space="0" w:color="000000"/>
              <w:bottom w:val="single" w:sz="4" w:space="0" w:color="auto"/>
              <w:right w:val="single" w:sz="4" w:space="0" w:color="000000"/>
            </w:tcBorders>
          </w:tcPr>
          <w:p w:rsidR="00154A27" w:rsidRPr="00E27D47" w:rsidRDefault="00154A27" w:rsidP="008B2A22">
            <w:pPr>
              <w:rPr>
                <w:rFonts w:ascii="Arial" w:hAnsi="Arial" w:cs="Arial"/>
              </w:rPr>
            </w:pPr>
            <w:r w:rsidRPr="00E27D47">
              <w:rPr>
                <w:rFonts w:ascii="Arial" w:hAnsi="Arial" w:cs="Arial"/>
              </w:rPr>
              <w:t>R10 000</w:t>
            </w:r>
          </w:p>
        </w:tc>
      </w:tr>
      <w:tr w:rsidR="00154A27" w:rsidRPr="00E27D47" w:rsidTr="008B2A22">
        <w:tc>
          <w:tcPr>
            <w:tcW w:w="1129"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lastRenderedPageBreak/>
              <w:t>BS28</w:t>
            </w:r>
          </w:p>
        </w:tc>
        <w:tc>
          <w:tcPr>
            <w:tcW w:w="1276"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Construction of Access bridge from Makgeru Moshate to Mantime Primary School</w:t>
            </w:r>
          </w:p>
        </w:tc>
        <w:tc>
          <w:tcPr>
            <w:tcW w:w="118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Ward 12</w:t>
            </w:r>
          </w:p>
        </w:tc>
        <w:tc>
          <w:tcPr>
            <w:tcW w:w="1375"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To improve accessibility within Makhuduthamaga</w:t>
            </w:r>
          </w:p>
        </w:tc>
        <w:tc>
          <w:tcPr>
            <w:tcW w:w="1561"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01  access bridge from Makgeru Moshate to Mantime Primary school by 2024</w:t>
            </w:r>
          </w:p>
        </w:tc>
        <w:tc>
          <w:tcPr>
            <w:tcW w:w="992"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ES</w:t>
            </w:r>
          </w:p>
        </w:tc>
        <w:tc>
          <w:tcPr>
            <w:tcW w:w="1134"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01  access bridge from Makgeru Moshate to Mantime Primary</w:t>
            </w:r>
          </w:p>
          <w:p w:rsidR="00154A27" w:rsidRPr="00E27D47" w:rsidRDefault="00154A27" w:rsidP="008B2A22">
            <w:pPr>
              <w:rPr>
                <w:rFonts w:ascii="Arial" w:hAnsi="Arial" w:cs="Arial"/>
              </w:rPr>
            </w:pPr>
            <w:r w:rsidRPr="00E27D47">
              <w:rPr>
                <w:rFonts w:ascii="Arial" w:hAnsi="Arial" w:cs="Arial"/>
              </w:rPr>
              <w:t>School constructed by 2024</w:t>
            </w:r>
          </w:p>
        </w:tc>
        <w:tc>
          <w:tcPr>
            <w:tcW w:w="1154" w:type="dxa"/>
            <w:gridSpan w:val="2"/>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 20 000</w:t>
            </w:r>
          </w:p>
        </w:tc>
        <w:tc>
          <w:tcPr>
            <w:tcW w:w="808"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p w:rsidR="00154A27" w:rsidRPr="00E27D47" w:rsidRDefault="00154A27" w:rsidP="008B2A22">
            <w:pPr>
              <w:rPr>
                <w:rFonts w:ascii="Arial" w:eastAsia="Calibri" w:hAnsi="Arial" w:cs="Arial"/>
              </w:rPr>
            </w:pPr>
          </w:p>
          <w:p w:rsidR="00154A27" w:rsidRPr="00E27D47" w:rsidRDefault="00154A27" w:rsidP="008B2A22">
            <w:pPr>
              <w:rPr>
                <w:rFonts w:ascii="Arial" w:eastAsia="Calibri" w:hAnsi="Arial" w:cs="Arial"/>
              </w:rPr>
            </w:pPr>
          </w:p>
          <w:p w:rsidR="00154A27" w:rsidRPr="00E27D47" w:rsidRDefault="00154A27" w:rsidP="008B2A22">
            <w:pPr>
              <w:jc w:val="center"/>
              <w:rPr>
                <w:rFonts w:ascii="Arial" w:hAnsi="Arial" w:cs="Arial"/>
              </w:rPr>
            </w:pPr>
          </w:p>
        </w:tc>
        <w:tc>
          <w:tcPr>
            <w:tcW w:w="81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c>
          <w:tcPr>
            <w:tcW w:w="81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 20 000</w:t>
            </w:r>
          </w:p>
        </w:tc>
        <w:tc>
          <w:tcPr>
            <w:tcW w:w="1096"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r>
      <w:tr w:rsidR="00154A27" w:rsidRPr="00E27D47" w:rsidTr="008B2A22">
        <w:tc>
          <w:tcPr>
            <w:tcW w:w="1129"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BS 29</w:t>
            </w:r>
          </w:p>
        </w:tc>
        <w:tc>
          <w:tcPr>
            <w:tcW w:w="1276"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Mamone Sekwati-Motlokwe access road</w:t>
            </w:r>
          </w:p>
        </w:tc>
        <w:tc>
          <w:tcPr>
            <w:tcW w:w="118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Ward 20</w:t>
            </w:r>
          </w:p>
        </w:tc>
        <w:tc>
          <w:tcPr>
            <w:tcW w:w="1375"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To improve accessibility within Makhuduthamaga</w:t>
            </w:r>
          </w:p>
        </w:tc>
        <w:tc>
          <w:tcPr>
            <w:tcW w:w="1561"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No of km of access road from Mamone Sekwati-Motlokwe completed by June 2025</w:t>
            </w:r>
          </w:p>
        </w:tc>
        <w:tc>
          <w:tcPr>
            <w:tcW w:w="992"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ES</w:t>
            </w:r>
          </w:p>
        </w:tc>
        <w:tc>
          <w:tcPr>
            <w:tcW w:w="1134"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No of km of access road from Mamone Sekwati-Motlokwe completed by June 2025</w:t>
            </w:r>
          </w:p>
        </w:tc>
        <w:tc>
          <w:tcPr>
            <w:tcW w:w="1154" w:type="dxa"/>
            <w:gridSpan w:val="2"/>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 20 000</w:t>
            </w:r>
          </w:p>
        </w:tc>
        <w:tc>
          <w:tcPr>
            <w:tcW w:w="808"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p w:rsidR="00154A27" w:rsidRPr="00E27D47" w:rsidRDefault="00154A27" w:rsidP="008B2A22">
            <w:pPr>
              <w:rPr>
                <w:rFonts w:ascii="Arial" w:eastAsia="Calibri" w:hAnsi="Arial" w:cs="Arial"/>
              </w:rPr>
            </w:pPr>
          </w:p>
          <w:p w:rsidR="00154A27" w:rsidRPr="00E27D47" w:rsidRDefault="00154A27" w:rsidP="008B2A22">
            <w:pPr>
              <w:rPr>
                <w:rFonts w:ascii="Arial" w:eastAsia="Calibri" w:hAnsi="Arial" w:cs="Arial"/>
              </w:rPr>
            </w:pPr>
          </w:p>
          <w:p w:rsidR="00154A27" w:rsidRPr="00E27D47" w:rsidRDefault="00154A27" w:rsidP="008B2A22">
            <w:pPr>
              <w:jc w:val="center"/>
              <w:rPr>
                <w:rFonts w:ascii="Arial" w:hAnsi="Arial" w:cs="Arial"/>
              </w:rPr>
            </w:pPr>
          </w:p>
        </w:tc>
        <w:tc>
          <w:tcPr>
            <w:tcW w:w="81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c>
          <w:tcPr>
            <w:tcW w:w="81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c>
          <w:tcPr>
            <w:tcW w:w="1096"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 20 000</w:t>
            </w:r>
          </w:p>
        </w:tc>
        <w:tc>
          <w:tcPr>
            <w:tcW w:w="1134"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r>
      <w:tr w:rsidR="00154A27" w:rsidRPr="00E27D47" w:rsidTr="008B2A22">
        <w:tc>
          <w:tcPr>
            <w:tcW w:w="1129"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BS30</w:t>
            </w:r>
          </w:p>
        </w:tc>
        <w:tc>
          <w:tcPr>
            <w:tcW w:w="1276"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 xml:space="preserve">Access road from </w:t>
            </w:r>
            <w:r w:rsidRPr="00E27D47">
              <w:rPr>
                <w:rFonts w:ascii="Arial" w:hAnsi="Arial" w:cs="Arial"/>
              </w:rPr>
              <w:lastRenderedPageBreak/>
              <w:t>Mohlala Mamone-R579 from Jane Furse</w:t>
            </w:r>
          </w:p>
        </w:tc>
        <w:tc>
          <w:tcPr>
            <w:tcW w:w="118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lastRenderedPageBreak/>
              <w:t>Ward 20</w:t>
            </w:r>
          </w:p>
        </w:tc>
        <w:tc>
          <w:tcPr>
            <w:tcW w:w="1375"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To improve accessibilit</w:t>
            </w:r>
            <w:r w:rsidRPr="00E27D47">
              <w:rPr>
                <w:rFonts w:ascii="Arial" w:hAnsi="Arial" w:cs="Arial"/>
              </w:rPr>
              <w:lastRenderedPageBreak/>
              <w:t>y within Makhuduthamaga</w:t>
            </w:r>
          </w:p>
        </w:tc>
        <w:tc>
          <w:tcPr>
            <w:tcW w:w="1561"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lastRenderedPageBreak/>
              <w:t xml:space="preserve">No of km access road </w:t>
            </w:r>
            <w:r w:rsidRPr="00E27D47">
              <w:rPr>
                <w:rFonts w:ascii="Arial" w:hAnsi="Arial" w:cs="Arial"/>
              </w:rPr>
              <w:lastRenderedPageBreak/>
              <w:t>from Mohlala Mamone-R575 from Jane Furse</w:t>
            </w:r>
          </w:p>
        </w:tc>
        <w:tc>
          <w:tcPr>
            <w:tcW w:w="992"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lastRenderedPageBreak/>
              <w:t>ES</w:t>
            </w:r>
          </w:p>
        </w:tc>
        <w:tc>
          <w:tcPr>
            <w:tcW w:w="1134"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 xml:space="preserve">No of km access </w:t>
            </w:r>
            <w:r w:rsidRPr="00E27D47">
              <w:rPr>
                <w:rFonts w:ascii="Arial" w:hAnsi="Arial" w:cs="Arial"/>
              </w:rPr>
              <w:lastRenderedPageBreak/>
              <w:t>road from Mohlala Mamone-</w:t>
            </w:r>
            <w:r w:rsidRPr="00E27D47">
              <w:t xml:space="preserve"> </w:t>
            </w:r>
            <w:r w:rsidRPr="00E27D47">
              <w:rPr>
                <w:rFonts w:ascii="Arial" w:hAnsi="Arial" w:cs="Arial"/>
              </w:rPr>
              <w:t>R575 from Jane Furse</w:t>
            </w:r>
          </w:p>
        </w:tc>
        <w:tc>
          <w:tcPr>
            <w:tcW w:w="1154" w:type="dxa"/>
            <w:gridSpan w:val="2"/>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lastRenderedPageBreak/>
              <w:t>R 25 000</w:t>
            </w:r>
          </w:p>
        </w:tc>
        <w:tc>
          <w:tcPr>
            <w:tcW w:w="808"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p w:rsidR="00154A27" w:rsidRPr="00E27D47" w:rsidRDefault="00154A27" w:rsidP="008B2A22">
            <w:pPr>
              <w:rPr>
                <w:rFonts w:ascii="Arial" w:eastAsia="Calibri" w:hAnsi="Arial" w:cs="Arial"/>
              </w:rPr>
            </w:pPr>
          </w:p>
          <w:p w:rsidR="00154A27" w:rsidRPr="00E27D47" w:rsidRDefault="00154A27" w:rsidP="008B2A22">
            <w:pPr>
              <w:rPr>
                <w:rFonts w:ascii="Arial" w:eastAsia="Calibri" w:hAnsi="Arial" w:cs="Arial"/>
              </w:rPr>
            </w:pPr>
          </w:p>
          <w:p w:rsidR="00154A27" w:rsidRPr="00E27D47" w:rsidRDefault="00154A27" w:rsidP="008B2A22">
            <w:pPr>
              <w:jc w:val="center"/>
              <w:rPr>
                <w:rFonts w:ascii="Arial" w:hAnsi="Arial" w:cs="Arial"/>
              </w:rPr>
            </w:pPr>
          </w:p>
        </w:tc>
        <w:tc>
          <w:tcPr>
            <w:tcW w:w="81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lastRenderedPageBreak/>
              <w:t>R 25 000</w:t>
            </w:r>
          </w:p>
        </w:tc>
        <w:tc>
          <w:tcPr>
            <w:tcW w:w="81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c>
          <w:tcPr>
            <w:tcW w:w="1096"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r>
      <w:tr w:rsidR="00154A27" w:rsidRPr="00E27D47" w:rsidTr="008B2A22">
        <w:tc>
          <w:tcPr>
            <w:tcW w:w="1129"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lastRenderedPageBreak/>
              <w:t>BS31</w:t>
            </w:r>
          </w:p>
          <w:p w:rsidR="00154A27" w:rsidRPr="00E27D47" w:rsidRDefault="00154A27" w:rsidP="008B2A22">
            <w:pPr>
              <w:rPr>
                <w:rFonts w:ascii="Arial" w:eastAsia="Calibri" w:hAnsi="Arial" w:cs="Arial"/>
              </w:rPr>
            </w:pPr>
          </w:p>
          <w:p w:rsidR="00154A27" w:rsidRPr="00E27D47" w:rsidRDefault="00154A27" w:rsidP="008B2A22">
            <w:pPr>
              <w:rPr>
                <w:rFonts w:ascii="Arial" w:eastAsia="Calibri" w:hAnsi="Arial" w:cs="Arial"/>
              </w:rPr>
            </w:pPr>
          </w:p>
        </w:tc>
        <w:tc>
          <w:tcPr>
            <w:tcW w:w="1276"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Access road from Mokgapaneng reservoir-Malegale Cemetery</w:t>
            </w:r>
          </w:p>
        </w:tc>
        <w:tc>
          <w:tcPr>
            <w:tcW w:w="118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Ward 03</w:t>
            </w:r>
          </w:p>
        </w:tc>
        <w:tc>
          <w:tcPr>
            <w:tcW w:w="1375"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To improve accessibility within Makhuduthamaga</w:t>
            </w:r>
          </w:p>
        </w:tc>
        <w:tc>
          <w:tcPr>
            <w:tcW w:w="1561"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No of km access road from Mokgapaneng reservoir-Malegale cemetery completed by June 2023</w:t>
            </w:r>
          </w:p>
        </w:tc>
        <w:tc>
          <w:tcPr>
            <w:tcW w:w="992"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ES</w:t>
            </w:r>
          </w:p>
        </w:tc>
        <w:tc>
          <w:tcPr>
            <w:tcW w:w="1134"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No of km access road from Mokgapaneng reservoir-Malegale cemetery completed by June 2023</w:t>
            </w:r>
          </w:p>
        </w:tc>
        <w:tc>
          <w:tcPr>
            <w:tcW w:w="1154" w:type="dxa"/>
            <w:gridSpan w:val="2"/>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 22 000</w:t>
            </w:r>
          </w:p>
        </w:tc>
        <w:tc>
          <w:tcPr>
            <w:tcW w:w="808"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p w:rsidR="00154A27" w:rsidRPr="00E27D47" w:rsidRDefault="00154A27" w:rsidP="008B2A22">
            <w:pPr>
              <w:rPr>
                <w:rFonts w:ascii="Arial" w:eastAsia="Calibri" w:hAnsi="Arial" w:cs="Arial"/>
              </w:rPr>
            </w:pPr>
          </w:p>
          <w:p w:rsidR="00154A27" w:rsidRPr="00E27D47" w:rsidRDefault="00154A27" w:rsidP="008B2A22">
            <w:pPr>
              <w:rPr>
                <w:rFonts w:ascii="Arial" w:eastAsia="Calibri" w:hAnsi="Arial" w:cs="Arial"/>
              </w:rPr>
            </w:pPr>
          </w:p>
          <w:p w:rsidR="00154A27" w:rsidRPr="00E27D47" w:rsidRDefault="00154A27" w:rsidP="008B2A22">
            <w:pPr>
              <w:jc w:val="center"/>
              <w:rPr>
                <w:rFonts w:ascii="Arial" w:hAnsi="Arial" w:cs="Arial"/>
              </w:rPr>
            </w:pPr>
          </w:p>
        </w:tc>
        <w:tc>
          <w:tcPr>
            <w:tcW w:w="81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 6 000</w:t>
            </w:r>
          </w:p>
        </w:tc>
        <w:tc>
          <w:tcPr>
            <w:tcW w:w="81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 22 000</w:t>
            </w:r>
          </w:p>
        </w:tc>
        <w:tc>
          <w:tcPr>
            <w:tcW w:w="1096"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r>
      <w:tr w:rsidR="00154A27" w:rsidRPr="00E27D47" w:rsidTr="008B2A22">
        <w:trPr>
          <w:trHeight w:val="135"/>
        </w:trPr>
        <w:tc>
          <w:tcPr>
            <w:tcW w:w="1129"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BS32</w:t>
            </w:r>
          </w:p>
        </w:tc>
        <w:tc>
          <w:tcPr>
            <w:tcW w:w="1276"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Mamone clinic-Ngwanatshwane access road</w:t>
            </w:r>
          </w:p>
        </w:tc>
        <w:tc>
          <w:tcPr>
            <w:tcW w:w="118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Ward 21</w:t>
            </w:r>
          </w:p>
        </w:tc>
        <w:tc>
          <w:tcPr>
            <w:tcW w:w="1375"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To improve accessibility within Makhuduthamaga</w:t>
            </w:r>
          </w:p>
        </w:tc>
        <w:tc>
          <w:tcPr>
            <w:tcW w:w="1561"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 xml:space="preserve">No of km of access road from mamone clinic to Ngwanatswane </w:t>
            </w:r>
            <w:r w:rsidRPr="00E27D47">
              <w:rPr>
                <w:rFonts w:ascii="Arial" w:hAnsi="Arial" w:cs="Arial"/>
              </w:rPr>
              <w:lastRenderedPageBreak/>
              <w:t>constrcuted by June 2024</w:t>
            </w:r>
          </w:p>
        </w:tc>
        <w:tc>
          <w:tcPr>
            <w:tcW w:w="992"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lastRenderedPageBreak/>
              <w:t>ES</w:t>
            </w:r>
          </w:p>
        </w:tc>
        <w:tc>
          <w:tcPr>
            <w:tcW w:w="1134"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N/A</w:t>
            </w:r>
          </w:p>
        </w:tc>
        <w:tc>
          <w:tcPr>
            <w:tcW w:w="1154" w:type="dxa"/>
            <w:gridSpan w:val="2"/>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 29 000</w:t>
            </w:r>
          </w:p>
        </w:tc>
        <w:tc>
          <w:tcPr>
            <w:tcW w:w="808"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p w:rsidR="00154A27" w:rsidRPr="00E27D47" w:rsidRDefault="00154A27" w:rsidP="008B2A22">
            <w:pPr>
              <w:rPr>
                <w:rFonts w:ascii="Arial" w:eastAsia="Calibri" w:hAnsi="Arial" w:cs="Arial"/>
              </w:rPr>
            </w:pPr>
          </w:p>
          <w:p w:rsidR="00154A27" w:rsidRPr="00E27D47" w:rsidRDefault="00154A27" w:rsidP="008B2A22">
            <w:pPr>
              <w:rPr>
                <w:rFonts w:ascii="Arial" w:eastAsia="Calibri" w:hAnsi="Arial" w:cs="Arial"/>
              </w:rPr>
            </w:pPr>
          </w:p>
          <w:p w:rsidR="00154A27" w:rsidRPr="00E27D47" w:rsidRDefault="00154A27" w:rsidP="008B2A22">
            <w:pPr>
              <w:jc w:val="center"/>
              <w:rPr>
                <w:rFonts w:ascii="Arial" w:hAnsi="Arial" w:cs="Arial"/>
              </w:rPr>
            </w:pPr>
          </w:p>
        </w:tc>
        <w:tc>
          <w:tcPr>
            <w:tcW w:w="81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c>
          <w:tcPr>
            <w:tcW w:w="81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c>
          <w:tcPr>
            <w:tcW w:w="1096"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 29 000</w:t>
            </w:r>
          </w:p>
        </w:tc>
        <w:tc>
          <w:tcPr>
            <w:tcW w:w="1134"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r>
      <w:tr w:rsidR="00154A27" w:rsidRPr="00E27D47" w:rsidTr="008B2A22">
        <w:tc>
          <w:tcPr>
            <w:tcW w:w="1129"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lastRenderedPageBreak/>
              <w:t>BS33</w:t>
            </w:r>
          </w:p>
        </w:tc>
        <w:tc>
          <w:tcPr>
            <w:tcW w:w="1276"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Serageng bridge</w:t>
            </w:r>
          </w:p>
        </w:tc>
        <w:tc>
          <w:tcPr>
            <w:tcW w:w="118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Ward 30</w:t>
            </w:r>
          </w:p>
        </w:tc>
        <w:tc>
          <w:tcPr>
            <w:tcW w:w="1375"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To improve accessibility within Makhuduthamaga</w:t>
            </w:r>
          </w:p>
        </w:tc>
        <w:tc>
          <w:tcPr>
            <w:tcW w:w="1561"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01 access bridge constructed at  of Serageng by June 2023</w:t>
            </w:r>
          </w:p>
        </w:tc>
        <w:tc>
          <w:tcPr>
            <w:tcW w:w="992"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ES</w:t>
            </w:r>
          </w:p>
        </w:tc>
        <w:tc>
          <w:tcPr>
            <w:tcW w:w="1134"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01 access bridge constructed at  of Serageng by June 2023</w:t>
            </w:r>
          </w:p>
        </w:tc>
        <w:tc>
          <w:tcPr>
            <w:tcW w:w="1154" w:type="dxa"/>
            <w:gridSpan w:val="2"/>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R16 000</w:t>
            </w:r>
          </w:p>
        </w:tc>
        <w:tc>
          <w:tcPr>
            <w:tcW w:w="808"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p w:rsidR="00154A27" w:rsidRPr="00E27D47" w:rsidRDefault="00154A27" w:rsidP="008B2A22">
            <w:pPr>
              <w:rPr>
                <w:rFonts w:ascii="Arial" w:eastAsia="Calibri" w:hAnsi="Arial" w:cs="Arial"/>
              </w:rPr>
            </w:pPr>
          </w:p>
          <w:p w:rsidR="00154A27" w:rsidRPr="00E27D47" w:rsidRDefault="00154A27" w:rsidP="008B2A22">
            <w:pPr>
              <w:rPr>
                <w:rFonts w:ascii="Arial" w:eastAsia="Calibri" w:hAnsi="Arial" w:cs="Arial"/>
              </w:rPr>
            </w:pPr>
          </w:p>
          <w:p w:rsidR="00154A27" w:rsidRPr="00E27D47" w:rsidRDefault="00154A27" w:rsidP="008B2A22">
            <w:pPr>
              <w:jc w:val="center"/>
              <w:rPr>
                <w:rFonts w:ascii="Arial" w:hAnsi="Arial" w:cs="Arial"/>
              </w:rPr>
            </w:pPr>
          </w:p>
        </w:tc>
        <w:tc>
          <w:tcPr>
            <w:tcW w:w="81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R16 000</w:t>
            </w:r>
          </w:p>
        </w:tc>
        <w:tc>
          <w:tcPr>
            <w:tcW w:w="81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c>
          <w:tcPr>
            <w:tcW w:w="1096"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r>
      <w:tr w:rsidR="00154A27" w:rsidRPr="00E27D47" w:rsidTr="008B2A22">
        <w:tc>
          <w:tcPr>
            <w:tcW w:w="1129"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BS34</w:t>
            </w:r>
          </w:p>
        </w:tc>
        <w:tc>
          <w:tcPr>
            <w:tcW w:w="1276"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Mathapisa-Kgarethuthu access road</w:t>
            </w:r>
          </w:p>
        </w:tc>
        <w:tc>
          <w:tcPr>
            <w:tcW w:w="118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Ward 26</w:t>
            </w:r>
          </w:p>
        </w:tc>
        <w:tc>
          <w:tcPr>
            <w:tcW w:w="1375"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To improve accessibility within Makhuduthamaga</w:t>
            </w:r>
          </w:p>
        </w:tc>
        <w:tc>
          <w:tcPr>
            <w:tcW w:w="1561"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No of km of access road from Mathapisa-Kgarethuthu constructed by June 2026</w:t>
            </w:r>
          </w:p>
        </w:tc>
        <w:tc>
          <w:tcPr>
            <w:tcW w:w="992"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MIG</w:t>
            </w:r>
          </w:p>
        </w:tc>
        <w:tc>
          <w:tcPr>
            <w:tcW w:w="1134"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No of km of access road from Mathapisa-Kgarethuthu constructed by June 2026</w:t>
            </w:r>
          </w:p>
        </w:tc>
        <w:tc>
          <w:tcPr>
            <w:tcW w:w="1154" w:type="dxa"/>
            <w:gridSpan w:val="2"/>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29 500</w:t>
            </w:r>
          </w:p>
        </w:tc>
        <w:tc>
          <w:tcPr>
            <w:tcW w:w="808"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p w:rsidR="00154A27" w:rsidRPr="00E27D47" w:rsidRDefault="00154A27" w:rsidP="008B2A22">
            <w:pPr>
              <w:rPr>
                <w:rFonts w:ascii="Arial" w:eastAsia="Calibri" w:hAnsi="Arial" w:cs="Arial"/>
              </w:rPr>
            </w:pPr>
          </w:p>
          <w:p w:rsidR="00154A27" w:rsidRPr="00E27D47" w:rsidRDefault="00154A27" w:rsidP="008B2A22">
            <w:pPr>
              <w:rPr>
                <w:rFonts w:ascii="Arial" w:eastAsia="Calibri" w:hAnsi="Arial" w:cs="Arial"/>
              </w:rPr>
            </w:pPr>
          </w:p>
          <w:p w:rsidR="00154A27" w:rsidRPr="00E27D47" w:rsidRDefault="00154A27" w:rsidP="008B2A22">
            <w:pPr>
              <w:jc w:val="center"/>
              <w:rPr>
                <w:rFonts w:ascii="Arial" w:hAnsi="Arial" w:cs="Arial"/>
              </w:rPr>
            </w:pPr>
          </w:p>
        </w:tc>
        <w:tc>
          <w:tcPr>
            <w:tcW w:w="81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 0.00</w:t>
            </w:r>
          </w:p>
        </w:tc>
        <w:tc>
          <w:tcPr>
            <w:tcW w:w="81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c>
          <w:tcPr>
            <w:tcW w:w="1096"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29 500</w:t>
            </w:r>
          </w:p>
        </w:tc>
      </w:tr>
      <w:tr w:rsidR="00154A27" w:rsidRPr="00E27D47" w:rsidTr="008B2A22">
        <w:tc>
          <w:tcPr>
            <w:tcW w:w="1129" w:type="dxa"/>
            <w:tcBorders>
              <w:top w:val="single" w:sz="4" w:space="0" w:color="000000"/>
              <w:left w:val="single" w:sz="4" w:space="0" w:color="000000"/>
              <w:bottom w:val="single" w:sz="4" w:space="0" w:color="000000"/>
              <w:right w:val="single" w:sz="4" w:space="0" w:color="000000"/>
            </w:tcBorders>
            <w:vAlign w:val="center"/>
          </w:tcPr>
          <w:p w:rsidR="00154A27" w:rsidRPr="00E27D47" w:rsidRDefault="00154A27" w:rsidP="008B2A22">
            <w:pPr>
              <w:rPr>
                <w:rFonts w:ascii="Arial" w:hAnsi="Arial" w:cs="Arial"/>
              </w:rPr>
            </w:pPr>
            <w:r w:rsidRPr="00E27D47">
              <w:rPr>
                <w:rFonts w:ascii="Arial" w:hAnsi="Arial" w:cs="Arial"/>
              </w:rPr>
              <w:t>BS 35</w:t>
            </w:r>
          </w:p>
        </w:tc>
        <w:tc>
          <w:tcPr>
            <w:tcW w:w="1276"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 xml:space="preserve">Manyaleti to Mamone central </w:t>
            </w:r>
            <w:r w:rsidRPr="00E27D47">
              <w:rPr>
                <w:rFonts w:ascii="Arial" w:hAnsi="Arial" w:cs="Arial"/>
              </w:rPr>
              <w:lastRenderedPageBreak/>
              <w:t>access road.</w:t>
            </w:r>
          </w:p>
        </w:tc>
        <w:tc>
          <w:tcPr>
            <w:tcW w:w="118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lastRenderedPageBreak/>
              <w:t>Ward 21</w:t>
            </w:r>
          </w:p>
        </w:tc>
        <w:tc>
          <w:tcPr>
            <w:tcW w:w="1375"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 xml:space="preserve">To improve accessibility within </w:t>
            </w:r>
            <w:r w:rsidRPr="00E27D47">
              <w:rPr>
                <w:rFonts w:ascii="Arial" w:hAnsi="Arial" w:cs="Arial"/>
              </w:rPr>
              <w:lastRenderedPageBreak/>
              <w:t>Makhuduthamaga</w:t>
            </w:r>
          </w:p>
        </w:tc>
        <w:tc>
          <w:tcPr>
            <w:tcW w:w="1561"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lastRenderedPageBreak/>
              <w:t xml:space="preserve">No of km of Manyaleti to Mamone central </w:t>
            </w:r>
            <w:r w:rsidRPr="00E27D47">
              <w:rPr>
                <w:rFonts w:ascii="Arial" w:hAnsi="Arial" w:cs="Arial"/>
              </w:rPr>
              <w:lastRenderedPageBreak/>
              <w:t>access road. constructed by June 2026</w:t>
            </w:r>
          </w:p>
        </w:tc>
        <w:tc>
          <w:tcPr>
            <w:tcW w:w="992"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lastRenderedPageBreak/>
              <w:t>MIG</w:t>
            </w:r>
          </w:p>
        </w:tc>
        <w:tc>
          <w:tcPr>
            <w:tcW w:w="1134" w:type="dxa"/>
            <w:tcBorders>
              <w:top w:val="single" w:sz="4" w:space="0" w:color="000000"/>
              <w:left w:val="single" w:sz="4" w:space="0" w:color="000000"/>
              <w:bottom w:val="single" w:sz="4" w:space="0" w:color="auto"/>
              <w:right w:val="single" w:sz="4" w:space="0" w:color="000000"/>
            </w:tcBorders>
          </w:tcPr>
          <w:p w:rsidR="00154A27" w:rsidRPr="00E27D47" w:rsidRDefault="00154A27" w:rsidP="008B2A22">
            <w:pPr>
              <w:rPr>
                <w:rFonts w:ascii="Arial" w:hAnsi="Arial" w:cs="Arial"/>
              </w:rPr>
            </w:pPr>
            <w:r w:rsidRPr="00E27D47">
              <w:rPr>
                <w:rFonts w:ascii="Arial" w:hAnsi="Arial" w:cs="Arial"/>
              </w:rPr>
              <w:t xml:space="preserve">No of km of Manyaleti to </w:t>
            </w:r>
            <w:r w:rsidRPr="00E27D47">
              <w:rPr>
                <w:rFonts w:ascii="Arial" w:hAnsi="Arial" w:cs="Arial"/>
              </w:rPr>
              <w:lastRenderedPageBreak/>
              <w:t>Mamone central access road. constructed by June 2026</w:t>
            </w:r>
          </w:p>
        </w:tc>
        <w:tc>
          <w:tcPr>
            <w:tcW w:w="1154" w:type="dxa"/>
            <w:gridSpan w:val="2"/>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lastRenderedPageBreak/>
              <w:t>22 500</w:t>
            </w:r>
          </w:p>
        </w:tc>
        <w:tc>
          <w:tcPr>
            <w:tcW w:w="808"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p w:rsidR="00154A27" w:rsidRPr="00E27D47" w:rsidRDefault="00154A27" w:rsidP="008B2A22">
            <w:pPr>
              <w:rPr>
                <w:rFonts w:ascii="Arial" w:eastAsia="Calibri" w:hAnsi="Arial" w:cs="Arial"/>
              </w:rPr>
            </w:pPr>
          </w:p>
          <w:p w:rsidR="00154A27" w:rsidRPr="00E27D47" w:rsidRDefault="00154A27" w:rsidP="008B2A22">
            <w:pPr>
              <w:rPr>
                <w:rFonts w:ascii="Arial" w:eastAsia="Calibri" w:hAnsi="Arial" w:cs="Arial"/>
              </w:rPr>
            </w:pPr>
          </w:p>
          <w:p w:rsidR="00154A27" w:rsidRPr="00E27D47" w:rsidRDefault="00154A27" w:rsidP="008B2A22">
            <w:pPr>
              <w:jc w:val="center"/>
              <w:rPr>
                <w:rFonts w:ascii="Arial" w:hAnsi="Arial" w:cs="Arial"/>
              </w:rPr>
            </w:pPr>
          </w:p>
        </w:tc>
        <w:tc>
          <w:tcPr>
            <w:tcW w:w="81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lastRenderedPageBreak/>
              <w:t>R 0.00</w:t>
            </w:r>
          </w:p>
        </w:tc>
        <w:tc>
          <w:tcPr>
            <w:tcW w:w="81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c>
          <w:tcPr>
            <w:tcW w:w="1096"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22 500</w:t>
            </w:r>
          </w:p>
        </w:tc>
      </w:tr>
      <w:tr w:rsidR="00154A27" w:rsidRPr="00E27D47" w:rsidTr="008B2A22">
        <w:trPr>
          <w:trHeight w:val="1299"/>
        </w:trPr>
        <w:tc>
          <w:tcPr>
            <w:tcW w:w="1129" w:type="dxa"/>
            <w:tcBorders>
              <w:top w:val="single" w:sz="4" w:space="0" w:color="000000"/>
              <w:left w:val="single" w:sz="4" w:space="0" w:color="000000"/>
              <w:bottom w:val="single" w:sz="4" w:space="0" w:color="000000"/>
              <w:right w:val="single" w:sz="4" w:space="0" w:color="000000"/>
            </w:tcBorders>
            <w:vAlign w:val="center"/>
          </w:tcPr>
          <w:p w:rsidR="00154A27" w:rsidRPr="00E27D47" w:rsidRDefault="00721DC5" w:rsidP="008B2A22">
            <w:pPr>
              <w:rPr>
                <w:rFonts w:ascii="Arial" w:eastAsia="Calibri" w:hAnsi="Arial" w:cs="Arial"/>
              </w:rPr>
            </w:pPr>
            <w:r>
              <w:rPr>
                <w:rFonts w:ascii="Arial" w:hAnsi="Arial" w:cs="Arial"/>
              </w:rPr>
              <w:lastRenderedPageBreak/>
              <w:t>BS36</w:t>
            </w:r>
          </w:p>
        </w:tc>
        <w:tc>
          <w:tcPr>
            <w:tcW w:w="1276" w:type="dxa"/>
            <w:tcBorders>
              <w:top w:val="single" w:sz="4" w:space="0" w:color="000000"/>
              <w:left w:val="single" w:sz="4" w:space="0" w:color="000000"/>
              <w:bottom w:val="single" w:sz="4" w:space="0" w:color="000000"/>
              <w:right w:val="single" w:sz="4" w:space="0" w:color="000000"/>
            </w:tcBorders>
            <w:hideMark/>
          </w:tcPr>
          <w:p w:rsidR="00154A27" w:rsidRPr="00E27D47" w:rsidRDefault="00154A27" w:rsidP="008B2A22">
            <w:pPr>
              <w:rPr>
                <w:rFonts w:ascii="Arial" w:hAnsi="Arial" w:cs="Arial"/>
              </w:rPr>
            </w:pPr>
            <w:r w:rsidRPr="00E27D47">
              <w:rPr>
                <w:rFonts w:ascii="Arial" w:hAnsi="Arial" w:cs="Arial"/>
              </w:rPr>
              <w:t>Design and construction of Access road to Manche Masemola Heritage site</w:t>
            </w:r>
          </w:p>
          <w:p w:rsidR="00154A27" w:rsidRPr="00E27D47" w:rsidRDefault="00154A27" w:rsidP="008B2A22">
            <w:pPr>
              <w:rPr>
                <w:rFonts w:ascii="Arial" w:hAnsi="Arial" w:cs="Arial"/>
              </w:rPr>
            </w:pPr>
          </w:p>
        </w:tc>
        <w:tc>
          <w:tcPr>
            <w:tcW w:w="1180" w:type="dxa"/>
            <w:tcBorders>
              <w:top w:val="single" w:sz="4" w:space="0" w:color="000000"/>
              <w:left w:val="single" w:sz="4" w:space="0" w:color="000000"/>
              <w:bottom w:val="single" w:sz="4" w:space="0" w:color="000000"/>
              <w:right w:val="single" w:sz="4" w:space="0" w:color="000000"/>
            </w:tcBorders>
            <w:hideMark/>
          </w:tcPr>
          <w:p w:rsidR="00154A27" w:rsidRPr="00E27D47" w:rsidRDefault="00154A27" w:rsidP="008B2A22">
            <w:pPr>
              <w:rPr>
                <w:rFonts w:ascii="Arial" w:hAnsi="Arial" w:cs="Arial"/>
              </w:rPr>
            </w:pPr>
            <w:r w:rsidRPr="00E27D47">
              <w:rPr>
                <w:rFonts w:ascii="Arial" w:hAnsi="Arial" w:cs="Arial"/>
              </w:rPr>
              <w:t>Ward 26</w:t>
            </w:r>
          </w:p>
        </w:tc>
        <w:tc>
          <w:tcPr>
            <w:tcW w:w="1375" w:type="dxa"/>
            <w:tcBorders>
              <w:top w:val="single" w:sz="4" w:space="0" w:color="000000"/>
              <w:left w:val="single" w:sz="4" w:space="0" w:color="000000"/>
              <w:bottom w:val="single" w:sz="4" w:space="0" w:color="000000"/>
              <w:right w:val="single" w:sz="4" w:space="0" w:color="000000"/>
            </w:tcBorders>
            <w:hideMark/>
          </w:tcPr>
          <w:p w:rsidR="00154A27" w:rsidRPr="00E27D47" w:rsidRDefault="00154A27" w:rsidP="008B2A22">
            <w:pPr>
              <w:rPr>
                <w:rFonts w:ascii="Arial" w:hAnsi="Arial" w:cs="Arial"/>
              </w:rPr>
            </w:pPr>
            <w:r w:rsidRPr="00E27D47">
              <w:rPr>
                <w:rFonts w:ascii="Arial" w:hAnsi="Arial" w:cs="Arial"/>
              </w:rPr>
              <w:t>To improve accessibility within Makhuduthamaga</w:t>
            </w:r>
          </w:p>
        </w:tc>
        <w:tc>
          <w:tcPr>
            <w:tcW w:w="1561" w:type="dxa"/>
            <w:tcBorders>
              <w:top w:val="single" w:sz="4" w:space="0" w:color="000000"/>
              <w:left w:val="single" w:sz="4" w:space="0" w:color="000000"/>
              <w:bottom w:val="single" w:sz="4" w:space="0" w:color="000000"/>
              <w:right w:val="single" w:sz="4" w:space="0" w:color="000000"/>
            </w:tcBorders>
            <w:hideMark/>
          </w:tcPr>
          <w:p w:rsidR="00154A27" w:rsidRPr="00E27D47" w:rsidRDefault="00154A27" w:rsidP="008B2A22">
            <w:pPr>
              <w:rPr>
                <w:rFonts w:ascii="Arial" w:hAnsi="Arial" w:cs="Arial"/>
              </w:rPr>
            </w:pPr>
            <w:r w:rsidRPr="00E27D47">
              <w:rPr>
                <w:rFonts w:ascii="Arial" w:hAnsi="Arial" w:cs="Arial"/>
              </w:rPr>
              <w:t>No of km of access road to Manche Masemola Heritage site completed by June 2023</w:t>
            </w:r>
          </w:p>
        </w:tc>
        <w:tc>
          <w:tcPr>
            <w:tcW w:w="992" w:type="dxa"/>
            <w:tcBorders>
              <w:top w:val="single" w:sz="4" w:space="0" w:color="000000"/>
              <w:left w:val="single" w:sz="4" w:space="0" w:color="000000"/>
              <w:bottom w:val="single" w:sz="4" w:space="0" w:color="000000"/>
              <w:right w:val="single" w:sz="4" w:space="0" w:color="000000"/>
            </w:tcBorders>
            <w:hideMark/>
          </w:tcPr>
          <w:p w:rsidR="00154A27" w:rsidRPr="00E27D47" w:rsidRDefault="00154A27" w:rsidP="008B2A22">
            <w:pPr>
              <w:rPr>
                <w:rFonts w:ascii="Arial" w:hAnsi="Arial" w:cs="Arial"/>
              </w:rPr>
            </w:pPr>
            <w:r w:rsidRPr="00E27D47">
              <w:rPr>
                <w:rFonts w:ascii="Arial" w:hAnsi="Arial" w:cs="Arial"/>
              </w:rPr>
              <w:t>MIG</w:t>
            </w:r>
          </w:p>
        </w:tc>
        <w:tc>
          <w:tcPr>
            <w:tcW w:w="1134" w:type="dxa"/>
            <w:tcBorders>
              <w:top w:val="single" w:sz="4" w:space="0" w:color="000000"/>
              <w:left w:val="single" w:sz="4" w:space="0" w:color="000000"/>
              <w:bottom w:val="single" w:sz="4" w:space="0" w:color="auto"/>
              <w:right w:val="single" w:sz="4" w:space="0" w:color="000000"/>
            </w:tcBorders>
            <w:hideMark/>
          </w:tcPr>
          <w:p w:rsidR="00154A27" w:rsidRPr="00E27D47" w:rsidRDefault="00154A27" w:rsidP="008B2A22">
            <w:pPr>
              <w:rPr>
                <w:rFonts w:ascii="Arial" w:hAnsi="Arial" w:cs="Arial"/>
              </w:rPr>
            </w:pPr>
            <w:r w:rsidRPr="00E27D47">
              <w:rPr>
                <w:rFonts w:ascii="Arial" w:hAnsi="Arial" w:cs="Arial"/>
              </w:rPr>
              <w:t>No of km of access road to Manche Masemola Heritage site completed by June 2023</w:t>
            </w:r>
          </w:p>
        </w:tc>
        <w:tc>
          <w:tcPr>
            <w:tcW w:w="1154" w:type="dxa"/>
            <w:gridSpan w:val="2"/>
            <w:tcBorders>
              <w:top w:val="single" w:sz="4" w:space="0" w:color="000000"/>
              <w:left w:val="single" w:sz="4" w:space="0" w:color="000000"/>
              <w:bottom w:val="single" w:sz="4" w:space="0" w:color="auto"/>
              <w:right w:val="single" w:sz="4" w:space="0" w:color="000000"/>
            </w:tcBorders>
            <w:hideMark/>
          </w:tcPr>
          <w:p w:rsidR="00154A27" w:rsidRPr="00E27D47" w:rsidRDefault="00154A27" w:rsidP="008B2A22">
            <w:pPr>
              <w:rPr>
                <w:rFonts w:ascii="Arial" w:hAnsi="Arial" w:cs="Arial"/>
              </w:rPr>
            </w:pPr>
            <w:r w:rsidRPr="00E27D47">
              <w:rPr>
                <w:rFonts w:ascii="Arial" w:hAnsi="Arial" w:cs="Arial"/>
              </w:rPr>
              <w:t>R 15 000</w:t>
            </w:r>
          </w:p>
        </w:tc>
        <w:tc>
          <w:tcPr>
            <w:tcW w:w="808" w:type="dxa"/>
            <w:tcBorders>
              <w:top w:val="single" w:sz="4" w:space="0" w:color="000000"/>
              <w:left w:val="single" w:sz="4" w:space="0" w:color="000000"/>
              <w:bottom w:val="single" w:sz="4" w:space="0" w:color="auto"/>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p w:rsidR="00154A27" w:rsidRPr="00E27D47" w:rsidRDefault="00154A27" w:rsidP="008B2A22">
            <w:pPr>
              <w:rPr>
                <w:rFonts w:ascii="Arial" w:eastAsia="Calibri" w:hAnsi="Arial" w:cs="Arial"/>
              </w:rPr>
            </w:pPr>
          </w:p>
          <w:p w:rsidR="00154A27" w:rsidRPr="00E27D47" w:rsidRDefault="00154A27" w:rsidP="008B2A22">
            <w:pPr>
              <w:rPr>
                <w:rFonts w:ascii="Arial" w:eastAsia="Calibri" w:hAnsi="Arial" w:cs="Arial"/>
              </w:rPr>
            </w:pPr>
          </w:p>
          <w:p w:rsidR="00154A27" w:rsidRPr="00E27D47" w:rsidRDefault="00154A27" w:rsidP="008B2A22">
            <w:pPr>
              <w:jc w:val="center"/>
              <w:rPr>
                <w:rFonts w:ascii="Arial" w:hAnsi="Arial" w:cs="Arial"/>
              </w:rPr>
            </w:pPr>
          </w:p>
        </w:tc>
        <w:tc>
          <w:tcPr>
            <w:tcW w:w="810" w:type="dxa"/>
            <w:tcBorders>
              <w:top w:val="single" w:sz="4" w:space="0" w:color="000000"/>
              <w:left w:val="single" w:sz="4" w:space="0" w:color="000000"/>
              <w:bottom w:val="single" w:sz="4" w:space="0" w:color="auto"/>
              <w:right w:val="single" w:sz="4" w:space="0" w:color="000000"/>
            </w:tcBorders>
            <w:hideMark/>
          </w:tcPr>
          <w:p w:rsidR="00154A27" w:rsidRPr="00E27D47" w:rsidRDefault="00154A27" w:rsidP="008B2A22">
            <w:pPr>
              <w:rPr>
                <w:rFonts w:ascii="Arial" w:hAnsi="Arial" w:cs="Arial"/>
              </w:rPr>
            </w:pPr>
            <w:r w:rsidRPr="00E27D47">
              <w:rPr>
                <w:rFonts w:ascii="Arial" w:hAnsi="Arial" w:cs="Arial"/>
              </w:rPr>
              <w:t>R 15 000</w:t>
            </w:r>
          </w:p>
        </w:tc>
        <w:tc>
          <w:tcPr>
            <w:tcW w:w="810" w:type="dxa"/>
            <w:tcBorders>
              <w:top w:val="single" w:sz="4" w:space="0" w:color="000000"/>
              <w:left w:val="single" w:sz="4" w:space="0" w:color="000000"/>
              <w:bottom w:val="single" w:sz="4" w:space="0" w:color="auto"/>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c>
          <w:tcPr>
            <w:tcW w:w="1096" w:type="dxa"/>
            <w:tcBorders>
              <w:top w:val="single" w:sz="4" w:space="0" w:color="000000"/>
              <w:left w:val="single" w:sz="4" w:space="0" w:color="000000"/>
              <w:bottom w:val="single" w:sz="4" w:space="0" w:color="auto"/>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c>
          <w:tcPr>
            <w:tcW w:w="1134" w:type="dxa"/>
            <w:tcBorders>
              <w:top w:val="single" w:sz="4" w:space="0" w:color="000000"/>
              <w:left w:val="single" w:sz="4" w:space="0" w:color="000000"/>
              <w:bottom w:val="single" w:sz="4" w:space="0" w:color="auto"/>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r>
      <w:tr w:rsidR="00154A27" w:rsidRPr="00E27D47" w:rsidTr="008B2A22">
        <w:tc>
          <w:tcPr>
            <w:tcW w:w="1129" w:type="dxa"/>
            <w:tcBorders>
              <w:top w:val="single" w:sz="4" w:space="0" w:color="000000"/>
              <w:left w:val="single" w:sz="4" w:space="0" w:color="000000"/>
              <w:right w:val="single" w:sz="4" w:space="0" w:color="000000"/>
            </w:tcBorders>
          </w:tcPr>
          <w:p w:rsidR="00154A27" w:rsidRPr="00E27D47" w:rsidRDefault="00721DC5" w:rsidP="008B2A22">
            <w:pPr>
              <w:rPr>
                <w:rFonts w:ascii="Arial" w:hAnsi="Arial" w:cs="Arial"/>
              </w:rPr>
            </w:pPr>
            <w:r>
              <w:rPr>
                <w:rFonts w:ascii="Arial" w:hAnsi="Arial" w:cs="Arial"/>
              </w:rPr>
              <w:t>BS37</w:t>
            </w:r>
          </w:p>
        </w:tc>
        <w:tc>
          <w:tcPr>
            <w:tcW w:w="1276" w:type="dxa"/>
            <w:tcBorders>
              <w:top w:val="single" w:sz="4" w:space="0" w:color="000000"/>
              <w:left w:val="single" w:sz="4" w:space="0" w:color="000000"/>
              <w:right w:val="single" w:sz="4" w:space="0" w:color="000000"/>
            </w:tcBorders>
            <w:hideMark/>
          </w:tcPr>
          <w:p w:rsidR="00154A27" w:rsidRPr="00E27D47" w:rsidRDefault="00154A27" w:rsidP="008B2A22">
            <w:pPr>
              <w:rPr>
                <w:rFonts w:ascii="Arial" w:hAnsi="Arial" w:cs="Arial"/>
              </w:rPr>
            </w:pPr>
            <w:r w:rsidRPr="00E27D47">
              <w:rPr>
                <w:rFonts w:ascii="Arial" w:hAnsi="Arial" w:cs="Arial"/>
              </w:rPr>
              <w:t>Electrification of Sebitsane</w:t>
            </w:r>
          </w:p>
        </w:tc>
        <w:tc>
          <w:tcPr>
            <w:tcW w:w="1180" w:type="dxa"/>
            <w:tcBorders>
              <w:top w:val="single" w:sz="4" w:space="0" w:color="000000"/>
              <w:left w:val="single" w:sz="4" w:space="0" w:color="000000"/>
              <w:right w:val="single" w:sz="4" w:space="0" w:color="000000"/>
            </w:tcBorders>
            <w:hideMark/>
          </w:tcPr>
          <w:p w:rsidR="00154A27" w:rsidRPr="00E27D47" w:rsidRDefault="00154A27" w:rsidP="008B2A22">
            <w:pPr>
              <w:rPr>
                <w:rFonts w:ascii="Arial" w:hAnsi="Arial" w:cs="Arial"/>
              </w:rPr>
            </w:pPr>
            <w:r w:rsidRPr="00E27D47">
              <w:rPr>
                <w:rFonts w:ascii="Arial" w:hAnsi="Arial" w:cs="Arial"/>
              </w:rPr>
              <w:t>Ward 22</w:t>
            </w:r>
          </w:p>
        </w:tc>
        <w:tc>
          <w:tcPr>
            <w:tcW w:w="1375" w:type="dxa"/>
            <w:tcBorders>
              <w:top w:val="single" w:sz="4" w:space="0" w:color="000000"/>
              <w:left w:val="single" w:sz="4" w:space="0" w:color="000000"/>
              <w:right w:val="single" w:sz="4" w:space="0" w:color="000000"/>
            </w:tcBorders>
            <w:hideMark/>
          </w:tcPr>
          <w:p w:rsidR="00154A27" w:rsidRPr="00E27D47" w:rsidRDefault="00154A27" w:rsidP="008B2A22">
            <w:pPr>
              <w:rPr>
                <w:rFonts w:ascii="Arial" w:hAnsi="Arial" w:cs="Arial"/>
              </w:rPr>
            </w:pPr>
            <w:r w:rsidRPr="00E27D47">
              <w:rPr>
                <w:rFonts w:ascii="Arial" w:hAnsi="Arial" w:cs="Arial"/>
              </w:rPr>
              <w:t>To improve Access to electric energy for households</w:t>
            </w:r>
          </w:p>
        </w:tc>
        <w:tc>
          <w:tcPr>
            <w:tcW w:w="1561" w:type="dxa"/>
            <w:tcBorders>
              <w:top w:val="single" w:sz="4" w:space="0" w:color="000000"/>
              <w:left w:val="single" w:sz="4" w:space="0" w:color="000000"/>
              <w:right w:val="single" w:sz="4" w:space="0" w:color="000000"/>
            </w:tcBorders>
            <w:hideMark/>
          </w:tcPr>
          <w:p w:rsidR="00154A27" w:rsidRPr="00E27D47" w:rsidRDefault="00154A27" w:rsidP="008B2A22">
            <w:pPr>
              <w:rPr>
                <w:rFonts w:ascii="Arial" w:hAnsi="Arial" w:cs="Arial"/>
              </w:rPr>
            </w:pPr>
            <w:r w:rsidRPr="00E27D47">
              <w:rPr>
                <w:rFonts w:ascii="Arial" w:hAnsi="Arial" w:cs="Arial"/>
              </w:rPr>
              <w:t>No of households electrified</w:t>
            </w:r>
          </w:p>
        </w:tc>
        <w:tc>
          <w:tcPr>
            <w:tcW w:w="992" w:type="dxa"/>
            <w:tcBorders>
              <w:top w:val="single" w:sz="4" w:space="0" w:color="000000"/>
              <w:left w:val="single" w:sz="4" w:space="0" w:color="000000"/>
              <w:right w:val="single" w:sz="4" w:space="0" w:color="000000"/>
            </w:tcBorders>
            <w:hideMark/>
          </w:tcPr>
          <w:p w:rsidR="00154A27" w:rsidRPr="00E27D47" w:rsidRDefault="00154A27" w:rsidP="008B2A22">
            <w:pPr>
              <w:rPr>
                <w:rFonts w:ascii="Arial" w:hAnsi="Arial" w:cs="Arial"/>
              </w:rPr>
            </w:pPr>
            <w:r w:rsidRPr="00E27D47">
              <w:rPr>
                <w:rFonts w:ascii="Arial" w:hAnsi="Arial" w:cs="Arial"/>
              </w:rPr>
              <w:t>INEP</w:t>
            </w:r>
          </w:p>
        </w:tc>
        <w:tc>
          <w:tcPr>
            <w:tcW w:w="1134" w:type="dxa"/>
            <w:tcBorders>
              <w:top w:val="single" w:sz="4" w:space="0" w:color="000000"/>
              <w:left w:val="single" w:sz="4" w:space="0" w:color="000000"/>
              <w:right w:val="single" w:sz="4" w:space="0" w:color="000000"/>
            </w:tcBorders>
            <w:hideMark/>
          </w:tcPr>
          <w:p w:rsidR="00154A27" w:rsidRPr="00E27D47" w:rsidRDefault="00154A27" w:rsidP="008B2A22">
            <w:pPr>
              <w:rPr>
                <w:rFonts w:ascii="Arial" w:hAnsi="Arial" w:cs="Arial"/>
              </w:rPr>
            </w:pPr>
            <w:r w:rsidRPr="00E27D47">
              <w:rPr>
                <w:rFonts w:ascii="Arial" w:hAnsi="Arial" w:cs="Arial"/>
              </w:rPr>
              <w:t>50H/H</w:t>
            </w:r>
          </w:p>
        </w:tc>
        <w:tc>
          <w:tcPr>
            <w:tcW w:w="1154" w:type="dxa"/>
            <w:gridSpan w:val="2"/>
            <w:tcBorders>
              <w:top w:val="single" w:sz="4" w:space="0" w:color="auto"/>
              <w:left w:val="single" w:sz="4" w:space="0" w:color="000000"/>
              <w:right w:val="single" w:sz="4" w:space="0" w:color="000000"/>
            </w:tcBorders>
            <w:hideMark/>
          </w:tcPr>
          <w:p w:rsidR="00154A27" w:rsidRPr="00E27D47" w:rsidRDefault="00154A27" w:rsidP="008B2A22">
            <w:pPr>
              <w:rPr>
                <w:rFonts w:ascii="Arial" w:hAnsi="Arial" w:cs="Arial"/>
              </w:rPr>
            </w:pPr>
            <w:r w:rsidRPr="00E27D47">
              <w:rPr>
                <w:rFonts w:ascii="Arial" w:hAnsi="Arial" w:cs="Arial"/>
              </w:rPr>
              <w:t>R 1 500</w:t>
            </w:r>
          </w:p>
        </w:tc>
        <w:tc>
          <w:tcPr>
            <w:tcW w:w="808" w:type="dxa"/>
            <w:tcBorders>
              <w:top w:val="single" w:sz="4" w:space="0" w:color="000000"/>
              <w:left w:val="single" w:sz="4" w:space="0" w:color="000000"/>
              <w:bottom w:val="single" w:sz="4" w:space="0" w:color="auto"/>
              <w:right w:val="single" w:sz="4" w:space="0" w:color="000000"/>
            </w:tcBorders>
          </w:tcPr>
          <w:p w:rsidR="00154A27" w:rsidRPr="00E27D47" w:rsidRDefault="00154A27" w:rsidP="008B2A22">
            <w:pPr>
              <w:rPr>
                <w:rFonts w:ascii="Arial" w:eastAsia="Calibri" w:hAnsi="Arial" w:cs="Arial"/>
              </w:rPr>
            </w:pPr>
            <w:r w:rsidRPr="00E27D47">
              <w:rPr>
                <w:rFonts w:ascii="Arial" w:hAnsi="Arial" w:cs="Arial"/>
              </w:rPr>
              <w:t>R 1 500</w:t>
            </w:r>
          </w:p>
          <w:p w:rsidR="00154A27" w:rsidRPr="00E27D47" w:rsidRDefault="00154A27" w:rsidP="008B2A22">
            <w:pPr>
              <w:jc w:val="center"/>
              <w:rPr>
                <w:rFonts w:ascii="Arial" w:hAnsi="Arial" w:cs="Arial"/>
              </w:rPr>
            </w:pPr>
          </w:p>
        </w:tc>
        <w:tc>
          <w:tcPr>
            <w:tcW w:w="810" w:type="dxa"/>
            <w:tcBorders>
              <w:top w:val="single" w:sz="4" w:space="0" w:color="000000"/>
              <w:left w:val="single" w:sz="4" w:space="0" w:color="000000"/>
              <w:right w:val="single" w:sz="4" w:space="0" w:color="000000"/>
            </w:tcBorders>
            <w:hideMark/>
          </w:tcPr>
          <w:p w:rsidR="00154A27" w:rsidRPr="00E27D47" w:rsidRDefault="00154A27" w:rsidP="008B2A22">
            <w:pPr>
              <w:rPr>
                <w:rFonts w:ascii="Arial" w:hAnsi="Arial" w:cs="Arial"/>
              </w:rPr>
            </w:pPr>
            <w:r w:rsidRPr="00E27D47">
              <w:rPr>
                <w:rFonts w:ascii="Arial" w:hAnsi="Arial" w:cs="Arial"/>
              </w:rPr>
              <w:t>R0.00</w:t>
            </w:r>
          </w:p>
        </w:tc>
        <w:tc>
          <w:tcPr>
            <w:tcW w:w="810" w:type="dxa"/>
            <w:tcBorders>
              <w:top w:val="single" w:sz="4" w:space="0" w:color="000000"/>
              <w:left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c>
          <w:tcPr>
            <w:tcW w:w="1096" w:type="dxa"/>
            <w:tcBorders>
              <w:top w:val="single" w:sz="4" w:space="0" w:color="000000"/>
              <w:left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c>
          <w:tcPr>
            <w:tcW w:w="1134" w:type="dxa"/>
            <w:tcBorders>
              <w:top w:val="single" w:sz="4" w:space="0" w:color="000000"/>
              <w:left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r>
      <w:tr w:rsidR="00154A27" w:rsidRPr="00E27D47" w:rsidTr="008B2A22">
        <w:trPr>
          <w:trHeight w:val="1065"/>
        </w:trPr>
        <w:tc>
          <w:tcPr>
            <w:tcW w:w="1129" w:type="dxa"/>
            <w:tcBorders>
              <w:top w:val="single" w:sz="4" w:space="0" w:color="000000"/>
              <w:left w:val="single" w:sz="4" w:space="0" w:color="000000"/>
              <w:bottom w:val="single" w:sz="4" w:space="0" w:color="000000"/>
              <w:right w:val="single" w:sz="4" w:space="0" w:color="000000"/>
            </w:tcBorders>
          </w:tcPr>
          <w:p w:rsidR="00154A27" w:rsidRPr="00E27D47" w:rsidRDefault="00721DC5" w:rsidP="008B2A22">
            <w:pPr>
              <w:rPr>
                <w:rFonts w:ascii="Arial" w:hAnsi="Arial" w:cs="Arial"/>
              </w:rPr>
            </w:pPr>
            <w:r>
              <w:rPr>
                <w:rFonts w:ascii="Arial" w:hAnsi="Arial" w:cs="Arial"/>
              </w:rPr>
              <w:lastRenderedPageBreak/>
              <w:t>BS38</w:t>
            </w:r>
          </w:p>
        </w:tc>
        <w:tc>
          <w:tcPr>
            <w:tcW w:w="1276" w:type="dxa"/>
            <w:tcBorders>
              <w:top w:val="single" w:sz="4" w:space="0" w:color="000000"/>
              <w:left w:val="single" w:sz="4" w:space="0" w:color="000000"/>
              <w:bottom w:val="single" w:sz="4" w:space="0" w:color="000000"/>
              <w:right w:val="single" w:sz="4" w:space="0" w:color="000000"/>
            </w:tcBorders>
            <w:hideMark/>
          </w:tcPr>
          <w:p w:rsidR="00154A27" w:rsidRPr="00E27D47" w:rsidRDefault="00154A27" w:rsidP="008B2A22">
            <w:pPr>
              <w:rPr>
                <w:rFonts w:ascii="Arial" w:hAnsi="Arial" w:cs="Arial"/>
              </w:rPr>
            </w:pPr>
            <w:r w:rsidRPr="00E27D47">
              <w:rPr>
                <w:rFonts w:ascii="Arial" w:hAnsi="Arial" w:cs="Arial"/>
              </w:rPr>
              <w:t>Electrification of Matolokwaneng</w:t>
            </w:r>
          </w:p>
        </w:tc>
        <w:tc>
          <w:tcPr>
            <w:tcW w:w="1180" w:type="dxa"/>
            <w:tcBorders>
              <w:top w:val="single" w:sz="4" w:space="0" w:color="000000"/>
              <w:left w:val="single" w:sz="4" w:space="0" w:color="000000"/>
              <w:bottom w:val="single" w:sz="4" w:space="0" w:color="000000"/>
              <w:right w:val="single" w:sz="4" w:space="0" w:color="000000"/>
            </w:tcBorders>
            <w:hideMark/>
          </w:tcPr>
          <w:p w:rsidR="00154A27" w:rsidRPr="00E27D47" w:rsidRDefault="00154A27" w:rsidP="008B2A22">
            <w:pPr>
              <w:rPr>
                <w:rFonts w:ascii="Arial" w:hAnsi="Arial" w:cs="Arial"/>
              </w:rPr>
            </w:pPr>
            <w:r w:rsidRPr="00E27D47">
              <w:rPr>
                <w:rFonts w:ascii="Arial" w:hAnsi="Arial" w:cs="Arial"/>
              </w:rPr>
              <w:t>Ward 22</w:t>
            </w:r>
          </w:p>
        </w:tc>
        <w:tc>
          <w:tcPr>
            <w:tcW w:w="1375" w:type="dxa"/>
            <w:tcBorders>
              <w:top w:val="single" w:sz="4" w:space="0" w:color="000000"/>
              <w:left w:val="single" w:sz="4" w:space="0" w:color="000000"/>
              <w:bottom w:val="single" w:sz="4" w:space="0" w:color="000000"/>
              <w:right w:val="single" w:sz="4" w:space="0" w:color="000000"/>
            </w:tcBorders>
            <w:hideMark/>
          </w:tcPr>
          <w:p w:rsidR="00154A27" w:rsidRPr="00E27D47" w:rsidRDefault="00154A27" w:rsidP="008B2A22">
            <w:pPr>
              <w:rPr>
                <w:rFonts w:ascii="Arial" w:hAnsi="Arial" w:cs="Arial"/>
              </w:rPr>
            </w:pPr>
            <w:r w:rsidRPr="00E27D47">
              <w:rPr>
                <w:rFonts w:ascii="Arial" w:hAnsi="Arial" w:cs="Arial"/>
              </w:rPr>
              <w:t>To improve Access to electric energy for households</w:t>
            </w:r>
          </w:p>
        </w:tc>
        <w:tc>
          <w:tcPr>
            <w:tcW w:w="1561" w:type="dxa"/>
            <w:tcBorders>
              <w:top w:val="single" w:sz="4" w:space="0" w:color="000000"/>
              <w:left w:val="single" w:sz="4" w:space="0" w:color="000000"/>
              <w:bottom w:val="single" w:sz="4" w:space="0" w:color="000000"/>
              <w:right w:val="single" w:sz="4" w:space="0" w:color="000000"/>
            </w:tcBorders>
            <w:hideMark/>
          </w:tcPr>
          <w:p w:rsidR="00154A27" w:rsidRPr="00E27D47" w:rsidRDefault="00154A27" w:rsidP="008B2A22">
            <w:pPr>
              <w:rPr>
                <w:rFonts w:ascii="Arial" w:hAnsi="Arial" w:cs="Arial"/>
              </w:rPr>
            </w:pPr>
            <w:r w:rsidRPr="00E27D47">
              <w:rPr>
                <w:rFonts w:ascii="Arial" w:hAnsi="Arial" w:cs="Arial"/>
              </w:rPr>
              <w:t>No of households electrified</w:t>
            </w:r>
          </w:p>
        </w:tc>
        <w:tc>
          <w:tcPr>
            <w:tcW w:w="992" w:type="dxa"/>
            <w:tcBorders>
              <w:top w:val="single" w:sz="4" w:space="0" w:color="000000"/>
              <w:left w:val="single" w:sz="4" w:space="0" w:color="000000"/>
              <w:bottom w:val="single" w:sz="4" w:space="0" w:color="000000"/>
              <w:right w:val="single" w:sz="4" w:space="0" w:color="000000"/>
            </w:tcBorders>
            <w:hideMark/>
          </w:tcPr>
          <w:p w:rsidR="00154A27" w:rsidRPr="00E27D47" w:rsidRDefault="00154A27" w:rsidP="008B2A22">
            <w:pPr>
              <w:rPr>
                <w:rFonts w:ascii="Arial" w:hAnsi="Arial" w:cs="Arial"/>
              </w:rPr>
            </w:pPr>
            <w:r w:rsidRPr="00E27D47">
              <w:rPr>
                <w:rFonts w:ascii="Arial" w:hAnsi="Arial" w:cs="Arial"/>
              </w:rPr>
              <w:t>INEP</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E27D47" w:rsidRDefault="00154A27" w:rsidP="008B2A22">
            <w:pPr>
              <w:rPr>
                <w:rFonts w:ascii="Arial" w:hAnsi="Arial" w:cs="Arial"/>
              </w:rPr>
            </w:pPr>
            <w:r w:rsidRPr="00E27D47">
              <w:rPr>
                <w:rFonts w:ascii="Arial" w:hAnsi="Arial" w:cs="Arial"/>
              </w:rPr>
              <w:t>200H/H</w:t>
            </w:r>
          </w:p>
        </w:tc>
        <w:tc>
          <w:tcPr>
            <w:tcW w:w="1154" w:type="dxa"/>
            <w:gridSpan w:val="2"/>
            <w:tcBorders>
              <w:top w:val="single" w:sz="4" w:space="0" w:color="000000"/>
              <w:left w:val="single" w:sz="4" w:space="0" w:color="000000"/>
              <w:bottom w:val="single" w:sz="4" w:space="0" w:color="000000"/>
              <w:right w:val="single" w:sz="4" w:space="0" w:color="000000"/>
            </w:tcBorders>
            <w:hideMark/>
          </w:tcPr>
          <w:p w:rsidR="00154A27" w:rsidRPr="00E27D47" w:rsidRDefault="00154A27" w:rsidP="008B2A22">
            <w:pPr>
              <w:rPr>
                <w:rFonts w:ascii="Arial" w:hAnsi="Arial" w:cs="Arial"/>
              </w:rPr>
            </w:pPr>
            <w:r w:rsidRPr="00E27D47">
              <w:rPr>
                <w:rFonts w:ascii="Arial" w:hAnsi="Arial" w:cs="Arial"/>
              </w:rPr>
              <w:t>R 3 800</w:t>
            </w:r>
          </w:p>
        </w:tc>
        <w:tc>
          <w:tcPr>
            <w:tcW w:w="808"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eastAsia="Calibri" w:hAnsi="Arial" w:cs="Arial"/>
              </w:rPr>
            </w:pPr>
            <w:r w:rsidRPr="00E27D47">
              <w:rPr>
                <w:rFonts w:ascii="Arial" w:hAnsi="Arial" w:cs="Arial"/>
              </w:rPr>
              <w:t>R 3 800</w:t>
            </w:r>
          </w:p>
          <w:p w:rsidR="00154A27" w:rsidRPr="00E27D47" w:rsidRDefault="00154A27" w:rsidP="008B2A22">
            <w:pPr>
              <w:rPr>
                <w:rFonts w:ascii="Arial" w:eastAsia="Calibri" w:hAnsi="Arial" w:cs="Arial"/>
              </w:rPr>
            </w:pPr>
          </w:p>
          <w:p w:rsidR="00154A27" w:rsidRPr="00E27D47" w:rsidRDefault="00154A27" w:rsidP="008B2A22">
            <w:pPr>
              <w:jc w:val="center"/>
              <w:rPr>
                <w:rFonts w:ascii="Arial" w:hAnsi="Arial" w:cs="Arial"/>
              </w:rPr>
            </w:pPr>
          </w:p>
        </w:tc>
        <w:tc>
          <w:tcPr>
            <w:tcW w:w="810" w:type="dxa"/>
            <w:tcBorders>
              <w:top w:val="single" w:sz="4" w:space="0" w:color="000000"/>
              <w:left w:val="single" w:sz="4" w:space="0" w:color="000000"/>
              <w:bottom w:val="single" w:sz="4" w:space="0" w:color="000000"/>
              <w:right w:val="single" w:sz="4" w:space="0" w:color="000000"/>
            </w:tcBorders>
            <w:hideMark/>
          </w:tcPr>
          <w:p w:rsidR="00154A27" w:rsidRPr="00E27D47" w:rsidRDefault="00154A27" w:rsidP="008B2A22">
            <w:pPr>
              <w:rPr>
                <w:rFonts w:ascii="Arial" w:hAnsi="Arial" w:cs="Arial"/>
              </w:rPr>
            </w:pPr>
            <w:r w:rsidRPr="00E27D47">
              <w:rPr>
                <w:rFonts w:ascii="Arial" w:hAnsi="Arial" w:cs="Arial"/>
              </w:rPr>
              <w:t>R0.00</w:t>
            </w:r>
          </w:p>
        </w:tc>
        <w:tc>
          <w:tcPr>
            <w:tcW w:w="81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c>
          <w:tcPr>
            <w:tcW w:w="1096"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r>
      <w:tr w:rsidR="00154A27" w:rsidRPr="00E27D47" w:rsidTr="008B2A22">
        <w:trPr>
          <w:trHeight w:val="817"/>
        </w:trPr>
        <w:tc>
          <w:tcPr>
            <w:tcW w:w="1129" w:type="dxa"/>
            <w:tcBorders>
              <w:top w:val="single" w:sz="4" w:space="0" w:color="000000"/>
              <w:left w:val="single" w:sz="4" w:space="0" w:color="000000"/>
              <w:bottom w:val="single" w:sz="4" w:space="0" w:color="auto"/>
              <w:right w:val="single" w:sz="4" w:space="0" w:color="000000"/>
            </w:tcBorders>
          </w:tcPr>
          <w:p w:rsidR="00154A27" w:rsidRPr="00E27D47" w:rsidRDefault="00721DC5" w:rsidP="008B2A22">
            <w:pPr>
              <w:rPr>
                <w:rFonts w:ascii="Arial" w:hAnsi="Arial" w:cs="Arial"/>
              </w:rPr>
            </w:pPr>
            <w:r>
              <w:rPr>
                <w:rFonts w:ascii="Arial" w:hAnsi="Arial" w:cs="Arial"/>
              </w:rPr>
              <w:t>BS39</w:t>
            </w:r>
          </w:p>
          <w:p w:rsidR="00154A27" w:rsidRPr="00E27D47" w:rsidRDefault="00154A27" w:rsidP="008B2A22">
            <w:pPr>
              <w:rPr>
                <w:rFonts w:ascii="Arial" w:hAnsi="Arial" w:cs="Arial"/>
              </w:rPr>
            </w:pPr>
          </w:p>
        </w:tc>
        <w:tc>
          <w:tcPr>
            <w:tcW w:w="1276" w:type="dxa"/>
            <w:tcBorders>
              <w:top w:val="single" w:sz="4" w:space="0" w:color="000000"/>
              <w:left w:val="single" w:sz="4" w:space="0" w:color="000000"/>
              <w:bottom w:val="single" w:sz="4" w:space="0" w:color="auto"/>
              <w:right w:val="single" w:sz="4" w:space="0" w:color="000000"/>
            </w:tcBorders>
            <w:hideMark/>
          </w:tcPr>
          <w:p w:rsidR="00154A27" w:rsidRPr="00E27D47" w:rsidRDefault="00154A27" w:rsidP="008B2A22">
            <w:pPr>
              <w:rPr>
                <w:rFonts w:ascii="Arial" w:hAnsi="Arial" w:cs="Arial"/>
              </w:rPr>
            </w:pPr>
            <w:r w:rsidRPr="00E27D47">
              <w:rPr>
                <w:rFonts w:ascii="Arial" w:hAnsi="Arial" w:cs="Arial"/>
              </w:rPr>
              <w:t>Electrification of Mamone extension phase 1</w:t>
            </w:r>
          </w:p>
        </w:tc>
        <w:tc>
          <w:tcPr>
            <w:tcW w:w="1180" w:type="dxa"/>
            <w:tcBorders>
              <w:top w:val="single" w:sz="4" w:space="0" w:color="000000"/>
              <w:left w:val="single" w:sz="4" w:space="0" w:color="000000"/>
              <w:bottom w:val="single" w:sz="4" w:space="0" w:color="auto"/>
              <w:right w:val="single" w:sz="4" w:space="0" w:color="000000"/>
            </w:tcBorders>
            <w:hideMark/>
          </w:tcPr>
          <w:p w:rsidR="00154A27" w:rsidRPr="00E27D47" w:rsidRDefault="00154A27" w:rsidP="008B2A22">
            <w:pPr>
              <w:rPr>
                <w:rFonts w:ascii="Arial" w:hAnsi="Arial" w:cs="Arial"/>
              </w:rPr>
            </w:pPr>
            <w:r w:rsidRPr="00E27D47">
              <w:rPr>
                <w:rFonts w:ascii="Arial" w:hAnsi="Arial" w:cs="Arial"/>
              </w:rPr>
              <w:t>Ward 20</w:t>
            </w:r>
          </w:p>
        </w:tc>
        <w:tc>
          <w:tcPr>
            <w:tcW w:w="1375" w:type="dxa"/>
            <w:tcBorders>
              <w:top w:val="single" w:sz="4" w:space="0" w:color="000000"/>
              <w:left w:val="single" w:sz="4" w:space="0" w:color="000000"/>
              <w:bottom w:val="single" w:sz="4" w:space="0" w:color="auto"/>
              <w:right w:val="single" w:sz="4" w:space="0" w:color="000000"/>
            </w:tcBorders>
            <w:hideMark/>
          </w:tcPr>
          <w:p w:rsidR="00154A27" w:rsidRPr="00E27D47" w:rsidRDefault="00154A27" w:rsidP="008B2A22">
            <w:pPr>
              <w:rPr>
                <w:rFonts w:ascii="Arial" w:hAnsi="Arial" w:cs="Arial"/>
              </w:rPr>
            </w:pPr>
            <w:r w:rsidRPr="00E27D47">
              <w:rPr>
                <w:rFonts w:ascii="Arial" w:hAnsi="Arial" w:cs="Arial"/>
              </w:rPr>
              <w:t>To improve Access to electric energy for households</w:t>
            </w:r>
          </w:p>
        </w:tc>
        <w:tc>
          <w:tcPr>
            <w:tcW w:w="1561" w:type="dxa"/>
            <w:tcBorders>
              <w:top w:val="single" w:sz="4" w:space="0" w:color="000000"/>
              <w:left w:val="single" w:sz="4" w:space="0" w:color="000000"/>
              <w:bottom w:val="single" w:sz="4" w:space="0" w:color="auto"/>
              <w:right w:val="single" w:sz="4" w:space="0" w:color="000000"/>
            </w:tcBorders>
            <w:hideMark/>
          </w:tcPr>
          <w:p w:rsidR="00154A27" w:rsidRPr="00E27D47" w:rsidRDefault="00154A27" w:rsidP="008B2A22">
            <w:pPr>
              <w:rPr>
                <w:rFonts w:ascii="Arial" w:hAnsi="Arial" w:cs="Arial"/>
              </w:rPr>
            </w:pPr>
            <w:r w:rsidRPr="00E27D47">
              <w:rPr>
                <w:rFonts w:ascii="Arial" w:hAnsi="Arial" w:cs="Arial"/>
              </w:rPr>
              <w:t>No of households electrified</w:t>
            </w:r>
          </w:p>
        </w:tc>
        <w:tc>
          <w:tcPr>
            <w:tcW w:w="992" w:type="dxa"/>
            <w:tcBorders>
              <w:top w:val="single" w:sz="4" w:space="0" w:color="000000"/>
              <w:left w:val="single" w:sz="4" w:space="0" w:color="000000"/>
              <w:bottom w:val="single" w:sz="4" w:space="0" w:color="auto"/>
              <w:right w:val="single" w:sz="4" w:space="0" w:color="000000"/>
            </w:tcBorders>
            <w:hideMark/>
          </w:tcPr>
          <w:p w:rsidR="00154A27" w:rsidRPr="00E27D47" w:rsidRDefault="00154A27" w:rsidP="008B2A22">
            <w:pPr>
              <w:rPr>
                <w:rFonts w:ascii="Arial" w:hAnsi="Arial" w:cs="Arial"/>
              </w:rPr>
            </w:pPr>
            <w:r w:rsidRPr="00E27D47">
              <w:rPr>
                <w:rFonts w:ascii="Arial" w:hAnsi="Arial" w:cs="Arial"/>
              </w:rPr>
              <w:t>INEP</w:t>
            </w:r>
          </w:p>
        </w:tc>
        <w:tc>
          <w:tcPr>
            <w:tcW w:w="1134" w:type="dxa"/>
            <w:tcBorders>
              <w:top w:val="single" w:sz="4" w:space="0" w:color="000000"/>
              <w:left w:val="single" w:sz="4" w:space="0" w:color="000000"/>
              <w:bottom w:val="single" w:sz="4" w:space="0" w:color="auto"/>
              <w:right w:val="single" w:sz="4" w:space="0" w:color="000000"/>
            </w:tcBorders>
            <w:hideMark/>
          </w:tcPr>
          <w:p w:rsidR="00154A27" w:rsidRPr="00E27D47" w:rsidRDefault="00154A27" w:rsidP="008B2A22">
            <w:pPr>
              <w:rPr>
                <w:rFonts w:ascii="Arial" w:hAnsi="Arial" w:cs="Arial"/>
              </w:rPr>
            </w:pPr>
            <w:r w:rsidRPr="00E27D47">
              <w:rPr>
                <w:rFonts w:ascii="Arial" w:hAnsi="Arial" w:cs="Arial"/>
              </w:rPr>
              <w:t>80H/H</w:t>
            </w:r>
          </w:p>
        </w:tc>
        <w:tc>
          <w:tcPr>
            <w:tcW w:w="1154" w:type="dxa"/>
            <w:gridSpan w:val="2"/>
            <w:tcBorders>
              <w:top w:val="single" w:sz="4" w:space="0" w:color="000000"/>
              <w:left w:val="single" w:sz="4" w:space="0" w:color="000000"/>
              <w:bottom w:val="single" w:sz="4" w:space="0" w:color="auto"/>
              <w:right w:val="single" w:sz="4" w:space="0" w:color="000000"/>
            </w:tcBorders>
            <w:hideMark/>
          </w:tcPr>
          <w:p w:rsidR="00154A27" w:rsidRPr="00E27D47" w:rsidRDefault="00154A27" w:rsidP="008B2A22">
            <w:pPr>
              <w:rPr>
                <w:rFonts w:ascii="Arial" w:hAnsi="Arial" w:cs="Arial"/>
              </w:rPr>
            </w:pPr>
            <w:r w:rsidRPr="00E27D47">
              <w:rPr>
                <w:rFonts w:ascii="Arial" w:hAnsi="Arial" w:cs="Arial"/>
              </w:rPr>
              <w:t>R 1 500</w:t>
            </w:r>
          </w:p>
        </w:tc>
        <w:tc>
          <w:tcPr>
            <w:tcW w:w="808" w:type="dxa"/>
            <w:tcBorders>
              <w:top w:val="single" w:sz="4" w:space="0" w:color="000000"/>
              <w:left w:val="single" w:sz="4" w:space="0" w:color="000000"/>
              <w:bottom w:val="single" w:sz="4" w:space="0" w:color="auto"/>
              <w:right w:val="single" w:sz="4" w:space="0" w:color="000000"/>
            </w:tcBorders>
          </w:tcPr>
          <w:p w:rsidR="00154A27" w:rsidRPr="00E27D47" w:rsidRDefault="00154A27" w:rsidP="008B2A22">
            <w:pPr>
              <w:rPr>
                <w:rFonts w:ascii="Arial" w:eastAsia="Calibri" w:hAnsi="Arial" w:cs="Arial"/>
              </w:rPr>
            </w:pPr>
            <w:r w:rsidRPr="00E27D47">
              <w:rPr>
                <w:rFonts w:ascii="Arial" w:hAnsi="Arial" w:cs="Arial"/>
              </w:rPr>
              <w:t>R 1 500</w:t>
            </w:r>
          </w:p>
          <w:p w:rsidR="00154A27" w:rsidRPr="00E27D47" w:rsidRDefault="00154A27" w:rsidP="008B2A22">
            <w:pPr>
              <w:jc w:val="center"/>
              <w:rPr>
                <w:rFonts w:ascii="Arial" w:hAnsi="Arial" w:cs="Arial"/>
              </w:rPr>
            </w:pPr>
          </w:p>
        </w:tc>
        <w:tc>
          <w:tcPr>
            <w:tcW w:w="810" w:type="dxa"/>
            <w:tcBorders>
              <w:top w:val="single" w:sz="4" w:space="0" w:color="000000"/>
              <w:left w:val="single" w:sz="4" w:space="0" w:color="000000"/>
              <w:bottom w:val="single" w:sz="4" w:space="0" w:color="auto"/>
              <w:right w:val="single" w:sz="4" w:space="0" w:color="000000"/>
            </w:tcBorders>
            <w:hideMark/>
          </w:tcPr>
          <w:p w:rsidR="00154A27" w:rsidRPr="00E27D47" w:rsidRDefault="00154A27" w:rsidP="008B2A22">
            <w:pPr>
              <w:rPr>
                <w:rFonts w:ascii="Arial" w:hAnsi="Arial" w:cs="Arial"/>
              </w:rPr>
            </w:pPr>
            <w:r w:rsidRPr="00E27D47">
              <w:rPr>
                <w:rFonts w:ascii="Arial" w:hAnsi="Arial" w:cs="Arial"/>
              </w:rPr>
              <w:t>R0.00</w:t>
            </w:r>
          </w:p>
        </w:tc>
        <w:tc>
          <w:tcPr>
            <w:tcW w:w="810" w:type="dxa"/>
            <w:tcBorders>
              <w:top w:val="single" w:sz="4" w:space="0" w:color="000000"/>
              <w:left w:val="single" w:sz="4" w:space="0" w:color="000000"/>
              <w:bottom w:val="single" w:sz="4" w:space="0" w:color="auto"/>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c>
          <w:tcPr>
            <w:tcW w:w="1096" w:type="dxa"/>
            <w:tcBorders>
              <w:top w:val="single" w:sz="4" w:space="0" w:color="000000"/>
              <w:left w:val="single" w:sz="4" w:space="0" w:color="000000"/>
              <w:bottom w:val="single" w:sz="4" w:space="0" w:color="auto"/>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c>
          <w:tcPr>
            <w:tcW w:w="1134" w:type="dxa"/>
            <w:tcBorders>
              <w:top w:val="single" w:sz="4" w:space="0" w:color="000000"/>
              <w:left w:val="single" w:sz="4" w:space="0" w:color="000000"/>
              <w:bottom w:val="single" w:sz="4" w:space="0" w:color="auto"/>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r>
      <w:tr w:rsidR="00154A27" w:rsidRPr="00E27D47" w:rsidTr="008B2A22">
        <w:trPr>
          <w:trHeight w:val="817"/>
        </w:trPr>
        <w:tc>
          <w:tcPr>
            <w:tcW w:w="1129" w:type="dxa"/>
            <w:tcBorders>
              <w:top w:val="single" w:sz="4" w:space="0" w:color="000000"/>
              <w:left w:val="single" w:sz="4" w:space="0" w:color="000000"/>
              <w:bottom w:val="single" w:sz="4" w:space="0" w:color="auto"/>
              <w:right w:val="single" w:sz="4" w:space="0" w:color="000000"/>
            </w:tcBorders>
          </w:tcPr>
          <w:p w:rsidR="00154A27" w:rsidRPr="00E27D47" w:rsidRDefault="00721DC5" w:rsidP="008B2A22">
            <w:pPr>
              <w:rPr>
                <w:rFonts w:ascii="Arial" w:hAnsi="Arial" w:cs="Arial"/>
              </w:rPr>
            </w:pPr>
            <w:r>
              <w:rPr>
                <w:rFonts w:ascii="Arial" w:hAnsi="Arial" w:cs="Arial"/>
              </w:rPr>
              <w:t>BS40</w:t>
            </w:r>
          </w:p>
        </w:tc>
        <w:tc>
          <w:tcPr>
            <w:tcW w:w="1276" w:type="dxa"/>
            <w:tcBorders>
              <w:top w:val="single" w:sz="4" w:space="0" w:color="000000"/>
              <w:left w:val="single" w:sz="4" w:space="0" w:color="000000"/>
              <w:bottom w:val="single" w:sz="4" w:space="0" w:color="auto"/>
              <w:right w:val="single" w:sz="4" w:space="0" w:color="000000"/>
            </w:tcBorders>
          </w:tcPr>
          <w:p w:rsidR="00154A27" w:rsidRPr="00E27D47" w:rsidRDefault="00154A27" w:rsidP="008B2A22">
            <w:pPr>
              <w:rPr>
                <w:rFonts w:ascii="Arial" w:hAnsi="Arial" w:cs="Arial"/>
              </w:rPr>
            </w:pPr>
            <w:r w:rsidRPr="00E27D47">
              <w:rPr>
                <w:rFonts w:ascii="Arial" w:hAnsi="Arial" w:cs="Arial"/>
              </w:rPr>
              <w:t>Electrification of Setlaboswane</w:t>
            </w:r>
          </w:p>
        </w:tc>
        <w:tc>
          <w:tcPr>
            <w:tcW w:w="1180" w:type="dxa"/>
            <w:tcBorders>
              <w:top w:val="single" w:sz="4" w:space="0" w:color="000000"/>
              <w:left w:val="single" w:sz="4" w:space="0" w:color="000000"/>
              <w:bottom w:val="single" w:sz="4" w:space="0" w:color="auto"/>
              <w:right w:val="single" w:sz="4" w:space="0" w:color="000000"/>
            </w:tcBorders>
          </w:tcPr>
          <w:p w:rsidR="00154A27" w:rsidRPr="00E27D47" w:rsidRDefault="00154A27" w:rsidP="008B2A22">
            <w:pPr>
              <w:rPr>
                <w:rFonts w:ascii="Arial" w:hAnsi="Arial" w:cs="Arial"/>
              </w:rPr>
            </w:pPr>
            <w:r w:rsidRPr="00E27D47">
              <w:rPr>
                <w:rFonts w:ascii="Arial" w:hAnsi="Arial" w:cs="Arial"/>
              </w:rPr>
              <w:t>Ward 30</w:t>
            </w:r>
          </w:p>
        </w:tc>
        <w:tc>
          <w:tcPr>
            <w:tcW w:w="1375" w:type="dxa"/>
            <w:tcBorders>
              <w:top w:val="single" w:sz="4" w:space="0" w:color="000000"/>
              <w:left w:val="single" w:sz="4" w:space="0" w:color="000000"/>
              <w:bottom w:val="single" w:sz="4" w:space="0" w:color="auto"/>
              <w:right w:val="single" w:sz="4" w:space="0" w:color="000000"/>
            </w:tcBorders>
          </w:tcPr>
          <w:p w:rsidR="00154A27" w:rsidRPr="00E27D47" w:rsidRDefault="00154A27" w:rsidP="008B2A22">
            <w:pPr>
              <w:rPr>
                <w:rFonts w:ascii="Arial" w:hAnsi="Arial" w:cs="Arial"/>
              </w:rPr>
            </w:pPr>
            <w:r w:rsidRPr="00E27D47">
              <w:rPr>
                <w:rFonts w:ascii="Arial" w:hAnsi="Arial" w:cs="Arial"/>
              </w:rPr>
              <w:t>To improve Access to electric energy for households</w:t>
            </w:r>
          </w:p>
        </w:tc>
        <w:tc>
          <w:tcPr>
            <w:tcW w:w="1561"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No of households electrified</w:t>
            </w:r>
          </w:p>
        </w:tc>
        <w:tc>
          <w:tcPr>
            <w:tcW w:w="992"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INEP</w:t>
            </w:r>
          </w:p>
        </w:tc>
        <w:tc>
          <w:tcPr>
            <w:tcW w:w="1134"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120H/H</w:t>
            </w:r>
          </w:p>
        </w:tc>
        <w:tc>
          <w:tcPr>
            <w:tcW w:w="1154" w:type="dxa"/>
            <w:gridSpan w:val="2"/>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 xml:space="preserve">R 2 280 </w:t>
            </w:r>
          </w:p>
        </w:tc>
        <w:tc>
          <w:tcPr>
            <w:tcW w:w="808" w:type="dxa"/>
            <w:tcBorders>
              <w:top w:val="single" w:sz="4" w:space="0" w:color="000000"/>
              <w:left w:val="single" w:sz="4" w:space="0" w:color="000000"/>
              <w:bottom w:val="single" w:sz="4" w:space="0" w:color="000000"/>
              <w:right w:val="single" w:sz="4" w:space="0" w:color="000000"/>
            </w:tcBorders>
          </w:tcPr>
          <w:p w:rsidR="00154A27" w:rsidRPr="00E27D47" w:rsidRDefault="00304AD3" w:rsidP="008B2A22">
            <w:pPr>
              <w:rPr>
                <w:rFonts w:ascii="Arial" w:hAnsi="Arial" w:cs="Arial"/>
              </w:rPr>
            </w:pPr>
            <w:r>
              <w:rPr>
                <w:rFonts w:ascii="Arial" w:hAnsi="Arial" w:cs="Arial"/>
              </w:rPr>
              <w:t>R2 280</w:t>
            </w:r>
          </w:p>
          <w:p w:rsidR="00154A27" w:rsidRPr="00E27D47" w:rsidRDefault="00154A27" w:rsidP="008B2A22">
            <w:pPr>
              <w:jc w:val="center"/>
              <w:rPr>
                <w:rFonts w:ascii="Arial" w:hAnsi="Arial" w:cs="Arial"/>
              </w:rPr>
            </w:pPr>
          </w:p>
        </w:tc>
        <w:tc>
          <w:tcPr>
            <w:tcW w:w="81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c>
          <w:tcPr>
            <w:tcW w:w="81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c>
          <w:tcPr>
            <w:tcW w:w="1096"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r>
      <w:tr w:rsidR="00154A27" w:rsidRPr="00E27D47" w:rsidTr="008B2A22">
        <w:trPr>
          <w:trHeight w:val="817"/>
        </w:trPr>
        <w:tc>
          <w:tcPr>
            <w:tcW w:w="1129" w:type="dxa"/>
            <w:tcBorders>
              <w:top w:val="single" w:sz="4" w:space="0" w:color="auto"/>
              <w:left w:val="single" w:sz="4" w:space="0" w:color="000000"/>
              <w:bottom w:val="single" w:sz="4" w:space="0" w:color="auto"/>
              <w:right w:val="single" w:sz="4" w:space="0" w:color="000000"/>
            </w:tcBorders>
          </w:tcPr>
          <w:p w:rsidR="00154A27" w:rsidRPr="00E27D47" w:rsidRDefault="00721DC5" w:rsidP="008B2A22">
            <w:pPr>
              <w:rPr>
                <w:rFonts w:ascii="Arial" w:hAnsi="Arial" w:cs="Arial"/>
              </w:rPr>
            </w:pPr>
            <w:r>
              <w:rPr>
                <w:rFonts w:ascii="Arial" w:hAnsi="Arial" w:cs="Arial"/>
              </w:rPr>
              <w:t>BS41</w:t>
            </w:r>
          </w:p>
        </w:tc>
        <w:tc>
          <w:tcPr>
            <w:tcW w:w="1276" w:type="dxa"/>
            <w:tcBorders>
              <w:top w:val="single" w:sz="4" w:space="0" w:color="auto"/>
              <w:left w:val="single" w:sz="4" w:space="0" w:color="000000"/>
              <w:bottom w:val="single" w:sz="4" w:space="0" w:color="auto"/>
              <w:right w:val="single" w:sz="4" w:space="0" w:color="000000"/>
            </w:tcBorders>
          </w:tcPr>
          <w:p w:rsidR="00154A27" w:rsidRPr="00E27D47" w:rsidRDefault="00154A27" w:rsidP="008B2A22">
            <w:pPr>
              <w:rPr>
                <w:rFonts w:ascii="Arial" w:hAnsi="Arial" w:cs="Arial"/>
              </w:rPr>
            </w:pPr>
            <w:r w:rsidRPr="00E27D47">
              <w:rPr>
                <w:rFonts w:ascii="Arial" w:hAnsi="Arial" w:cs="Arial"/>
              </w:rPr>
              <w:t>Installation of High mast light  at Mamome(Kgoshi Mampuru)</w:t>
            </w:r>
          </w:p>
        </w:tc>
        <w:tc>
          <w:tcPr>
            <w:tcW w:w="1180" w:type="dxa"/>
            <w:tcBorders>
              <w:top w:val="single" w:sz="4" w:space="0" w:color="auto"/>
              <w:left w:val="single" w:sz="4" w:space="0" w:color="000000"/>
              <w:bottom w:val="single" w:sz="4" w:space="0" w:color="auto"/>
              <w:right w:val="single" w:sz="4" w:space="0" w:color="000000"/>
            </w:tcBorders>
          </w:tcPr>
          <w:p w:rsidR="00154A27" w:rsidRPr="00E27D47" w:rsidRDefault="00154A27" w:rsidP="008B2A22">
            <w:pPr>
              <w:rPr>
                <w:rFonts w:ascii="Arial" w:hAnsi="Arial" w:cs="Arial"/>
              </w:rPr>
            </w:pPr>
            <w:r w:rsidRPr="00E27D47">
              <w:rPr>
                <w:rFonts w:ascii="Arial" w:hAnsi="Arial" w:cs="Arial"/>
              </w:rPr>
              <w:t>Ward 22</w:t>
            </w:r>
          </w:p>
        </w:tc>
        <w:tc>
          <w:tcPr>
            <w:tcW w:w="1375" w:type="dxa"/>
            <w:tcBorders>
              <w:top w:val="single" w:sz="4" w:space="0" w:color="auto"/>
              <w:left w:val="single" w:sz="4" w:space="0" w:color="000000"/>
              <w:bottom w:val="single" w:sz="4" w:space="0" w:color="auto"/>
              <w:right w:val="single" w:sz="4" w:space="0" w:color="000000"/>
            </w:tcBorders>
          </w:tcPr>
          <w:p w:rsidR="00154A27" w:rsidRPr="00E27D47" w:rsidRDefault="00154A27" w:rsidP="008B2A22">
            <w:pPr>
              <w:rPr>
                <w:rFonts w:ascii="Arial" w:hAnsi="Arial" w:cs="Arial"/>
              </w:rPr>
            </w:pPr>
            <w:r w:rsidRPr="00E27D47">
              <w:rPr>
                <w:rFonts w:ascii="Arial" w:hAnsi="Arial" w:cs="Arial"/>
              </w:rPr>
              <w:t>To improve visibility within Makhuduthamaga</w:t>
            </w:r>
          </w:p>
        </w:tc>
        <w:tc>
          <w:tcPr>
            <w:tcW w:w="1561"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No of High mast lights installed at Mamome(Kgoshi Mampuru)</w:t>
            </w:r>
          </w:p>
          <w:p w:rsidR="00154A27" w:rsidRPr="00E27D47" w:rsidRDefault="00154A27" w:rsidP="008B2A22">
            <w:pPr>
              <w:rPr>
                <w:rFonts w:ascii="Arial" w:hAnsi="Arial" w:cs="Arial"/>
              </w:rPr>
            </w:pPr>
            <w:r w:rsidRPr="00E27D47">
              <w:rPr>
                <w:rFonts w:ascii="Arial" w:hAnsi="Arial" w:cs="Arial"/>
              </w:rPr>
              <w:t>By June 2022</w:t>
            </w:r>
          </w:p>
        </w:tc>
        <w:tc>
          <w:tcPr>
            <w:tcW w:w="992"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ES</w:t>
            </w:r>
          </w:p>
        </w:tc>
        <w:tc>
          <w:tcPr>
            <w:tcW w:w="1134"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No of High mast lights installed at Mamome(Kgoshi Mampuru</w:t>
            </w:r>
          </w:p>
        </w:tc>
        <w:tc>
          <w:tcPr>
            <w:tcW w:w="1154" w:type="dxa"/>
            <w:gridSpan w:val="2"/>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R300</w:t>
            </w:r>
          </w:p>
        </w:tc>
        <w:tc>
          <w:tcPr>
            <w:tcW w:w="808"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R300</w:t>
            </w:r>
          </w:p>
        </w:tc>
        <w:tc>
          <w:tcPr>
            <w:tcW w:w="81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c>
          <w:tcPr>
            <w:tcW w:w="81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c>
          <w:tcPr>
            <w:tcW w:w="1096"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sidRPr="00E27D47">
              <w:rPr>
                <w:rFonts w:ascii="Arial" w:hAnsi="Arial" w:cs="Arial"/>
              </w:rPr>
              <w:t>R0.00</w:t>
            </w:r>
          </w:p>
        </w:tc>
      </w:tr>
      <w:tr w:rsidR="00154A27" w:rsidRPr="00E27D47" w:rsidTr="008B2A22">
        <w:trPr>
          <w:trHeight w:val="58"/>
        </w:trPr>
        <w:tc>
          <w:tcPr>
            <w:tcW w:w="1129" w:type="dxa"/>
            <w:tcBorders>
              <w:top w:val="single" w:sz="4" w:space="0" w:color="000000"/>
              <w:left w:val="single" w:sz="4" w:space="0" w:color="000000"/>
              <w:bottom w:val="single" w:sz="4" w:space="0" w:color="000000"/>
              <w:right w:val="single" w:sz="4" w:space="0" w:color="000000"/>
            </w:tcBorders>
          </w:tcPr>
          <w:p w:rsidR="00154A27" w:rsidRPr="001A71F5" w:rsidRDefault="00154A27" w:rsidP="008B2A22">
            <w:pPr>
              <w:rPr>
                <w:rFonts w:ascii="Arial" w:hAnsi="Arial" w:cs="Arial"/>
              </w:rPr>
            </w:pPr>
            <w:r w:rsidRPr="001A71F5">
              <w:rPr>
                <w:rFonts w:ascii="Arial" w:hAnsi="Arial" w:cs="Arial"/>
              </w:rPr>
              <w:lastRenderedPageBreak/>
              <w:t>BS42</w:t>
            </w:r>
          </w:p>
        </w:tc>
        <w:tc>
          <w:tcPr>
            <w:tcW w:w="1276"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hAnsi="Arial" w:cs="Arial"/>
                <w:color w:val="000000" w:themeColor="text1"/>
              </w:rPr>
            </w:pPr>
            <w:r>
              <w:rPr>
                <w:rFonts w:ascii="Arial" w:hAnsi="Arial" w:cs="Arial"/>
                <w:color w:val="000000" w:themeColor="text1"/>
              </w:rPr>
              <w:t xml:space="preserve">Solid waste collection </w:t>
            </w:r>
          </w:p>
        </w:tc>
        <w:tc>
          <w:tcPr>
            <w:tcW w:w="1180" w:type="dxa"/>
            <w:tcBorders>
              <w:top w:val="single" w:sz="4" w:space="0" w:color="000000"/>
              <w:left w:val="single" w:sz="4" w:space="0" w:color="000000"/>
              <w:bottom w:val="single" w:sz="4" w:space="0" w:color="000000"/>
              <w:right w:val="single" w:sz="4" w:space="0" w:color="000000"/>
            </w:tcBorders>
          </w:tcPr>
          <w:p w:rsidR="00154A27" w:rsidRPr="0051156B" w:rsidRDefault="00154A27" w:rsidP="008B2A22">
            <w:pPr>
              <w:rPr>
                <w:rFonts w:ascii="Arial" w:hAnsi="Arial" w:cs="Arial"/>
                <w:color w:val="000000" w:themeColor="text1"/>
              </w:rPr>
            </w:pPr>
            <w:r w:rsidRPr="0051156B">
              <w:rPr>
                <w:rFonts w:ascii="Arial" w:hAnsi="Arial" w:cs="Arial"/>
                <w:color w:val="000000" w:themeColor="text1"/>
              </w:rPr>
              <w:t>Ward 19</w:t>
            </w:r>
          </w:p>
        </w:tc>
        <w:tc>
          <w:tcPr>
            <w:tcW w:w="1375" w:type="dxa"/>
            <w:tcBorders>
              <w:top w:val="single" w:sz="4" w:space="0" w:color="000000"/>
              <w:left w:val="single" w:sz="4" w:space="0" w:color="000000"/>
              <w:bottom w:val="single" w:sz="4" w:space="0" w:color="000000"/>
              <w:right w:val="single" w:sz="4" w:space="0" w:color="000000"/>
            </w:tcBorders>
          </w:tcPr>
          <w:p w:rsidR="00154A27" w:rsidRPr="0051156B" w:rsidRDefault="00154A27" w:rsidP="008B2A22">
            <w:pPr>
              <w:rPr>
                <w:rFonts w:ascii="Arial" w:hAnsi="Arial" w:cs="Arial"/>
                <w:color w:val="000000" w:themeColor="text1"/>
              </w:rPr>
            </w:pPr>
            <w:r w:rsidRPr="0051156B">
              <w:rPr>
                <w:rFonts w:ascii="Arial" w:hAnsi="Arial" w:cs="Arial"/>
                <w:color w:val="000000" w:themeColor="text1"/>
              </w:rPr>
              <w:t xml:space="preserve">To promote a healthy and a clean environment </w:t>
            </w:r>
          </w:p>
        </w:tc>
        <w:tc>
          <w:tcPr>
            <w:tcW w:w="1561" w:type="dxa"/>
            <w:tcBorders>
              <w:top w:val="single" w:sz="4" w:space="0" w:color="000000"/>
              <w:left w:val="single" w:sz="4" w:space="0" w:color="000000"/>
              <w:bottom w:val="single" w:sz="4" w:space="0" w:color="auto"/>
              <w:right w:val="single" w:sz="4" w:space="0" w:color="000000"/>
            </w:tcBorders>
          </w:tcPr>
          <w:p w:rsidR="00154A27" w:rsidRDefault="00154A27" w:rsidP="008B2A22">
            <w:pPr>
              <w:rPr>
                <w:rFonts w:ascii="Arial" w:hAnsi="Arial" w:cs="Arial"/>
              </w:rPr>
            </w:pPr>
            <w:r>
              <w:rPr>
                <w:rFonts w:ascii="Arial" w:hAnsi="Arial" w:cs="Arial"/>
              </w:rPr>
              <w:t>No of H/H Solid with Waste collected   by 30 June 2021</w:t>
            </w:r>
          </w:p>
        </w:tc>
        <w:tc>
          <w:tcPr>
            <w:tcW w:w="992" w:type="dxa"/>
            <w:tcBorders>
              <w:top w:val="single" w:sz="4" w:space="0" w:color="000000"/>
              <w:left w:val="single" w:sz="4" w:space="0" w:color="000000"/>
              <w:bottom w:val="single" w:sz="4" w:space="0" w:color="auto"/>
              <w:right w:val="single" w:sz="4" w:space="0" w:color="000000"/>
            </w:tcBorders>
          </w:tcPr>
          <w:p w:rsidR="00154A27" w:rsidRDefault="00154A27" w:rsidP="008B2A22">
            <w:pPr>
              <w:rPr>
                <w:rFonts w:ascii="Arial" w:hAnsi="Arial" w:cs="Arial"/>
                <w:color w:val="000000" w:themeColor="text1"/>
              </w:rPr>
            </w:pPr>
            <w:r>
              <w:rPr>
                <w:rFonts w:ascii="Arial" w:hAnsi="Arial" w:cs="Arial"/>
                <w:color w:val="000000" w:themeColor="text1"/>
              </w:rPr>
              <w:t>ES</w:t>
            </w:r>
          </w:p>
        </w:tc>
        <w:tc>
          <w:tcPr>
            <w:tcW w:w="1134" w:type="dxa"/>
            <w:tcBorders>
              <w:top w:val="single" w:sz="4" w:space="0" w:color="000000"/>
              <w:left w:val="single" w:sz="4" w:space="0" w:color="000000"/>
              <w:bottom w:val="single" w:sz="4" w:space="0" w:color="auto"/>
              <w:right w:val="single" w:sz="4" w:space="0" w:color="000000"/>
            </w:tcBorders>
          </w:tcPr>
          <w:p w:rsidR="00154A27" w:rsidRDefault="00154A27" w:rsidP="008B2A22">
            <w:pPr>
              <w:jc w:val="center"/>
              <w:rPr>
                <w:rFonts w:ascii="Arial" w:hAnsi="Arial" w:cs="Arial"/>
              </w:rPr>
            </w:pPr>
            <w:r w:rsidRPr="0051156B">
              <w:rPr>
                <w:rFonts w:ascii="Arial" w:hAnsi="Arial" w:cs="Arial"/>
                <w:color w:val="000000" w:themeColor="text1"/>
              </w:rPr>
              <w:t>700</w:t>
            </w:r>
            <w:r>
              <w:rPr>
                <w:rFonts w:ascii="Arial" w:hAnsi="Arial" w:cs="Arial"/>
              </w:rPr>
              <w:t xml:space="preserve"> H/H Solid with Waste collected   by 30 June 2021</w:t>
            </w:r>
          </w:p>
          <w:p w:rsidR="00154A27" w:rsidRDefault="00154A27" w:rsidP="008B2A22">
            <w:pPr>
              <w:jc w:val="center"/>
              <w:rPr>
                <w:rFonts w:ascii="Arial" w:hAnsi="Arial" w:cs="Arial"/>
              </w:rPr>
            </w:pPr>
            <w:r>
              <w:rPr>
                <w:rFonts w:ascii="Arial" w:hAnsi="Arial" w:cs="Arial"/>
              </w:rPr>
              <w:t xml:space="preserve"> </w:t>
            </w:r>
          </w:p>
        </w:tc>
        <w:tc>
          <w:tcPr>
            <w:tcW w:w="1154" w:type="dxa"/>
            <w:gridSpan w:val="2"/>
            <w:tcBorders>
              <w:top w:val="single" w:sz="4" w:space="0" w:color="000000"/>
              <w:left w:val="single" w:sz="4" w:space="0" w:color="000000"/>
              <w:bottom w:val="single" w:sz="4" w:space="0" w:color="auto"/>
              <w:right w:val="single" w:sz="4" w:space="0" w:color="000000"/>
            </w:tcBorders>
          </w:tcPr>
          <w:p w:rsidR="00154A27" w:rsidRDefault="00154A27" w:rsidP="008B2A22">
            <w:pPr>
              <w:rPr>
                <w:rFonts w:ascii="Arial" w:hAnsi="Arial" w:cs="Arial"/>
                <w:color w:val="000000" w:themeColor="text1"/>
              </w:rPr>
            </w:pPr>
            <w:r>
              <w:rPr>
                <w:rFonts w:ascii="Arial" w:hAnsi="Arial" w:cs="Arial"/>
                <w:color w:val="000000" w:themeColor="text1"/>
              </w:rPr>
              <w:t>R113 365</w:t>
            </w:r>
          </w:p>
          <w:p w:rsidR="00154A27" w:rsidRDefault="00154A27" w:rsidP="008B2A22">
            <w:pPr>
              <w:rPr>
                <w:rFonts w:ascii="Arial" w:hAnsi="Arial" w:cs="Arial"/>
                <w:color w:val="000000" w:themeColor="text1"/>
              </w:rPr>
            </w:pPr>
          </w:p>
          <w:p w:rsidR="00154A27" w:rsidRDefault="00154A27" w:rsidP="008B2A22">
            <w:pPr>
              <w:rPr>
                <w:rFonts w:ascii="Arial" w:hAnsi="Arial" w:cs="Arial"/>
                <w:color w:val="000000" w:themeColor="text1"/>
              </w:rPr>
            </w:pPr>
          </w:p>
          <w:p w:rsidR="00154A27" w:rsidRDefault="00154A27" w:rsidP="008B2A22">
            <w:pPr>
              <w:rPr>
                <w:rFonts w:ascii="Arial" w:hAnsi="Arial" w:cs="Arial"/>
                <w:color w:val="000000" w:themeColor="text1"/>
              </w:rPr>
            </w:pPr>
          </w:p>
        </w:tc>
        <w:tc>
          <w:tcPr>
            <w:tcW w:w="808" w:type="dxa"/>
            <w:tcBorders>
              <w:top w:val="single" w:sz="4" w:space="0" w:color="000000"/>
              <w:left w:val="single" w:sz="4" w:space="0" w:color="000000"/>
              <w:bottom w:val="single" w:sz="4" w:space="0" w:color="auto"/>
              <w:right w:val="single" w:sz="4" w:space="0" w:color="000000"/>
            </w:tcBorders>
            <w:shd w:val="clear" w:color="auto" w:fill="FFFFFF" w:themeFill="background1"/>
          </w:tcPr>
          <w:p w:rsidR="00154A27" w:rsidRDefault="00154A27" w:rsidP="008B2A22">
            <w:pPr>
              <w:rPr>
                <w:rFonts w:ascii="Arial" w:hAnsi="Arial" w:cs="Arial"/>
                <w:color w:val="000000" w:themeColor="text1"/>
              </w:rPr>
            </w:pPr>
            <w:r>
              <w:rPr>
                <w:rFonts w:ascii="Arial" w:hAnsi="Arial" w:cs="Arial"/>
                <w:color w:val="000000" w:themeColor="text1"/>
              </w:rPr>
              <w:t>R12 320</w:t>
            </w:r>
          </w:p>
          <w:p w:rsidR="00154A27" w:rsidRDefault="00154A27" w:rsidP="008B2A22">
            <w:pPr>
              <w:rPr>
                <w:rFonts w:ascii="Arial" w:hAnsi="Arial" w:cs="Arial"/>
                <w:color w:val="000000" w:themeColor="text1"/>
              </w:rPr>
            </w:pPr>
          </w:p>
          <w:p w:rsidR="00154A27" w:rsidRDefault="00154A27" w:rsidP="008B2A22">
            <w:pPr>
              <w:rPr>
                <w:rFonts w:ascii="Arial" w:hAnsi="Arial" w:cs="Arial"/>
                <w:color w:val="FF0000"/>
              </w:rPr>
            </w:pPr>
          </w:p>
        </w:tc>
        <w:tc>
          <w:tcPr>
            <w:tcW w:w="810" w:type="dxa"/>
            <w:tcBorders>
              <w:top w:val="single" w:sz="4" w:space="0" w:color="000000"/>
              <w:left w:val="single" w:sz="4" w:space="0" w:color="000000"/>
              <w:bottom w:val="single" w:sz="4" w:space="0" w:color="auto"/>
              <w:right w:val="single" w:sz="4" w:space="0" w:color="000000"/>
            </w:tcBorders>
          </w:tcPr>
          <w:p w:rsidR="00154A27" w:rsidRDefault="00154A27" w:rsidP="008B2A22">
            <w:pPr>
              <w:rPr>
                <w:rFonts w:ascii="Arial" w:hAnsi="Arial" w:cs="Arial"/>
                <w:color w:val="000000" w:themeColor="text1"/>
              </w:rPr>
            </w:pPr>
            <w:r>
              <w:rPr>
                <w:rFonts w:ascii="Arial" w:hAnsi="Arial" w:cs="Arial"/>
                <w:color w:val="000000" w:themeColor="text1"/>
              </w:rPr>
              <w:t>R16 156</w:t>
            </w:r>
          </w:p>
          <w:p w:rsidR="00154A27" w:rsidRDefault="00154A27" w:rsidP="008B2A22">
            <w:pPr>
              <w:rPr>
                <w:rFonts w:ascii="Arial" w:hAnsi="Arial" w:cs="Arial"/>
                <w:color w:val="000000" w:themeColor="text1"/>
              </w:rPr>
            </w:pPr>
          </w:p>
          <w:p w:rsidR="00154A27" w:rsidRDefault="00154A27" w:rsidP="008B2A22">
            <w:pPr>
              <w:rPr>
                <w:rFonts w:ascii="Arial" w:hAnsi="Arial" w:cs="Arial"/>
                <w:color w:val="000000" w:themeColor="text1"/>
              </w:rPr>
            </w:pPr>
          </w:p>
          <w:p w:rsidR="00154A27" w:rsidRDefault="00154A27" w:rsidP="008B2A22">
            <w:pPr>
              <w:rPr>
                <w:rFonts w:ascii="Arial" w:hAnsi="Arial" w:cs="Arial"/>
                <w:color w:val="000000" w:themeColor="text1"/>
              </w:rPr>
            </w:pPr>
          </w:p>
          <w:p w:rsidR="00154A27" w:rsidRDefault="00154A27" w:rsidP="008B2A22">
            <w:pPr>
              <w:rPr>
                <w:rFonts w:ascii="Arial" w:hAnsi="Arial" w:cs="Arial"/>
                <w:color w:val="000000" w:themeColor="text1"/>
              </w:rPr>
            </w:pPr>
          </w:p>
        </w:tc>
        <w:tc>
          <w:tcPr>
            <w:tcW w:w="810" w:type="dxa"/>
            <w:tcBorders>
              <w:top w:val="single" w:sz="4" w:space="0" w:color="000000"/>
              <w:left w:val="single" w:sz="4" w:space="0" w:color="000000"/>
              <w:bottom w:val="single" w:sz="4" w:space="0" w:color="auto"/>
              <w:right w:val="single" w:sz="4" w:space="0" w:color="000000"/>
            </w:tcBorders>
          </w:tcPr>
          <w:p w:rsidR="00154A27" w:rsidRDefault="00154A27" w:rsidP="008B2A22">
            <w:pPr>
              <w:rPr>
                <w:rFonts w:ascii="Arial" w:hAnsi="Arial" w:cs="Arial"/>
                <w:color w:val="000000" w:themeColor="text1"/>
              </w:rPr>
            </w:pPr>
            <w:r>
              <w:rPr>
                <w:rFonts w:ascii="Arial" w:hAnsi="Arial" w:cs="Arial"/>
                <w:color w:val="000000" w:themeColor="text1"/>
              </w:rPr>
              <w:t>R26 389</w:t>
            </w:r>
          </w:p>
          <w:p w:rsidR="00154A27" w:rsidRDefault="00154A27" w:rsidP="008B2A22">
            <w:pPr>
              <w:rPr>
                <w:rFonts w:ascii="Arial" w:hAnsi="Arial" w:cs="Arial"/>
                <w:color w:val="000000" w:themeColor="text1"/>
              </w:rPr>
            </w:pPr>
          </w:p>
          <w:p w:rsidR="00154A27" w:rsidRDefault="00154A27" w:rsidP="008B2A22">
            <w:pPr>
              <w:rPr>
                <w:rFonts w:ascii="Arial" w:hAnsi="Arial" w:cs="Arial"/>
                <w:color w:val="000000" w:themeColor="text1"/>
              </w:rPr>
            </w:pPr>
          </w:p>
          <w:p w:rsidR="00154A27" w:rsidRDefault="00154A27" w:rsidP="008B2A22">
            <w:pPr>
              <w:rPr>
                <w:rFonts w:ascii="Arial" w:hAnsi="Arial" w:cs="Arial"/>
                <w:color w:val="000000" w:themeColor="text1"/>
              </w:rPr>
            </w:pPr>
          </w:p>
          <w:p w:rsidR="00154A27" w:rsidRDefault="00154A27" w:rsidP="008B2A22">
            <w:pPr>
              <w:rPr>
                <w:rFonts w:ascii="Arial" w:hAnsi="Arial" w:cs="Arial"/>
                <w:color w:val="000000" w:themeColor="text1"/>
              </w:rPr>
            </w:pPr>
          </w:p>
          <w:p w:rsidR="00154A27" w:rsidRDefault="00154A27" w:rsidP="008B2A22">
            <w:pPr>
              <w:rPr>
                <w:rFonts w:ascii="Arial" w:hAnsi="Arial" w:cs="Arial"/>
                <w:color w:val="000000" w:themeColor="text1"/>
              </w:rPr>
            </w:pPr>
          </w:p>
        </w:tc>
        <w:tc>
          <w:tcPr>
            <w:tcW w:w="1096" w:type="dxa"/>
            <w:tcBorders>
              <w:top w:val="single" w:sz="4" w:space="0" w:color="000000"/>
              <w:left w:val="single" w:sz="4" w:space="0" w:color="000000"/>
              <w:bottom w:val="single" w:sz="4" w:space="0" w:color="auto"/>
              <w:right w:val="single" w:sz="4" w:space="0" w:color="000000"/>
            </w:tcBorders>
          </w:tcPr>
          <w:p w:rsidR="00154A27" w:rsidRDefault="00154A27" w:rsidP="008B2A22">
            <w:pPr>
              <w:rPr>
                <w:rFonts w:ascii="Arial" w:hAnsi="Arial" w:cs="Arial"/>
                <w:color w:val="000000" w:themeColor="text1"/>
              </w:rPr>
            </w:pPr>
            <w:r>
              <w:rPr>
                <w:rFonts w:ascii="Arial" w:hAnsi="Arial" w:cs="Arial"/>
                <w:color w:val="000000" w:themeColor="text1"/>
              </w:rPr>
              <w:t>R28 500</w:t>
            </w:r>
          </w:p>
          <w:p w:rsidR="00154A27" w:rsidRDefault="00154A27" w:rsidP="008B2A22">
            <w:pPr>
              <w:rPr>
                <w:rFonts w:ascii="Arial" w:hAnsi="Arial" w:cs="Arial"/>
                <w:color w:val="000000" w:themeColor="text1"/>
              </w:rPr>
            </w:pPr>
          </w:p>
        </w:tc>
        <w:tc>
          <w:tcPr>
            <w:tcW w:w="1134" w:type="dxa"/>
            <w:tcBorders>
              <w:top w:val="single" w:sz="4" w:space="0" w:color="000000"/>
              <w:left w:val="single" w:sz="4" w:space="0" w:color="000000"/>
              <w:bottom w:val="single" w:sz="4" w:space="0" w:color="auto"/>
              <w:right w:val="single" w:sz="4" w:space="0" w:color="000000"/>
            </w:tcBorders>
          </w:tcPr>
          <w:p w:rsidR="00154A27" w:rsidRDefault="00154A27" w:rsidP="008B2A22">
            <w:pPr>
              <w:rPr>
                <w:rFonts w:ascii="Arial" w:hAnsi="Arial" w:cs="Arial"/>
                <w:color w:val="000000" w:themeColor="text1"/>
              </w:rPr>
            </w:pPr>
            <w:r>
              <w:rPr>
                <w:rFonts w:ascii="Arial" w:hAnsi="Arial" w:cs="Arial"/>
                <w:color w:val="000000" w:themeColor="text1"/>
              </w:rPr>
              <w:t>R30 000</w:t>
            </w:r>
          </w:p>
          <w:p w:rsidR="00154A27" w:rsidRDefault="00154A27" w:rsidP="008B2A22">
            <w:pPr>
              <w:rPr>
                <w:rFonts w:ascii="Arial" w:eastAsia="Calibri" w:hAnsi="Arial" w:cs="Arial"/>
                <w:color w:val="000000" w:themeColor="text1"/>
              </w:rPr>
            </w:pPr>
          </w:p>
          <w:p w:rsidR="00154A27" w:rsidRDefault="00154A27" w:rsidP="008B2A22">
            <w:pPr>
              <w:rPr>
                <w:rFonts w:ascii="Arial" w:hAnsi="Arial" w:cs="Arial"/>
                <w:color w:val="000000" w:themeColor="text1"/>
              </w:rPr>
            </w:pPr>
          </w:p>
        </w:tc>
      </w:tr>
      <w:tr w:rsidR="00154A27" w:rsidRPr="00E27D47" w:rsidTr="008B2A22">
        <w:trPr>
          <w:trHeight w:val="1464"/>
        </w:trPr>
        <w:tc>
          <w:tcPr>
            <w:tcW w:w="1129" w:type="dxa"/>
            <w:vMerge w:val="restart"/>
            <w:tcBorders>
              <w:top w:val="single" w:sz="4" w:space="0" w:color="auto"/>
              <w:left w:val="single" w:sz="4" w:space="0" w:color="000000"/>
              <w:right w:val="single" w:sz="4" w:space="0" w:color="000000"/>
            </w:tcBorders>
          </w:tcPr>
          <w:p w:rsidR="00154A27" w:rsidRPr="00E27D47" w:rsidRDefault="00154A27" w:rsidP="008B2A22">
            <w:pPr>
              <w:rPr>
                <w:rFonts w:ascii="Arial" w:hAnsi="Arial" w:cs="Arial"/>
              </w:rPr>
            </w:pPr>
          </w:p>
        </w:tc>
        <w:tc>
          <w:tcPr>
            <w:tcW w:w="1276" w:type="dxa"/>
            <w:vMerge w:val="restart"/>
            <w:tcBorders>
              <w:top w:val="single" w:sz="4" w:space="0" w:color="auto"/>
              <w:left w:val="single" w:sz="4" w:space="0" w:color="000000"/>
              <w:right w:val="single" w:sz="4" w:space="0" w:color="000000"/>
            </w:tcBorders>
            <w:vAlign w:val="center"/>
          </w:tcPr>
          <w:p w:rsidR="00154A27" w:rsidRDefault="00154A27" w:rsidP="008B2A22">
            <w:pPr>
              <w:rPr>
                <w:rFonts w:ascii="Arial" w:eastAsia="Calibri" w:hAnsi="Arial" w:cs="Arial"/>
                <w:color w:val="000000" w:themeColor="text1"/>
              </w:rPr>
            </w:pPr>
          </w:p>
        </w:tc>
        <w:tc>
          <w:tcPr>
            <w:tcW w:w="1180" w:type="dxa"/>
            <w:vMerge w:val="restart"/>
            <w:tcBorders>
              <w:top w:val="single" w:sz="4" w:space="0" w:color="auto"/>
              <w:left w:val="single" w:sz="4" w:space="0" w:color="000000"/>
              <w:right w:val="single" w:sz="4" w:space="0" w:color="000000"/>
            </w:tcBorders>
            <w:vAlign w:val="center"/>
          </w:tcPr>
          <w:p w:rsidR="00154A27" w:rsidRDefault="00154A27" w:rsidP="008B2A22">
            <w:pPr>
              <w:rPr>
                <w:rFonts w:ascii="Arial" w:eastAsia="Calibri" w:hAnsi="Arial" w:cs="Arial"/>
                <w:color w:val="000000" w:themeColor="text1"/>
              </w:rPr>
            </w:pPr>
          </w:p>
        </w:tc>
        <w:tc>
          <w:tcPr>
            <w:tcW w:w="1375" w:type="dxa"/>
            <w:vMerge w:val="restart"/>
            <w:tcBorders>
              <w:top w:val="single" w:sz="4" w:space="0" w:color="auto"/>
              <w:left w:val="single" w:sz="4" w:space="0" w:color="000000"/>
              <w:right w:val="single" w:sz="4" w:space="0" w:color="000000"/>
            </w:tcBorders>
            <w:vAlign w:val="center"/>
          </w:tcPr>
          <w:p w:rsidR="00154A27" w:rsidRDefault="00154A27" w:rsidP="008B2A22">
            <w:pPr>
              <w:rPr>
                <w:rFonts w:ascii="Arial" w:eastAsia="Calibri" w:hAnsi="Arial" w:cs="Arial"/>
              </w:rPr>
            </w:pPr>
          </w:p>
        </w:tc>
        <w:tc>
          <w:tcPr>
            <w:tcW w:w="1561" w:type="dxa"/>
            <w:tcBorders>
              <w:top w:val="single" w:sz="4" w:space="0" w:color="000000"/>
              <w:left w:val="single" w:sz="4" w:space="0" w:color="000000"/>
              <w:bottom w:val="single" w:sz="4" w:space="0" w:color="auto"/>
              <w:right w:val="single" w:sz="4" w:space="0" w:color="000000"/>
            </w:tcBorders>
          </w:tcPr>
          <w:p w:rsidR="00154A27" w:rsidRPr="003C7A02" w:rsidRDefault="00154A27" w:rsidP="008B2A22">
            <w:pPr>
              <w:rPr>
                <w:rFonts w:ascii="Arial" w:hAnsi="Arial" w:cs="Arial"/>
              </w:rPr>
            </w:pPr>
            <w:r w:rsidRPr="003C7A02">
              <w:rPr>
                <w:rFonts w:ascii="Arial" w:hAnsi="Arial" w:cs="Arial"/>
              </w:rPr>
              <w:t xml:space="preserve">No of skips collected at 19 villages on weekly basis </w:t>
            </w:r>
          </w:p>
          <w:p w:rsidR="00154A27" w:rsidRPr="003C7A02" w:rsidRDefault="00154A27" w:rsidP="008B2A22">
            <w:pPr>
              <w:rPr>
                <w:rFonts w:ascii="Arial" w:hAnsi="Arial" w:cs="Arial"/>
              </w:rPr>
            </w:pPr>
          </w:p>
        </w:tc>
        <w:tc>
          <w:tcPr>
            <w:tcW w:w="992" w:type="dxa"/>
            <w:tcBorders>
              <w:top w:val="single" w:sz="4" w:space="0" w:color="auto"/>
              <w:left w:val="single" w:sz="4" w:space="0" w:color="000000"/>
              <w:bottom w:val="single" w:sz="4" w:space="0" w:color="auto"/>
              <w:right w:val="single" w:sz="4" w:space="0" w:color="000000"/>
            </w:tcBorders>
          </w:tcPr>
          <w:p w:rsidR="00154A27" w:rsidRPr="003C7A02" w:rsidRDefault="00154A27" w:rsidP="008B2A22">
            <w:pPr>
              <w:rPr>
                <w:rFonts w:ascii="Arial" w:hAnsi="Arial" w:cs="Arial"/>
                <w:color w:val="000000" w:themeColor="text1"/>
              </w:rPr>
            </w:pPr>
            <w:r w:rsidRPr="003C7A02">
              <w:rPr>
                <w:rFonts w:ascii="Arial" w:hAnsi="Arial" w:cs="Arial"/>
                <w:color w:val="000000" w:themeColor="text1"/>
              </w:rPr>
              <w:t>ES</w:t>
            </w:r>
          </w:p>
          <w:p w:rsidR="00154A27" w:rsidRPr="003C7A02" w:rsidRDefault="00154A27" w:rsidP="008B2A22">
            <w:pPr>
              <w:rPr>
                <w:rFonts w:ascii="Arial" w:hAnsi="Arial" w:cs="Arial"/>
                <w:color w:val="000000" w:themeColor="text1"/>
              </w:rPr>
            </w:pPr>
          </w:p>
          <w:p w:rsidR="00154A27" w:rsidRPr="003C7A02" w:rsidRDefault="00154A27" w:rsidP="008B2A22">
            <w:pPr>
              <w:rPr>
                <w:rFonts w:ascii="Arial" w:hAnsi="Arial" w:cs="Arial"/>
                <w:color w:val="000000" w:themeColor="text1"/>
              </w:rPr>
            </w:pPr>
          </w:p>
          <w:p w:rsidR="00154A27" w:rsidRPr="003C7A02" w:rsidRDefault="00154A27" w:rsidP="008B2A22">
            <w:pPr>
              <w:rPr>
                <w:rFonts w:ascii="Arial" w:hAnsi="Arial" w:cs="Arial"/>
                <w:color w:val="000000" w:themeColor="text1"/>
              </w:rPr>
            </w:pPr>
          </w:p>
        </w:tc>
        <w:tc>
          <w:tcPr>
            <w:tcW w:w="1134" w:type="dxa"/>
            <w:tcBorders>
              <w:top w:val="single" w:sz="4" w:space="0" w:color="auto"/>
              <w:left w:val="single" w:sz="4" w:space="0" w:color="000000"/>
              <w:bottom w:val="single" w:sz="4" w:space="0" w:color="auto"/>
              <w:right w:val="single" w:sz="4" w:space="0" w:color="000000"/>
            </w:tcBorders>
          </w:tcPr>
          <w:p w:rsidR="00154A27" w:rsidRPr="003C7A02" w:rsidRDefault="00154A27" w:rsidP="008B2A22">
            <w:pPr>
              <w:jc w:val="center"/>
              <w:rPr>
                <w:rFonts w:ascii="Arial" w:hAnsi="Arial" w:cs="Arial"/>
                <w:color w:val="000000" w:themeColor="text1"/>
              </w:rPr>
            </w:pPr>
            <w:r w:rsidRPr="003C7A02">
              <w:rPr>
                <w:rFonts w:ascii="Arial" w:hAnsi="Arial" w:cs="Arial"/>
              </w:rPr>
              <w:t>50 skips collected at 19 villages on weekly basis</w:t>
            </w:r>
          </w:p>
        </w:tc>
        <w:tc>
          <w:tcPr>
            <w:tcW w:w="1154" w:type="dxa"/>
            <w:gridSpan w:val="2"/>
            <w:tcBorders>
              <w:top w:val="single" w:sz="4" w:space="0" w:color="000000"/>
              <w:left w:val="single" w:sz="4" w:space="0" w:color="000000"/>
              <w:bottom w:val="single" w:sz="4" w:space="0" w:color="auto"/>
              <w:right w:val="single" w:sz="4" w:space="0" w:color="000000"/>
            </w:tcBorders>
          </w:tcPr>
          <w:p w:rsidR="00154A27" w:rsidRPr="003C7A02" w:rsidRDefault="00154A27" w:rsidP="008B2A22">
            <w:pPr>
              <w:rPr>
                <w:rFonts w:ascii="Arial" w:hAnsi="Arial" w:cs="Arial"/>
              </w:rPr>
            </w:pPr>
            <w:r w:rsidRPr="003C7A02">
              <w:rPr>
                <w:rFonts w:ascii="Arial" w:hAnsi="Arial" w:cs="Arial"/>
              </w:rPr>
              <w:t>R0.00</w:t>
            </w:r>
          </w:p>
        </w:tc>
        <w:tc>
          <w:tcPr>
            <w:tcW w:w="808" w:type="dxa"/>
            <w:tcBorders>
              <w:top w:val="single" w:sz="4" w:space="0" w:color="000000"/>
              <w:left w:val="single" w:sz="4" w:space="0" w:color="000000"/>
              <w:bottom w:val="single" w:sz="4" w:space="0" w:color="auto"/>
              <w:right w:val="single" w:sz="4" w:space="0" w:color="000000"/>
            </w:tcBorders>
          </w:tcPr>
          <w:p w:rsidR="00154A27" w:rsidRPr="003C7A02" w:rsidRDefault="00154A27" w:rsidP="008B2A22">
            <w:pPr>
              <w:rPr>
                <w:rFonts w:ascii="Arial" w:hAnsi="Arial" w:cs="Arial"/>
              </w:rPr>
            </w:pPr>
            <w:r w:rsidRPr="003C7A02">
              <w:rPr>
                <w:rFonts w:ascii="Arial" w:hAnsi="Arial" w:cs="Arial"/>
              </w:rPr>
              <w:t>R0.00</w:t>
            </w:r>
          </w:p>
        </w:tc>
        <w:tc>
          <w:tcPr>
            <w:tcW w:w="810" w:type="dxa"/>
            <w:tcBorders>
              <w:top w:val="single" w:sz="4" w:space="0" w:color="000000"/>
              <w:left w:val="single" w:sz="4" w:space="0" w:color="000000"/>
              <w:bottom w:val="single" w:sz="4" w:space="0" w:color="auto"/>
              <w:right w:val="single" w:sz="4" w:space="0" w:color="000000"/>
            </w:tcBorders>
          </w:tcPr>
          <w:p w:rsidR="00154A27" w:rsidRPr="003C7A02" w:rsidRDefault="00154A27" w:rsidP="008B2A22">
            <w:pPr>
              <w:rPr>
                <w:rFonts w:ascii="Arial" w:hAnsi="Arial" w:cs="Arial"/>
              </w:rPr>
            </w:pPr>
            <w:r w:rsidRPr="003C7A02">
              <w:rPr>
                <w:rFonts w:ascii="Arial" w:hAnsi="Arial" w:cs="Arial"/>
              </w:rPr>
              <w:t>R0.00</w:t>
            </w:r>
          </w:p>
        </w:tc>
        <w:tc>
          <w:tcPr>
            <w:tcW w:w="810" w:type="dxa"/>
            <w:tcBorders>
              <w:top w:val="single" w:sz="4" w:space="0" w:color="000000"/>
              <w:left w:val="single" w:sz="4" w:space="0" w:color="000000"/>
              <w:bottom w:val="single" w:sz="4" w:space="0" w:color="auto"/>
              <w:right w:val="single" w:sz="4" w:space="0" w:color="000000"/>
            </w:tcBorders>
          </w:tcPr>
          <w:p w:rsidR="00154A27" w:rsidRPr="003C7A02" w:rsidRDefault="00154A27" w:rsidP="008B2A22">
            <w:pPr>
              <w:rPr>
                <w:rFonts w:ascii="Arial" w:hAnsi="Arial" w:cs="Arial"/>
              </w:rPr>
            </w:pPr>
            <w:r w:rsidRPr="003C7A02">
              <w:rPr>
                <w:rFonts w:ascii="Arial" w:hAnsi="Arial" w:cs="Arial"/>
              </w:rPr>
              <w:t>R0.00</w:t>
            </w:r>
          </w:p>
        </w:tc>
        <w:tc>
          <w:tcPr>
            <w:tcW w:w="1096" w:type="dxa"/>
            <w:tcBorders>
              <w:top w:val="single" w:sz="4" w:space="0" w:color="000000"/>
              <w:left w:val="single" w:sz="4" w:space="0" w:color="000000"/>
              <w:bottom w:val="single" w:sz="4" w:space="0" w:color="auto"/>
              <w:right w:val="single" w:sz="4" w:space="0" w:color="000000"/>
            </w:tcBorders>
          </w:tcPr>
          <w:p w:rsidR="00154A27" w:rsidRPr="003C7A02" w:rsidRDefault="00154A27" w:rsidP="008B2A22">
            <w:pPr>
              <w:rPr>
                <w:rFonts w:ascii="Arial" w:hAnsi="Arial" w:cs="Arial"/>
              </w:rPr>
            </w:pPr>
            <w:r w:rsidRPr="003C7A02">
              <w:rPr>
                <w:rFonts w:ascii="Arial" w:hAnsi="Arial" w:cs="Arial"/>
              </w:rPr>
              <w:t>R0.00</w:t>
            </w:r>
          </w:p>
        </w:tc>
        <w:tc>
          <w:tcPr>
            <w:tcW w:w="1134" w:type="dxa"/>
            <w:tcBorders>
              <w:top w:val="single" w:sz="4" w:space="0" w:color="000000"/>
              <w:left w:val="single" w:sz="4" w:space="0" w:color="000000"/>
              <w:bottom w:val="single" w:sz="4" w:space="0" w:color="auto"/>
              <w:right w:val="single" w:sz="4" w:space="0" w:color="000000"/>
            </w:tcBorders>
          </w:tcPr>
          <w:p w:rsidR="00154A27" w:rsidRPr="003C7A02" w:rsidRDefault="00154A27" w:rsidP="008B2A22">
            <w:pPr>
              <w:rPr>
                <w:rFonts w:ascii="Arial" w:hAnsi="Arial" w:cs="Arial"/>
              </w:rPr>
            </w:pPr>
            <w:r w:rsidRPr="003C7A02">
              <w:rPr>
                <w:rFonts w:ascii="Arial" w:hAnsi="Arial" w:cs="Arial"/>
              </w:rPr>
              <w:t>R0.00</w:t>
            </w:r>
          </w:p>
        </w:tc>
      </w:tr>
      <w:tr w:rsidR="00154A27" w:rsidRPr="00E27D47" w:rsidTr="008B2A22">
        <w:trPr>
          <w:trHeight w:val="1860"/>
        </w:trPr>
        <w:tc>
          <w:tcPr>
            <w:tcW w:w="1129" w:type="dxa"/>
            <w:vMerge/>
            <w:tcBorders>
              <w:left w:val="single" w:sz="4" w:space="0" w:color="000000"/>
              <w:right w:val="single" w:sz="4" w:space="0" w:color="000000"/>
            </w:tcBorders>
          </w:tcPr>
          <w:p w:rsidR="00154A27" w:rsidRPr="00E27D47" w:rsidRDefault="00154A27" w:rsidP="008B2A22">
            <w:pPr>
              <w:rPr>
                <w:rFonts w:ascii="Arial" w:hAnsi="Arial" w:cs="Arial"/>
              </w:rPr>
            </w:pPr>
          </w:p>
        </w:tc>
        <w:tc>
          <w:tcPr>
            <w:tcW w:w="1276" w:type="dxa"/>
            <w:vMerge/>
            <w:tcBorders>
              <w:left w:val="single" w:sz="4" w:space="0" w:color="000000"/>
              <w:right w:val="single" w:sz="4" w:space="0" w:color="000000"/>
            </w:tcBorders>
            <w:vAlign w:val="center"/>
          </w:tcPr>
          <w:p w:rsidR="00154A27" w:rsidRPr="00E27D47" w:rsidRDefault="00154A27" w:rsidP="008B2A22">
            <w:pPr>
              <w:rPr>
                <w:rFonts w:ascii="Arial" w:hAnsi="Arial" w:cs="Arial"/>
              </w:rPr>
            </w:pPr>
          </w:p>
        </w:tc>
        <w:tc>
          <w:tcPr>
            <w:tcW w:w="1180" w:type="dxa"/>
            <w:vMerge/>
            <w:tcBorders>
              <w:left w:val="single" w:sz="4" w:space="0" w:color="000000"/>
              <w:right w:val="single" w:sz="4" w:space="0" w:color="000000"/>
            </w:tcBorders>
            <w:vAlign w:val="center"/>
          </w:tcPr>
          <w:p w:rsidR="00154A27" w:rsidRPr="00E27D47" w:rsidRDefault="00154A27" w:rsidP="008B2A22">
            <w:pPr>
              <w:rPr>
                <w:rFonts w:ascii="Arial" w:hAnsi="Arial" w:cs="Arial"/>
              </w:rPr>
            </w:pPr>
          </w:p>
        </w:tc>
        <w:tc>
          <w:tcPr>
            <w:tcW w:w="1375" w:type="dxa"/>
            <w:vMerge/>
            <w:tcBorders>
              <w:left w:val="single" w:sz="4" w:space="0" w:color="000000"/>
              <w:right w:val="single" w:sz="4" w:space="0" w:color="000000"/>
            </w:tcBorders>
            <w:vAlign w:val="center"/>
          </w:tcPr>
          <w:p w:rsidR="00154A27" w:rsidRPr="00E27D47" w:rsidRDefault="00154A27" w:rsidP="008B2A22">
            <w:pPr>
              <w:rPr>
                <w:rFonts w:ascii="Arial" w:hAnsi="Arial" w:cs="Arial"/>
              </w:rPr>
            </w:pPr>
          </w:p>
        </w:tc>
        <w:tc>
          <w:tcPr>
            <w:tcW w:w="1561" w:type="dxa"/>
            <w:tcBorders>
              <w:top w:val="single" w:sz="4" w:space="0" w:color="auto"/>
              <w:left w:val="single" w:sz="4" w:space="0" w:color="000000"/>
              <w:bottom w:val="single" w:sz="4" w:space="0" w:color="auto"/>
              <w:right w:val="single" w:sz="4" w:space="0" w:color="000000"/>
            </w:tcBorders>
          </w:tcPr>
          <w:p w:rsidR="00154A27" w:rsidRPr="0051156B" w:rsidRDefault="00154A27" w:rsidP="008B2A22">
            <w:pPr>
              <w:rPr>
                <w:rFonts w:ascii="Arial" w:hAnsi="Arial" w:cs="Arial"/>
                <w:color w:val="000000" w:themeColor="text1"/>
              </w:rPr>
            </w:pPr>
            <w:r w:rsidRPr="0051156B">
              <w:rPr>
                <w:rFonts w:ascii="Arial" w:hAnsi="Arial" w:cs="Arial"/>
                <w:color w:val="000000" w:themeColor="text1"/>
              </w:rPr>
              <w:t>No of additional skips  Procured  by June 2022</w:t>
            </w:r>
          </w:p>
        </w:tc>
        <w:tc>
          <w:tcPr>
            <w:tcW w:w="992" w:type="dxa"/>
            <w:tcBorders>
              <w:top w:val="single" w:sz="4" w:space="0" w:color="auto"/>
              <w:left w:val="single" w:sz="4" w:space="0" w:color="000000"/>
              <w:bottom w:val="single" w:sz="4" w:space="0" w:color="auto"/>
              <w:right w:val="single" w:sz="4" w:space="0" w:color="000000"/>
            </w:tcBorders>
          </w:tcPr>
          <w:p w:rsidR="00154A27" w:rsidRPr="0051156B" w:rsidRDefault="00154A27" w:rsidP="008B2A22">
            <w:pPr>
              <w:rPr>
                <w:rFonts w:ascii="Arial" w:hAnsi="Arial" w:cs="Arial"/>
                <w:color w:val="000000" w:themeColor="text1"/>
              </w:rPr>
            </w:pPr>
          </w:p>
          <w:p w:rsidR="00154A27" w:rsidRPr="0051156B" w:rsidRDefault="00154A27" w:rsidP="008B2A22">
            <w:pPr>
              <w:rPr>
                <w:rFonts w:ascii="Arial" w:hAnsi="Arial" w:cs="Arial"/>
                <w:color w:val="000000" w:themeColor="text1"/>
              </w:rPr>
            </w:pPr>
            <w:r w:rsidRPr="0051156B">
              <w:rPr>
                <w:rFonts w:ascii="Arial" w:hAnsi="Arial" w:cs="Arial"/>
                <w:color w:val="000000" w:themeColor="text1"/>
              </w:rPr>
              <w:t>ES</w:t>
            </w:r>
          </w:p>
        </w:tc>
        <w:tc>
          <w:tcPr>
            <w:tcW w:w="1134" w:type="dxa"/>
            <w:tcBorders>
              <w:top w:val="single" w:sz="4" w:space="0" w:color="auto"/>
              <w:left w:val="single" w:sz="4" w:space="0" w:color="000000"/>
              <w:bottom w:val="single" w:sz="4" w:space="0" w:color="auto"/>
              <w:right w:val="single" w:sz="4" w:space="0" w:color="000000"/>
            </w:tcBorders>
          </w:tcPr>
          <w:p w:rsidR="00154A27" w:rsidRPr="0051156B" w:rsidRDefault="00154A27" w:rsidP="008B2A22">
            <w:pPr>
              <w:jc w:val="center"/>
              <w:rPr>
                <w:rFonts w:ascii="Arial" w:hAnsi="Arial" w:cs="Arial"/>
                <w:color w:val="000000" w:themeColor="text1"/>
              </w:rPr>
            </w:pPr>
            <w:r w:rsidRPr="0051156B">
              <w:rPr>
                <w:rFonts w:ascii="Arial" w:hAnsi="Arial" w:cs="Arial"/>
                <w:color w:val="000000" w:themeColor="text1"/>
              </w:rPr>
              <w:t>20 skips procured by June 2022</w:t>
            </w:r>
          </w:p>
        </w:tc>
        <w:tc>
          <w:tcPr>
            <w:tcW w:w="1154" w:type="dxa"/>
            <w:gridSpan w:val="2"/>
            <w:tcBorders>
              <w:top w:val="single" w:sz="4" w:space="0" w:color="auto"/>
              <w:left w:val="single" w:sz="4" w:space="0" w:color="000000"/>
              <w:bottom w:val="single" w:sz="4" w:space="0" w:color="auto"/>
              <w:right w:val="single" w:sz="4" w:space="0" w:color="000000"/>
            </w:tcBorders>
          </w:tcPr>
          <w:p w:rsidR="00154A27" w:rsidRPr="00E27D47" w:rsidRDefault="00154A27" w:rsidP="008B2A22">
            <w:pPr>
              <w:rPr>
                <w:rFonts w:ascii="Arial" w:hAnsi="Arial" w:cs="Arial"/>
              </w:rPr>
            </w:pPr>
            <w:r>
              <w:rPr>
                <w:rFonts w:ascii="Arial" w:hAnsi="Arial" w:cs="Arial"/>
              </w:rPr>
              <w:t>R2500</w:t>
            </w:r>
          </w:p>
        </w:tc>
        <w:tc>
          <w:tcPr>
            <w:tcW w:w="808" w:type="dxa"/>
            <w:tcBorders>
              <w:top w:val="single" w:sz="4" w:space="0" w:color="auto"/>
              <w:left w:val="single" w:sz="4" w:space="0" w:color="000000"/>
              <w:bottom w:val="single" w:sz="4" w:space="0" w:color="auto"/>
              <w:right w:val="single" w:sz="4" w:space="0" w:color="000000"/>
            </w:tcBorders>
          </w:tcPr>
          <w:p w:rsidR="00154A27" w:rsidRPr="00E27D47" w:rsidRDefault="00154A27" w:rsidP="008B2A22">
            <w:pPr>
              <w:rPr>
                <w:rFonts w:ascii="Arial" w:hAnsi="Arial" w:cs="Arial"/>
              </w:rPr>
            </w:pPr>
            <w:r>
              <w:rPr>
                <w:rFonts w:ascii="Arial" w:hAnsi="Arial" w:cs="Arial"/>
              </w:rPr>
              <w:t>R0.00</w:t>
            </w:r>
          </w:p>
        </w:tc>
        <w:tc>
          <w:tcPr>
            <w:tcW w:w="810" w:type="dxa"/>
            <w:tcBorders>
              <w:top w:val="single" w:sz="4" w:space="0" w:color="auto"/>
              <w:left w:val="single" w:sz="4" w:space="0" w:color="000000"/>
              <w:bottom w:val="single" w:sz="4" w:space="0" w:color="auto"/>
              <w:right w:val="single" w:sz="4" w:space="0" w:color="000000"/>
            </w:tcBorders>
          </w:tcPr>
          <w:p w:rsidR="00154A27" w:rsidRPr="00E27D47" w:rsidRDefault="00154A27" w:rsidP="008B2A22">
            <w:pPr>
              <w:rPr>
                <w:rFonts w:ascii="Arial" w:hAnsi="Arial" w:cs="Arial"/>
              </w:rPr>
            </w:pPr>
            <w:r>
              <w:rPr>
                <w:rFonts w:ascii="Arial" w:hAnsi="Arial" w:cs="Arial"/>
              </w:rPr>
              <w:t>R1000</w:t>
            </w:r>
          </w:p>
        </w:tc>
        <w:tc>
          <w:tcPr>
            <w:tcW w:w="810" w:type="dxa"/>
            <w:tcBorders>
              <w:top w:val="single" w:sz="4" w:space="0" w:color="auto"/>
              <w:left w:val="single" w:sz="4" w:space="0" w:color="000000"/>
              <w:bottom w:val="single" w:sz="4" w:space="0" w:color="auto"/>
              <w:right w:val="single" w:sz="4" w:space="0" w:color="000000"/>
            </w:tcBorders>
          </w:tcPr>
          <w:p w:rsidR="00154A27" w:rsidRPr="00E27D47" w:rsidRDefault="00154A27" w:rsidP="008B2A22">
            <w:pPr>
              <w:rPr>
                <w:rFonts w:ascii="Arial" w:hAnsi="Arial" w:cs="Arial"/>
              </w:rPr>
            </w:pPr>
            <w:r>
              <w:rPr>
                <w:rFonts w:ascii="Arial" w:hAnsi="Arial" w:cs="Arial"/>
              </w:rPr>
              <w:t>R1500</w:t>
            </w:r>
          </w:p>
        </w:tc>
        <w:tc>
          <w:tcPr>
            <w:tcW w:w="1096" w:type="dxa"/>
            <w:tcBorders>
              <w:top w:val="single" w:sz="4" w:space="0" w:color="auto"/>
              <w:left w:val="single" w:sz="4" w:space="0" w:color="000000"/>
              <w:bottom w:val="single" w:sz="4" w:space="0" w:color="auto"/>
              <w:right w:val="single" w:sz="4" w:space="0" w:color="000000"/>
            </w:tcBorders>
          </w:tcPr>
          <w:p w:rsidR="00154A27" w:rsidRPr="00E27D47" w:rsidRDefault="00154A27" w:rsidP="008B2A22">
            <w:pPr>
              <w:rPr>
                <w:rFonts w:ascii="Arial" w:hAnsi="Arial" w:cs="Arial"/>
              </w:rPr>
            </w:pPr>
            <w:r>
              <w:rPr>
                <w:rFonts w:ascii="Arial" w:hAnsi="Arial" w:cs="Arial"/>
              </w:rPr>
              <w:t>R0.00</w:t>
            </w:r>
          </w:p>
        </w:tc>
        <w:tc>
          <w:tcPr>
            <w:tcW w:w="1134" w:type="dxa"/>
            <w:tcBorders>
              <w:top w:val="single" w:sz="4" w:space="0" w:color="auto"/>
              <w:left w:val="single" w:sz="4" w:space="0" w:color="000000"/>
              <w:bottom w:val="single" w:sz="4" w:space="0" w:color="auto"/>
              <w:right w:val="single" w:sz="4" w:space="0" w:color="000000"/>
            </w:tcBorders>
          </w:tcPr>
          <w:p w:rsidR="00154A27" w:rsidRPr="00E27D47" w:rsidRDefault="00154A27" w:rsidP="008B2A22">
            <w:pPr>
              <w:rPr>
                <w:rFonts w:ascii="Arial" w:hAnsi="Arial" w:cs="Arial"/>
              </w:rPr>
            </w:pPr>
            <w:r>
              <w:rPr>
                <w:rFonts w:ascii="Arial" w:hAnsi="Arial" w:cs="Arial"/>
              </w:rPr>
              <w:t>R0.00</w:t>
            </w:r>
          </w:p>
        </w:tc>
      </w:tr>
      <w:tr w:rsidR="00154A27" w:rsidRPr="00E27D47" w:rsidTr="00BD0456">
        <w:trPr>
          <w:trHeight w:val="2117"/>
        </w:trPr>
        <w:tc>
          <w:tcPr>
            <w:tcW w:w="1129" w:type="dxa"/>
            <w:vMerge/>
            <w:tcBorders>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p>
        </w:tc>
        <w:tc>
          <w:tcPr>
            <w:tcW w:w="1276" w:type="dxa"/>
            <w:vMerge/>
            <w:tcBorders>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p>
        </w:tc>
        <w:tc>
          <w:tcPr>
            <w:tcW w:w="1180" w:type="dxa"/>
            <w:vMerge/>
            <w:tcBorders>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p>
        </w:tc>
        <w:tc>
          <w:tcPr>
            <w:tcW w:w="1375" w:type="dxa"/>
            <w:vMerge/>
            <w:tcBorders>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p>
        </w:tc>
        <w:tc>
          <w:tcPr>
            <w:tcW w:w="1561" w:type="dxa"/>
            <w:tcBorders>
              <w:top w:val="single" w:sz="4" w:space="0" w:color="auto"/>
              <w:left w:val="single" w:sz="4" w:space="0" w:color="000000"/>
              <w:bottom w:val="single" w:sz="4" w:space="0" w:color="000000"/>
              <w:right w:val="single" w:sz="4" w:space="0" w:color="000000"/>
            </w:tcBorders>
          </w:tcPr>
          <w:p w:rsidR="00154A27" w:rsidRPr="00905757" w:rsidRDefault="00154A27" w:rsidP="008B2A22">
            <w:pPr>
              <w:rPr>
                <w:rFonts w:ascii="Arial" w:hAnsi="Arial" w:cs="Arial"/>
                <w:color w:val="000000" w:themeColor="text1"/>
              </w:rPr>
            </w:pPr>
            <w:r w:rsidRPr="00905757">
              <w:rPr>
                <w:rFonts w:ascii="Arial" w:hAnsi="Arial" w:cs="Arial"/>
                <w:color w:val="000000" w:themeColor="text1"/>
              </w:rPr>
              <w:t>No of compactor trucks procured by 30 June 2022</w:t>
            </w:r>
          </w:p>
        </w:tc>
        <w:tc>
          <w:tcPr>
            <w:tcW w:w="992" w:type="dxa"/>
            <w:tcBorders>
              <w:top w:val="single" w:sz="4" w:space="0" w:color="auto"/>
              <w:left w:val="single" w:sz="4" w:space="0" w:color="000000"/>
              <w:bottom w:val="single" w:sz="4" w:space="0" w:color="auto"/>
              <w:right w:val="single" w:sz="4" w:space="0" w:color="000000"/>
            </w:tcBorders>
          </w:tcPr>
          <w:p w:rsidR="00154A27" w:rsidRPr="00905757" w:rsidRDefault="00154A27" w:rsidP="008B2A22">
            <w:pPr>
              <w:rPr>
                <w:rFonts w:ascii="Arial" w:hAnsi="Arial" w:cs="Arial"/>
                <w:color w:val="000000" w:themeColor="text1"/>
              </w:rPr>
            </w:pPr>
          </w:p>
        </w:tc>
        <w:tc>
          <w:tcPr>
            <w:tcW w:w="1134" w:type="dxa"/>
            <w:tcBorders>
              <w:top w:val="single" w:sz="4" w:space="0" w:color="auto"/>
              <w:left w:val="single" w:sz="4" w:space="0" w:color="000000"/>
              <w:bottom w:val="single" w:sz="4" w:space="0" w:color="auto"/>
              <w:right w:val="single" w:sz="4" w:space="0" w:color="000000"/>
            </w:tcBorders>
          </w:tcPr>
          <w:p w:rsidR="00154A27" w:rsidRPr="00905757" w:rsidRDefault="00154A27" w:rsidP="008B2A22">
            <w:pPr>
              <w:rPr>
                <w:rFonts w:ascii="Arial" w:hAnsi="Arial" w:cs="Arial"/>
                <w:color w:val="000000" w:themeColor="text1"/>
              </w:rPr>
            </w:pPr>
            <w:r w:rsidRPr="00905757">
              <w:rPr>
                <w:rFonts w:ascii="Arial" w:hAnsi="Arial" w:cs="Arial"/>
                <w:color w:val="000000" w:themeColor="text1"/>
              </w:rPr>
              <w:t>1 compactor truck procured by June 2022</w:t>
            </w:r>
          </w:p>
          <w:p w:rsidR="00154A27" w:rsidRPr="00905757" w:rsidRDefault="00154A27" w:rsidP="008B2A22">
            <w:pPr>
              <w:jc w:val="center"/>
              <w:rPr>
                <w:rFonts w:ascii="Arial" w:hAnsi="Arial" w:cs="Arial"/>
                <w:color w:val="000000" w:themeColor="text1"/>
              </w:rPr>
            </w:pPr>
          </w:p>
        </w:tc>
        <w:tc>
          <w:tcPr>
            <w:tcW w:w="1154" w:type="dxa"/>
            <w:gridSpan w:val="2"/>
            <w:tcBorders>
              <w:top w:val="single" w:sz="4" w:space="0" w:color="auto"/>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p>
        </w:tc>
        <w:tc>
          <w:tcPr>
            <w:tcW w:w="808" w:type="dxa"/>
            <w:tcBorders>
              <w:top w:val="single" w:sz="4" w:space="0" w:color="auto"/>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p>
        </w:tc>
        <w:tc>
          <w:tcPr>
            <w:tcW w:w="810" w:type="dxa"/>
            <w:tcBorders>
              <w:top w:val="single" w:sz="4" w:space="0" w:color="auto"/>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p>
        </w:tc>
        <w:tc>
          <w:tcPr>
            <w:tcW w:w="810" w:type="dxa"/>
            <w:tcBorders>
              <w:top w:val="single" w:sz="4" w:space="0" w:color="auto"/>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p>
        </w:tc>
        <w:tc>
          <w:tcPr>
            <w:tcW w:w="1096" w:type="dxa"/>
            <w:tcBorders>
              <w:top w:val="single" w:sz="4" w:space="0" w:color="auto"/>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p>
        </w:tc>
        <w:tc>
          <w:tcPr>
            <w:tcW w:w="1134" w:type="dxa"/>
            <w:tcBorders>
              <w:top w:val="single" w:sz="4" w:space="0" w:color="auto"/>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p>
        </w:tc>
      </w:tr>
      <w:tr w:rsidR="003E1973" w:rsidRPr="00E27D47" w:rsidTr="008B2A22">
        <w:trPr>
          <w:trHeight w:val="817"/>
        </w:trPr>
        <w:tc>
          <w:tcPr>
            <w:tcW w:w="1129" w:type="dxa"/>
            <w:tcBorders>
              <w:top w:val="single" w:sz="4" w:space="0" w:color="000000"/>
              <w:left w:val="single" w:sz="4" w:space="0" w:color="000000"/>
              <w:bottom w:val="single" w:sz="4" w:space="0" w:color="000000"/>
              <w:right w:val="single" w:sz="4" w:space="0" w:color="000000"/>
            </w:tcBorders>
          </w:tcPr>
          <w:p w:rsidR="003E1973" w:rsidRDefault="003E1973" w:rsidP="003E1973">
            <w:pPr>
              <w:rPr>
                <w:rFonts w:ascii="Arial" w:eastAsia="Calibri" w:hAnsi="Arial" w:cs="Arial"/>
                <w:color w:val="000000" w:themeColor="text1"/>
              </w:rPr>
            </w:pPr>
            <w:r>
              <w:rPr>
                <w:rFonts w:ascii="Arial" w:hAnsi="Arial" w:cs="Arial"/>
                <w:color w:val="000000" w:themeColor="text1"/>
              </w:rPr>
              <w:t>BS43</w:t>
            </w:r>
          </w:p>
          <w:p w:rsidR="003E1973" w:rsidRPr="00E27D47" w:rsidRDefault="003E1973" w:rsidP="003E1973">
            <w:pPr>
              <w:rPr>
                <w:rFonts w:ascii="Arial" w:hAnsi="Arial" w:cs="Arial"/>
              </w:rPr>
            </w:pPr>
          </w:p>
        </w:tc>
        <w:tc>
          <w:tcPr>
            <w:tcW w:w="1276" w:type="dxa"/>
            <w:tcBorders>
              <w:top w:val="single" w:sz="4" w:space="0" w:color="000000"/>
              <w:left w:val="single" w:sz="4" w:space="0" w:color="000000"/>
              <w:right w:val="single" w:sz="4" w:space="0" w:color="000000"/>
            </w:tcBorders>
          </w:tcPr>
          <w:p w:rsidR="003E1973" w:rsidRDefault="003E1973" w:rsidP="003E1973">
            <w:pPr>
              <w:rPr>
                <w:rFonts w:ascii="Arial" w:eastAsia="Century Gothic" w:hAnsi="Arial" w:cs="Arial"/>
              </w:rPr>
            </w:pPr>
            <w:r>
              <w:rPr>
                <w:rFonts w:ascii="Arial" w:eastAsia="Century Gothic" w:hAnsi="Arial" w:cs="Arial"/>
              </w:rPr>
              <w:t xml:space="preserve">Landfill Site Operation </w:t>
            </w:r>
          </w:p>
          <w:p w:rsidR="003E1973" w:rsidRDefault="003E1973" w:rsidP="003E1973">
            <w:pPr>
              <w:rPr>
                <w:rFonts w:ascii="Arial" w:eastAsia="Century Gothic" w:hAnsi="Arial" w:cs="Arial"/>
              </w:rPr>
            </w:pPr>
          </w:p>
          <w:p w:rsidR="003E1973" w:rsidRDefault="003E1973" w:rsidP="003E1973">
            <w:pPr>
              <w:rPr>
                <w:rFonts w:ascii="Arial" w:eastAsia="Century Gothic" w:hAnsi="Arial" w:cs="Arial"/>
              </w:rPr>
            </w:pPr>
          </w:p>
          <w:p w:rsidR="003E1973" w:rsidRDefault="003E1973" w:rsidP="003E1973">
            <w:pPr>
              <w:rPr>
                <w:rFonts w:ascii="Arial" w:eastAsia="Century Gothic" w:hAnsi="Arial" w:cs="Arial"/>
              </w:rPr>
            </w:pPr>
          </w:p>
          <w:p w:rsidR="003E1973" w:rsidRDefault="003E1973" w:rsidP="003E1973">
            <w:pPr>
              <w:rPr>
                <w:rFonts w:ascii="Arial" w:eastAsia="Century Gothic" w:hAnsi="Arial" w:cs="Arial"/>
              </w:rPr>
            </w:pPr>
          </w:p>
          <w:p w:rsidR="003E1973" w:rsidRDefault="003E1973" w:rsidP="003E1973">
            <w:pPr>
              <w:rPr>
                <w:rFonts w:ascii="Arial" w:eastAsia="Century Gothic" w:hAnsi="Arial" w:cs="Arial"/>
              </w:rPr>
            </w:pPr>
          </w:p>
          <w:p w:rsidR="003E1973" w:rsidRDefault="003E1973" w:rsidP="003E1973">
            <w:pPr>
              <w:rPr>
                <w:rFonts w:ascii="Arial" w:eastAsia="Century Gothic" w:hAnsi="Arial" w:cs="Arial"/>
              </w:rPr>
            </w:pPr>
          </w:p>
        </w:tc>
        <w:tc>
          <w:tcPr>
            <w:tcW w:w="1180" w:type="dxa"/>
            <w:tcBorders>
              <w:top w:val="single" w:sz="4" w:space="0" w:color="000000"/>
              <w:left w:val="single" w:sz="4" w:space="0" w:color="000000"/>
              <w:right w:val="single" w:sz="4" w:space="0" w:color="000000"/>
            </w:tcBorders>
          </w:tcPr>
          <w:p w:rsidR="003E1973" w:rsidRDefault="003E1973" w:rsidP="003E1973">
            <w:pPr>
              <w:rPr>
                <w:rFonts w:ascii="Arial" w:hAnsi="Arial" w:cs="Arial"/>
              </w:rPr>
            </w:pPr>
            <w:r>
              <w:rPr>
                <w:rFonts w:ascii="Arial" w:hAnsi="Arial" w:cs="Arial"/>
              </w:rPr>
              <w:t>MLM</w:t>
            </w:r>
          </w:p>
          <w:p w:rsidR="003E1973" w:rsidRDefault="003E1973" w:rsidP="003E1973">
            <w:pPr>
              <w:rPr>
                <w:rFonts w:ascii="Arial" w:hAnsi="Arial" w:cs="Arial"/>
              </w:rPr>
            </w:pPr>
          </w:p>
          <w:p w:rsidR="003E1973" w:rsidRDefault="003E1973" w:rsidP="003E1973">
            <w:pPr>
              <w:rPr>
                <w:rFonts w:ascii="Arial" w:hAnsi="Arial" w:cs="Arial"/>
              </w:rPr>
            </w:pPr>
          </w:p>
          <w:p w:rsidR="003E1973" w:rsidRDefault="003E1973" w:rsidP="003E1973">
            <w:pPr>
              <w:rPr>
                <w:rFonts w:ascii="Arial" w:hAnsi="Arial" w:cs="Arial"/>
              </w:rPr>
            </w:pPr>
          </w:p>
          <w:p w:rsidR="003E1973" w:rsidRDefault="003E1973" w:rsidP="003E1973">
            <w:pPr>
              <w:rPr>
                <w:rFonts w:ascii="Arial" w:hAnsi="Arial" w:cs="Arial"/>
              </w:rPr>
            </w:pPr>
          </w:p>
          <w:p w:rsidR="003E1973" w:rsidRDefault="003E1973" w:rsidP="003E1973">
            <w:pPr>
              <w:rPr>
                <w:rFonts w:ascii="Arial" w:hAnsi="Arial" w:cs="Arial"/>
              </w:rPr>
            </w:pPr>
          </w:p>
          <w:p w:rsidR="003E1973" w:rsidRDefault="003E1973" w:rsidP="003E1973">
            <w:pPr>
              <w:rPr>
                <w:rFonts w:ascii="Arial" w:hAnsi="Arial" w:cs="Arial"/>
              </w:rPr>
            </w:pPr>
          </w:p>
          <w:p w:rsidR="003E1973" w:rsidRDefault="003E1973" w:rsidP="003E1973">
            <w:pPr>
              <w:rPr>
                <w:rFonts w:ascii="Arial" w:eastAsia="Calibri" w:hAnsi="Arial" w:cs="Arial"/>
              </w:rPr>
            </w:pPr>
          </w:p>
        </w:tc>
        <w:tc>
          <w:tcPr>
            <w:tcW w:w="1375" w:type="dxa"/>
            <w:tcBorders>
              <w:top w:val="single" w:sz="4" w:space="0" w:color="000000"/>
              <w:left w:val="single" w:sz="4" w:space="0" w:color="000000"/>
              <w:right w:val="single" w:sz="4" w:space="0" w:color="000000"/>
            </w:tcBorders>
          </w:tcPr>
          <w:p w:rsidR="003E1973" w:rsidRDefault="003E1973" w:rsidP="003E1973">
            <w:pPr>
              <w:rPr>
                <w:rFonts w:ascii="Arial" w:hAnsi="Arial" w:cs="Arial"/>
              </w:rPr>
            </w:pPr>
            <w:r>
              <w:rPr>
                <w:rFonts w:ascii="Arial" w:hAnsi="Arial" w:cs="Arial"/>
              </w:rPr>
              <w:t>To enhance landfill operation</w:t>
            </w:r>
          </w:p>
          <w:p w:rsidR="003E1973" w:rsidRDefault="003E1973" w:rsidP="003E1973">
            <w:pPr>
              <w:rPr>
                <w:rFonts w:ascii="Arial" w:hAnsi="Arial" w:cs="Arial"/>
              </w:rPr>
            </w:pPr>
          </w:p>
          <w:p w:rsidR="003E1973" w:rsidRDefault="003E1973" w:rsidP="003E1973">
            <w:pPr>
              <w:rPr>
                <w:rFonts w:ascii="Arial" w:hAnsi="Arial" w:cs="Arial"/>
              </w:rPr>
            </w:pPr>
          </w:p>
          <w:p w:rsidR="003E1973" w:rsidRDefault="003E1973" w:rsidP="003E1973">
            <w:pPr>
              <w:rPr>
                <w:rFonts w:ascii="Arial" w:hAnsi="Arial" w:cs="Arial"/>
              </w:rPr>
            </w:pPr>
          </w:p>
          <w:p w:rsidR="003E1973" w:rsidRDefault="003E1973" w:rsidP="003E1973">
            <w:pPr>
              <w:rPr>
                <w:rFonts w:ascii="Arial" w:eastAsia="Century Gothic" w:hAnsi="Arial" w:cs="Arial"/>
              </w:rPr>
            </w:pPr>
          </w:p>
        </w:tc>
        <w:tc>
          <w:tcPr>
            <w:tcW w:w="1561" w:type="dxa"/>
            <w:tcBorders>
              <w:top w:val="single" w:sz="4" w:space="0" w:color="000000"/>
              <w:left w:val="single" w:sz="4" w:space="0" w:color="000000"/>
              <w:bottom w:val="single" w:sz="4" w:space="0" w:color="000000"/>
              <w:right w:val="single" w:sz="4" w:space="0" w:color="000000"/>
            </w:tcBorders>
          </w:tcPr>
          <w:p w:rsidR="003E1973" w:rsidRDefault="003E1973" w:rsidP="003E1973">
            <w:pPr>
              <w:rPr>
                <w:rFonts w:ascii="Arial" w:hAnsi="Arial" w:cs="Arial"/>
              </w:rPr>
            </w:pPr>
            <w:r>
              <w:rPr>
                <w:rFonts w:ascii="Arial" w:hAnsi="Arial" w:cs="Arial"/>
              </w:rPr>
              <w:t>No of Community consultation program  on  waste collection conducted within Makhuduthamaga by 30 June 2022</w:t>
            </w:r>
          </w:p>
        </w:tc>
        <w:tc>
          <w:tcPr>
            <w:tcW w:w="992" w:type="dxa"/>
            <w:tcBorders>
              <w:top w:val="single" w:sz="4" w:space="0" w:color="auto"/>
              <w:left w:val="single" w:sz="4" w:space="0" w:color="000000"/>
              <w:bottom w:val="single" w:sz="4" w:space="0" w:color="000000"/>
              <w:right w:val="single" w:sz="4" w:space="0" w:color="000000"/>
            </w:tcBorders>
          </w:tcPr>
          <w:p w:rsidR="003E1973" w:rsidRDefault="003E1973" w:rsidP="003E1973">
            <w:pPr>
              <w:rPr>
                <w:rFonts w:ascii="Arial" w:hAnsi="Arial" w:cs="Arial"/>
                <w:color w:val="000000" w:themeColor="text1"/>
              </w:rPr>
            </w:pPr>
            <w:r>
              <w:rPr>
                <w:rFonts w:ascii="Arial" w:hAnsi="Arial" w:cs="Arial"/>
                <w:color w:val="000000" w:themeColor="text1"/>
              </w:rPr>
              <w:t xml:space="preserve">ES </w:t>
            </w:r>
          </w:p>
        </w:tc>
        <w:tc>
          <w:tcPr>
            <w:tcW w:w="1134" w:type="dxa"/>
            <w:tcBorders>
              <w:top w:val="single" w:sz="4" w:space="0" w:color="auto"/>
              <w:left w:val="single" w:sz="4" w:space="0" w:color="000000"/>
              <w:bottom w:val="single" w:sz="4" w:space="0" w:color="000000"/>
              <w:right w:val="single" w:sz="4" w:space="0" w:color="000000"/>
            </w:tcBorders>
          </w:tcPr>
          <w:p w:rsidR="003E1973" w:rsidRDefault="003E1973" w:rsidP="003E1973">
            <w:pPr>
              <w:rPr>
                <w:rFonts w:ascii="Arial" w:hAnsi="Arial" w:cs="Arial"/>
                <w:color w:val="000000" w:themeColor="text1"/>
              </w:rPr>
            </w:pPr>
            <w:r>
              <w:rPr>
                <w:rFonts w:ascii="Arial" w:hAnsi="Arial" w:cs="Arial"/>
              </w:rPr>
              <w:t>01 of  Community consultation program  on waste collection conducted within Makhuduthamaga by 30 June 2022</w:t>
            </w:r>
          </w:p>
        </w:tc>
        <w:tc>
          <w:tcPr>
            <w:tcW w:w="1154" w:type="dxa"/>
            <w:gridSpan w:val="2"/>
            <w:tcBorders>
              <w:top w:val="single" w:sz="4" w:space="0" w:color="000000"/>
              <w:left w:val="single" w:sz="4" w:space="0" w:color="000000"/>
              <w:bottom w:val="single" w:sz="4" w:space="0" w:color="000000"/>
              <w:right w:val="single" w:sz="4" w:space="0" w:color="000000"/>
            </w:tcBorders>
          </w:tcPr>
          <w:p w:rsidR="003E1973" w:rsidRDefault="003E1973" w:rsidP="003E1973">
            <w:r w:rsidRPr="007D00CD">
              <w:rPr>
                <w:rFonts w:ascii="Arial" w:hAnsi="Arial" w:cs="Arial"/>
              </w:rPr>
              <w:t>R0.00</w:t>
            </w:r>
          </w:p>
        </w:tc>
        <w:tc>
          <w:tcPr>
            <w:tcW w:w="808" w:type="dxa"/>
            <w:tcBorders>
              <w:top w:val="single" w:sz="4" w:space="0" w:color="000000"/>
              <w:left w:val="single" w:sz="4" w:space="0" w:color="000000"/>
              <w:bottom w:val="single" w:sz="4" w:space="0" w:color="000000"/>
              <w:right w:val="single" w:sz="4" w:space="0" w:color="000000"/>
            </w:tcBorders>
          </w:tcPr>
          <w:p w:rsidR="003E1973" w:rsidRDefault="003E1973" w:rsidP="003E1973">
            <w:r w:rsidRPr="007D00CD">
              <w:rPr>
                <w:rFonts w:ascii="Arial" w:hAnsi="Arial" w:cs="Arial"/>
              </w:rPr>
              <w:t>R0.00</w:t>
            </w:r>
          </w:p>
        </w:tc>
        <w:tc>
          <w:tcPr>
            <w:tcW w:w="810" w:type="dxa"/>
            <w:tcBorders>
              <w:top w:val="single" w:sz="4" w:space="0" w:color="000000"/>
              <w:left w:val="single" w:sz="4" w:space="0" w:color="000000"/>
              <w:bottom w:val="single" w:sz="4" w:space="0" w:color="000000"/>
              <w:right w:val="single" w:sz="4" w:space="0" w:color="000000"/>
            </w:tcBorders>
          </w:tcPr>
          <w:p w:rsidR="003E1973" w:rsidRDefault="003E1973" w:rsidP="003E1973">
            <w:r w:rsidRPr="0006106C">
              <w:rPr>
                <w:rFonts w:ascii="Arial" w:hAnsi="Arial" w:cs="Arial"/>
              </w:rPr>
              <w:t>R0.00</w:t>
            </w:r>
          </w:p>
        </w:tc>
        <w:tc>
          <w:tcPr>
            <w:tcW w:w="810" w:type="dxa"/>
            <w:tcBorders>
              <w:top w:val="single" w:sz="4" w:space="0" w:color="000000"/>
              <w:left w:val="single" w:sz="4" w:space="0" w:color="000000"/>
              <w:bottom w:val="single" w:sz="4" w:space="0" w:color="000000"/>
              <w:right w:val="single" w:sz="4" w:space="0" w:color="000000"/>
            </w:tcBorders>
          </w:tcPr>
          <w:p w:rsidR="003E1973" w:rsidRDefault="003E1973" w:rsidP="003E1973">
            <w:r w:rsidRPr="0006106C">
              <w:rPr>
                <w:rFonts w:ascii="Arial" w:hAnsi="Arial" w:cs="Arial"/>
              </w:rPr>
              <w:t>R0.00</w:t>
            </w:r>
          </w:p>
        </w:tc>
        <w:tc>
          <w:tcPr>
            <w:tcW w:w="1096" w:type="dxa"/>
            <w:tcBorders>
              <w:top w:val="single" w:sz="4" w:space="0" w:color="000000"/>
              <w:left w:val="single" w:sz="4" w:space="0" w:color="000000"/>
              <w:bottom w:val="single" w:sz="4" w:space="0" w:color="000000"/>
              <w:right w:val="single" w:sz="4" w:space="0" w:color="000000"/>
            </w:tcBorders>
          </w:tcPr>
          <w:p w:rsidR="003E1973" w:rsidRDefault="003E1973" w:rsidP="003E1973">
            <w:r w:rsidRPr="00627518">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3E1973" w:rsidRDefault="003E1973" w:rsidP="003E1973">
            <w:r w:rsidRPr="00627518">
              <w:rPr>
                <w:rFonts w:ascii="Arial" w:hAnsi="Arial" w:cs="Arial"/>
              </w:rPr>
              <w:t>R0.00</w:t>
            </w:r>
          </w:p>
        </w:tc>
      </w:tr>
      <w:tr w:rsidR="003E1973" w:rsidRPr="00E27D47" w:rsidTr="008B2A22">
        <w:trPr>
          <w:trHeight w:val="817"/>
        </w:trPr>
        <w:tc>
          <w:tcPr>
            <w:tcW w:w="1129" w:type="dxa"/>
            <w:tcBorders>
              <w:top w:val="single" w:sz="4" w:space="0" w:color="000000"/>
              <w:left w:val="single" w:sz="4" w:space="0" w:color="000000"/>
              <w:bottom w:val="single" w:sz="4" w:space="0" w:color="000000"/>
              <w:right w:val="single" w:sz="4" w:space="0" w:color="000000"/>
            </w:tcBorders>
          </w:tcPr>
          <w:p w:rsidR="003E1973" w:rsidRPr="00E27D47" w:rsidRDefault="003E1973" w:rsidP="003E1973">
            <w:pPr>
              <w:rPr>
                <w:rFonts w:ascii="Arial" w:hAnsi="Arial" w:cs="Arial"/>
              </w:rPr>
            </w:pPr>
          </w:p>
        </w:tc>
        <w:tc>
          <w:tcPr>
            <w:tcW w:w="1276" w:type="dxa"/>
            <w:tcBorders>
              <w:left w:val="single" w:sz="4" w:space="0" w:color="000000"/>
              <w:bottom w:val="single" w:sz="4" w:space="0" w:color="000000"/>
              <w:right w:val="single" w:sz="4" w:space="0" w:color="000000"/>
            </w:tcBorders>
          </w:tcPr>
          <w:p w:rsidR="003E1973" w:rsidRDefault="003E1973" w:rsidP="003E1973">
            <w:pPr>
              <w:rPr>
                <w:rFonts w:ascii="Arial" w:eastAsia="Century Gothic" w:hAnsi="Arial" w:cs="Arial"/>
              </w:rPr>
            </w:pPr>
          </w:p>
        </w:tc>
        <w:tc>
          <w:tcPr>
            <w:tcW w:w="1180" w:type="dxa"/>
            <w:tcBorders>
              <w:left w:val="single" w:sz="4" w:space="0" w:color="000000"/>
              <w:bottom w:val="single" w:sz="4" w:space="0" w:color="000000"/>
              <w:right w:val="single" w:sz="4" w:space="0" w:color="000000"/>
            </w:tcBorders>
          </w:tcPr>
          <w:p w:rsidR="003E1973" w:rsidRDefault="003E1973" w:rsidP="003E1973">
            <w:pPr>
              <w:rPr>
                <w:rFonts w:ascii="Arial" w:hAnsi="Arial" w:cs="Arial"/>
              </w:rPr>
            </w:pPr>
          </w:p>
        </w:tc>
        <w:tc>
          <w:tcPr>
            <w:tcW w:w="1375" w:type="dxa"/>
            <w:tcBorders>
              <w:left w:val="single" w:sz="4" w:space="0" w:color="000000"/>
              <w:bottom w:val="single" w:sz="4" w:space="0" w:color="000000"/>
              <w:right w:val="single" w:sz="4" w:space="0" w:color="000000"/>
            </w:tcBorders>
          </w:tcPr>
          <w:p w:rsidR="003E1973" w:rsidRDefault="003E1973" w:rsidP="003E1973">
            <w:pPr>
              <w:rPr>
                <w:rFonts w:ascii="Arial" w:hAnsi="Arial" w:cs="Arial"/>
              </w:rPr>
            </w:pPr>
          </w:p>
        </w:tc>
        <w:tc>
          <w:tcPr>
            <w:tcW w:w="1561" w:type="dxa"/>
            <w:tcBorders>
              <w:top w:val="single" w:sz="4" w:space="0" w:color="000000"/>
              <w:left w:val="single" w:sz="4" w:space="0" w:color="000000"/>
              <w:bottom w:val="single" w:sz="4" w:space="0" w:color="auto"/>
              <w:right w:val="single" w:sz="4" w:space="0" w:color="000000"/>
            </w:tcBorders>
          </w:tcPr>
          <w:p w:rsidR="003E1973" w:rsidRDefault="003E1973" w:rsidP="003E1973">
            <w:pPr>
              <w:rPr>
                <w:rFonts w:ascii="Arial" w:hAnsi="Arial" w:cs="Arial"/>
                <w:color w:val="000000"/>
              </w:rPr>
            </w:pPr>
            <w:r>
              <w:rPr>
                <w:rFonts w:ascii="Arial" w:hAnsi="Arial" w:cs="Arial"/>
                <w:color w:val="000000"/>
              </w:rPr>
              <w:t xml:space="preserve">Percentage( % )of waste received and  disposed (total no waste </w:t>
            </w:r>
            <w:r>
              <w:rPr>
                <w:rFonts w:ascii="Arial" w:hAnsi="Arial" w:cs="Arial"/>
                <w:color w:val="000000"/>
              </w:rPr>
              <w:lastRenderedPageBreak/>
              <w:t>received /total No. of waste disposed) by 30 June 2022</w:t>
            </w:r>
          </w:p>
          <w:p w:rsidR="003E1973" w:rsidRDefault="003E1973" w:rsidP="003E1973">
            <w:pPr>
              <w:rPr>
                <w:rFonts w:ascii="Arial" w:hAnsi="Arial" w:cs="Arial"/>
                <w:color w:val="000000"/>
              </w:rPr>
            </w:pPr>
          </w:p>
          <w:p w:rsidR="003E1973" w:rsidRDefault="003E1973" w:rsidP="003E1973">
            <w:pPr>
              <w:jc w:val="center"/>
              <w:rPr>
                <w:rFonts w:ascii="Arial" w:hAnsi="Arial" w:cs="Arial"/>
              </w:rPr>
            </w:pPr>
          </w:p>
        </w:tc>
        <w:tc>
          <w:tcPr>
            <w:tcW w:w="992" w:type="dxa"/>
            <w:tcBorders>
              <w:top w:val="single" w:sz="4" w:space="0" w:color="000000"/>
              <w:left w:val="single" w:sz="4" w:space="0" w:color="000000"/>
              <w:bottom w:val="single" w:sz="4" w:space="0" w:color="auto"/>
              <w:right w:val="single" w:sz="4" w:space="0" w:color="000000"/>
            </w:tcBorders>
          </w:tcPr>
          <w:p w:rsidR="003E1973" w:rsidRDefault="003E1973" w:rsidP="003E1973">
            <w:pPr>
              <w:rPr>
                <w:rFonts w:ascii="Arial" w:hAnsi="Arial" w:cs="Arial"/>
              </w:rPr>
            </w:pPr>
            <w:r>
              <w:rPr>
                <w:rFonts w:ascii="Arial" w:hAnsi="Arial" w:cs="Arial"/>
              </w:rPr>
              <w:lastRenderedPageBreak/>
              <w:t>ES</w:t>
            </w:r>
          </w:p>
        </w:tc>
        <w:tc>
          <w:tcPr>
            <w:tcW w:w="1134" w:type="dxa"/>
            <w:tcBorders>
              <w:top w:val="single" w:sz="4" w:space="0" w:color="000000"/>
              <w:left w:val="single" w:sz="4" w:space="0" w:color="000000"/>
              <w:bottom w:val="single" w:sz="4" w:space="0" w:color="auto"/>
              <w:right w:val="single" w:sz="4" w:space="0" w:color="000000"/>
            </w:tcBorders>
          </w:tcPr>
          <w:p w:rsidR="003E1973" w:rsidRDefault="003E1973" w:rsidP="003E1973">
            <w:pPr>
              <w:rPr>
                <w:rFonts w:ascii="Arial" w:hAnsi="Arial" w:cs="Arial"/>
              </w:rPr>
            </w:pPr>
            <w:r>
              <w:rPr>
                <w:rFonts w:ascii="Arial" w:hAnsi="Arial" w:cs="Arial"/>
                <w:color w:val="000000"/>
              </w:rPr>
              <w:t xml:space="preserve">100 % of waste received and  disposed (total no </w:t>
            </w:r>
            <w:r>
              <w:rPr>
                <w:rFonts w:ascii="Arial" w:hAnsi="Arial" w:cs="Arial"/>
                <w:color w:val="000000"/>
              </w:rPr>
              <w:lastRenderedPageBreak/>
              <w:t>waste received /total No. of waste disposed) by 30 June 2022</w:t>
            </w:r>
          </w:p>
        </w:tc>
        <w:tc>
          <w:tcPr>
            <w:tcW w:w="1154" w:type="dxa"/>
            <w:gridSpan w:val="2"/>
            <w:tcBorders>
              <w:top w:val="single" w:sz="4" w:space="0" w:color="000000"/>
              <w:left w:val="single" w:sz="4" w:space="0" w:color="000000"/>
              <w:bottom w:val="single" w:sz="4" w:space="0" w:color="000000"/>
              <w:right w:val="single" w:sz="4" w:space="0" w:color="000000"/>
            </w:tcBorders>
          </w:tcPr>
          <w:p w:rsidR="003E1973" w:rsidRDefault="003E1973" w:rsidP="003E1973">
            <w:r w:rsidRPr="007D00CD">
              <w:rPr>
                <w:rFonts w:ascii="Arial" w:hAnsi="Arial" w:cs="Arial"/>
              </w:rPr>
              <w:lastRenderedPageBreak/>
              <w:t>R0.00</w:t>
            </w:r>
          </w:p>
        </w:tc>
        <w:tc>
          <w:tcPr>
            <w:tcW w:w="808" w:type="dxa"/>
            <w:tcBorders>
              <w:top w:val="single" w:sz="4" w:space="0" w:color="000000"/>
              <w:left w:val="single" w:sz="4" w:space="0" w:color="000000"/>
              <w:bottom w:val="single" w:sz="4" w:space="0" w:color="000000"/>
              <w:right w:val="single" w:sz="4" w:space="0" w:color="000000"/>
            </w:tcBorders>
          </w:tcPr>
          <w:p w:rsidR="003E1973" w:rsidRDefault="003E1973" w:rsidP="003E1973">
            <w:r w:rsidRPr="007D00CD">
              <w:rPr>
                <w:rFonts w:ascii="Arial" w:hAnsi="Arial" w:cs="Arial"/>
              </w:rPr>
              <w:t>R0.00</w:t>
            </w:r>
          </w:p>
        </w:tc>
        <w:tc>
          <w:tcPr>
            <w:tcW w:w="810" w:type="dxa"/>
            <w:tcBorders>
              <w:top w:val="single" w:sz="4" w:space="0" w:color="000000"/>
              <w:left w:val="single" w:sz="4" w:space="0" w:color="000000"/>
              <w:bottom w:val="single" w:sz="4" w:space="0" w:color="000000"/>
              <w:right w:val="single" w:sz="4" w:space="0" w:color="000000"/>
            </w:tcBorders>
          </w:tcPr>
          <w:p w:rsidR="003E1973" w:rsidRDefault="003E1973" w:rsidP="003E1973">
            <w:r w:rsidRPr="0006106C">
              <w:rPr>
                <w:rFonts w:ascii="Arial" w:hAnsi="Arial" w:cs="Arial"/>
              </w:rPr>
              <w:t>R0.00</w:t>
            </w:r>
          </w:p>
        </w:tc>
        <w:tc>
          <w:tcPr>
            <w:tcW w:w="810" w:type="dxa"/>
            <w:tcBorders>
              <w:top w:val="single" w:sz="4" w:space="0" w:color="000000"/>
              <w:left w:val="single" w:sz="4" w:space="0" w:color="000000"/>
              <w:bottom w:val="single" w:sz="4" w:space="0" w:color="000000"/>
              <w:right w:val="single" w:sz="4" w:space="0" w:color="000000"/>
            </w:tcBorders>
          </w:tcPr>
          <w:p w:rsidR="003E1973" w:rsidRDefault="003E1973" w:rsidP="003E1973">
            <w:r w:rsidRPr="0006106C">
              <w:rPr>
                <w:rFonts w:ascii="Arial" w:hAnsi="Arial" w:cs="Arial"/>
              </w:rPr>
              <w:t>R0.00</w:t>
            </w:r>
          </w:p>
        </w:tc>
        <w:tc>
          <w:tcPr>
            <w:tcW w:w="1096" w:type="dxa"/>
            <w:tcBorders>
              <w:top w:val="single" w:sz="4" w:space="0" w:color="000000"/>
              <w:left w:val="single" w:sz="4" w:space="0" w:color="000000"/>
              <w:bottom w:val="single" w:sz="4" w:space="0" w:color="000000"/>
              <w:right w:val="single" w:sz="4" w:space="0" w:color="000000"/>
            </w:tcBorders>
          </w:tcPr>
          <w:p w:rsidR="003E1973" w:rsidRDefault="003E1973" w:rsidP="003E1973">
            <w:r w:rsidRPr="00627518">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3E1973" w:rsidRDefault="003E1973" w:rsidP="003E1973">
            <w:r w:rsidRPr="00627518">
              <w:rPr>
                <w:rFonts w:ascii="Arial" w:hAnsi="Arial" w:cs="Arial"/>
              </w:rPr>
              <w:t>R0.00</w:t>
            </w:r>
          </w:p>
        </w:tc>
      </w:tr>
      <w:tr w:rsidR="00154A27" w:rsidRPr="00E27D47" w:rsidTr="008B2A22">
        <w:trPr>
          <w:trHeight w:val="817"/>
        </w:trPr>
        <w:tc>
          <w:tcPr>
            <w:tcW w:w="1129"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p>
        </w:tc>
        <w:tc>
          <w:tcPr>
            <w:tcW w:w="1276"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p>
        </w:tc>
        <w:tc>
          <w:tcPr>
            <w:tcW w:w="1180"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p>
        </w:tc>
        <w:tc>
          <w:tcPr>
            <w:tcW w:w="1375"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p>
        </w:tc>
        <w:tc>
          <w:tcPr>
            <w:tcW w:w="1561" w:type="dxa"/>
            <w:tcBorders>
              <w:top w:val="single" w:sz="4" w:space="0" w:color="auto"/>
              <w:left w:val="single" w:sz="4" w:space="0" w:color="000000"/>
              <w:bottom w:val="single" w:sz="4" w:space="0" w:color="000000"/>
              <w:right w:val="single" w:sz="4" w:space="0" w:color="000000"/>
            </w:tcBorders>
          </w:tcPr>
          <w:p w:rsidR="00154A27" w:rsidRPr="00905757" w:rsidRDefault="00154A27" w:rsidP="008B2A22">
            <w:pPr>
              <w:rPr>
                <w:rFonts w:ascii="Arial" w:eastAsia="Calibri" w:hAnsi="Arial" w:cs="Arial"/>
                <w:color w:val="000000" w:themeColor="text1"/>
              </w:rPr>
            </w:pPr>
            <w:r w:rsidRPr="00905757">
              <w:rPr>
                <w:rFonts w:ascii="Arial" w:hAnsi="Arial" w:cs="Arial"/>
                <w:color w:val="000000" w:themeColor="text1"/>
              </w:rPr>
              <w:t>No of external landfill site audit conducted by 30 June 2022</w:t>
            </w:r>
          </w:p>
          <w:p w:rsidR="00154A27" w:rsidRPr="00905757" w:rsidRDefault="00154A27" w:rsidP="008B2A22">
            <w:pPr>
              <w:jc w:val="center"/>
              <w:rPr>
                <w:rFonts w:ascii="Arial" w:hAnsi="Arial" w:cs="Arial"/>
                <w:color w:val="000000" w:themeColor="text1"/>
              </w:rPr>
            </w:pPr>
          </w:p>
        </w:tc>
        <w:tc>
          <w:tcPr>
            <w:tcW w:w="992" w:type="dxa"/>
            <w:tcBorders>
              <w:top w:val="single" w:sz="4" w:space="0" w:color="auto"/>
              <w:left w:val="single" w:sz="4" w:space="0" w:color="000000"/>
              <w:bottom w:val="single" w:sz="4" w:space="0" w:color="000000"/>
              <w:right w:val="single" w:sz="4" w:space="0" w:color="000000"/>
            </w:tcBorders>
          </w:tcPr>
          <w:p w:rsidR="00154A27" w:rsidRPr="00905757" w:rsidRDefault="00154A27" w:rsidP="008B2A22">
            <w:pPr>
              <w:rPr>
                <w:rFonts w:ascii="Arial" w:hAnsi="Arial" w:cs="Arial"/>
                <w:color w:val="000000" w:themeColor="text1"/>
              </w:rPr>
            </w:pPr>
          </w:p>
        </w:tc>
        <w:tc>
          <w:tcPr>
            <w:tcW w:w="1134" w:type="dxa"/>
            <w:tcBorders>
              <w:top w:val="single" w:sz="4" w:space="0" w:color="auto"/>
              <w:left w:val="single" w:sz="4" w:space="0" w:color="000000"/>
              <w:bottom w:val="single" w:sz="4" w:space="0" w:color="000000"/>
              <w:right w:val="single" w:sz="4" w:space="0" w:color="000000"/>
            </w:tcBorders>
          </w:tcPr>
          <w:p w:rsidR="00154A27" w:rsidRPr="00905757" w:rsidRDefault="00154A27" w:rsidP="008B2A22">
            <w:pPr>
              <w:rPr>
                <w:rFonts w:ascii="Arial" w:hAnsi="Arial" w:cs="Arial"/>
                <w:color w:val="000000" w:themeColor="text1"/>
              </w:rPr>
            </w:pPr>
            <w:r w:rsidRPr="00905757">
              <w:rPr>
                <w:rFonts w:ascii="Arial" w:hAnsi="Arial" w:cs="Arial"/>
                <w:color w:val="000000" w:themeColor="text1"/>
              </w:rPr>
              <w:t>1 external landfill site audit conducted by 30 June 2022</w:t>
            </w:r>
          </w:p>
          <w:p w:rsidR="00154A27" w:rsidRPr="00905757" w:rsidRDefault="00154A27" w:rsidP="008B2A22">
            <w:pPr>
              <w:rPr>
                <w:rFonts w:ascii="Arial" w:hAnsi="Arial" w:cs="Arial"/>
                <w:color w:val="000000" w:themeColor="text1"/>
              </w:rPr>
            </w:pPr>
          </w:p>
          <w:p w:rsidR="00154A27" w:rsidRPr="00905757" w:rsidRDefault="00154A27" w:rsidP="008B2A22">
            <w:pPr>
              <w:jc w:val="center"/>
              <w:rPr>
                <w:rFonts w:ascii="Arial" w:hAnsi="Arial" w:cs="Arial"/>
                <w:color w:val="000000" w:themeColor="text1"/>
              </w:rPr>
            </w:pPr>
          </w:p>
        </w:tc>
        <w:tc>
          <w:tcPr>
            <w:tcW w:w="1154" w:type="dxa"/>
            <w:gridSpan w:val="2"/>
            <w:tcBorders>
              <w:top w:val="single" w:sz="4" w:space="0" w:color="auto"/>
              <w:left w:val="single" w:sz="4" w:space="0" w:color="000000"/>
              <w:bottom w:val="single" w:sz="4" w:space="0" w:color="000000"/>
              <w:right w:val="single" w:sz="4" w:space="0" w:color="000000"/>
            </w:tcBorders>
            <w:vAlign w:val="center"/>
          </w:tcPr>
          <w:p w:rsidR="00154A27" w:rsidRPr="00905757" w:rsidRDefault="00154A27" w:rsidP="008B2A22">
            <w:pPr>
              <w:rPr>
                <w:rFonts w:ascii="Arial" w:eastAsia="Calibri" w:hAnsi="Arial" w:cs="Arial"/>
                <w:color w:val="000000" w:themeColor="text1"/>
              </w:rPr>
            </w:pPr>
            <w:r w:rsidRPr="00905757">
              <w:rPr>
                <w:rFonts w:ascii="Arial" w:hAnsi="Arial" w:cs="Arial"/>
                <w:color w:val="000000" w:themeColor="text1"/>
              </w:rPr>
              <w:t>R820</w:t>
            </w:r>
          </w:p>
        </w:tc>
        <w:tc>
          <w:tcPr>
            <w:tcW w:w="808" w:type="dxa"/>
            <w:tcBorders>
              <w:top w:val="single" w:sz="4" w:space="0" w:color="auto"/>
              <w:left w:val="single" w:sz="4" w:space="0" w:color="000000"/>
              <w:bottom w:val="single" w:sz="4" w:space="0" w:color="000000"/>
              <w:right w:val="single" w:sz="4" w:space="0" w:color="000000"/>
            </w:tcBorders>
            <w:shd w:val="clear" w:color="auto" w:fill="FFFFFF" w:themeFill="background1"/>
            <w:vAlign w:val="center"/>
          </w:tcPr>
          <w:p w:rsidR="00154A27" w:rsidRPr="00905757" w:rsidRDefault="00154A27" w:rsidP="008B2A22">
            <w:pPr>
              <w:rPr>
                <w:rFonts w:ascii="Arial" w:eastAsia="Calibri" w:hAnsi="Arial" w:cs="Arial"/>
                <w:color w:val="000000" w:themeColor="text1"/>
              </w:rPr>
            </w:pPr>
            <w:r w:rsidRPr="00905757">
              <w:rPr>
                <w:rFonts w:ascii="Arial" w:eastAsia="Calibri" w:hAnsi="Arial" w:cs="Arial"/>
                <w:color w:val="000000" w:themeColor="text1"/>
              </w:rPr>
              <w:t>R0</w:t>
            </w:r>
          </w:p>
        </w:tc>
        <w:tc>
          <w:tcPr>
            <w:tcW w:w="810" w:type="dxa"/>
            <w:tcBorders>
              <w:top w:val="single" w:sz="4" w:space="0" w:color="auto"/>
              <w:left w:val="single" w:sz="4" w:space="0" w:color="000000"/>
              <w:bottom w:val="single" w:sz="4" w:space="0" w:color="000000"/>
              <w:right w:val="single" w:sz="4" w:space="0" w:color="000000"/>
            </w:tcBorders>
            <w:vAlign w:val="center"/>
          </w:tcPr>
          <w:p w:rsidR="00154A27" w:rsidRDefault="00154A27" w:rsidP="008B2A22">
            <w:pPr>
              <w:rPr>
                <w:rFonts w:ascii="Arial" w:eastAsia="Calibri" w:hAnsi="Arial" w:cs="Arial"/>
                <w:color w:val="000000" w:themeColor="text1"/>
              </w:rPr>
            </w:pPr>
            <w:r>
              <w:rPr>
                <w:rFonts w:ascii="Arial" w:eastAsia="Calibri" w:hAnsi="Arial" w:cs="Arial"/>
                <w:color w:val="000000" w:themeColor="text1"/>
              </w:rPr>
              <w:t>R150</w:t>
            </w:r>
          </w:p>
        </w:tc>
        <w:tc>
          <w:tcPr>
            <w:tcW w:w="810" w:type="dxa"/>
            <w:tcBorders>
              <w:top w:val="single" w:sz="4" w:space="0" w:color="auto"/>
              <w:left w:val="single" w:sz="4" w:space="0" w:color="000000"/>
              <w:bottom w:val="single" w:sz="4" w:space="0" w:color="000000"/>
              <w:right w:val="single" w:sz="4" w:space="0" w:color="000000"/>
            </w:tcBorders>
            <w:vAlign w:val="center"/>
          </w:tcPr>
          <w:p w:rsidR="00154A27" w:rsidRDefault="00154A27" w:rsidP="008B2A22">
            <w:pPr>
              <w:rPr>
                <w:rFonts w:ascii="Arial" w:eastAsia="Calibri" w:hAnsi="Arial" w:cs="Arial"/>
                <w:color w:val="000000" w:themeColor="text1"/>
              </w:rPr>
            </w:pPr>
            <w:r>
              <w:rPr>
                <w:rFonts w:ascii="Arial" w:eastAsia="Calibri" w:hAnsi="Arial" w:cs="Arial"/>
                <w:color w:val="000000" w:themeColor="text1"/>
              </w:rPr>
              <w:t>R200</w:t>
            </w:r>
          </w:p>
        </w:tc>
        <w:tc>
          <w:tcPr>
            <w:tcW w:w="1096" w:type="dxa"/>
            <w:tcBorders>
              <w:top w:val="single" w:sz="4" w:space="0" w:color="auto"/>
              <w:left w:val="single" w:sz="4" w:space="0" w:color="000000"/>
              <w:bottom w:val="single" w:sz="4" w:space="0" w:color="000000"/>
              <w:right w:val="single" w:sz="4" w:space="0" w:color="000000"/>
            </w:tcBorders>
          </w:tcPr>
          <w:p w:rsidR="00154A27" w:rsidRDefault="00154A27" w:rsidP="008B2A22">
            <w:pPr>
              <w:rPr>
                <w:rFonts w:ascii="Arial" w:eastAsia="Calibri" w:hAnsi="Arial" w:cs="Arial"/>
                <w:color w:val="000000" w:themeColor="text1"/>
              </w:rPr>
            </w:pPr>
          </w:p>
          <w:p w:rsidR="00154A27" w:rsidRDefault="00154A27" w:rsidP="008B2A22">
            <w:pPr>
              <w:rPr>
                <w:rFonts w:ascii="Arial" w:eastAsia="Calibri" w:hAnsi="Arial" w:cs="Arial"/>
                <w:color w:val="000000" w:themeColor="text1"/>
              </w:rPr>
            </w:pPr>
          </w:p>
          <w:p w:rsidR="00154A27" w:rsidRDefault="00154A27" w:rsidP="008B2A22">
            <w:pPr>
              <w:rPr>
                <w:rFonts w:ascii="Arial" w:eastAsia="Calibri" w:hAnsi="Arial" w:cs="Arial"/>
                <w:color w:val="000000" w:themeColor="text1"/>
              </w:rPr>
            </w:pPr>
            <w:r>
              <w:rPr>
                <w:rFonts w:ascii="Arial" w:eastAsia="Calibri" w:hAnsi="Arial" w:cs="Arial"/>
                <w:color w:val="000000" w:themeColor="text1"/>
              </w:rPr>
              <w:t>R220</w:t>
            </w:r>
          </w:p>
        </w:tc>
        <w:tc>
          <w:tcPr>
            <w:tcW w:w="1134" w:type="dxa"/>
            <w:tcBorders>
              <w:top w:val="single" w:sz="4" w:space="0" w:color="auto"/>
              <w:left w:val="single" w:sz="4" w:space="0" w:color="000000"/>
              <w:bottom w:val="single" w:sz="4" w:space="0" w:color="000000"/>
              <w:right w:val="single" w:sz="4" w:space="0" w:color="000000"/>
            </w:tcBorders>
          </w:tcPr>
          <w:p w:rsidR="00154A27" w:rsidRDefault="00154A27" w:rsidP="008B2A22">
            <w:pPr>
              <w:rPr>
                <w:rFonts w:ascii="Arial" w:eastAsia="Calibri" w:hAnsi="Arial" w:cs="Arial"/>
                <w:color w:val="000000" w:themeColor="text1"/>
              </w:rPr>
            </w:pPr>
          </w:p>
          <w:p w:rsidR="00154A27" w:rsidRDefault="00154A27" w:rsidP="008B2A22">
            <w:pPr>
              <w:rPr>
                <w:rFonts w:ascii="Arial" w:eastAsia="Calibri" w:hAnsi="Arial" w:cs="Arial"/>
                <w:color w:val="000000" w:themeColor="text1"/>
              </w:rPr>
            </w:pPr>
          </w:p>
          <w:p w:rsidR="00154A27" w:rsidRDefault="00154A27" w:rsidP="008B2A22">
            <w:pPr>
              <w:rPr>
                <w:rFonts w:ascii="Arial" w:eastAsia="Calibri" w:hAnsi="Arial" w:cs="Arial"/>
                <w:color w:val="000000" w:themeColor="text1"/>
              </w:rPr>
            </w:pPr>
            <w:r>
              <w:rPr>
                <w:rFonts w:ascii="Arial" w:eastAsia="Calibri" w:hAnsi="Arial" w:cs="Arial"/>
                <w:color w:val="000000" w:themeColor="text1"/>
              </w:rPr>
              <w:t>R250</w:t>
            </w:r>
          </w:p>
        </w:tc>
      </w:tr>
      <w:tr w:rsidR="00154A27" w:rsidRPr="00E27D47" w:rsidTr="008B2A22">
        <w:trPr>
          <w:trHeight w:val="817"/>
        </w:trPr>
        <w:tc>
          <w:tcPr>
            <w:tcW w:w="1129"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Pr>
                <w:rFonts w:ascii="Arial" w:hAnsi="Arial" w:cs="Arial"/>
                <w:color w:val="000000" w:themeColor="text1"/>
              </w:rPr>
              <w:t>BS44</w:t>
            </w:r>
          </w:p>
        </w:tc>
        <w:tc>
          <w:tcPr>
            <w:tcW w:w="1276" w:type="dxa"/>
            <w:tcBorders>
              <w:top w:val="single" w:sz="4" w:space="0" w:color="000000"/>
              <w:left w:val="single" w:sz="4" w:space="0" w:color="000000"/>
              <w:bottom w:val="single" w:sz="4" w:space="0" w:color="000000"/>
              <w:right w:val="single" w:sz="4" w:space="0" w:color="000000"/>
            </w:tcBorders>
          </w:tcPr>
          <w:p w:rsidR="00154A27" w:rsidRPr="00905757" w:rsidRDefault="00154A27" w:rsidP="008B2A22">
            <w:pPr>
              <w:rPr>
                <w:rFonts w:ascii="Arial" w:eastAsia="Century Gothic" w:hAnsi="Arial" w:cs="Arial"/>
                <w:color w:val="000000" w:themeColor="text1"/>
              </w:rPr>
            </w:pPr>
            <w:r w:rsidRPr="00905757">
              <w:rPr>
                <w:rFonts w:ascii="Arial" w:eastAsia="Century Gothic" w:hAnsi="Arial" w:cs="Arial"/>
                <w:color w:val="000000" w:themeColor="text1"/>
              </w:rPr>
              <w:t>Licensing ,and construction of a new landfill site</w:t>
            </w:r>
          </w:p>
        </w:tc>
        <w:tc>
          <w:tcPr>
            <w:tcW w:w="1180" w:type="dxa"/>
            <w:tcBorders>
              <w:top w:val="single" w:sz="4" w:space="0" w:color="000000"/>
              <w:left w:val="single" w:sz="4" w:space="0" w:color="000000"/>
              <w:bottom w:val="single" w:sz="4" w:space="0" w:color="000000"/>
              <w:right w:val="single" w:sz="4" w:space="0" w:color="000000"/>
            </w:tcBorders>
          </w:tcPr>
          <w:p w:rsidR="00154A27" w:rsidRPr="00905757" w:rsidRDefault="00154A27" w:rsidP="008B2A22">
            <w:pPr>
              <w:rPr>
                <w:rFonts w:ascii="Arial" w:hAnsi="Arial" w:cs="Arial"/>
                <w:color w:val="000000" w:themeColor="text1"/>
              </w:rPr>
            </w:pPr>
            <w:r w:rsidRPr="00905757">
              <w:rPr>
                <w:rFonts w:ascii="Arial" w:hAnsi="Arial" w:cs="Arial"/>
                <w:color w:val="000000" w:themeColor="text1"/>
              </w:rPr>
              <w:t>MLM</w:t>
            </w:r>
          </w:p>
        </w:tc>
        <w:tc>
          <w:tcPr>
            <w:tcW w:w="1375" w:type="dxa"/>
            <w:tcBorders>
              <w:top w:val="single" w:sz="4" w:space="0" w:color="000000"/>
              <w:left w:val="single" w:sz="4" w:space="0" w:color="000000"/>
              <w:bottom w:val="single" w:sz="4" w:space="0" w:color="000000"/>
              <w:right w:val="single" w:sz="4" w:space="0" w:color="000000"/>
            </w:tcBorders>
          </w:tcPr>
          <w:p w:rsidR="00154A27" w:rsidRPr="00905757" w:rsidRDefault="00154A27" w:rsidP="008B2A22">
            <w:pPr>
              <w:rPr>
                <w:rFonts w:ascii="Arial" w:hAnsi="Arial" w:cs="Arial"/>
                <w:color w:val="000000" w:themeColor="text1"/>
              </w:rPr>
            </w:pPr>
            <w:r w:rsidRPr="00905757">
              <w:rPr>
                <w:rFonts w:ascii="Arial" w:hAnsi="Arial" w:cs="Arial"/>
                <w:color w:val="000000" w:themeColor="text1"/>
              </w:rPr>
              <w:t>To promote safe disposal of waste</w:t>
            </w:r>
          </w:p>
        </w:tc>
        <w:tc>
          <w:tcPr>
            <w:tcW w:w="1561" w:type="dxa"/>
            <w:tcBorders>
              <w:top w:val="single" w:sz="4" w:space="0" w:color="000000"/>
              <w:left w:val="single" w:sz="4" w:space="0" w:color="000000"/>
              <w:bottom w:val="single" w:sz="4" w:space="0" w:color="000000"/>
              <w:right w:val="single" w:sz="4" w:space="0" w:color="000000"/>
            </w:tcBorders>
          </w:tcPr>
          <w:p w:rsidR="00154A27" w:rsidRPr="00905757" w:rsidRDefault="00154A27" w:rsidP="008B2A22">
            <w:pPr>
              <w:rPr>
                <w:rFonts w:ascii="Arial" w:hAnsi="Arial" w:cs="Arial"/>
                <w:color w:val="000000" w:themeColor="text1"/>
              </w:rPr>
            </w:pPr>
            <w:r w:rsidRPr="00905757">
              <w:rPr>
                <w:rFonts w:ascii="Arial" w:hAnsi="Arial" w:cs="Arial"/>
                <w:color w:val="000000" w:themeColor="text1"/>
              </w:rPr>
              <w:t xml:space="preserve">Percentage( %) of progress for licensing and construction of a new landfill site by June 2022 </w:t>
            </w:r>
          </w:p>
        </w:tc>
        <w:tc>
          <w:tcPr>
            <w:tcW w:w="992" w:type="dxa"/>
            <w:tcBorders>
              <w:top w:val="single" w:sz="4" w:space="0" w:color="000000"/>
              <w:left w:val="single" w:sz="4" w:space="0" w:color="000000"/>
              <w:bottom w:val="single" w:sz="4" w:space="0" w:color="000000"/>
              <w:right w:val="single" w:sz="4" w:space="0" w:color="000000"/>
            </w:tcBorders>
          </w:tcPr>
          <w:p w:rsidR="00154A27" w:rsidRPr="00905757" w:rsidRDefault="00154A27" w:rsidP="008B2A22">
            <w:pPr>
              <w:rPr>
                <w:rFonts w:ascii="Arial" w:hAnsi="Arial" w:cs="Arial"/>
                <w:color w:val="000000" w:themeColor="text1"/>
              </w:rPr>
            </w:pPr>
            <w:r w:rsidRPr="00905757">
              <w:rPr>
                <w:rFonts w:ascii="Arial" w:hAnsi="Arial" w:cs="Arial"/>
                <w:color w:val="000000" w:themeColor="text1"/>
              </w:rPr>
              <w:t>ES</w:t>
            </w:r>
          </w:p>
        </w:tc>
        <w:tc>
          <w:tcPr>
            <w:tcW w:w="1134" w:type="dxa"/>
            <w:tcBorders>
              <w:top w:val="single" w:sz="4" w:space="0" w:color="000000"/>
              <w:left w:val="single" w:sz="4" w:space="0" w:color="000000"/>
              <w:bottom w:val="single" w:sz="4" w:space="0" w:color="000000"/>
              <w:right w:val="single" w:sz="4" w:space="0" w:color="000000"/>
            </w:tcBorders>
          </w:tcPr>
          <w:p w:rsidR="00154A27" w:rsidRPr="00905757" w:rsidRDefault="00154A27" w:rsidP="008B2A22">
            <w:pPr>
              <w:rPr>
                <w:rFonts w:ascii="Arial" w:hAnsi="Arial" w:cs="Arial"/>
                <w:color w:val="000000" w:themeColor="text1"/>
              </w:rPr>
            </w:pPr>
            <w:r w:rsidRPr="00905757">
              <w:rPr>
                <w:rFonts w:ascii="Arial" w:hAnsi="Arial" w:cs="Arial"/>
                <w:color w:val="000000" w:themeColor="text1"/>
              </w:rPr>
              <w:t xml:space="preserve">100% of progress for licensing and construction of a new landfill </w:t>
            </w:r>
            <w:r w:rsidRPr="00905757">
              <w:rPr>
                <w:rFonts w:ascii="Arial" w:hAnsi="Arial" w:cs="Arial"/>
                <w:color w:val="000000" w:themeColor="text1"/>
              </w:rPr>
              <w:lastRenderedPageBreak/>
              <w:t>site by June 2022</w:t>
            </w:r>
          </w:p>
        </w:tc>
        <w:tc>
          <w:tcPr>
            <w:tcW w:w="1154" w:type="dxa"/>
            <w:gridSpan w:val="2"/>
            <w:tcBorders>
              <w:top w:val="single" w:sz="4" w:space="0" w:color="000000"/>
              <w:left w:val="single" w:sz="4" w:space="0" w:color="000000"/>
              <w:bottom w:val="single" w:sz="4" w:space="0" w:color="000000"/>
              <w:right w:val="single" w:sz="4" w:space="0" w:color="000000"/>
            </w:tcBorders>
            <w:vAlign w:val="center"/>
          </w:tcPr>
          <w:p w:rsidR="00154A27" w:rsidRPr="00905757" w:rsidRDefault="00154A27" w:rsidP="008B2A22">
            <w:pPr>
              <w:rPr>
                <w:rFonts w:ascii="Arial" w:eastAsia="Calibri" w:hAnsi="Arial" w:cs="Arial"/>
                <w:color w:val="000000" w:themeColor="text1"/>
              </w:rPr>
            </w:pPr>
            <w:r w:rsidRPr="00905757">
              <w:rPr>
                <w:rFonts w:ascii="Arial" w:eastAsia="Calibri" w:hAnsi="Arial" w:cs="Arial"/>
                <w:color w:val="000000" w:themeColor="text1"/>
              </w:rPr>
              <w:lastRenderedPageBreak/>
              <w:t>R12 500</w:t>
            </w:r>
          </w:p>
        </w:tc>
        <w:tc>
          <w:tcPr>
            <w:tcW w:w="808"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154A27" w:rsidRPr="00905757" w:rsidRDefault="00154A27" w:rsidP="008B2A22">
            <w:pPr>
              <w:rPr>
                <w:rFonts w:ascii="Arial" w:eastAsia="Calibri" w:hAnsi="Arial" w:cs="Arial"/>
                <w:color w:val="000000" w:themeColor="text1"/>
              </w:rPr>
            </w:pPr>
            <w:r w:rsidRPr="00905757">
              <w:rPr>
                <w:rFonts w:ascii="Arial" w:eastAsia="Calibri" w:hAnsi="Arial" w:cs="Arial"/>
                <w:color w:val="000000" w:themeColor="text1"/>
              </w:rPr>
              <w:t>R0</w:t>
            </w:r>
          </w:p>
        </w:tc>
        <w:tc>
          <w:tcPr>
            <w:tcW w:w="810" w:type="dxa"/>
            <w:tcBorders>
              <w:top w:val="single" w:sz="4" w:space="0" w:color="000000"/>
              <w:left w:val="single" w:sz="4" w:space="0" w:color="000000"/>
              <w:bottom w:val="single" w:sz="4" w:space="0" w:color="000000"/>
              <w:right w:val="single" w:sz="4" w:space="0" w:color="000000"/>
            </w:tcBorders>
            <w:vAlign w:val="center"/>
          </w:tcPr>
          <w:p w:rsidR="00154A27" w:rsidRPr="00905757" w:rsidRDefault="00154A27" w:rsidP="008B2A22">
            <w:pPr>
              <w:rPr>
                <w:rFonts w:ascii="Arial" w:eastAsia="Calibri" w:hAnsi="Arial" w:cs="Arial"/>
                <w:color w:val="000000" w:themeColor="text1"/>
              </w:rPr>
            </w:pPr>
            <w:r w:rsidRPr="00905757">
              <w:rPr>
                <w:rFonts w:ascii="Arial" w:eastAsia="Calibri" w:hAnsi="Arial" w:cs="Arial"/>
                <w:color w:val="000000" w:themeColor="text1"/>
              </w:rPr>
              <w:t>R500</w:t>
            </w:r>
          </w:p>
        </w:tc>
        <w:tc>
          <w:tcPr>
            <w:tcW w:w="810" w:type="dxa"/>
            <w:tcBorders>
              <w:top w:val="single" w:sz="4" w:space="0" w:color="000000"/>
              <w:left w:val="single" w:sz="4" w:space="0" w:color="000000"/>
              <w:bottom w:val="single" w:sz="4" w:space="0" w:color="000000"/>
              <w:right w:val="single" w:sz="4" w:space="0" w:color="000000"/>
            </w:tcBorders>
            <w:vAlign w:val="center"/>
          </w:tcPr>
          <w:p w:rsidR="00154A27" w:rsidRPr="00905757" w:rsidRDefault="00154A27" w:rsidP="008B2A22">
            <w:pPr>
              <w:rPr>
                <w:rFonts w:ascii="Arial" w:eastAsia="Calibri" w:hAnsi="Arial" w:cs="Arial"/>
                <w:color w:val="000000" w:themeColor="text1"/>
              </w:rPr>
            </w:pPr>
            <w:r w:rsidRPr="00905757">
              <w:rPr>
                <w:rFonts w:ascii="Arial" w:eastAsia="Calibri" w:hAnsi="Arial" w:cs="Arial"/>
                <w:color w:val="000000" w:themeColor="text1"/>
              </w:rPr>
              <w:t>R5500</w:t>
            </w:r>
          </w:p>
        </w:tc>
        <w:tc>
          <w:tcPr>
            <w:tcW w:w="1096" w:type="dxa"/>
            <w:tcBorders>
              <w:top w:val="single" w:sz="4" w:space="0" w:color="000000"/>
              <w:left w:val="single" w:sz="4" w:space="0" w:color="000000"/>
              <w:bottom w:val="single" w:sz="4" w:space="0" w:color="000000"/>
              <w:right w:val="single" w:sz="4" w:space="0" w:color="000000"/>
            </w:tcBorders>
          </w:tcPr>
          <w:p w:rsidR="00154A27" w:rsidRPr="00905757" w:rsidRDefault="00154A27" w:rsidP="008B2A22">
            <w:pPr>
              <w:rPr>
                <w:rFonts w:ascii="Arial" w:eastAsia="Calibri" w:hAnsi="Arial" w:cs="Arial"/>
                <w:color w:val="000000" w:themeColor="text1"/>
              </w:rPr>
            </w:pPr>
          </w:p>
          <w:p w:rsidR="00154A27" w:rsidRPr="00905757" w:rsidRDefault="00154A27" w:rsidP="008B2A22">
            <w:pPr>
              <w:rPr>
                <w:rFonts w:ascii="Arial" w:eastAsia="Calibri" w:hAnsi="Arial" w:cs="Arial"/>
                <w:color w:val="000000" w:themeColor="text1"/>
              </w:rPr>
            </w:pPr>
          </w:p>
          <w:p w:rsidR="00154A27" w:rsidRPr="00905757" w:rsidRDefault="00154A27" w:rsidP="008B2A22">
            <w:pPr>
              <w:rPr>
                <w:rFonts w:ascii="Arial" w:eastAsia="Calibri" w:hAnsi="Arial" w:cs="Arial"/>
                <w:color w:val="000000" w:themeColor="text1"/>
              </w:rPr>
            </w:pPr>
          </w:p>
          <w:p w:rsidR="00154A27" w:rsidRPr="00905757" w:rsidRDefault="00154A27" w:rsidP="008B2A22">
            <w:pPr>
              <w:rPr>
                <w:rFonts w:ascii="Arial" w:eastAsia="Calibri" w:hAnsi="Arial" w:cs="Arial"/>
                <w:color w:val="000000" w:themeColor="text1"/>
              </w:rPr>
            </w:pPr>
            <w:r w:rsidRPr="00905757">
              <w:rPr>
                <w:rFonts w:ascii="Arial" w:eastAsia="Calibri" w:hAnsi="Arial" w:cs="Arial"/>
                <w:color w:val="000000" w:themeColor="text1"/>
              </w:rPr>
              <w:t>R6000</w:t>
            </w:r>
          </w:p>
        </w:tc>
        <w:tc>
          <w:tcPr>
            <w:tcW w:w="1134" w:type="dxa"/>
            <w:tcBorders>
              <w:top w:val="single" w:sz="4" w:space="0" w:color="000000"/>
              <w:left w:val="single" w:sz="4" w:space="0" w:color="000000"/>
              <w:bottom w:val="single" w:sz="4" w:space="0" w:color="000000"/>
              <w:right w:val="single" w:sz="4" w:space="0" w:color="000000"/>
            </w:tcBorders>
          </w:tcPr>
          <w:p w:rsidR="00154A27" w:rsidRPr="00905757" w:rsidRDefault="00154A27" w:rsidP="008B2A22">
            <w:pPr>
              <w:rPr>
                <w:rFonts w:ascii="Arial" w:eastAsia="Calibri" w:hAnsi="Arial" w:cs="Arial"/>
                <w:color w:val="000000" w:themeColor="text1"/>
              </w:rPr>
            </w:pPr>
          </w:p>
          <w:p w:rsidR="00154A27" w:rsidRPr="00905757" w:rsidRDefault="00154A27" w:rsidP="008B2A22">
            <w:pPr>
              <w:rPr>
                <w:rFonts w:ascii="Arial" w:eastAsia="Calibri" w:hAnsi="Arial" w:cs="Arial"/>
                <w:color w:val="000000" w:themeColor="text1"/>
              </w:rPr>
            </w:pPr>
          </w:p>
          <w:p w:rsidR="00154A27" w:rsidRPr="00905757" w:rsidRDefault="00154A27" w:rsidP="008B2A22">
            <w:pPr>
              <w:rPr>
                <w:rFonts w:ascii="Arial" w:eastAsia="Calibri" w:hAnsi="Arial" w:cs="Arial"/>
                <w:color w:val="000000" w:themeColor="text1"/>
              </w:rPr>
            </w:pPr>
          </w:p>
          <w:p w:rsidR="00154A27" w:rsidRPr="00905757" w:rsidRDefault="00154A27" w:rsidP="008B2A22">
            <w:pPr>
              <w:rPr>
                <w:rFonts w:ascii="Arial" w:eastAsia="Calibri" w:hAnsi="Arial" w:cs="Arial"/>
                <w:color w:val="000000" w:themeColor="text1"/>
              </w:rPr>
            </w:pPr>
            <w:r w:rsidRPr="00905757">
              <w:rPr>
                <w:rFonts w:ascii="Arial" w:eastAsia="Calibri" w:hAnsi="Arial" w:cs="Arial"/>
                <w:color w:val="000000" w:themeColor="text1"/>
              </w:rPr>
              <w:t>R500</w:t>
            </w:r>
          </w:p>
        </w:tc>
      </w:tr>
      <w:tr w:rsidR="00154A27" w:rsidRPr="00E27D47" w:rsidTr="008B2A22">
        <w:trPr>
          <w:trHeight w:val="817"/>
        </w:trPr>
        <w:tc>
          <w:tcPr>
            <w:tcW w:w="1129" w:type="dxa"/>
            <w:tcBorders>
              <w:top w:val="single" w:sz="4" w:space="0" w:color="000000"/>
              <w:left w:val="single" w:sz="4" w:space="0" w:color="000000"/>
              <w:bottom w:val="single" w:sz="4" w:space="0" w:color="000000"/>
              <w:right w:val="single" w:sz="4" w:space="0" w:color="000000"/>
            </w:tcBorders>
          </w:tcPr>
          <w:p w:rsidR="00154A27" w:rsidRPr="00905757" w:rsidRDefault="00154A27" w:rsidP="008B2A22">
            <w:pPr>
              <w:rPr>
                <w:rFonts w:ascii="Arial" w:hAnsi="Arial" w:cs="Arial"/>
                <w:color w:val="000000" w:themeColor="text1"/>
              </w:rPr>
            </w:pPr>
            <w:r w:rsidRPr="00905757">
              <w:rPr>
                <w:rFonts w:ascii="Arial" w:hAnsi="Arial" w:cs="Arial"/>
                <w:color w:val="000000" w:themeColor="text1"/>
              </w:rPr>
              <w:lastRenderedPageBreak/>
              <w:t>BS45</w:t>
            </w:r>
          </w:p>
        </w:tc>
        <w:tc>
          <w:tcPr>
            <w:tcW w:w="1276" w:type="dxa"/>
            <w:tcBorders>
              <w:top w:val="single" w:sz="4" w:space="0" w:color="000000"/>
              <w:left w:val="single" w:sz="4" w:space="0" w:color="000000"/>
              <w:bottom w:val="single" w:sz="4" w:space="0" w:color="000000"/>
              <w:right w:val="single" w:sz="4" w:space="0" w:color="000000"/>
            </w:tcBorders>
          </w:tcPr>
          <w:p w:rsidR="00154A27" w:rsidRPr="00905757" w:rsidRDefault="00154A27" w:rsidP="008B2A22">
            <w:pPr>
              <w:rPr>
                <w:rFonts w:ascii="Arial" w:eastAsia="Century Gothic" w:hAnsi="Arial" w:cs="Arial"/>
                <w:color w:val="000000" w:themeColor="text1"/>
              </w:rPr>
            </w:pPr>
            <w:r w:rsidRPr="00905757">
              <w:rPr>
                <w:rFonts w:ascii="Arial" w:eastAsia="Century Gothic" w:hAnsi="Arial" w:cs="Arial"/>
                <w:color w:val="000000" w:themeColor="text1"/>
              </w:rPr>
              <w:t>Environmental Impact Assessment for cluster cemeteries</w:t>
            </w:r>
          </w:p>
        </w:tc>
        <w:tc>
          <w:tcPr>
            <w:tcW w:w="1180" w:type="dxa"/>
            <w:tcBorders>
              <w:top w:val="single" w:sz="4" w:space="0" w:color="000000"/>
              <w:left w:val="single" w:sz="4" w:space="0" w:color="000000"/>
              <w:bottom w:val="single" w:sz="4" w:space="0" w:color="000000"/>
              <w:right w:val="single" w:sz="4" w:space="0" w:color="000000"/>
            </w:tcBorders>
          </w:tcPr>
          <w:p w:rsidR="00154A27" w:rsidRPr="00905757" w:rsidRDefault="00154A27" w:rsidP="008B2A22">
            <w:pPr>
              <w:rPr>
                <w:rFonts w:ascii="Arial" w:hAnsi="Arial" w:cs="Arial"/>
                <w:color w:val="000000" w:themeColor="text1"/>
              </w:rPr>
            </w:pPr>
            <w:r w:rsidRPr="00905757">
              <w:rPr>
                <w:rFonts w:ascii="Arial" w:hAnsi="Arial" w:cs="Arial"/>
                <w:color w:val="000000" w:themeColor="text1"/>
              </w:rPr>
              <w:t>MLM</w:t>
            </w:r>
          </w:p>
        </w:tc>
        <w:tc>
          <w:tcPr>
            <w:tcW w:w="1375" w:type="dxa"/>
            <w:tcBorders>
              <w:top w:val="single" w:sz="4" w:space="0" w:color="000000"/>
              <w:left w:val="single" w:sz="4" w:space="0" w:color="000000"/>
              <w:bottom w:val="single" w:sz="4" w:space="0" w:color="000000"/>
              <w:right w:val="single" w:sz="4" w:space="0" w:color="000000"/>
            </w:tcBorders>
          </w:tcPr>
          <w:p w:rsidR="00154A27" w:rsidRPr="00905757" w:rsidRDefault="00154A27" w:rsidP="008B2A22">
            <w:pPr>
              <w:rPr>
                <w:rFonts w:ascii="Arial" w:hAnsi="Arial" w:cs="Arial"/>
                <w:color w:val="000000" w:themeColor="text1"/>
              </w:rPr>
            </w:pPr>
            <w:r w:rsidRPr="00905757">
              <w:rPr>
                <w:rFonts w:ascii="Arial" w:hAnsi="Arial" w:cs="Arial"/>
                <w:color w:val="000000" w:themeColor="text1"/>
              </w:rPr>
              <w:t>To comply with environmental legislations</w:t>
            </w:r>
          </w:p>
        </w:tc>
        <w:tc>
          <w:tcPr>
            <w:tcW w:w="1561" w:type="dxa"/>
            <w:tcBorders>
              <w:top w:val="single" w:sz="4" w:space="0" w:color="000000"/>
              <w:left w:val="single" w:sz="4" w:space="0" w:color="000000"/>
              <w:bottom w:val="single" w:sz="4" w:space="0" w:color="000000"/>
              <w:right w:val="single" w:sz="4" w:space="0" w:color="000000"/>
            </w:tcBorders>
          </w:tcPr>
          <w:p w:rsidR="00154A27" w:rsidRPr="00905757" w:rsidRDefault="00154A27" w:rsidP="008B2A22">
            <w:pPr>
              <w:rPr>
                <w:rFonts w:ascii="Arial" w:hAnsi="Arial" w:cs="Arial"/>
                <w:color w:val="000000" w:themeColor="text1"/>
              </w:rPr>
            </w:pPr>
            <w:r w:rsidRPr="00905757">
              <w:rPr>
                <w:rFonts w:ascii="Arial" w:hAnsi="Arial" w:cs="Arial"/>
                <w:color w:val="000000" w:themeColor="text1"/>
              </w:rPr>
              <w:t>No of environmental impact assessment report submitted by June 2022</w:t>
            </w:r>
          </w:p>
        </w:tc>
        <w:tc>
          <w:tcPr>
            <w:tcW w:w="992" w:type="dxa"/>
            <w:tcBorders>
              <w:top w:val="single" w:sz="4" w:space="0" w:color="000000"/>
              <w:left w:val="single" w:sz="4" w:space="0" w:color="000000"/>
              <w:bottom w:val="single" w:sz="4" w:space="0" w:color="000000"/>
              <w:right w:val="single" w:sz="4" w:space="0" w:color="000000"/>
            </w:tcBorders>
          </w:tcPr>
          <w:p w:rsidR="00154A27" w:rsidRPr="00905757" w:rsidRDefault="00154A27" w:rsidP="008B2A22">
            <w:pPr>
              <w:rPr>
                <w:rFonts w:ascii="Arial" w:hAnsi="Arial" w:cs="Arial"/>
                <w:color w:val="000000" w:themeColor="text1"/>
              </w:rPr>
            </w:pPr>
            <w:r w:rsidRPr="00905757">
              <w:rPr>
                <w:rFonts w:ascii="Arial" w:hAnsi="Arial" w:cs="Arial"/>
                <w:color w:val="000000" w:themeColor="text1"/>
              </w:rPr>
              <w:t>ES</w:t>
            </w:r>
          </w:p>
        </w:tc>
        <w:tc>
          <w:tcPr>
            <w:tcW w:w="1134" w:type="dxa"/>
            <w:tcBorders>
              <w:top w:val="single" w:sz="4" w:space="0" w:color="000000"/>
              <w:left w:val="single" w:sz="4" w:space="0" w:color="000000"/>
              <w:bottom w:val="single" w:sz="4" w:space="0" w:color="000000"/>
              <w:right w:val="single" w:sz="4" w:space="0" w:color="000000"/>
            </w:tcBorders>
          </w:tcPr>
          <w:p w:rsidR="00154A27" w:rsidRPr="00905757" w:rsidRDefault="00154A27" w:rsidP="008B2A22">
            <w:pPr>
              <w:rPr>
                <w:rFonts w:ascii="Arial" w:hAnsi="Arial" w:cs="Arial"/>
                <w:color w:val="000000" w:themeColor="text1"/>
              </w:rPr>
            </w:pPr>
            <w:r w:rsidRPr="00905757">
              <w:rPr>
                <w:rFonts w:ascii="Arial" w:hAnsi="Arial" w:cs="Arial"/>
                <w:color w:val="000000" w:themeColor="text1"/>
              </w:rPr>
              <w:t>2 environmental impact assessment report submitted by 30 June 2022</w:t>
            </w:r>
          </w:p>
        </w:tc>
        <w:tc>
          <w:tcPr>
            <w:tcW w:w="1154" w:type="dxa"/>
            <w:gridSpan w:val="2"/>
            <w:tcBorders>
              <w:top w:val="single" w:sz="4" w:space="0" w:color="000000"/>
              <w:left w:val="single" w:sz="4" w:space="0" w:color="000000"/>
              <w:bottom w:val="single" w:sz="4" w:space="0" w:color="000000"/>
              <w:right w:val="single" w:sz="4" w:space="0" w:color="000000"/>
            </w:tcBorders>
            <w:vAlign w:val="center"/>
          </w:tcPr>
          <w:p w:rsidR="00154A27" w:rsidRPr="00905757" w:rsidRDefault="00154A27" w:rsidP="008B2A22">
            <w:pPr>
              <w:rPr>
                <w:rFonts w:ascii="Arial" w:eastAsia="Calibri" w:hAnsi="Arial" w:cs="Arial"/>
                <w:color w:val="000000" w:themeColor="text1"/>
              </w:rPr>
            </w:pPr>
            <w:r w:rsidRPr="00905757">
              <w:rPr>
                <w:rFonts w:ascii="Arial" w:eastAsia="Calibri" w:hAnsi="Arial" w:cs="Arial"/>
                <w:color w:val="000000" w:themeColor="text1"/>
              </w:rPr>
              <w:t>R1000</w:t>
            </w:r>
          </w:p>
        </w:tc>
        <w:tc>
          <w:tcPr>
            <w:tcW w:w="808"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154A27" w:rsidRPr="00905757" w:rsidRDefault="00154A27" w:rsidP="008B2A22">
            <w:pPr>
              <w:rPr>
                <w:rFonts w:ascii="Arial" w:eastAsia="Calibri" w:hAnsi="Arial" w:cs="Arial"/>
                <w:color w:val="000000" w:themeColor="text1"/>
              </w:rPr>
            </w:pPr>
            <w:r w:rsidRPr="00905757">
              <w:rPr>
                <w:rFonts w:ascii="Arial" w:eastAsia="Calibri" w:hAnsi="Arial" w:cs="Arial"/>
                <w:color w:val="000000" w:themeColor="text1"/>
              </w:rPr>
              <w:t>R0</w:t>
            </w:r>
          </w:p>
        </w:tc>
        <w:tc>
          <w:tcPr>
            <w:tcW w:w="810" w:type="dxa"/>
            <w:tcBorders>
              <w:top w:val="single" w:sz="4" w:space="0" w:color="000000"/>
              <w:left w:val="single" w:sz="4" w:space="0" w:color="000000"/>
              <w:bottom w:val="single" w:sz="4" w:space="0" w:color="000000"/>
              <w:right w:val="single" w:sz="4" w:space="0" w:color="000000"/>
            </w:tcBorders>
            <w:vAlign w:val="center"/>
          </w:tcPr>
          <w:p w:rsidR="00154A27" w:rsidRPr="00905757" w:rsidRDefault="00154A27" w:rsidP="008B2A22">
            <w:pPr>
              <w:rPr>
                <w:rFonts w:ascii="Arial" w:eastAsia="Calibri" w:hAnsi="Arial" w:cs="Arial"/>
                <w:color w:val="000000" w:themeColor="text1"/>
              </w:rPr>
            </w:pPr>
            <w:r w:rsidRPr="00905757">
              <w:rPr>
                <w:rFonts w:ascii="Arial" w:eastAsia="Calibri" w:hAnsi="Arial" w:cs="Arial"/>
                <w:color w:val="000000" w:themeColor="text1"/>
              </w:rPr>
              <w:t>R250</w:t>
            </w:r>
          </w:p>
        </w:tc>
        <w:tc>
          <w:tcPr>
            <w:tcW w:w="810" w:type="dxa"/>
            <w:tcBorders>
              <w:top w:val="single" w:sz="4" w:space="0" w:color="000000"/>
              <w:left w:val="single" w:sz="4" w:space="0" w:color="000000"/>
              <w:bottom w:val="single" w:sz="4" w:space="0" w:color="000000"/>
              <w:right w:val="single" w:sz="4" w:space="0" w:color="000000"/>
            </w:tcBorders>
            <w:vAlign w:val="center"/>
          </w:tcPr>
          <w:p w:rsidR="00154A27" w:rsidRPr="00905757" w:rsidRDefault="00154A27" w:rsidP="008B2A22">
            <w:pPr>
              <w:rPr>
                <w:rFonts w:ascii="Arial" w:eastAsia="Calibri" w:hAnsi="Arial" w:cs="Arial"/>
                <w:color w:val="000000" w:themeColor="text1"/>
              </w:rPr>
            </w:pPr>
            <w:r w:rsidRPr="00905757">
              <w:rPr>
                <w:rFonts w:ascii="Arial" w:eastAsia="Calibri" w:hAnsi="Arial" w:cs="Arial"/>
                <w:color w:val="000000" w:themeColor="text1"/>
              </w:rPr>
              <w:t>R270</w:t>
            </w:r>
          </w:p>
        </w:tc>
        <w:tc>
          <w:tcPr>
            <w:tcW w:w="1096" w:type="dxa"/>
            <w:tcBorders>
              <w:top w:val="single" w:sz="4" w:space="0" w:color="000000"/>
              <w:left w:val="single" w:sz="4" w:space="0" w:color="000000"/>
              <w:bottom w:val="single" w:sz="4" w:space="0" w:color="000000"/>
              <w:right w:val="single" w:sz="4" w:space="0" w:color="000000"/>
            </w:tcBorders>
          </w:tcPr>
          <w:p w:rsidR="00154A27" w:rsidRPr="00905757" w:rsidRDefault="00154A27" w:rsidP="008B2A22">
            <w:pPr>
              <w:rPr>
                <w:rFonts w:ascii="Arial" w:eastAsia="Calibri" w:hAnsi="Arial" w:cs="Arial"/>
                <w:color w:val="000000" w:themeColor="text1"/>
              </w:rPr>
            </w:pPr>
          </w:p>
          <w:p w:rsidR="00154A27" w:rsidRPr="00905757" w:rsidRDefault="00154A27" w:rsidP="008B2A22">
            <w:pPr>
              <w:rPr>
                <w:rFonts w:ascii="Arial" w:eastAsia="Calibri" w:hAnsi="Arial" w:cs="Arial"/>
                <w:color w:val="000000" w:themeColor="text1"/>
              </w:rPr>
            </w:pPr>
          </w:p>
          <w:p w:rsidR="00154A27" w:rsidRPr="00905757" w:rsidRDefault="00154A27" w:rsidP="008B2A22">
            <w:pPr>
              <w:rPr>
                <w:rFonts w:ascii="Arial" w:eastAsia="Calibri" w:hAnsi="Arial" w:cs="Arial"/>
                <w:color w:val="000000" w:themeColor="text1"/>
              </w:rPr>
            </w:pPr>
          </w:p>
          <w:p w:rsidR="00154A27" w:rsidRPr="00905757" w:rsidRDefault="00154A27" w:rsidP="008B2A22">
            <w:pPr>
              <w:rPr>
                <w:rFonts w:ascii="Arial" w:eastAsia="Calibri" w:hAnsi="Arial" w:cs="Arial"/>
                <w:color w:val="000000" w:themeColor="text1"/>
              </w:rPr>
            </w:pPr>
            <w:r w:rsidRPr="00905757">
              <w:rPr>
                <w:rFonts w:ascii="Arial" w:eastAsia="Calibri" w:hAnsi="Arial" w:cs="Arial"/>
                <w:color w:val="000000" w:themeColor="text1"/>
              </w:rPr>
              <w:t>R300</w:t>
            </w:r>
          </w:p>
        </w:tc>
        <w:tc>
          <w:tcPr>
            <w:tcW w:w="1134" w:type="dxa"/>
            <w:tcBorders>
              <w:top w:val="single" w:sz="4" w:space="0" w:color="000000"/>
              <w:left w:val="single" w:sz="4" w:space="0" w:color="000000"/>
              <w:bottom w:val="single" w:sz="4" w:space="0" w:color="000000"/>
              <w:right w:val="single" w:sz="4" w:space="0" w:color="000000"/>
            </w:tcBorders>
          </w:tcPr>
          <w:p w:rsidR="00154A27" w:rsidRPr="00905757" w:rsidRDefault="00154A27" w:rsidP="008B2A22">
            <w:pPr>
              <w:rPr>
                <w:rFonts w:ascii="Arial" w:eastAsia="Calibri" w:hAnsi="Arial" w:cs="Arial"/>
                <w:color w:val="000000" w:themeColor="text1"/>
              </w:rPr>
            </w:pPr>
          </w:p>
          <w:p w:rsidR="00154A27" w:rsidRPr="00905757" w:rsidRDefault="00154A27" w:rsidP="008B2A22">
            <w:pPr>
              <w:rPr>
                <w:rFonts w:ascii="Arial" w:eastAsia="Calibri" w:hAnsi="Arial" w:cs="Arial"/>
                <w:color w:val="000000" w:themeColor="text1"/>
              </w:rPr>
            </w:pPr>
          </w:p>
          <w:p w:rsidR="00154A27" w:rsidRPr="00905757" w:rsidRDefault="00154A27" w:rsidP="008B2A22">
            <w:pPr>
              <w:rPr>
                <w:rFonts w:ascii="Arial" w:eastAsia="Calibri" w:hAnsi="Arial" w:cs="Arial"/>
                <w:color w:val="000000" w:themeColor="text1"/>
              </w:rPr>
            </w:pPr>
          </w:p>
          <w:p w:rsidR="00154A27" w:rsidRPr="00905757" w:rsidRDefault="00154A27" w:rsidP="008B2A22">
            <w:pPr>
              <w:rPr>
                <w:rFonts w:ascii="Arial" w:eastAsia="Calibri" w:hAnsi="Arial" w:cs="Arial"/>
                <w:color w:val="000000" w:themeColor="text1"/>
              </w:rPr>
            </w:pPr>
            <w:r w:rsidRPr="00905757">
              <w:rPr>
                <w:rFonts w:ascii="Arial" w:eastAsia="Calibri" w:hAnsi="Arial" w:cs="Arial"/>
                <w:color w:val="000000" w:themeColor="text1"/>
              </w:rPr>
              <w:t>R480</w:t>
            </w:r>
          </w:p>
        </w:tc>
      </w:tr>
      <w:tr w:rsidR="00154A27" w:rsidRPr="00E27D47" w:rsidTr="008B2A22">
        <w:trPr>
          <w:trHeight w:val="817"/>
        </w:trPr>
        <w:tc>
          <w:tcPr>
            <w:tcW w:w="1129"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Pr>
                <w:rFonts w:ascii="Arial" w:hAnsi="Arial" w:cs="Arial"/>
                <w:color w:val="000000" w:themeColor="text1"/>
              </w:rPr>
              <w:t>BS46</w:t>
            </w:r>
          </w:p>
        </w:tc>
        <w:tc>
          <w:tcPr>
            <w:tcW w:w="1276"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hAnsi="Arial" w:cs="Arial"/>
              </w:rPr>
            </w:pPr>
            <w:r>
              <w:rPr>
                <w:rFonts w:ascii="Arial" w:eastAsia="Century Gothic" w:hAnsi="Arial" w:cs="Arial"/>
              </w:rPr>
              <w:t xml:space="preserve">Fencing of </w:t>
            </w:r>
            <w:r w:rsidRPr="00905757">
              <w:rPr>
                <w:rFonts w:ascii="Arial" w:eastAsia="Century Gothic" w:hAnsi="Arial" w:cs="Arial"/>
                <w:color w:val="000000" w:themeColor="text1"/>
              </w:rPr>
              <w:t xml:space="preserve">cluster </w:t>
            </w:r>
            <w:r>
              <w:rPr>
                <w:rFonts w:ascii="Arial" w:eastAsia="Century Gothic" w:hAnsi="Arial" w:cs="Arial"/>
              </w:rPr>
              <w:t xml:space="preserve">cemeteries </w:t>
            </w:r>
          </w:p>
        </w:tc>
        <w:tc>
          <w:tcPr>
            <w:tcW w:w="1180"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hAnsi="Arial" w:cs="Arial"/>
                <w:color w:val="000000" w:themeColor="text1"/>
              </w:rPr>
            </w:pPr>
            <w:r>
              <w:rPr>
                <w:rFonts w:ascii="Arial" w:hAnsi="Arial" w:cs="Arial"/>
                <w:color w:val="000000" w:themeColor="text1"/>
              </w:rPr>
              <w:t>MLM</w:t>
            </w:r>
          </w:p>
        </w:tc>
        <w:tc>
          <w:tcPr>
            <w:tcW w:w="1375"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hAnsi="Arial" w:cs="Arial"/>
              </w:rPr>
            </w:pPr>
            <w:r>
              <w:rPr>
                <w:rFonts w:ascii="Arial" w:eastAsia="Century Gothic" w:hAnsi="Arial" w:cs="Arial"/>
              </w:rPr>
              <w:t>To protect gravestones from wandering animals</w:t>
            </w:r>
          </w:p>
        </w:tc>
        <w:tc>
          <w:tcPr>
            <w:tcW w:w="1561"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hAnsi="Arial" w:cs="Arial"/>
                <w:color w:val="000000"/>
              </w:rPr>
            </w:pPr>
            <w:r>
              <w:rPr>
                <w:rFonts w:ascii="Arial" w:eastAsia="Century Gothic" w:hAnsi="Arial" w:cs="Arial"/>
              </w:rPr>
              <w:t xml:space="preserve"> No Cemeteries fenced at Makhuduthamaga jurisdiction by 30 June 2022.</w:t>
            </w:r>
          </w:p>
        </w:tc>
        <w:tc>
          <w:tcPr>
            <w:tcW w:w="992"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hAnsi="Arial" w:cs="Arial"/>
                <w:color w:val="000000" w:themeColor="text1"/>
              </w:rPr>
            </w:pPr>
            <w:r>
              <w:rPr>
                <w:rFonts w:ascii="Arial" w:hAnsi="Arial" w:cs="Arial"/>
                <w:color w:val="000000" w:themeColor="text1"/>
              </w:rPr>
              <w:t>ES</w:t>
            </w:r>
          </w:p>
        </w:tc>
        <w:tc>
          <w:tcPr>
            <w:tcW w:w="1134"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eastAsia="Century Gothic" w:hAnsi="Arial" w:cs="Arial"/>
              </w:rPr>
            </w:pPr>
            <w:r w:rsidRPr="00905757">
              <w:rPr>
                <w:rFonts w:ascii="Arial" w:eastAsia="Century Gothic" w:hAnsi="Arial" w:cs="Arial"/>
                <w:color w:val="000000" w:themeColor="text1"/>
              </w:rPr>
              <w:t xml:space="preserve">2 cluster Cemeteries </w:t>
            </w:r>
            <w:r>
              <w:rPr>
                <w:rFonts w:ascii="Arial" w:eastAsia="Century Gothic" w:hAnsi="Arial" w:cs="Arial"/>
              </w:rPr>
              <w:t>fenced at Makhuduthamaga Jurisdiction by 30 June 2022.</w:t>
            </w:r>
          </w:p>
        </w:tc>
        <w:tc>
          <w:tcPr>
            <w:tcW w:w="1154" w:type="dxa"/>
            <w:gridSpan w:val="2"/>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eastAsia="Calibri" w:hAnsi="Arial" w:cs="Arial"/>
                <w:color w:val="000000" w:themeColor="text1"/>
              </w:rPr>
            </w:pPr>
            <w:r>
              <w:rPr>
                <w:rFonts w:ascii="Arial" w:hAnsi="Arial" w:cs="Arial"/>
                <w:color w:val="000000" w:themeColor="text1"/>
              </w:rPr>
              <w:t>R3800</w:t>
            </w:r>
          </w:p>
        </w:tc>
        <w:tc>
          <w:tcPr>
            <w:tcW w:w="80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154A27" w:rsidRDefault="00154A27" w:rsidP="008B2A22">
            <w:pPr>
              <w:rPr>
                <w:rFonts w:ascii="Arial" w:hAnsi="Arial" w:cs="Arial"/>
                <w:color w:val="000000" w:themeColor="text1"/>
              </w:rPr>
            </w:pPr>
            <w:r>
              <w:rPr>
                <w:rFonts w:ascii="Arial" w:hAnsi="Arial" w:cs="Arial"/>
                <w:color w:val="000000" w:themeColor="text1"/>
              </w:rPr>
              <w:t>R0</w:t>
            </w:r>
          </w:p>
        </w:tc>
        <w:tc>
          <w:tcPr>
            <w:tcW w:w="810"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hAnsi="Arial" w:cs="Arial"/>
                <w:color w:val="000000" w:themeColor="text1"/>
              </w:rPr>
            </w:pPr>
            <w:r>
              <w:rPr>
                <w:rFonts w:ascii="Arial" w:hAnsi="Arial" w:cs="Arial"/>
                <w:color w:val="000000" w:themeColor="text1"/>
              </w:rPr>
              <w:t>R800</w:t>
            </w:r>
          </w:p>
        </w:tc>
        <w:tc>
          <w:tcPr>
            <w:tcW w:w="810"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hAnsi="Arial" w:cs="Arial"/>
                <w:color w:val="000000" w:themeColor="text1"/>
              </w:rPr>
            </w:pPr>
            <w:r>
              <w:rPr>
                <w:rFonts w:ascii="Arial" w:hAnsi="Arial" w:cs="Arial"/>
                <w:color w:val="000000" w:themeColor="text1"/>
              </w:rPr>
              <w:t>R900</w:t>
            </w:r>
          </w:p>
        </w:tc>
        <w:tc>
          <w:tcPr>
            <w:tcW w:w="1096"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hAnsi="Arial" w:cs="Arial"/>
                <w:color w:val="000000" w:themeColor="text1"/>
              </w:rPr>
            </w:pPr>
            <w:r>
              <w:rPr>
                <w:rFonts w:ascii="Arial" w:hAnsi="Arial" w:cs="Arial"/>
                <w:color w:val="000000" w:themeColor="text1"/>
              </w:rPr>
              <w:t>R1000</w:t>
            </w:r>
          </w:p>
        </w:tc>
        <w:tc>
          <w:tcPr>
            <w:tcW w:w="1134"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hAnsi="Arial" w:cs="Arial"/>
                <w:color w:val="000000" w:themeColor="text1"/>
              </w:rPr>
            </w:pPr>
            <w:r>
              <w:rPr>
                <w:rFonts w:ascii="Arial" w:hAnsi="Arial" w:cs="Arial"/>
                <w:color w:val="000000" w:themeColor="text1"/>
              </w:rPr>
              <w:t>R1100</w:t>
            </w:r>
          </w:p>
        </w:tc>
      </w:tr>
      <w:tr w:rsidR="00154A27" w:rsidRPr="00E27D47" w:rsidTr="008B2A22">
        <w:trPr>
          <w:trHeight w:val="817"/>
        </w:trPr>
        <w:tc>
          <w:tcPr>
            <w:tcW w:w="1129"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hAnsi="Arial" w:cs="Arial"/>
                <w:color w:val="000000" w:themeColor="text1"/>
              </w:rPr>
            </w:pPr>
            <w:r>
              <w:rPr>
                <w:rFonts w:ascii="Arial" w:hAnsi="Arial" w:cs="Arial"/>
                <w:color w:val="000000" w:themeColor="text1"/>
              </w:rPr>
              <w:t>BS47</w:t>
            </w:r>
          </w:p>
          <w:p w:rsidR="00154A27" w:rsidRPr="00E27D47" w:rsidRDefault="00154A27" w:rsidP="008B2A22">
            <w:pPr>
              <w:rPr>
                <w:rFonts w:ascii="Arial" w:hAnsi="Arial" w:cs="Arial"/>
              </w:rPr>
            </w:pPr>
          </w:p>
        </w:tc>
        <w:tc>
          <w:tcPr>
            <w:tcW w:w="1276"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eastAsia="Century Gothic" w:hAnsi="Arial" w:cs="Arial"/>
              </w:rPr>
            </w:pPr>
            <w:r>
              <w:rPr>
                <w:rFonts w:ascii="Arial" w:eastAsia="Century Gothic" w:hAnsi="Arial" w:cs="Arial"/>
              </w:rPr>
              <w:t xml:space="preserve">Environmental care awareness to </w:t>
            </w:r>
            <w:r>
              <w:rPr>
                <w:rFonts w:ascii="Arial" w:eastAsia="Century Gothic" w:hAnsi="Arial" w:cs="Arial"/>
              </w:rPr>
              <w:lastRenderedPageBreak/>
              <w:t>communities</w:t>
            </w:r>
          </w:p>
        </w:tc>
        <w:tc>
          <w:tcPr>
            <w:tcW w:w="1180"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eastAsia="Calibri" w:hAnsi="Arial" w:cs="Arial"/>
              </w:rPr>
            </w:pPr>
            <w:r>
              <w:rPr>
                <w:rFonts w:ascii="Arial" w:hAnsi="Arial" w:cs="Arial"/>
              </w:rPr>
              <w:lastRenderedPageBreak/>
              <w:t>MLM</w:t>
            </w:r>
          </w:p>
        </w:tc>
        <w:tc>
          <w:tcPr>
            <w:tcW w:w="1375" w:type="dxa"/>
            <w:tcBorders>
              <w:top w:val="single" w:sz="4" w:space="0" w:color="000000"/>
              <w:left w:val="single" w:sz="4" w:space="0" w:color="000000"/>
              <w:bottom w:val="single" w:sz="4" w:space="0" w:color="000000"/>
              <w:right w:val="single" w:sz="4" w:space="0" w:color="000000"/>
            </w:tcBorders>
          </w:tcPr>
          <w:p w:rsidR="00154A27" w:rsidRPr="00905757" w:rsidRDefault="00154A27" w:rsidP="008B2A22">
            <w:pPr>
              <w:rPr>
                <w:rFonts w:ascii="Arial" w:eastAsia="Century Gothic" w:hAnsi="Arial" w:cs="Arial"/>
                <w:color w:val="000000" w:themeColor="text1"/>
              </w:rPr>
            </w:pPr>
            <w:r w:rsidRPr="00905757">
              <w:rPr>
                <w:rFonts w:ascii="Arial" w:eastAsia="Century Gothic" w:hAnsi="Arial" w:cs="Arial"/>
                <w:color w:val="000000" w:themeColor="text1"/>
              </w:rPr>
              <w:t xml:space="preserve">To promote sustainable environmental system </w:t>
            </w:r>
            <w:r w:rsidRPr="00905757">
              <w:rPr>
                <w:rFonts w:ascii="Arial" w:eastAsia="Century Gothic" w:hAnsi="Arial" w:cs="Arial"/>
                <w:color w:val="000000" w:themeColor="text1"/>
              </w:rPr>
              <w:lastRenderedPageBreak/>
              <w:t>and improve community awareness</w:t>
            </w:r>
          </w:p>
        </w:tc>
        <w:tc>
          <w:tcPr>
            <w:tcW w:w="1561" w:type="dxa"/>
            <w:tcBorders>
              <w:top w:val="single" w:sz="4" w:space="0" w:color="000000"/>
              <w:left w:val="single" w:sz="4" w:space="0" w:color="000000"/>
              <w:bottom w:val="single" w:sz="4" w:space="0" w:color="000000"/>
              <w:right w:val="single" w:sz="4" w:space="0" w:color="000000"/>
            </w:tcBorders>
          </w:tcPr>
          <w:p w:rsidR="00154A27" w:rsidRPr="00905757" w:rsidRDefault="00154A27" w:rsidP="008B2A22">
            <w:pPr>
              <w:rPr>
                <w:rFonts w:ascii="Arial" w:eastAsia="Century Gothic" w:hAnsi="Arial" w:cs="Arial"/>
                <w:color w:val="000000" w:themeColor="text1"/>
              </w:rPr>
            </w:pPr>
            <w:r w:rsidRPr="00905757">
              <w:rPr>
                <w:rFonts w:ascii="Arial" w:eastAsia="Century Gothic" w:hAnsi="Arial" w:cs="Arial"/>
                <w:color w:val="000000" w:themeColor="text1"/>
              </w:rPr>
              <w:lastRenderedPageBreak/>
              <w:t xml:space="preserve">No of Environmental awareness and clean up </w:t>
            </w:r>
            <w:r w:rsidRPr="00905757">
              <w:rPr>
                <w:rFonts w:ascii="Arial" w:eastAsia="Century Gothic" w:hAnsi="Arial" w:cs="Arial"/>
                <w:color w:val="000000" w:themeColor="text1"/>
              </w:rPr>
              <w:lastRenderedPageBreak/>
              <w:t>campaigns held at ward (07,18, 26, 31, ) by  30 June 2022</w:t>
            </w:r>
          </w:p>
        </w:tc>
        <w:tc>
          <w:tcPr>
            <w:tcW w:w="992"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eastAsia="Calibri" w:hAnsi="Arial" w:cs="Arial"/>
              </w:rPr>
            </w:pPr>
            <w:r>
              <w:rPr>
                <w:rFonts w:ascii="Arial" w:hAnsi="Arial" w:cs="Arial"/>
              </w:rPr>
              <w:lastRenderedPageBreak/>
              <w:t>ES</w:t>
            </w:r>
          </w:p>
        </w:tc>
        <w:tc>
          <w:tcPr>
            <w:tcW w:w="1134" w:type="dxa"/>
            <w:tcBorders>
              <w:top w:val="single" w:sz="4" w:space="0" w:color="000000"/>
              <w:left w:val="single" w:sz="4" w:space="0" w:color="000000"/>
              <w:bottom w:val="single" w:sz="4" w:space="0" w:color="000000"/>
              <w:right w:val="single" w:sz="4" w:space="0" w:color="000000"/>
            </w:tcBorders>
          </w:tcPr>
          <w:p w:rsidR="00154A27" w:rsidRDefault="00154A27" w:rsidP="008B2A22">
            <w:pPr>
              <w:jc w:val="center"/>
              <w:rPr>
                <w:rFonts w:ascii="Arial" w:hAnsi="Arial" w:cs="Arial"/>
              </w:rPr>
            </w:pPr>
            <w:r w:rsidRPr="00943CB8">
              <w:rPr>
                <w:rFonts w:ascii="Arial" w:eastAsia="Century Gothic" w:hAnsi="Arial" w:cs="Arial"/>
              </w:rPr>
              <w:t xml:space="preserve">4 </w:t>
            </w:r>
            <w:r>
              <w:rPr>
                <w:rFonts w:ascii="Arial" w:eastAsia="Century Gothic" w:hAnsi="Arial" w:cs="Arial"/>
              </w:rPr>
              <w:t>Environmental awarene</w:t>
            </w:r>
            <w:r>
              <w:rPr>
                <w:rFonts w:ascii="Arial" w:eastAsia="Century Gothic" w:hAnsi="Arial" w:cs="Arial"/>
              </w:rPr>
              <w:lastRenderedPageBreak/>
              <w:t>ss and clean up campaigns held by 30 June 2022.</w:t>
            </w:r>
          </w:p>
        </w:tc>
        <w:tc>
          <w:tcPr>
            <w:tcW w:w="1154" w:type="dxa"/>
            <w:gridSpan w:val="2"/>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hAnsi="Arial" w:cs="Arial"/>
              </w:rPr>
            </w:pPr>
            <w:r>
              <w:rPr>
                <w:rFonts w:ascii="Arial" w:hAnsi="Arial" w:cs="Arial"/>
              </w:rPr>
              <w:lastRenderedPageBreak/>
              <w:t>R1656</w:t>
            </w:r>
          </w:p>
        </w:tc>
        <w:tc>
          <w:tcPr>
            <w:tcW w:w="808"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hAnsi="Arial" w:cs="Arial"/>
              </w:rPr>
            </w:pPr>
            <w:r>
              <w:rPr>
                <w:rFonts w:ascii="Arial" w:hAnsi="Arial" w:cs="Arial"/>
              </w:rPr>
              <w:t>R300</w:t>
            </w:r>
          </w:p>
        </w:tc>
        <w:tc>
          <w:tcPr>
            <w:tcW w:w="810"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hAnsi="Arial" w:cs="Arial"/>
              </w:rPr>
            </w:pPr>
            <w:r>
              <w:rPr>
                <w:rFonts w:ascii="Arial" w:hAnsi="Arial" w:cs="Arial"/>
              </w:rPr>
              <w:t>R315</w:t>
            </w:r>
          </w:p>
        </w:tc>
        <w:tc>
          <w:tcPr>
            <w:tcW w:w="810"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hAnsi="Arial" w:cs="Arial"/>
              </w:rPr>
            </w:pPr>
            <w:r>
              <w:rPr>
                <w:rFonts w:ascii="Arial" w:hAnsi="Arial" w:cs="Arial"/>
              </w:rPr>
              <w:t>R331</w:t>
            </w:r>
          </w:p>
        </w:tc>
        <w:tc>
          <w:tcPr>
            <w:tcW w:w="1096"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hAnsi="Arial" w:cs="Arial"/>
              </w:rPr>
            </w:pPr>
            <w:r>
              <w:rPr>
                <w:rFonts w:ascii="Arial" w:hAnsi="Arial" w:cs="Arial"/>
              </w:rPr>
              <w:t>R347</w:t>
            </w:r>
          </w:p>
        </w:tc>
        <w:tc>
          <w:tcPr>
            <w:tcW w:w="1134"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hAnsi="Arial" w:cs="Arial"/>
              </w:rPr>
            </w:pPr>
            <w:r>
              <w:rPr>
                <w:rFonts w:ascii="Arial" w:hAnsi="Arial" w:cs="Arial"/>
              </w:rPr>
              <w:t>363</w:t>
            </w:r>
          </w:p>
        </w:tc>
      </w:tr>
      <w:tr w:rsidR="00154A27" w:rsidRPr="00E27D47" w:rsidTr="008B2A22">
        <w:trPr>
          <w:trHeight w:val="817"/>
        </w:trPr>
        <w:tc>
          <w:tcPr>
            <w:tcW w:w="1129" w:type="dxa"/>
            <w:tcBorders>
              <w:top w:val="single" w:sz="4" w:space="0" w:color="000000"/>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r>
              <w:rPr>
                <w:rFonts w:ascii="Arial" w:eastAsia="Calibri" w:hAnsi="Arial" w:cs="Arial"/>
                <w:color w:val="000000" w:themeColor="text1"/>
              </w:rPr>
              <w:lastRenderedPageBreak/>
              <w:t>BS48</w:t>
            </w:r>
          </w:p>
        </w:tc>
        <w:tc>
          <w:tcPr>
            <w:tcW w:w="1276"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eastAsia="Century Gothic" w:hAnsi="Arial" w:cs="Arial"/>
              </w:rPr>
            </w:pPr>
            <w:r>
              <w:rPr>
                <w:rFonts w:ascii="Arial" w:eastAsia="Century Gothic" w:hAnsi="Arial" w:cs="Arial"/>
              </w:rPr>
              <w:t xml:space="preserve">Library promotions </w:t>
            </w:r>
          </w:p>
        </w:tc>
        <w:tc>
          <w:tcPr>
            <w:tcW w:w="1180"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eastAsia="Calibri" w:hAnsi="Arial" w:cs="Arial"/>
                <w:color w:val="000000" w:themeColor="text1"/>
              </w:rPr>
            </w:pPr>
            <w:r>
              <w:rPr>
                <w:rFonts w:ascii="Arial" w:hAnsi="Arial" w:cs="Arial"/>
                <w:color w:val="000000" w:themeColor="text1"/>
              </w:rPr>
              <w:t>MLM</w:t>
            </w:r>
          </w:p>
        </w:tc>
        <w:tc>
          <w:tcPr>
            <w:tcW w:w="1375"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eastAsia="Century Gothic" w:hAnsi="Arial" w:cs="Arial"/>
              </w:rPr>
            </w:pPr>
            <w:r>
              <w:rPr>
                <w:rFonts w:ascii="Arial" w:eastAsia="Century Gothic" w:hAnsi="Arial" w:cs="Arial"/>
              </w:rPr>
              <w:t>To promote the culture of reading and learning</w:t>
            </w:r>
          </w:p>
        </w:tc>
        <w:tc>
          <w:tcPr>
            <w:tcW w:w="1561" w:type="dxa"/>
            <w:tcBorders>
              <w:top w:val="single" w:sz="4" w:space="0" w:color="000000"/>
              <w:left w:val="single" w:sz="4" w:space="0" w:color="000000"/>
              <w:bottom w:val="single" w:sz="4" w:space="0" w:color="000000"/>
              <w:right w:val="single" w:sz="4" w:space="0" w:color="000000"/>
            </w:tcBorders>
          </w:tcPr>
          <w:p w:rsidR="00154A27" w:rsidRDefault="00154A27" w:rsidP="008B2A22">
            <w:pPr>
              <w:jc w:val="center"/>
              <w:rPr>
                <w:rFonts w:ascii="Arial" w:eastAsia="Calibri" w:hAnsi="Arial" w:cs="Arial"/>
              </w:rPr>
            </w:pPr>
            <w:r>
              <w:rPr>
                <w:rFonts w:ascii="Arial" w:eastAsia="Century Gothic" w:hAnsi="Arial" w:cs="Arial"/>
              </w:rPr>
              <w:t>No of Library Awareness Campaign held (Jane Furse, Phokoane, Patantshwane&amp; Ga Phaahla library) by 30 June 2021.</w:t>
            </w:r>
          </w:p>
        </w:tc>
        <w:tc>
          <w:tcPr>
            <w:tcW w:w="992"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hAnsi="Arial" w:cs="Arial"/>
                <w:color w:val="000000" w:themeColor="text1"/>
              </w:rPr>
            </w:pPr>
            <w:r>
              <w:rPr>
                <w:rFonts w:ascii="Arial" w:hAnsi="Arial" w:cs="Arial"/>
                <w:color w:val="000000" w:themeColor="text1"/>
              </w:rPr>
              <w:t>ES</w:t>
            </w:r>
          </w:p>
        </w:tc>
        <w:tc>
          <w:tcPr>
            <w:tcW w:w="1134" w:type="dxa"/>
            <w:tcBorders>
              <w:top w:val="single" w:sz="4" w:space="0" w:color="000000"/>
              <w:left w:val="single" w:sz="4" w:space="0" w:color="000000"/>
              <w:bottom w:val="single" w:sz="4" w:space="0" w:color="000000"/>
              <w:right w:val="single" w:sz="4" w:space="0" w:color="000000"/>
            </w:tcBorders>
          </w:tcPr>
          <w:p w:rsidR="00154A27" w:rsidRDefault="00154A27" w:rsidP="008B2A22">
            <w:pPr>
              <w:jc w:val="center"/>
              <w:rPr>
                <w:rFonts w:ascii="Arial" w:hAnsi="Arial" w:cs="Arial"/>
              </w:rPr>
            </w:pPr>
            <w:r w:rsidRPr="00905757">
              <w:rPr>
                <w:rFonts w:ascii="Arial" w:eastAsia="Century Gothic" w:hAnsi="Arial" w:cs="Arial"/>
                <w:color w:val="000000" w:themeColor="text1"/>
              </w:rPr>
              <w:t>8</w:t>
            </w:r>
            <w:r w:rsidRPr="00507B0A">
              <w:rPr>
                <w:rFonts w:ascii="Arial" w:eastAsia="Century Gothic" w:hAnsi="Arial" w:cs="Arial"/>
                <w:color w:val="00B0F0"/>
              </w:rPr>
              <w:t xml:space="preserve"> </w:t>
            </w:r>
            <w:r>
              <w:rPr>
                <w:rFonts w:ascii="Arial" w:eastAsia="Century Gothic" w:hAnsi="Arial" w:cs="Arial"/>
              </w:rPr>
              <w:t>Library Awareness Campaign held (Jane Furse ,Phokoane,Patantswane&amp; Ga Phaahla library)  by 30 June 2021</w:t>
            </w:r>
          </w:p>
        </w:tc>
        <w:tc>
          <w:tcPr>
            <w:tcW w:w="1154" w:type="dxa"/>
            <w:gridSpan w:val="2"/>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hAnsi="Arial" w:cs="Arial"/>
                <w:color w:val="000000" w:themeColor="text1"/>
              </w:rPr>
            </w:pPr>
            <w:r>
              <w:rPr>
                <w:rFonts w:ascii="Arial" w:hAnsi="Arial" w:cs="Arial"/>
                <w:color w:val="000000" w:themeColor="text1"/>
              </w:rPr>
              <w:t>R630</w:t>
            </w:r>
          </w:p>
          <w:p w:rsidR="00154A27" w:rsidRDefault="00154A27" w:rsidP="008B2A22">
            <w:pPr>
              <w:rPr>
                <w:rFonts w:ascii="Arial" w:eastAsia="Calibri" w:hAnsi="Arial" w:cs="Arial"/>
                <w:color w:val="000000" w:themeColor="text1"/>
              </w:rPr>
            </w:pPr>
          </w:p>
        </w:tc>
        <w:tc>
          <w:tcPr>
            <w:tcW w:w="808"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hAnsi="Arial" w:cs="Arial"/>
                <w:color w:val="000000" w:themeColor="text1"/>
              </w:rPr>
            </w:pPr>
            <w:r>
              <w:rPr>
                <w:rFonts w:ascii="Arial" w:hAnsi="Arial" w:cs="Arial"/>
                <w:color w:val="000000" w:themeColor="text1"/>
              </w:rPr>
              <w:t>R200</w:t>
            </w:r>
          </w:p>
        </w:tc>
        <w:tc>
          <w:tcPr>
            <w:tcW w:w="810"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hAnsi="Arial" w:cs="Arial"/>
                <w:color w:val="000000" w:themeColor="text1"/>
              </w:rPr>
            </w:pPr>
            <w:r>
              <w:rPr>
                <w:rFonts w:ascii="Arial" w:hAnsi="Arial" w:cs="Arial"/>
                <w:color w:val="000000" w:themeColor="text1"/>
              </w:rPr>
              <w:t>R210</w:t>
            </w:r>
          </w:p>
        </w:tc>
        <w:tc>
          <w:tcPr>
            <w:tcW w:w="810"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hAnsi="Arial" w:cs="Arial"/>
                <w:color w:val="000000" w:themeColor="text1"/>
              </w:rPr>
            </w:pPr>
            <w:r>
              <w:rPr>
                <w:rFonts w:ascii="Arial" w:hAnsi="Arial" w:cs="Arial"/>
                <w:color w:val="000000" w:themeColor="text1"/>
              </w:rPr>
              <w:t>R220</w:t>
            </w:r>
          </w:p>
        </w:tc>
        <w:tc>
          <w:tcPr>
            <w:tcW w:w="1096"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hAnsi="Arial" w:cs="Arial"/>
                <w:color w:val="000000" w:themeColor="text1"/>
              </w:rPr>
            </w:pPr>
            <w:r>
              <w:rPr>
                <w:rFonts w:ascii="Arial" w:hAnsi="Arial" w:cs="Arial"/>
                <w:color w:val="000000" w:themeColor="text1"/>
              </w:rPr>
              <w:t>R230</w:t>
            </w:r>
          </w:p>
        </w:tc>
        <w:tc>
          <w:tcPr>
            <w:tcW w:w="1134"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hAnsi="Arial" w:cs="Arial"/>
                <w:color w:val="000000" w:themeColor="text1"/>
              </w:rPr>
            </w:pPr>
            <w:r>
              <w:rPr>
                <w:rFonts w:ascii="Arial" w:hAnsi="Arial" w:cs="Arial"/>
                <w:color w:val="000000" w:themeColor="text1"/>
              </w:rPr>
              <w:t>R250</w:t>
            </w:r>
          </w:p>
        </w:tc>
      </w:tr>
      <w:tr w:rsidR="00154A27" w:rsidRPr="00E27D47" w:rsidTr="008B2A22">
        <w:trPr>
          <w:trHeight w:val="817"/>
        </w:trPr>
        <w:tc>
          <w:tcPr>
            <w:tcW w:w="1129" w:type="dxa"/>
            <w:tcBorders>
              <w:top w:val="single" w:sz="4" w:space="0" w:color="000000"/>
              <w:left w:val="single" w:sz="4" w:space="0" w:color="000000"/>
              <w:bottom w:val="single" w:sz="4" w:space="0" w:color="000000"/>
              <w:right w:val="single" w:sz="4" w:space="0" w:color="000000"/>
            </w:tcBorders>
          </w:tcPr>
          <w:p w:rsidR="00154A27" w:rsidRPr="00E27D47" w:rsidRDefault="000D3805" w:rsidP="008B2A22">
            <w:pPr>
              <w:rPr>
                <w:rFonts w:ascii="Arial" w:hAnsi="Arial" w:cs="Arial"/>
              </w:rPr>
            </w:pPr>
            <w:r>
              <w:rPr>
                <w:rFonts w:ascii="Arial" w:hAnsi="Arial" w:cs="Arial"/>
                <w:color w:val="000000" w:themeColor="text1"/>
              </w:rPr>
              <w:t>BS49</w:t>
            </w:r>
          </w:p>
        </w:tc>
        <w:tc>
          <w:tcPr>
            <w:tcW w:w="1276" w:type="dxa"/>
            <w:tcBorders>
              <w:top w:val="single" w:sz="4" w:space="0" w:color="000000"/>
              <w:left w:val="single" w:sz="4" w:space="0" w:color="000000"/>
              <w:right w:val="single" w:sz="4" w:space="0" w:color="000000"/>
            </w:tcBorders>
          </w:tcPr>
          <w:p w:rsidR="00154A27" w:rsidRDefault="00154A27" w:rsidP="008B2A22">
            <w:pPr>
              <w:rPr>
                <w:rFonts w:ascii="Arial" w:eastAsia="Century Gothic" w:hAnsi="Arial" w:cs="Arial"/>
              </w:rPr>
            </w:pPr>
            <w:r>
              <w:rPr>
                <w:rFonts w:ascii="Arial" w:eastAsia="Century Gothic" w:hAnsi="Arial" w:cs="Arial"/>
              </w:rPr>
              <w:t xml:space="preserve">Disaster relief </w:t>
            </w:r>
          </w:p>
        </w:tc>
        <w:tc>
          <w:tcPr>
            <w:tcW w:w="1180" w:type="dxa"/>
            <w:tcBorders>
              <w:top w:val="single" w:sz="4" w:space="0" w:color="000000"/>
              <w:left w:val="single" w:sz="4" w:space="0" w:color="000000"/>
              <w:right w:val="single" w:sz="4" w:space="0" w:color="000000"/>
            </w:tcBorders>
          </w:tcPr>
          <w:p w:rsidR="00154A27" w:rsidRDefault="00154A27" w:rsidP="008B2A22">
            <w:pPr>
              <w:rPr>
                <w:rFonts w:ascii="Arial" w:eastAsia="Calibri" w:hAnsi="Arial" w:cs="Arial"/>
                <w:color w:val="000000" w:themeColor="text1"/>
              </w:rPr>
            </w:pPr>
            <w:r>
              <w:rPr>
                <w:rFonts w:ascii="Arial" w:hAnsi="Arial" w:cs="Arial"/>
                <w:color w:val="000000" w:themeColor="text1"/>
              </w:rPr>
              <w:t>MLM</w:t>
            </w:r>
          </w:p>
        </w:tc>
        <w:tc>
          <w:tcPr>
            <w:tcW w:w="1375" w:type="dxa"/>
            <w:tcBorders>
              <w:top w:val="single" w:sz="4" w:space="0" w:color="000000"/>
              <w:left w:val="single" w:sz="4" w:space="0" w:color="000000"/>
              <w:right w:val="single" w:sz="4" w:space="0" w:color="000000"/>
            </w:tcBorders>
          </w:tcPr>
          <w:p w:rsidR="00154A27" w:rsidRDefault="00154A27" w:rsidP="008B2A22">
            <w:pPr>
              <w:rPr>
                <w:rFonts w:ascii="Arial" w:eastAsia="Century Gothic" w:hAnsi="Arial" w:cs="Arial"/>
              </w:rPr>
            </w:pPr>
            <w:r>
              <w:rPr>
                <w:rFonts w:ascii="Arial" w:eastAsia="Century Gothic" w:hAnsi="Arial" w:cs="Arial"/>
              </w:rPr>
              <w:t>To provide relieve to disaster affected H/H</w:t>
            </w:r>
          </w:p>
          <w:p w:rsidR="00154A27" w:rsidRDefault="00154A27" w:rsidP="008B2A22">
            <w:pPr>
              <w:rPr>
                <w:rFonts w:ascii="Arial" w:eastAsia="Century Gothic" w:hAnsi="Arial" w:cs="Arial"/>
              </w:rPr>
            </w:pPr>
          </w:p>
          <w:p w:rsidR="00154A27" w:rsidRDefault="00154A27" w:rsidP="008B2A22">
            <w:pPr>
              <w:rPr>
                <w:rFonts w:ascii="Arial" w:eastAsia="Century Gothic" w:hAnsi="Arial" w:cs="Arial"/>
              </w:rPr>
            </w:pPr>
          </w:p>
          <w:p w:rsidR="00154A27" w:rsidRDefault="00154A27" w:rsidP="008B2A22">
            <w:pPr>
              <w:rPr>
                <w:rFonts w:ascii="Arial" w:eastAsia="Century Gothic" w:hAnsi="Arial" w:cs="Arial"/>
              </w:rPr>
            </w:pPr>
          </w:p>
          <w:p w:rsidR="00154A27" w:rsidRDefault="00154A27" w:rsidP="008B2A22">
            <w:pPr>
              <w:rPr>
                <w:rFonts w:ascii="Arial" w:eastAsia="Century Gothic" w:hAnsi="Arial" w:cs="Arial"/>
              </w:rPr>
            </w:pPr>
          </w:p>
          <w:p w:rsidR="00154A27" w:rsidRDefault="00154A27" w:rsidP="008B2A22">
            <w:pPr>
              <w:rPr>
                <w:rFonts w:ascii="Arial" w:eastAsia="Century Gothic" w:hAnsi="Arial" w:cs="Arial"/>
              </w:rPr>
            </w:pPr>
          </w:p>
          <w:p w:rsidR="00154A27" w:rsidRDefault="00154A27" w:rsidP="008B2A22">
            <w:pPr>
              <w:rPr>
                <w:rFonts w:ascii="Arial" w:eastAsia="Century Gothic" w:hAnsi="Arial" w:cs="Arial"/>
              </w:rPr>
            </w:pPr>
          </w:p>
          <w:p w:rsidR="00154A27" w:rsidRDefault="00154A27" w:rsidP="008B2A22">
            <w:pPr>
              <w:rPr>
                <w:rFonts w:ascii="Arial" w:eastAsia="Century Gothic" w:hAnsi="Arial" w:cs="Arial"/>
              </w:rPr>
            </w:pPr>
          </w:p>
          <w:p w:rsidR="00154A27" w:rsidRDefault="00154A27" w:rsidP="008B2A22">
            <w:pPr>
              <w:rPr>
                <w:rFonts w:ascii="Arial" w:eastAsia="Century Gothic" w:hAnsi="Arial" w:cs="Arial"/>
              </w:rPr>
            </w:pPr>
          </w:p>
          <w:p w:rsidR="00154A27" w:rsidRDefault="00154A27" w:rsidP="008B2A22">
            <w:pPr>
              <w:rPr>
                <w:rFonts w:ascii="Arial" w:eastAsia="Century Gothic" w:hAnsi="Arial" w:cs="Arial"/>
              </w:rPr>
            </w:pPr>
          </w:p>
        </w:tc>
        <w:tc>
          <w:tcPr>
            <w:tcW w:w="1561" w:type="dxa"/>
            <w:tcBorders>
              <w:top w:val="single" w:sz="4" w:space="0" w:color="000000"/>
              <w:left w:val="single" w:sz="4" w:space="0" w:color="000000"/>
              <w:bottom w:val="single" w:sz="4" w:space="0" w:color="auto"/>
              <w:right w:val="single" w:sz="4" w:space="0" w:color="000000"/>
            </w:tcBorders>
          </w:tcPr>
          <w:p w:rsidR="00154A27" w:rsidRPr="00905757" w:rsidRDefault="00154A27" w:rsidP="008B2A22">
            <w:pPr>
              <w:jc w:val="center"/>
              <w:rPr>
                <w:rFonts w:ascii="Arial" w:hAnsi="Arial" w:cs="Arial"/>
                <w:color w:val="000000" w:themeColor="text1"/>
              </w:rPr>
            </w:pPr>
            <w:r w:rsidRPr="00905757">
              <w:rPr>
                <w:rFonts w:ascii="Arial" w:hAnsi="Arial" w:cs="Arial"/>
                <w:color w:val="000000" w:themeColor="text1"/>
              </w:rPr>
              <w:lastRenderedPageBreak/>
              <w:t xml:space="preserve">Percentage (%) Disaster relief provided.( Disaster cases </w:t>
            </w:r>
            <w:r w:rsidRPr="00905757">
              <w:rPr>
                <w:rFonts w:ascii="Arial" w:hAnsi="Arial" w:cs="Arial"/>
                <w:color w:val="000000" w:themeColor="text1"/>
              </w:rPr>
              <w:lastRenderedPageBreak/>
              <w:t>attended /total number of reported disaster cases)by June 2022</w:t>
            </w:r>
          </w:p>
          <w:p w:rsidR="00154A27" w:rsidRPr="00905757" w:rsidRDefault="00154A27" w:rsidP="008B2A22">
            <w:pPr>
              <w:rPr>
                <w:rFonts w:ascii="Arial" w:hAnsi="Arial" w:cs="Arial"/>
                <w:color w:val="000000" w:themeColor="text1"/>
              </w:rPr>
            </w:pPr>
          </w:p>
          <w:p w:rsidR="00154A27" w:rsidRPr="00905757" w:rsidRDefault="00154A27" w:rsidP="008B2A22">
            <w:pPr>
              <w:rPr>
                <w:rFonts w:ascii="Arial" w:hAnsi="Arial" w:cs="Arial"/>
                <w:color w:val="000000" w:themeColor="text1"/>
              </w:rPr>
            </w:pPr>
            <w:r w:rsidRPr="00905757">
              <w:rPr>
                <w:rFonts w:ascii="Arial" w:hAnsi="Arial" w:cs="Arial"/>
                <w:color w:val="000000" w:themeColor="text1"/>
              </w:rPr>
              <w:t>No of disaster truck procured by June 2022</w:t>
            </w:r>
          </w:p>
          <w:p w:rsidR="00154A27" w:rsidRPr="00905757" w:rsidRDefault="00154A27" w:rsidP="008B2A22">
            <w:pPr>
              <w:rPr>
                <w:rFonts w:ascii="Arial" w:eastAsia="Calibri" w:hAnsi="Arial" w:cs="Arial"/>
                <w:color w:val="000000" w:themeColor="text1"/>
              </w:rPr>
            </w:pPr>
          </w:p>
        </w:tc>
        <w:tc>
          <w:tcPr>
            <w:tcW w:w="992" w:type="dxa"/>
            <w:tcBorders>
              <w:top w:val="single" w:sz="4" w:space="0" w:color="000000"/>
              <w:left w:val="single" w:sz="4" w:space="0" w:color="000000"/>
              <w:bottom w:val="single" w:sz="4" w:space="0" w:color="auto"/>
              <w:right w:val="single" w:sz="4" w:space="0" w:color="000000"/>
            </w:tcBorders>
          </w:tcPr>
          <w:p w:rsidR="00154A27" w:rsidRPr="00905757" w:rsidRDefault="00154A27" w:rsidP="008B2A22">
            <w:pPr>
              <w:rPr>
                <w:rFonts w:ascii="Arial" w:hAnsi="Arial" w:cs="Arial"/>
                <w:color w:val="000000" w:themeColor="text1"/>
              </w:rPr>
            </w:pPr>
            <w:r w:rsidRPr="00905757">
              <w:rPr>
                <w:rFonts w:ascii="Arial" w:hAnsi="Arial" w:cs="Arial"/>
                <w:color w:val="000000" w:themeColor="text1"/>
              </w:rPr>
              <w:lastRenderedPageBreak/>
              <w:t>ES</w:t>
            </w:r>
          </w:p>
        </w:tc>
        <w:tc>
          <w:tcPr>
            <w:tcW w:w="1134" w:type="dxa"/>
            <w:tcBorders>
              <w:top w:val="single" w:sz="4" w:space="0" w:color="000000"/>
              <w:left w:val="single" w:sz="4" w:space="0" w:color="000000"/>
              <w:bottom w:val="single" w:sz="4" w:space="0" w:color="auto"/>
              <w:right w:val="single" w:sz="4" w:space="0" w:color="000000"/>
            </w:tcBorders>
          </w:tcPr>
          <w:p w:rsidR="00154A27" w:rsidRPr="00905757" w:rsidRDefault="00154A27" w:rsidP="008B2A22">
            <w:pPr>
              <w:jc w:val="center"/>
              <w:rPr>
                <w:rFonts w:ascii="Arial" w:hAnsi="Arial" w:cs="Arial"/>
                <w:color w:val="000000" w:themeColor="text1"/>
              </w:rPr>
            </w:pPr>
            <w:r w:rsidRPr="00905757">
              <w:rPr>
                <w:rFonts w:ascii="Arial" w:eastAsia="Century Gothic" w:hAnsi="Arial" w:cs="Arial"/>
                <w:color w:val="000000" w:themeColor="text1"/>
              </w:rPr>
              <w:t xml:space="preserve">100% </w:t>
            </w:r>
            <w:r w:rsidRPr="00905757">
              <w:rPr>
                <w:rFonts w:ascii="Arial" w:hAnsi="Arial" w:cs="Arial"/>
                <w:color w:val="000000" w:themeColor="text1"/>
              </w:rPr>
              <w:t xml:space="preserve">Disaster relief provided.( Disaster </w:t>
            </w:r>
            <w:r w:rsidRPr="00905757">
              <w:rPr>
                <w:rFonts w:ascii="Arial" w:hAnsi="Arial" w:cs="Arial"/>
                <w:color w:val="000000" w:themeColor="text1"/>
              </w:rPr>
              <w:lastRenderedPageBreak/>
              <w:t>cases attended /total number of reported disaster cases)by June 2022</w:t>
            </w:r>
          </w:p>
          <w:p w:rsidR="00154A27" w:rsidRPr="00905757" w:rsidRDefault="00154A27" w:rsidP="008B2A22">
            <w:pPr>
              <w:jc w:val="center"/>
              <w:rPr>
                <w:rFonts w:ascii="Arial" w:eastAsia="Century Gothic" w:hAnsi="Arial" w:cs="Arial"/>
                <w:color w:val="000000" w:themeColor="text1"/>
              </w:rPr>
            </w:pPr>
            <w:r w:rsidRPr="00905757">
              <w:rPr>
                <w:rFonts w:ascii="Arial" w:hAnsi="Arial" w:cs="Arial"/>
                <w:color w:val="000000" w:themeColor="text1"/>
              </w:rPr>
              <w:t>01 disaster truck procured by 30 June 2022</w:t>
            </w:r>
          </w:p>
        </w:tc>
        <w:tc>
          <w:tcPr>
            <w:tcW w:w="1154" w:type="dxa"/>
            <w:gridSpan w:val="2"/>
            <w:tcBorders>
              <w:top w:val="single" w:sz="4" w:space="0" w:color="000000"/>
              <w:left w:val="single" w:sz="4" w:space="0" w:color="000000"/>
              <w:bottom w:val="single" w:sz="4" w:space="0" w:color="auto"/>
              <w:right w:val="single" w:sz="4" w:space="0" w:color="000000"/>
            </w:tcBorders>
            <w:shd w:val="clear" w:color="auto" w:fill="FFFFFF" w:themeFill="background1"/>
          </w:tcPr>
          <w:p w:rsidR="00154A27" w:rsidRDefault="00154A27" w:rsidP="008B2A22">
            <w:pPr>
              <w:rPr>
                <w:rFonts w:ascii="Arial" w:eastAsia="Calibri" w:hAnsi="Arial" w:cs="Arial"/>
                <w:color w:val="000000" w:themeColor="text1"/>
              </w:rPr>
            </w:pPr>
            <w:r>
              <w:rPr>
                <w:rFonts w:ascii="Arial" w:hAnsi="Arial" w:cs="Arial"/>
                <w:color w:val="000000" w:themeColor="text1"/>
              </w:rPr>
              <w:lastRenderedPageBreak/>
              <w:t>R3500</w:t>
            </w:r>
          </w:p>
        </w:tc>
        <w:tc>
          <w:tcPr>
            <w:tcW w:w="808" w:type="dxa"/>
            <w:tcBorders>
              <w:top w:val="single" w:sz="4" w:space="0" w:color="000000"/>
              <w:left w:val="single" w:sz="4" w:space="0" w:color="000000"/>
              <w:bottom w:val="single" w:sz="4" w:space="0" w:color="auto"/>
              <w:right w:val="single" w:sz="4" w:space="0" w:color="000000"/>
            </w:tcBorders>
            <w:shd w:val="clear" w:color="auto" w:fill="FFFFFF" w:themeFill="background1"/>
          </w:tcPr>
          <w:p w:rsidR="00154A27" w:rsidRDefault="00154A27" w:rsidP="008B2A22">
            <w:pPr>
              <w:rPr>
                <w:rFonts w:ascii="Arial" w:hAnsi="Arial" w:cs="Arial"/>
                <w:color w:val="000000" w:themeColor="text1"/>
              </w:rPr>
            </w:pPr>
            <w:r>
              <w:rPr>
                <w:rFonts w:ascii="Arial" w:hAnsi="Arial" w:cs="Arial"/>
                <w:color w:val="000000" w:themeColor="text1"/>
              </w:rPr>
              <w:t>R3 000</w:t>
            </w:r>
          </w:p>
        </w:tc>
        <w:tc>
          <w:tcPr>
            <w:tcW w:w="810" w:type="dxa"/>
            <w:tcBorders>
              <w:top w:val="single" w:sz="4" w:space="0" w:color="000000"/>
              <w:left w:val="single" w:sz="4" w:space="0" w:color="000000"/>
              <w:bottom w:val="single" w:sz="4" w:space="0" w:color="auto"/>
              <w:right w:val="single" w:sz="4" w:space="0" w:color="000000"/>
            </w:tcBorders>
            <w:shd w:val="clear" w:color="auto" w:fill="FFFFFF" w:themeFill="background1"/>
          </w:tcPr>
          <w:p w:rsidR="00154A27" w:rsidRDefault="00154A27" w:rsidP="008B2A22">
            <w:pPr>
              <w:rPr>
                <w:rFonts w:ascii="Arial" w:hAnsi="Arial" w:cs="Arial"/>
                <w:color w:val="000000" w:themeColor="text1"/>
              </w:rPr>
            </w:pPr>
            <w:r>
              <w:rPr>
                <w:rFonts w:ascii="Arial" w:hAnsi="Arial" w:cs="Arial"/>
                <w:color w:val="000000" w:themeColor="text1"/>
              </w:rPr>
              <w:t>R18 050</w:t>
            </w:r>
          </w:p>
        </w:tc>
        <w:tc>
          <w:tcPr>
            <w:tcW w:w="810" w:type="dxa"/>
            <w:tcBorders>
              <w:top w:val="single" w:sz="4" w:space="0" w:color="000000"/>
              <w:left w:val="single" w:sz="4" w:space="0" w:color="000000"/>
              <w:bottom w:val="single" w:sz="4" w:space="0" w:color="auto"/>
              <w:right w:val="single" w:sz="4" w:space="0" w:color="000000"/>
            </w:tcBorders>
            <w:shd w:val="clear" w:color="auto" w:fill="FFFFFF" w:themeFill="background1"/>
          </w:tcPr>
          <w:p w:rsidR="00154A27" w:rsidRDefault="00154A27" w:rsidP="008B2A22">
            <w:pPr>
              <w:rPr>
                <w:rFonts w:ascii="Arial" w:hAnsi="Arial" w:cs="Arial"/>
                <w:color w:val="000000" w:themeColor="text1"/>
              </w:rPr>
            </w:pPr>
            <w:r>
              <w:rPr>
                <w:rFonts w:ascii="Arial" w:hAnsi="Arial" w:cs="Arial"/>
                <w:color w:val="000000" w:themeColor="text1"/>
              </w:rPr>
              <w:t>R3 103</w:t>
            </w:r>
          </w:p>
        </w:tc>
        <w:tc>
          <w:tcPr>
            <w:tcW w:w="1096" w:type="dxa"/>
            <w:tcBorders>
              <w:top w:val="single" w:sz="4" w:space="0" w:color="000000"/>
              <w:left w:val="single" w:sz="4" w:space="0" w:color="000000"/>
              <w:bottom w:val="single" w:sz="4" w:space="0" w:color="auto"/>
              <w:right w:val="single" w:sz="4" w:space="0" w:color="000000"/>
            </w:tcBorders>
            <w:shd w:val="clear" w:color="auto" w:fill="FFFFFF" w:themeFill="background1"/>
          </w:tcPr>
          <w:p w:rsidR="00154A27" w:rsidRDefault="00154A27" w:rsidP="008B2A22">
            <w:pPr>
              <w:rPr>
                <w:rFonts w:ascii="Arial" w:hAnsi="Arial" w:cs="Arial"/>
                <w:color w:val="000000" w:themeColor="text1"/>
              </w:rPr>
            </w:pPr>
            <w:r>
              <w:rPr>
                <w:rFonts w:ascii="Arial" w:hAnsi="Arial" w:cs="Arial"/>
                <w:color w:val="000000" w:themeColor="text1"/>
              </w:rPr>
              <w:t>R3576</w:t>
            </w:r>
          </w:p>
        </w:tc>
        <w:tc>
          <w:tcPr>
            <w:tcW w:w="1134" w:type="dxa"/>
            <w:tcBorders>
              <w:top w:val="single" w:sz="4" w:space="0" w:color="000000"/>
              <w:left w:val="single" w:sz="4" w:space="0" w:color="000000"/>
              <w:bottom w:val="single" w:sz="4" w:space="0" w:color="auto"/>
              <w:right w:val="single" w:sz="4" w:space="0" w:color="000000"/>
            </w:tcBorders>
            <w:shd w:val="clear" w:color="auto" w:fill="FFFFFF" w:themeFill="background1"/>
          </w:tcPr>
          <w:p w:rsidR="00154A27" w:rsidRDefault="00154A27" w:rsidP="008B2A22">
            <w:pPr>
              <w:rPr>
                <w:rFonts w:ascii="Arial" w:hAnsi="Arial" w:cs="Arial"/>
                <w:color w:val="000000" w:themeColor="text1"/>
              </w:rPr>
            </w:pPr>
            <w:r>
              <w:rPr>
                <w:rFonts w:ascii="Arial" w:hAnsi="Arial" w:cs="Arial"/>
                <w:color w:val="000000" w:themeColor="text1"/>
              </w:rPr>
              <w:t>R3576</w:t>
            </w:r>
          </w:p>
        </w:tc>
      </w:tr>
      <w:tr w:rsidR="00154A27" w:rsidRPr="00E27D47" w:rsidTr="008B2A22">
        <w:trPr>
          <w:trHeight w:val="817"/>
        </w:trPr>
        <w:tc>
          <w:tcPr>
            <w:tcW w:w="1129" w:type="dxa"/>
            <w:tcBorders>
              <w:top w:val="single" w:sz="4" w:space="0" w:color="000000"/>
              <w:left w:val="single" w:sz="4" w:space="0" w:color="000000"/>
              <w:bottom w:val="single" w:sz="4" w:space="0" w:color="000000"/>
              <w:right w:val="single" w:sz="4" w:space="0" w:color="000000"/>
            </w:tcBorders>
          </w:tcPr>
          <w:p w:rsidR="00154A27" w:rsidRPr="00E27D47" w:rsidRDefault="000D3805" w:rsidP="008B2A22">
            <w:pPr>
              <w:rPr>
                <w:rFonts w:ascii="Arial" w:hAnsi="Arial" w:cs="Arial"/>
              </w:rPr>
            </w:pPr>
            <w:r>
              <w:rPr>
                <w:rFonts w:ascii="Arial" w:hAnsi="Arial" w:cs="Arial"/>
                <w:color w:val="000000" w:themeColor="text1"/>
              </w:rPr>
              <w:lastRenderedPageBreak/>
              <w:t>BS50</w:t>
            </w:r>
          </w:p>
        </w:tc>
        <w:tc>
          <w:tcPr>
            <w:tcW w:w="1276"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eastAsia="Century Gothic" w:hAnsi="Arial" w:cs="Arial"/>
              </w:rPr>
            </w:pPr>
            <w:r>
              <w:rPr>
                <w:rFonts w:ascii="Arial" w:eastAsia="Century Gothic" w:hAnsi="Arial" w:cs="Arial"/>
              </w:rPr>
              <w:t>Disaster relief Covid 19</w:t>
            </w:r>
          </w:p>
        </w:tc>
        <w:tc>
          <w:tcPr>
            <w:tcW w:w="1180"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eastAsia="Calibri" w:hAnsi="Arial" w:cs="Arial"/>
              </w:rPr>
            </w:pPr>
            <w:r>
              <w:rPr>
                <w:rFonts w:ascii="Arial" w:hAnsi="Arial" w:cs="Arial"/>
              </w:rPr>
              <w:t>MLM</w:t>
            </w:r>
          </w:p>
        </w:tc>
        <w:tc>
          <w:tcPr>
            <w:tcW w:w="1375"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eastAsia="Century Gothic" w:hAnsi="Arial" w:cs="Arial"/>
              </w:rPr>
            </w:pPr>
            <w:r>
              <w:rPr>
                <w:rFonts w:ascii="Arial" w:eastAsia="Century Gothic" w:hAnsi="Arial" w:cs="Arial"/>
              </w:rPr>
              <w:t>To protect the people from Covid 19</w:t>
            </w:r>
          </w:p>
        </w:tc>
        <w:tc>
          <w:tcPr>
            <w:tcW w:w="1561"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eastAsia="Century Gothic" w:hAnsi="Arial" w:cs="Arial"/>
              </w:rPr>
            </w:pPr>
            <w:r>
              <w:rPr>
                <w:rFonts w:ascii="Arial" w:eastAsia="Century Gothic" w:hAnsi="Arial" w:cs="Arial"/>
              </w:rPr>
              <w:t>Percentage (%) Disaster relief material procured for Covid 19 pandemic by 30 June 2022</w:t>
            </w:r>
          </w:p>
        </w:tc>
        <w:tc>
          <w:tcPr>
            <w:tcW w:w="992"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eastAsia="Calibri" w:hAnsi="Arial" w:cs="Arial"/>
              </w:rPr>
            </w:pPr>
            <w:r>
              <w:rPr>
                <w:rFonts w:ascii="Arial" w:hAnsi="Arial" w:cs="Arial"/>
              </w:rPr>
              <w:t>ES</w:t>
            </w:r>
          </w:p>
        </w:tc>
        <w:tc>
          <w:tcPr>
            <w:tcW w:w="1134" w:type="dxa"/>
            <w:tcBorders>
              <w:top w:val="single" w:sz="4" w:space="0" w:color="000000"/>
              <w:left w:val="single" w:sz="4" w:space="0" w:color="000000"/>
              <w:bottom w:val="single" w:sz="4" w:space="0" w:color="000000"/>
              <w:right w:val="single" w:sz="4" w:space="0" w:color="000000"/>
            </w:tcBorders>
          </w:tcPr>
          <w:p w:rsidR="00154A27" w:rsidRDefault="00154A27" w:rsidP="008B2A22">
            <w:pPr>
              <w:jc w:val="center"/>
              <w:rPr>
                <w:rFonts w:ascii="Arial" w:eastAsia="Century Gothic" w:hAnsi="Arial" w:cs="Arial"/>
              </w:rPr>
            </w:pPr>
            <w:r>
              <w:rPr>
                <w:rFonts w:ascii="Arial" w:eastAsia="Century Gothic" w:hAnsi="Arial" w:cs="Arial"/>
              </w:rPr>
              <w:t>100% Disaster relief material procured for Covid 19 pandemic by June 2022</w:t>
            </w:r>
          </w:p>
        </w:tc>
        <w:tc>
          <w:tcPr>
            <w:tcW w:w="1154" w:type="dxa"/>
            <w:gridSpan w:val="2"/>
            <w:tcBorders>
              <w:top w:val="single" w:sz="4" w:space="0" w:color="000000"/>
              <w:left w:val="single" w:sz="4" w:space="0" w:color="000000"/>
              <w:bottom w:val="single" w:sz="4" w:space="0" w:color="auto"/>
              <w:right w:val="single" w:sz="4" w:space="0" w:color="000000"/>
            </w:tcBorders>
            <w:shd w:val="clear" w:color="auto" w:fill="FFFFFF" w:themeFill="background1"/>
          </w:tcPr>
          <w:p w:rsidR="00154A27" w:rsidRDefault="00154A27" w:rsidP="008B2A22">
            <w:pPr>
              <w:rPr>
                <w:rFonts w:ascii="Arial" w:eastAsia="Calibri" w:hAnsi="Arial" w:cs="Arial"/>
                <w:color w:val="000000" w:themeColor="text1"/>
              </w:rPr>
            </w:pPr>
            <w:r>
              <w:rPr>
                <w:rFonts w:ascii="Arial" w:hAnsi="Arial" w:cs="Arial"/>
                <w:color w:val="000000" w:themeColor="text1"/>
              </w:rPr>
              <w:t>R3500</w:t>
            </w:r>
          </w:p>
        </w:tc>
        <w:tc>
          <w:tcPr>
            <w:tcW w:w="808" w:type="dxa"/>
            <w:tcBorders>
              <w:top w:val="single" w:sz="4" w:space="0" w:color="000000"/>
              <w:left w:val="single" w:sz="4" w:space="0" w:color="000000"/>
              <w:bottom w:val="single" w:sz="4" w:space="0" w:color="auto"/>
              <w:right w:val="single" w:sz="4" w:space="0" w:color="000000"/>
            </w:tcBorders>
            <w:shd w:val="clear" w:color="auto" w:fill="FFFFFF" w:themeFill="background1"/>
          </w:tcPr>
          <w:p w:rsidR="00154A27" w:rsidRDefault="00154A27" w:rsidP="008B2A22">
            <w:pPr>
              <w:rPr>
                <w:rFonts w:ascii="Arial" w:hAnsi="Arial" w:cs="Arial"/>
                <w:color w:val="000000" w:themeColor="text1"/>
              </w:rPr>
            </w:pPr>
            <w:r>
              <w:rPr>
                <w:rFonts w:ascii="Arial" w:hAnsi="Arial" w:cs="Arial"/>
                <w:color w:val="000000" w:themeColor="text1"/>
              </w:rPr>
              <w:t>R3 000</w:t>
            </w:r>
          </w:p>
        </w:tc>
        <w:tc>
          <w:tcPr>
            <w:tcW w:w="810" w:type="dxa"/>
            <w:tcBorders>
              <w:top w:val="single" w:sz="4" w:space="0" w:color="000000"/>
              <w:left w:val="single" w:sz="4" w:space="0" w:color="000000"/>
              <w:bottom w:val="single" w:sz="4" w:space="0" w:color="auto"/>
              <w:right w:val="single" w:sz="4" w:space="0" w:color="000000"/>
            </w:tcBorders>
            <w:shd w:val="clear" w:color="auto" w:fill="FFFFFF" w:themeFill="background1"/>
          </w:tcPr>
          <w:p w:rsidR="00154A27" w:rsidRDefault="00154A27" w:rsidP="008B2A22">
            <w:pPr>
              <w:rPr>
                <w:rFonts w:ascii="Arial" w:hAnsi="Arial" w:cs="Arial"/>
                <w:color w:val="000000" w:themeColor="text1"/>
              </w:rPr>
            </w:pPr>
            <w:r>
              <w:rPr>
                <w:rFonts w:ascii="Arial" w:hAnsi="Arial" w:cs="Arial"/>
                <w:color w:val="000000" w:themeColor="text1"/>
              </w:rPr>
              <w:t>R18 050</w:t>
            </w:r>
          </w:p>
        </w:tc>
        <w:tc>
          <w:tcPr>
            <w:tcW w:w="810" w:type="dxa"/>
            <w:tcBorders>
              <w:top w:val="single" w:sz="4" w:space="0" w:color="000000"/>
              <w:left w:val="single" w:sz="4" w:space="0" w:color="000000"/>
              <w:bottom w:val="single" w:sz="4" w:space="0" w:color="auto"/>
              <w:right w:val="single" w:sz="4" w:space="0" w:color="000000"/>
            </w:tcBorders>
            <w:shd w:val="clear" w:color="auto" w:fill="FFFFFF" w:themeFill="background1"/>
          </w:tcPr>
          <w:p w:rsidR="00154A27" w:rsidRDefault="00154A27" w:rsidP="008B2A22">
            <w:pPr>
              <w:rPr>
                <w:rFonts w:ascii="Arial" w:hAnsi="Arial" w:cs="Arial"/>
                <w:color w:val="000000" w:themeColor="text1"/>
              </w:rPr>
            </w:pPr>
            <w:r>
              <w:rPr>
                <w:rFonts w:ascii="Arial" w:hAnsi="Arial" w:cs="Arial"/>
                <w:color w:val="000000" w:themeColor="text1"/>
              </w:rPr>
              <w:t>R3 103</w:t>
            </w:r>
          </w:p>
        </w:tc>
        <w:tc>
          <w:tcPr>
            <w:tcW w:w="1096" w:type="dxa"/>
            <w:tcBorders>
              <w:top w:val="single" w:sz="4" w:space="0" w:color="000000"/>
              <w:left w:val="single" w:sz="4" w:space="0" w:color="000000"/>
              <w:bottom w:val="single" w:sz="4" w:space="0" w:color="auto"/>
              <w:right w:val="single" w:sz="4" w:space="0" w:color="000000"/>
            </w:tcBorders>
            <w:shd w:val="clear" w:color="auto" w:fill="FFFFFF" w:themeFill="background1"/>
          </w:tcPr>
          <w:p w:rsidR="00154A27" w:rsidRDefault="00154A27" w:rsidP="008B2A22">
            <w:pPr>
              <w:rPr>
                <w:rFonts w:ascii="Arial" w:hAnsi="Arial" w:cs="Arial"/>
                <w:color w:val="000000" w:themeColor="text1"/>
              </w:rPr>
            </w:pPr>
            <w:r>
              <w:rPr>
                <w:rFonts w:ascii="Arial" w:hAnsi="Arial" w:cs="Arial"/>
                <w:color w:val="000000" w:themeColor="text1"/>
              </w:rPr>
              <w:t>R3576</w:t>
            </w:r>
          </w:p>
        </w:tc>
        <w:tc>
          <w:tcPr>
            <w:tcW w:w="1134" w:type="dxa"/>
            <w:tcBorders>
              <w:top w:val="single" w:sz="4" w:space="0" w:color="000000"/>
              <w:left w:val="single" w:sz="4" w:space="0" w:color="000000"/>
              <w:bottom w:val="single" w:sz="4" w:space="0" w:color="auto"/>
              <w:right w:val="single" w:sz="4" w:space="0" w:color="000000"/>
            </w:tcBorders>
            <w:shd w:val="clear" w:color="auto" w:fill="FFFFFF" w:themeFill="background1"/>
          </w:tcPr>
          <w:p w:rsidR="00154A27" w:rsidRDefault="00154A27" w:rsidP="008B2A22">
            <w:pPr>
              <w:rPr>
                <w:rFonts w:ascii="Arial" w:hAnsi="Arial" w:cs="Arial"/>
                <w:color w:val="000000" w:themeColor="text1"/>
              </w:rPr>
            </w:pPr>
            <w:r>
              <w:rPr>
                <w:rFonts w:ascii="Arial" w:hAnsi="Arial" w:cs="Arial"/>
                <w:color w:val="000000" w:themeColor="text1"/>
              </w:rPr>
              <w:t>R3576</w:t>
            </w:r>
          </w:p>
        </w:tc>
      </w:tr>
      <w:tr w:rsidR="00154A27" w:rsidRPr="00E27D47" w:rsidTr="008B2A22">
        <w:trPr>
          <w:trHeight w:val="817"/>
        </w:trPr>
        <w:tc>
          <w:tcPr>
            <w:tcW w:w="1129" w:type="dxa"/>
            <w:tcBorders>
              <w:top w:val="single" w:sz="4" w:space="0" w:color="000000"/>
              <w:left w:val="single" w:sz="4" w:space="0" w:color="000000"/>
              <w:bottom w:val="single" w:sz="4" w:space="0" w:color="000000"/>
              <w:right w:val="single" w:sz="4" w:space="0" w:color="000000"/>
            </w:tcBorders>
          </w:tcPr>
          <w:p w:rsidR="00154A27" w:rsidRPr="00E27D47" w:rsidRDefault="000D3805" w:rsidP="008B2A22">
            <w:pPr>
              <w:rPr>
                <w:rFonts w:ascii="Arial" w:hAnsi="Arial" w:cs="Arial"/>
              </w:rPr>
            </w:pPr>
            <w:r>
              <w:rPr>
                <w:rFonts w:ascii="Arial" w:hAnsi="Arial" w:cs="Arial"/>
                <w:color w:val="000000" w:themeColor="text1"/>
              </w:rPr>
              <w:lastRenderedPageBreak/>
              <w:t>BS51</w:t>
            </w:r>
          </w:p>
        </w:tc>
        <w:tc>
          <w:tcPr>
            <w:tcW w:w="1276" w:type="dxa"/>
            <w:vMerge w:val="restart"/>
            <w:tcBorders>
              <w:top w:val="single" w:sz="4" w:space="0" w:color="000000"/>
              <w:left w:val="single" w:sz="4" w:space="0" w:color="000000"/>
              <w:right w:val="single" w:sz="4" w:space="0" w:color="000000"/>
            </w:tcBorders>
          </w:tcPr>
          <w:p w:rsidR="00154A27" w:rsidRDefault="00154A27" w:rsidP="008B2A22">
            <w:pPr>
              <w:rPr>
                <w:rFonts w:ascii="Arial" w:eastAsia="Century Gothic" w:hAnsi="Arial" w:cs="Arial"/>
              </w:rPr>
            </w:pPr>
            <w:r>
              <w:rPr>
                <w:rFonts w:ascii="Arial" w:eastAsia="Century Gothic" w:hAnsi="Arial" w:cs="Arial"/>
              </w:rPr>
              <w:t xml:space="preserve">Disaster management </w:t>
            </w:r>
          </w:p>
        </w:tc>
        <w:tc>
          <w:tcPr>
            <w:tcW w:w="1180" w:type="dxa"/>
            <w:vMerge w:val="restart"/>
            <w:tcBorders>
              <w:top w:val="single" w:sz="4" w:space="0" w:color="000000"/>
              <w:left w:val="single" w:sz="4" w:space="0" w:color="000000"/>
              <w:right w:val="single" w:sz="4" w:space="0" w:color="000000"/>
            </w:tcBorders>
          </w:tcPr>
          <w:p w:rsidR="00154A27" w:rsidRDefault="00154A27" w:rsidP="008B2A22">
            <w:pPr>
              <w:rPr>
                <w:rFonts w:ascii="Arial" w:eastAsia="Calibri" w:hAnsi="Arial" w:cs="Arial"/>
                <w:color w:val="000000" w:themeColor="text1"/>
              </w:rPr>
            </w:pPr>
            <w:r>
              <w:rPr>
                <w:rFonts w:ascii="Arial" w:hAnsi="Arial" w:cs="Arial"/>
                <w:color w:val="000000" w:themeColor="text1"/>
              </w:rPr>
              <w:t>MLM</w:t>
            </w:r>
          </w:p>
        </w:tc>
        <w:tc>
          <w:tcPr>
            <w:tcW w:w="1375" w:type="dxa"/>
            <w:vMerge w:val="restart"/>
            <w:tcBorders>
              <w:top w:val="single" w:sz="4" w:space="0" w:color="000000"/>
              <w:left w:val="single" w:sz="4" w:space="0" w:color="000000"/>
              <w:right w:val="single" w:sz="4" w:space="0" w:color="000000"/>
            </w:tcBorders>
          </w:tcPr>
          <w:p w:rsidR="00154A27" w:rsidRDefault="00154A27" w:rsidP="008B2A22">
            <w:pPr>
              <w:rPr>
                <w:rFonts w:ascii="Arial" w:eastAsia="Century Gothic" w:hAnsi="Arial" w:cs="Arial"/>
              </w:rPr>
            </w:pPr>
            <w:r>
              <w:rPr>
                <w:rFonts w:ascii="Arial" w:eastAsia="Century Gothic" w:hAnsi="Arial" w:cs="Arial"/>
              </w:rPr>
              <w:t>To educate communities to respond adequately to disaster events</w:t>
            </w:r>
          </w:p>
        </w:tc>
        <w:tc>
          <w:tcPr>
            <w:tcW w:w="1561" w:type="dxa"/>
            <w:tcBorders>
              <w:top w:val="single" w:sz="4" w:space="0" w:color="000000"/>
              <w:left w:val="single" w:sz="4" w:space="0" w:color="000000"/>
              <w:bottom w:val="single" w:sz="4" w:space="0" w:color="000000"/>
              <w:right w:val="single" w:sz="4" w:space="0" w:color="000000"/>
            </w:tcBorders>
          </w:tcPr>
          <w:p w:rsidR="00154A27" w:rsidRDefault="00154A27" w:rsidP="008B2A22">
            <w:pPr>
              <w:jc w:val="center"/>
              <w:rPr>
                <w:rFonts w:ascii="Arial" w:eastAsia="Century Gothic" w:hAnsi="Arial" w:cs="Arial"/>
              </w:rPr>
            </w:pPr>
            <w:r>
              <w:rPr>
                <w:rFonts w:ascii="Arial" w:eastAsia="Century Gothic" w:hAnsi="Arial" w:cs="Arial"/>
              </w:rPr>
              <w:t>No of Disaster awareness campaigns conducted within jurisdiction of Makhuduthamaga  by 30June 2022</w:t>
            </w:r>
          </w:p>
        </w:tc>
        <w:tc>
          <w:tcPr>
            <w:tcW w:w="992" w:type="dxa"/>
            <w:tcBorders>
              <w:top w:val="single" w:sz="4" w:space="0" w:color="000000"/>
              <w:left w:val="single" w:sz="4" w:space="0" w:color="000000"/>
              <w:bottom w:val="single" w:sz="4" w:space="0" w:color="auto"/>
              <w:right w:val="single" w:sz="4" w:space="0" w:color="000000"/>
            </w:tcBorders>
          </w:tcPr>
          <w:p w:rsidR="00154A27" w:rsidRDefault="00154A27" w:rsidP="008B2A22">
            <w:pPr>
              <w:rPr>
                <w:rFonts w:ascii="Arial" w:eastAsia="Calibri" w:hAnsi="Arial" w:cs="Arial"/>
                <w:color w:val="000000" w:themeColor="text1"/>
              </w:rPr>
            </w:pPr>
            <w:r>
              <w:rPr>
                <w:rFonts w:ascii="Arial" w:hAnsi="Arial" w:cs="Arial"/>
                <w:color w:val="000000" w:themeColor="text1"/>
              </w:rPr>
              <w:t>ES</w:t>
            </w:r>
          </w:p>
        </w:tc>
        <w:tc>
          <w:tcPr>
            <w:tcW w:w="1134" w:type="dxa"/>
            <w:tcBorders>
              <w:top w:val="single" w:sz="4" w:space="0" w:color="000000"/>
              <w:left w:val="single" w:sz="4" w:space="0" w:color="000000"/>
              <w:bottom w:val="single" w:sz="4" w:space="0" w:color="auto"/>
              <w:right w:val="single" w:sz="4" w:space="0" w:color="000000"/>
            </w:tcBorders>
          </w:tcPr>
          <w:p w:rsidR="00154A27" w:rsidRDefault="00154A27" w:rsidP="008B2A22">
            <w:pPr>
              <w:jc w:val="center"/>
              <w:rPr>
                <w:rFonts w:ascii="Arial" w:hAnsi="Arial" w:cs="Arial"/>
              </w:rPr>
            </w:pPr>
            <w:r>
              <w:rPr>
                <w:rFonts w:ascii="Arial" w:eastAsia="Century Gothic" w:hAnsi="Arial" w:cs="Arial"/>
              </w:rPr>
              <w:t>4 Disaster awareness campaigns conducted within jurisdiction of Makhuduthamaga by 30 June 2022</w:t>
            </w:r>
          </w:p>
          <w:p w:rsidR="00154A27" w:rsidRDefault="00154A27" w:rsidP="008B2A22">
            <w:pPr>
              <w:jc w:val="center"/>
              <w:rPr>
                <w:rFonts w:ascii="Arial" w:hAnsi="Arial" w:cs="Arial"/>
              </w:rPr>
            </w:pPr>
          </w:p>
        </w:tc>
        <w:tc>
          <w:tcPr>
            <w:tcW w:w="1154" w:type="dxa"/>
            <w:gridSpan w:val="2"/>
            <w:vMerge w:val="restart"/>
            <w:tcBorders>
              <w:top w:val="single" w:sz="4" w:space="0" w:color="000000"/>
              <w:left w:val="single" w:sz="4" w:space="0" w:color="000000"/>
              <w:right w:val="single" w:sz="4" w:space="0" w:color="000000"/>
            </w:tcBorders>
          </w:tcPr>
          <w:p w:rsidR="00154A27" w:rsidRDefault="00154A27" w:rsidP="008B2A22">
            <w:pPr>
              <w:rPr>
                <w:rFonts w:ascii="Arial" w:hAnsi="Arial" w:cs="Arial"/>
                <w:color w:val="000000" w:themeColor="text1"/>
              </w:rPr>
            </w:pPr>
            <w:r>
              <w:rPr>
                <w:rFonts w:ascii="Arial" w:hAnsi="Arial" w:cs="Arial"/>
                <w:color w:val="000000" w:themeColor="text1"/>
              </w:rPr>
              <w:t>R500</w:t>
            </w:r>
          </w:p>
        </w:tc>
        <w:tc>
          <w:tcPr>
            <w:tcW w:w="808" w:type="dxa"/>
            <w:vMerge w:val="restart"/>
            <w:tcBorders>
              <w:top w:val="single" w:sz="4" w:space="0" w:color="000000"/>
              <w:left w:val="single" w:sz="4" w:space="0" w:color="000000"/>
              <w:right w:val="single" w:sz="4" w:space="0" w:color="000000"/>
            </w:tcBorders>
          </w:tcPr>
          <w:p w:rsidR="00154A27" w:rsidRDefault="00154A27" w:rsidP="008B2A22">
            <w:pPr>
              <w:rPr>
                <w:rFonts w:ascii="Arial" w:hAnsi="Arial" w:cs="Arial"/>
                <w:color w:val="000000" w:themeColor="text1"/>
              </w:rPr>
            </w:pPr>
            <w:r>
              <w:rPr>
                <w:rFonts w:ascii="Arial" w:hAnsi="Arial" w:cs="Arial"/>
                <w:color w:val="000000" w:themeColor="text1"/>
              </w:rPr>
              <w:t>R100</w:t>
            </w:r>
          </w:p>
        </w:tc>
        <w:tc>
          <w:tcPr>
            <w:tcW w:w="810" w:type="dxa"/>
            <w:vMerge w:val="restart"/>
            <w:tcBorders>
              <w:top w:val="single" w:sz="4" w:space="0" w:color="000000"/>
              <w:left w:val="single" w:sz="4" w:space="0" w:color="000000"/>
              <w:right w:val="single" w:sz="4" w:space="0" w:color="000000"/>
            </w:tcBorders>
          </w:tcPr>
          <w:p w:rsidR="00154A27" w:rsidRDefault="00154A27" w:rsidP="008B2A22">
            <w:pPr>
              <w:rPr>
                <w:rFonts w:ascii="Arial" w:hAnsi="Arial" w:cs="Arial"/>
                <w:color w:val="000000" w:themeColor="text1"/>
              </w:rPr>
            </w:pPr>
            <w:r>
              <w:rPr>
                <w:rFonts w:ascii="Arial" w:hAnsi="Arial" w:cs="Arial"/>
                <w:color w:val="000000" w:themeColor="text1"/>
              </w:rPr>
              <w:t>R100</w:t>
            </w:r>
          </w:p>
        </w:tc>
        <w:tc>
          <w:tcPr>
            <w:tcW w:w="810" w:type="dxa"/>
            <w:vMerge w:val="restart"/>
            <w:tcBorders>
              <w:top w:val="single" w:sz="4" w:space="0" w:color="000000"/>
              <w:left w:val="single" w:sz="4" w:space="0" w:color="000000"/>
              <w:right w:val="single" w:sz="4" w:space="0" w:color="000000"/>
            </w:tcBorders>
          </w:tcPr>
          <w:p w:rsidR="00154A27" w:rsidRDefault="00154A27" w:rsidP="008B2A22">
            <w:pPr>
              <w:rPr>
                <w:rFonts w:ascii="Arial" w:hAnsi="Arial" w:cs="Arial"/>
                <w:color w:val="000000" w:themeColor="text1"/>
              </w:rPr>
            </w:pPr>
            <w:r>
              <w:rPr>
                <w:rFonts w:ascii="Arial" w:hAnsi="Arial" w:cs="Arial"/>
                <w:color w:val="000000" w:themeColor="text1"/>
              </w:rPr>
              <w:t>R100</w:t>
            </w:r>
          </w:p>
        </w:tc>
        <w:tc>
          <w:tcPr>
            <w:tcW w:w="1096" w:type="dxa"/>
            <w:vMerge w:val="restart"/>
            <w:tcBorders>
              <w:top w:val="single" w:sz="4" w:space="0" w:color="000000"/>
              <w:left w:val="single" w:sz="4" w:space="0" w:color="000000"/>
              <w:right w:val="single" w:sz="4" w:space="0" w:color="000000"/>
            </w:tcBorders>
          </w:tcPr>
          <w:p w:rsidR="00154A27" w:rsidRDefault="00154A27" w:rsidP="008B2A22">
            <w:pPr>
              <w:rPr>
                <w:rFonts w:ascii="Arial" w:hAnsi="Arial" w:cs="Arial"/>
                <w:color w:val="000000" w:themeColor="text1"/>
              </w:rPr>
            </w:pPr>
            <w:r>
              <w:rPr>
                <w:rFonts w:ascii="Arial" w:hAnsi="Arial" w:cs="Arial"/>
                <w:color w:val="000000" w:themeColor="text1"/>
              </w:rPr>
              <w:t>R100</w:t>
            </w:r>
          </w:p>
        </w:tc>
        <w:tc>
          <w:tcPr>
            <w:tcW w:w="1134" w:type="dxa"/>
            <w:vMerge w:val="restart"/>
            <w:tcBorders>
              <w:top w:val="single" w:sz="4" w:space="0" w:color="000000"/>
              <w:left w:val="single" w:sz="4" w:space="0" w:color="000000"/>
              <w:right w:val="single" w:sz="4" w:space="0" w:color="000000"/>
            </w:tcBorders>
          </w:tcPr>
          <w:p w:rsidR="00154A27" w:rsidRDefault="00154A27" w:rsidP="008B2A22">
            <w:pPr>
              <w:rPr>
                <w:rFonts w:ascii="Arial" w:hAnsi="Arial" w:cs="Arial"/>
                <w:color w:val="000000" w:themeColor="text1"/>
              </w:rPr>
            </w:pPr>
            <w:r>
              <w:rPr>
                <w:rFonts w:ascii="Arial" w:hAnsi="Arial" w:cs="Arial"/>
                <w:color w:val="000000" w:themeColor="text1"/>
              </w:rPr>
              <w:t>R100</w:t>
            </w:r>
          </w:p>
        </w:tc>
      </w:tr>
      <w:tr w:rsidR="00154A27" w:rsidRPr="00E27D47" w:rsidTr="008B2A22">
        <w:trPr>
          <w:trHeight w:val="817"/>
        </w:trPr>
        <w:tc>
          <w:tcPr>
            <w:tcW w:w="1129" w:type="dxa"/>
            <w:tcBorders>
              <w:top w:val="single" w:sz="4" w:space="0" w:color="000000"/>
              <w:left w:val="single" w:sz="4" w:space="0" w:color="000000"/>
              <w:bottom w:val="single" w:sz="4" w:space="0" w:color="000000"/>
              <w:right w:val="single" w:sz="4" w:space="0" w:color="000000"/>
            </w:tcBorders>
          </w:tcPr>
          <w:p w:rsidR="00154A27" w:rsidRDefault="00154A27" w:rsidP="008B2A22">
            <w:pPr>
              <w:pStyle w:val="ListParagraph"/>
              <w:ind w:left="0"/>
              <w:rPr>
                <w:rFonts w:ascii="Arial" w:hAnsi="Arial" w:cs="Arial"/>
                <w:color w:val="000000" w:themeColor="text1"/>
              </w:rPr>
            </w:pPr>
          </w:p>
          <w:p w:rsidR="00154A27" w:rsidRPr="00E27D47" w:rsidRDefault="00154A27" w:rsidP="008B2A22">
            <w:pPr>
              <w:rPr>
                <w:rFonts w:ascii="Arial" w:hAnsi="Arial" w:cs="Arial"/>
              </w:rPr>
            </w:pPr>
          </w:p>
        </w:tc>
        <w:tc>
          <w:tcPr>
            <w:tcW w:w="1276" w:type="dxa"/>
            <w:vMerge/>
            <w:tcBorders>
              <w:left w:val="single" w:sz="4" w:space="0" w:color="000000"/>
              <w:bottom w:val="single" w:sz="4" w:space="0" w:color="000000"/>
              <w:right w:val="single" w:sz="4" w:space="0" w:color="000000"/>
            </w:tcBorders>
            <w:vAlign w:val="center"/>
          </w:tcPr>
          <w:p w:rsidR="00154A27" w:rsidRDefault="00154A27" w:rsidP="008B2A22">
            <w:pPr>
              <w:rPr>
                <w:rFonts w:ascii="Arial" w:eastAsia="Century Gothic" w:hAnsi="Arial" w:cs="Arial"/>
              </w:rPr>
            </w:pPr>
          </w:p>
        </w:tc>
        <w:tc>
          <w:tcPr>
            <w:tcW w:w="1180" w:type="dxa"/>
            <w:vMerge/>
            <w:tcBorders>
              <w:left w:val="single" w:sz="4" w:space="0" w:color="000000"/>
              <w:bottom w:val="single" w:sz="4" w:space="0" w:color="000000"/>
              <w:right w:val="single" w:sz="4" w:space="0" w:color="000000"/>
            </w:tcBorders>
            <w:vAlign w:val="center"/>
          </w:tcPr>
          <w:p w:rsidR="00154A27" w:rsidRDefault="00154A27" w:rsidP="008B2A22">
            <w:pPr>
              <w:rPr>
                <w:rFonts w:ascii="Arial" w:eastAsia="Calibri" w:hAnsi="Arial" w:cs="Arial"/>
                <w:color w:val="000000" w:themeColor="text1"/>
              </w:rPr>
            </w:pPr>
          </w:p>
        </w:tc>
        <w:tc>
          <w:tcPr>
            <w:tcW w:w="1375" w:type="dxa"/>
            <w:vMerge/>
            <w:tcBorders>
              <w:left w:val="single" w:sz="4" w:space="0" w:color="000000"/>
              <w:bottom w:val="single" w:sz="4" w:space="0" w:color="000000"/>
              <w:right w:val="single" w:sz="4" w:space="0" w:color="000000"/>
            </w:tcBorders>
            <w:vAlign w:val="center"/>
          </w:tcPr>
          <w:p w:rsidR="00154A27" w:rsidRDefault="00154A27" w:rsidP="008B2A22">
            <w:pPr>
              <w:rPr>
                <w:rFonts w:ascii="Arial" w:eastAsia="Century Gothic" w:hAnsi="Arial" w:cs="Arial"/>
              </w:rPr>
            </w:pPr>
          </w:p>
        </w:tc>
        <w:tc>
          <w:tcPr>
            <w:tcW w:w="1561" w:type="dxa"/>
            <w:tcBorders>
              <w:top w:val="single" w:sz="4" w:space="0" w:color="000000"/>
              <w:left w:val="single" w:sz="4" w:space="0" w:color="000000"/>
              <w:bottom w:val="single" w:sz="4" w:space="0" w:color="000000"/>
              <w:right w:val="single" w:sz="4" w:space="0" w:color="000000"/>
            </w:tcBorders>
          </w:tcPr>
          <w:p w:rsidR="00154A27" w:rsidRDefault="00154A27" w:rsidP="008B2A22">
            <w:pPr>
              <w:jc w:val="center"/>
              <w:rPr>
                <w:rFonts w:ascii="Arial" w:hAnsi="Arial" w:cs="Arial"/>
              </w:rPr>
            </w:pPr>
            <w:r>
              <w:rPr>
                <w:rFonts w:ascii="Arial" w:eastAsia="Century Gothic" w:hAnsi="Arial" w:cs="Arial"/>
              </w:rPr>
              <w:t>No of advisory forums on disaster  held by 30 June 2022</w:t>
            </w:r>
          </w:p>
        </w:tc>
        <w:tc>
          <w:tcPr>
            <w:tcW w:w="992" w:type="dxa"/>
            <w:tcBorders>
              <w:top w:val="single" w:sz="4" w:space="0" w:color="auto"/>
              <w:left w:val="single" w:sz="4" w:space="0" w:color="000000"/>
              <w:bottom w:val="single" w:sz="4" w:space="0" w:color="000000"/>
              <w:right w:val="single" w:sz="4" w:space="0" w:color="000000"/>
            </w:tcBorders>
          </w:tcPr>
          <w:p w:rsidR="00154A27" w:rsidRDefault="00154A27" w:rsidP="008B2A22">
            <w:pPr>
              <w:rPr>
                <w:rFonts w:ascii="Arial" w:hAnsi="Arial" w:cs="Arial"/>
                <w:color w:val="000000" w:themeColor="text1"/>
              </w:rPr>
            </w:pPr>
            <w:r>
              <w:rPr>
                <w:rFonts w:ascii="Arial" w:hAnsi="Arial" w:cs="Arial"/>
                <w:color w:val="000000" w:themeColor="text1"/>
              </w:rPr>
              <w:t>ES</w:t>
            </w:r>
          </w:p>
        </w:tc>
        <w:tc>
          <w:tcPr>
            <w:tcW w:w="1134" w:type="dxa"/>
            <w:tcBorders>
              <w:top w:val="single" w:sz="4" w:space="0" w:color="auto"/>
              <w:left w:val="single" w:sz="4" w:space="0" w:color="000000"/>
              <w:bottom w:val="single" w:sz="4" w:space="0" w:color="000000"/>
              <w:right w:val="single" w:sz="4" w:space="0" w:color="000000"/>
            </w:tcBorders>
          </w:tcPr>
          <w:p w:rsidR="00154A27" w:rsidRDefault="00154A27" w:rsidP="008B2A22">
            <w:pPr>
              <w:jc w:val="center"/>
              <w:rPr>
                <w:rFonts w:ascii="Arial" w:hAnsi="Arial" w:cs="Arial"/>
                <w:color w:val="000000" w:themeColor="text1"/>
              </w:rPr>
            </w:pPr>
            <w:r>
              <w:rPr>
                <w:rFonts w:ascii="Arial" w:hAnsi="Arial" w:cs="Arial"/>
              </w:rPr>
              <w:t>3 advisory forums on disaster  held by 30 June 2022</w:t>
            </w:r>
          </w:p>
        </w:tc>
        <w:tc>
          <w:tcPr>
            <w:tcW w:w="1154" w:type="dxa"/>
            <w:gridSpan w:val="2"/>
            <w:vMerge/>
            <w:tcBorders>
              <w:left w:val="single" w:sz="4" w:space="0" w:color="000000"/>
              <w:bottom w:val="single" w:sz="4" w:space="0" w:color="000000"/>
              <w:right w:val="single" w:sz="4" w:space="0" w:color="000000"/>
            </w:tcBorders>
          </w:tcPr>
          <w:p w:rsidR="00154A27" w:rsidRDefault="00154A27" w:rsidP="008B2A22">
            <w:pPr>
              <w:rPr>
                <w:rFonts w:ascii="Arial" w:hAnsi="Arial" w:cs="Arial"/>
                <w:color w:val="000000" w:themeColor="text1"/>
              </w:rPr>
            </w:pPr>
          </w:p>
        </w:tc>
        <w:tc>
          <w:tcPr>
            <w:tcW w:w="808" w:type="dxa"/>
            <w:vMerge/>
            <w:tcBorders>
              <w:left w:val="single" w:sz="4" w:space="0" w:color="000000"/>
              <w:bottom w:val="single" w:sz="4" w:space="0" w:color="000000"/>
              <w:right w:val="single" w:sz="4" w:space="0" w:color="000000"/>
            </w:tcBorders>
          </w:tcPr>
          <w:p w:rsidR="00154A27" w:rsidRDefault="00154A27" w:rsidP="008B2A22">
            <w:pPr>
              <w:rPr>
                <w:rFonts w:ascii="Arial" w:hAnsi="Arial" w:cs="Arial"/>
                <w:color w:val="000000" w:themeColor="text1"/>
              </w:rPr>
            </w:pPr>
          </w:p>
        </w:tc>
        <w:tc>
          <w:tcPr>
            <w:tcW w:w="810" w:type="dxa"/>
            <w:vMerge/>
            <w:tcBorders>
              <w:left w:val="single" w:sz="4" w:space="0" w:color="000000"/>
              <w:bottom w:val="single" w:sz="4" w:space="0" w:color="000000"/>
              <w:right w:val="single" w:sz="4" w:space="0" w:color="000000"/>
            </w:tcBorders>
          </w:tcPr>
          <w:p w:rsidR="00154A27" w:rsidRDefault="00154A27" w:rsidP="008B2A22">
            <w:pPr>
              <w:rPr>
                <w:rFonts w:ascii="Arial" w:hAnsi="Arial" w:cs="Arial"/>
                <w:color w:val="000000" w:themeColor="text1"/>
              </w:rPr>
            </w:pPr>
          </w:p>
        </w:tc>
        <w:tc>
          <w:tcPr>
            <w:tcW w:w="810" w:type="dxa"/>
            <w:vMerge/>
            <w:tcBorders>
              <w:left w:val="single" w:sz="4" w:space="0" w:color="000000"/>
              <w:bottom w:val="single" w:sz="4" w:space="0" w:color="000000"/>
              <w:right w:val="single" w:sz="4" w:space="0" w:color="000000"/>
            </w:tcBorders>
          </w:tcPr>
          <w:p w:rsidR="00154A27" w:rsidRDefault="00154A27" w:rsidP="008B2A22">
            <w:pPr>
              <w:rPr>
                <w:rFonts w:ascii="Arial" w:hAnsi="Arial" w:cs="Arial"/>
                <w:color w:val="000000" w:themeColor="text1"/>
              </w:rPr>
            </w:pPr>
          </w:p>
        </w:tc>
        <w:tc>
          <w:tcPr>
            <w:tcW w:w="1096" w:type="dxa"/>
            <w:vMerge/>
            <w:tcBorders>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p>
        </w:tc>
        <w:tc>
          <w:tcPr>
            <w:tcW w:w="1134" w:type="dxa"/>
            <w:vMerge/>
            <w:tcBorders>
              <w:left w:val="single" w:sz="4" w:space="0" w:color="000000"/>
              <w:bottom w:val="single" w:sz="4" w:space="0" w:color="000000"/>
              <w:right w:val="single" w:sz="4" w:space="0" w:color="000000"/>
            </w:tcBorders>
          </w:tcPr>
          <w:p w:rsidR="00154A27" w:rsidRPr="00E27D47" w:rsidRDefault="00154A27" w:rsidP="008B2A22">
            <w:pPr>
              <w:rPr>
                <w:rFonts w:ascii="Arial" w:hAnsi="Arial" w:cs="Arial"/>
              </w:rPr>
            </w:pPr>
          </w:p>
        </w:tc>
      </w:tr>
      <w:tr w:rsidR="00154A27" w:rsidRPr="00E27D47" w:rsidTr="008B2A22">
        <w:trPr>
          <w:trHeight w:val="817"/>
        </w:trPr>
        <w:tc>
          <w:tcPr>
            <w:tcW w:w="1129" w:type="dxa"/>
            <w:tcBorders>
              <w:top w:val="single" w:sz="4" w:space="0" w:color="000000"/>
              <w:left w:val="single" w:sz="4" w:space="0" w:color="000000"/>
              <w:bottom w:val="single" w:sz="4" w:space="0" w:color="000000"/>
              <w:right w:val="single" w:sz="4" w:space="0" w:color="000000"/>
            </w:tcBorders>
          </w:tcPr>
          <w:p w:rsidR="00154A27" w:rsidRDefault="00154A27" w:rsidP="008B2A22">
            <w:pPr>
              <w:pStyle w:val="ListParagraph"/>
              <w:ind w:left="0"/>
              <w:rPr>
                <w:rFonts w:ascii="Arial" w:hAnsi="Arial" w:cs="Arial"/>
                <w:color w:val="000000" w:themeColor="text1"/>
              </w:rPr>
            </w:pPr>
            <w:r>
              <w:rPr>
                <w:rFonts w:ascii="Arial" w:hAnsi="Arial" w:cs="Arial"/>
                <w:color w:val="000000" w:themeColor="text1"/>
              </w:rPr>
              <w:t>BS52</w:t>
            </w:r>
          </w:p>
          <w:p w:rsidR="00154A27" w:rsidRDefault="00154A27" w:rsidP="008B2A22">
            <w:pPr>
              <w:pStyle w:val="ListParagraph"/>
              <w:ind w:left="0"/>
              <w:rPr>
                <w:rFonts w:ascii="Arial" w:hAnsi="Arial" w:cs="Arial"/>
                <w:color w:val="000000" w:themeColor="text1"/>
              </w:rPr>
            </w:pPr>
          </w:p>
        </w:tc>
        <w:tc>
          <w:tcPr>
            <w:tcW w:w="1276"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hAnsi="Arial" w:cs="Arial"/>
              </w:rPr>
            </w:pPr>
            <w:r>
              <w:rPr>
                <w:rFonts w:ascii="Arial" w:hAnsi="Arial" w:cs="Arial"/>
              </w:rPr>
              <w:t xml:space="preserve">Sports promotion </w:t>
            </w:r>
          </w:p>
        </w:tc>
        <w:tc>
          <w:tcPr>
            <w:tcW w:w="1180"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hAnsi="Arial" w:cs="Arial"/>
                <w:color w:val="000000" w:themeColor="text1"/>
              </w:rPr>
            </w:pPr>
            <w:r>
              <w:rPr>
                <w:rFonts w:ascii="Arial" w:hAnsi="Arial" w:cs="Arial"/>
                <w:color w:val="000000" w:themeColor="text1"/>
              </w:rPr>
              <w:t>MLM</w:t>
            </w:r>
          </w:p>
        </w:tc>
        <w:tc>
          <w:tcPr>
            <w:tcW w:w="1375"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eastAsia="Century Gothic" w:hAnsi="Arial" w:cs="Arial"/>
              </w:rPr>
            </w:pPr>
            <w:r>
              <w:rPr>
                <w:rFonts w:ascii="Arial" w:hAnsi="Arial" w:cs="Arial"/>
              </w:rPr>
              <w:t xml:space="preserve">To promote healthy lifestyle </w:t>
            </w:r>
            <w:r>
              <w:rPr>
                <w:rFonts w:ascii="Arial" w:hAnsi="Arial" w:cs="Arial"/>
              </w:rPr>
              <w:lastRenderedPageBreak/>
              <w:t>and social cohesion</w:t>
            </w:r>
          </w:p>
        </w:tc>
        <w:tc>
          <w:tcPr>
            <w:tcW w:w="1561"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eastAsia="Century Gothic" w:hAnsi="Arial" w:cs="Arial"/>
              </w:rPr>
            </w:pPr>
            <w:r>
              <w:rPr>
                <w:rFonts w:ascii="Arial" w:hAnsi="Arial" w:cs="Arial"/>
              </w:rPr>
              <w:lastRenderedPageBreak/>
              <w:t xml:space="preserve">No   of Sports promotion activities held </w:t>
            </w:r>
            <w:r>
              <w:rPr>
                <w:rFonts w:ascii="Arial" w:hAnsi="Arial" w:cs="Arial"/>
              </w:rPr>
              <w:lastRenderedPageBreak/>
              <w:t>by 30 June 2022</w:t>
            </w:r>
          </w:p>
        </w:tc>
        <w:tc>
          <w:tcPr>
            <w:tcW w:w="992"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eastAsia="Calibri" w:hAnsi="Arial" w:cs="Arial"/>
                <w:color w:val="000000" w:themeColor="text1"/>
              </w:rPr>
            </w:pPr>
          </w:p>
        </w:tc>
        <w:tc>
          <w:tcPr>
            <w:tcW w:w="1134" w:type="dxa"/>
            <w:tcBorders>
              <w:top w:val="single" w:sz="4" w:space="0" w:color="000000"/>
              <w:left w:val="single" w:sz="4" w:space="0" w:color="000000"/>
              <w:bottom w:val="single" w:sz="4" w:space="0" w:color="000000"/>
              <w:right w:val="single" w:sz="4" w:space="0" w:color="000000"/>
            </w:tcBorders>
          </w:tcPr>
          <w:p w:rsidR="00154A27" w:rsidRDefault="00154A27" w:rsidP="008B2A22">
            <w:pPr>
              <w:jc w:val="center"/>
              <w:rPr>
                <w:rFonts w:ascii="Arial" w:hAnsi="Arial" w:cs="Arial"/>
              </w:rPr>
            </w:pPr>
            <w:r>
              <w:rPr>
                <w:rFonts w:ascii="Arial" w:hAnsi="Arial" w:cs="Arial"/>
              </w:rPr>
              <w:t xml:space="preserve">5 Sports promotion activities </w:t>
            </w:r>
            <w:r>
              <w:rPr>
                <w:rFonts w:ascii="Arial" w:hAnsi="Arial" w:cs="Arial"/>
              </w:rPr>
              <w:lastRenderedPageBreak/>
              <w:t>held by 30 June 2022</w:t>
            </w:r>
          </w:p>
        </w:tc>
        <w:tc>
          <w:tcPr>
            <w:tcW w:w="1154" w:type="dxa"/>
            <w:gridSpan w:val="2"/>
            <w:vMerge w:val="restart"/>
            <w:tcBorders>
              <w:top w:val="single" w:sz="4" w:space="0" w:color="000000"/>
              <w:left w:val="single" w:sz="4" w:space="0" w:color="000000"/>
              <w:right w:val="single" w:sz="4" w:space="0" w:color="000000"/>
            </w:tcBorders>
          </w:tcPr>
          <w:p w:rsidR="00154A27" w:rsidRDefault="00154A27" w:rsidP="008B2A22">
            <w:pPr>
              <w:rPr>
                <w:rFonts w:ascii="Arial" w:hAnsi="Arial" w:cs="Arial"/>
                <w:color w:val="000000" w:themeColor="text1"/>
              </w:rPr>
            </w:pPr>
            <w:r>
              <w:rPr>
                <w:rFonts w:ascii="Arial" w:hAnsi="Arial" w:cs="Arial"/>
                <w:color w:val="000000" w:themeColor="text1"/>
              </w:rPr>
              <w:lastRenderedPageBreak/>
              <w:t>R2800</w:t>
            </w:r>
          </w:p>
        </w:tc>
        <w:tc>
          <w:tcPr>
            <w:tcW w:w="808" w:type="dxa"/>
            <w:vMerge w:val="restart"/>
            <w:tcBorders>
              <w:top w:val="single" w:sz="4" w:space="0" w:color="000000"/>
              <w:left w:val="single" w:sz="4" w:space="0" w:color="000000"/>
              <w:right w:val="single" w:sz="4" w:space="0" w:color="000000"/>
            </w:tcBorders>
          </w:tcPr>
          <w:p w:rsidR="00154A27" w:rsidRDefault="00154A27" w:rsidP="008B2A22">
            <w:pPr>
              <w:rPr>
                <w:rFonts w:ascii="Arial" w:hAnsi="Arial" w:cs="Arial"/>
                <w:color w:val="000000" w:themeColor="text1"/>
              </w:rPr>
            </w:pPr>
            <w:r>
              <w:rPr>
                <w:rFonts w:ascii="Arial" w:hAnsi="Arial" w:cs="Arial"/>
                <w:color w:val="000000" w:themeColor="text1"/>
              </w:rPr>
              <w:t>R 550</w:t>
            </w:r>
          </w:p>
        </w:tc>
        <w:tc>
          <w:tcPr>
            <w:tcW w:w="810"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hAnsi="Arial" w:cs="Arial"/>
                <w:color w:val="000000" w:themeColor="text1"/>
              </w:rPr>
            </w:pPr>
            <w:r>
              <w:rPr>
                <w:rFonts w:ascii="Arial" w:hAnsi="Arial" w:cs="Arial"/>
                <w:color w:val="000000" w:themeColor="text1"/>
              </w:rPr>
              <w:t>R570</w:t>
            </w:r>
          </w:p>
        </w:tc>
        <w:tc>
          <w:tcPr>
            <w:tcW w:w="810"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hAnsi="Arial" w:cs="Arial"/>
                <w:color w:val="000000" w:themeColor="text1"/>
              </w:rPr>
            </w:pPr>
            <w:r>
              <w:rPr>
                <w:rFonts w:ascii="Arial" w:hAnsi="Arial" w:cs="Arial"/>
                <w:color w:val="000000" w:themeColor="text1"/>
              </w:rPr>
              <w:t>R 500</w:t>
            </w:r>
          </w:p>
        </w:tc>
        <w:tc>
          <w:tcPr>
            <w:tcW w:w="1096"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hAnsi="Arial" w:cs="Arial"/>
                <w:color w:val="000000" w:themeColor="text1"/>
              </w:rPr>
            </w:pPr>
            <w:r>
              <w:rPr>
                <w:rFonts w:ascii="Arial" w:hAnsi="Arial" w:cs="Arial"/>
                <w:color w:val="000000" w:themeColor="text1"/>
              </w:rPr>
              <w:t>R580</w:t>
            </w:r>
          </w:p>
        </w:tc>
        <w:tc>
          <w:tcPr>
            <w:tcW w:w="1134"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hAnsi="Arial" w:cs="Arial"/>
                <w:color w:val="000000" w:themeColor="text1"/>
              </w:rPr>
            </w:pPr>
            <w:r>
              <w:rPr>
                <w:rFonts w:ascii="Arial" w:hAnsi="Arial" w:cs="Arial"/>
                <w:color w:val="000000" w:themeColor="text1"/>
              </w:rPr>
              <w:t>R600</w:t>
            </w:r>
          </w:p>
        </w:tc>
      </w:tr>
      <w:tr w:rsidR="00154A27" w:rsidRPr="00E27D47" w:rsidTr="008B2A22">
        <w:trPr>
          <w:trHeight w:val="817"/>
        </w:trPr>
        <w:tc>
          <w:tcPr>
            <w:tcW w:w="1129" w:type="dxa"/>
            <w:tcBorders>
              <w:top w:val="single" w:sz="4" w:space="0" w:color="000000"/>
              <w:left w:val="single" w:sz="4" w:space="0" w:color="000000"/>
              <w:bottom w:val="single" w:sz="4" w:space="0" w:color="000000"/>
              <w:right w:val="single" w:sz="4" w:space="0" w:color="000000"/>
            </w:tcBorders>
          </w:tcPr>
          <w:p w:rsidR="00154A27" w:rsidRDefault="00154A27" w:rsidP="008B2A22">
            <w:pPr>
              <w:pStyle w:val="ListParagraph"/>
              <w:ind w:left="0"/>
              <w:rPr>
                <w:rFonts w:ascii="Arial" w:hAnsi="Arial" w:cs="Arial"/>
                <w:color w:val="000000" w:themeColor="text1"/>
              </w:rPr>
            </w:pPr>
            <w:r>
              <w:rPr>
                <w:rFonts w:ascii="Arial" w:hAnsi="Arial" w:cs="Arial"/>
                <w:color w:val="000000" w:themeColor="text1"/>
              </w:rPr>
              <w:lastRenderedPageBreak/>
              <w:t>BS53</w:t>
            </w:r>
          </w:p>
          <w:p w:rsidR="00154A27" w:rsidRDefault="00154A27" w:rsidP="008B2A22">
            <w:pPr>
              <w:pStyle w:val="ListParagraph"/>
              <w:ind w:left="0"/>
              <w:rPr>
                <w:rFonts w:ascii="Arial" w:hAnsi="Arial" w:cs="Arial"/>
                <w:color w:val="000000" w:themeColor="text1"/>
              </w:rPr>
            </w:pPr>
          </w:p>
        </w:tc>
        <w:tc>
          <w:tcPr>
            <w:tcW w:w="1276"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hAnsi="Arial" w:cs="Arial"/>
              </w:rPr>
            </w:pPr>
            <w:r>
              <w:rPr>
                <w:rFonts w:ascii="Arial" w:hAnsi="Arial" w:cs="Arial"/>
              </w:rPr>
              <w:t>Arts and culture promotions</w:t>
            </w:r>
          </w:p>
        </w:tc>
        <w:tc>
          <w:tcPr>
            <w:tcW w:w="1180"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hAnsi="Arial" w:cs="Arial"/>
                <w:color w:val="000000" w:themeColor="text1"/>
              </w:rPr>
            </w:pPr>
            <w:r>
              <w:rPr>
                <w:rFonts w:ascii="Arial" w:hAnsi="Arial" w:cs="Arial"/>
                <w:color w:val="000000" w:themeColor="text1"/>
              </w:rPr>
              <w:t>MLM</w:t>
            </w:r>
          </w:p>
        </w:tc>
        <w:tc>
          <w:tcPr>
            <w:tcW w:w="1375"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hAnsi="Arial" w:cs="Arial"/>
              </w:rPr>
            </w:pPr>
            <w:r>
              <w:rPr>
                <w:rFonts w:ascii="Arial" w:hAnsi="Arial" w:cs="Arial"/>
              </w:rPr>
              <w:t>To promote  and sustain cultural heritage</w:t>
            </w:r>
          </w:p>
        </w:tc>
        <w:tc>
          <w:tcPr>
            <w:tcW w:w="1561" w:type="dxa"/>
            <w:tcBorders>
              <w:top w:val="single" w:sz="4" w:space="0" w:color="000000"/>
              <w:left w:val="single" w:sz="4" w:space="0" w:color="000000"/>
              <w:bottom w:val="single" w:sz="4" w:space="0" w:color="000000"/>
              <w:right w:val="single" w:sz="4" w:space="0" w:color="000000"/>
            </w:tcBorders>
          </w:tcPr>
          <w:p w:rsidR="00154A27" w:rsidRDefault="00154A27" w:rsidP="008B2A22">
            <w:pPr>
              <w:jc w:val="center"/>
              <w:rPr>
                <w:rFonts w:ascii="Arial" w:hAnsi="Arial" w:cs="Arial"/>
              </w:rPr>
            </w:pPr>
            <w:r>
              <w:rPr>
                <w:rFonts w:ascii="Arial" w:hAnsi="Arial" w:cs="Arial"/>
              </w:rPr>
              <w:t>No of Arts and culture promotion activities held with Makhuduthamaga community  by 30 June 2022</w:t>
            </w:r>
          </w:p>
        </w:tc>
        <w:tc>
          <w:tcPr>
            <w:tcW w:w="992"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hAnsi="Arial" w:cs="Arial"/>
                <w:color w:val="000000" w:themeColor="text1"/>
              </w:rPr>
            </w:pPr>
            <w:r>
              <w:rPr>
                <w:rFonts w:ascii="Arial" w:hAnsi="Arial" w:cs="Arial"/>
                <w:color w:val="000000" w:themeColor="text1"/>
              </w:rPr>
              <w:t>ES</w:t>
            </w:r>
          </w:p>
        </w:tc>
        <w:tc>
          <w:tcPr>
            <w:tcW w:w="1134" w:type="dxa"/>
            <w:tcBorders>
              <w:top w:val="single" w:sz="4" w:space="0" w:color="000000"/>
              <w:left w:val="single" w:sz="4" w:space="0" w:color="000000"/>
              <w:bottom w:val="single" w:sz="4" w:space="0" w:color="000000"/>
              <w:right w:val="single" w:sz="4" w:space="0" w:color="000000"/>
            </w:tcBorders>
          </w:tcPr>
          <w:p w:rsidR="00154A27" w:rsidRDefault="00154A27" w:rsidP="008B2A22">
            <w:pPr>
              <w:jc w:val="center"/>
              <w:rPr>
                <w:rFonts w:ascii="Arial" w:hAnsi="Arial" w:cs="Arial"/>
              </w:rPr>
            </w:pPr>
            <w:r>
              <w:rPr>
                <w:rFonts w:ascii="Arial" w:hAnsi="Arial" w:cs="Arial"/>
              </w:rPr>
              <w:t xml:space="preserve"> 5 Arts and culture promotion activities held with Makhuduthamaga community  by 30 June 2022</w:t>
            </w:r>
          </w:p>
        </w:tc>
        <w:tc>
          <w:tcPr>
            <w:tcW w:w="1154" w:type="dxa"/>
            <w:gridSpan w:val="2"/>
            <w:vMerge/>
            <w:tcBorders>
              <w:left w:val="single" w:sz="4" w:space="0" w:color="000000"/>
              <w:bottom w:val="single" w:sz="4" w:space="0" w:color="000000"/>
              <w:right w:val="single" w:sz="4" w:space="0" w:color="000000"/>
            </w:tcBorders>
            <w:vAlign w:val="center"/>
          </w:tcPr>
          <w:p w:rsidR="00154A27" w:rsidRDefault="00154A27" w:rsidP="008B2A22">
            <w:pPr>
              <w:rPr>
                <w:rFonts w:ascii="Arial" w:eastAsia="Calibri" w:hAnsi="Arial" w:cs="Arial"/>
                <w:color w:val="000000" w:themeColor="text1"/>
              </w:rPr>
            </w:pPr>
          </w:p>
        </w:tc>
        <w:tc>
          <w:tcPr>
            <w:tcW w:w="808" w:type="dxa"/>
            <w:vMerge/>
            <w:tcBorders>
              <w:left w:val="single" w:sz="4" w:space="0" w:color="000000"/>
              <w:bottom w:val="single" w:sz="4" w:space="0" w:color="000000"/>
              <w:right w:val="single" w:sz="4" w:space="0" w:color="000000"/>
            </w:tcBorders>
            <w:vAlign w:val="center"/>
          </w:tcPr>
          <w:p w:rsidR="00154A27" w:rsidRDefault="00154A27" w:rsidP="008B2A22">
            <w:pPr>
              <w:rPr>
                <w:rFonts w:ascii="Arial" w:eastAsia="Calibri" w:hAnsi="Arial" w:cs="Arial"/>
                <w:color w:val="000000" w:themeColor="text1"/>
              </w:rPr>
            </w:pPr>
          </w:p>
        </w:tc>
        <w:tc>
          <w:tcPr>
            <w:tcW w:w="810" w:type="dxa"/>
            <w:tcBorders>
              <w:top w:val="single" w:sz="4" w:space="0" w:color="000000"/>
              <w:left w:val="single" w:sz="4" w:space="0" w:color="000000"/>
              <w:bottom w:val="single" w:sz="4" w:space="0" w:color="000000"/>
              <w:right w:val="single" w:sz="4" w:space="0" w:color="000000"/>
            </w:tcBorders>
            <w:vAlign w:val="center"/>
          </w:tcPr>
          <w:p w:rsidR="00154A27" w:rsidRDefault="00154A27" w:rsidP="008B2A22">
            <w:pPr>
              <w:rPr>
                <w:rFonts w:ascii="Arial" w:eastAsia="Calibri" w:hAnsi="Arial" w:cs="Arial"/>
                <w:color w:val="000000" w:themeColor="text1"/>
              </w:rPr>
            </w:pPr>
          </w:p>
        </w:tc>
        <w:tc>
          <w:tcPr>
            <w:tcW w:w="810" w:type="dxa"/>
            <w:tcBorders>
              <w:top w:val="single" w:sz="4" w:space="0" w:color="000000"/>
              <w:left w:val="single" w:sz="4" w:space="0" w:color="000000"/>
              <w:bottom w:val="single" w:sz="4" w:space="0" w:color="000000"/>
              <w:right w:val="single" w:sz="4" w:space="0" w:color="000000"/>
            </w:tcBorders>
            <w:vAlign w:val="center"/>
          </w:tcPr>
          <w:p w:rsidR="00154A27" w:rsidRDefault="00154A27" w:rsidP="008B2A22">
            <w:pPr>
              <w:rPr>
                <w:rFonts w:ascii="Arial" w:eastAsia="Calibri" w:hAnsi="Arial" w:cs="Arial"/>
                <w:color w:val="000000" w:themeColor="text1"/>
              </w:rPr>
            </w:pPr>
          </w:p>
        </w:tc>
        <w:tc>
          <w:tcPr>
            <w:tcW w:w="1096"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eastAsia="Calibri" w:hAnsi="Arial" w:cs="Arial"/>
                <w:color w:val="000000" w:themeColor="text1"/>
              </w:rPr>
            </w:pPr>
          </w:p>
        </w:tc>
        <w:tc>
          <w:tcPr>
            <w:tcW w:w="1134"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eastAsia="Calibri" w:hAnsi="Arial" w:cs="Arial"/>
                <w:color w:val="000000" w:themeColor="text1"/>
              </w:rPr>
            </w:pPr>
          </w:p>
        </w:tc>
      </w:tr>
      <w:tr w:rsidR="00154A27" w:rsidRPr="00E27D47" w:rsidTr="008B2A22">
        <w:trPr>
          <w:trHeight w:val="817"/>
        </w:trPr>
        <w:tc>
          <w:tcPr>
            <w:tcW w:w="1129" w:type="dxa"/>
            <w:tcBorders>
              <w:top w:val="single" w:sz="4" w:space="0" w:color="000000"/>
              <w:left w:val="single" w:sz="4" w:space="0" w:color="000000"/>
              <w:bottom w:val="single" w:sz="4" w:space="0" w:color="000000"/>
              <w:right w:val="single" w:sz="4" w:space="0" w:color="000000"/>
            </w:tcBorders>
          </w:tcPr>
          <w:p w:rsidR="00154A27" w:rsidRPr="00905757" w:rsidRDefault="00154A27" w:rsidP="008B2A22">
            <w:pPr>
              <w:pStyle w:val="ListParagraph"/>
              <w:ind w:left="0"/>
              <w:rPr>
                <w:rFonts w:ascii="Arial" w:hAnsi="Arial" w:cs="Arial"/>
                <w:color w:val="000000" w:themeColor="text1"/>
              </w:rPr>
            </w:pPr>
            <w:r w:rsidRPr="00905757">
              <w:rPr>
                <w:rFonts w:ascii="Arial" w:hAnsi="Arial" w:cs="Arial"/>
                <w:color w:val="000000" w:themeColor="text1"/>
              </w:rPr>
              <w:t>BS54</w:t>
            </w:r>
          </w:p>
          <w:p w:rsidR="00154A27" w:rsidRPr="00905757" w:rsidRDefault="00154A27" w:rsidP="008B2A22">
            <w:pPr>
              <w:pStyle w:val="ListParagraph"/>
              <w:ind w:left="0"/>
              <w:rPr>
                <w:rFonts w:ascii="Arial" w:hAnsi="Arial" w:cs="Arial"/>
                <w:color w:val="000000" w:themeColor="text1"/>
              </w:rPr>
            </w:pPr>
          </w:p>
        </w:tc>
        <w:tc>
          <w:tcPr>
            <w:tcW w:w="1276" w:type="dxa"/>
            <w:tcBorders>
              <w:top w:val="single" w:sz="4" w:space="0" w:color="000000"/>
              <w:left w:val="single" w:sz="4" w:space="0" w:color="000000"/>
              <w:bottom w:val="single" w:sz="4" w:space="0" w:color="000000"/>
              <w:right w:val="single" w:sz="4" w:space="0" w:color="000000"/>
            </w:tcBorders>
          </w:tcPr>
          <w:p w:rsidR="00154A27" w:rsidRPr="00905757" w:rsidRDefault="00154A27" w:rsidP="008B2A22">
            <w:pPr>
              <w:rPr>
                <w:rFonts w:ascii="Arial" w:hAnsi="Arial" w:cs="Arial"/>
                <w:color w:val="000000" w:themeColor="text1"/>
              </w:rPr>
            </w:pPr>
            <w:r w:rsidRPr="00905757">
              <w:rPr>
                <w:rFonts w:ascii="Arial" w:hAnsi="Arial" w:cs="Arial"/>
                <w:color w:val="000000" w:themeColor="text1"/>
              </w:rPr>
              <w:t>Construction of ablution facilities at Community halls</w:t>
            </w:r>
          </w:p>
        </w:tc>
        <w:tc>
          <w:tcPr>
            <w:tcW w:w="1180" w:type="dxa"/>
            <w:tcBorders>
              <w:top w:val="single" w:sz="4" w:space="0" w:color="000000"/>
              <w:left w:val="single" w:sz="4" w:space="0" w:color="000000"/>
              <w:bottom w:val="single" w:sz="4" w:space="0" w:color="000000"/>
              <w:right w:val="single" w:sz="4" w:space="0" w:color="000000"/>
            </w:tcBorders>
          </w:tcPr>
          <w:p w:rsidR="00154A27" w:rsidRPr="00905757" w:rsidRDefault="00154A27" w:rsidP="008B2A22">
            <w:pPr>
              <w:rPr>
                <w:rFonts w:ascii="Arial" w:hAnsi="Arial" w:cs="Arial"/>
                <w:color w:val="000000" w:themeColor="text1"/>
              </w:rPr>
            </w:pPr>
            <w:r w:rsidRPr="00905757">
              <w:rPr>
                <w:rFonts w:ascii="Arial" w:hAnsi="Arial" w:cs="Arial"/>
                <w:color w:val="000000" w:themeColor="text1"/>
              </w:rPr>
              <w:t>MLM</w:t>
            </w:r>
          </w:p>
        </w:tc>
        <w:tc>
          <w:tcPr>
            <w:tcW w:w="1375" w:type="dxa"/>
            <w:tcBorders>
              <w:top w:val="single" w:sz="4" w:space="0" w:color="000000"/>
              <w:left w:val="single" w:sz="4" w:space="0" w:color="000000"/>
              <w:bottom w:val="single" w:sz="4" w:space="0" w:color="000000"/>
              <w:right w:val="single" w:sz="4" w:space="0" w:color="000000"/>
            </w:tcBorders>
          </w:tcPr>
          <w:p w:rsidR="00154A27" w:rsidRPr="00905757" w:rsidRDefault="00154A27" w:rsidP="008B2A22">
            <w:pPr>
              <w:rPr>
                <w:rFonts w:ascii="Arial" w:hAnsi="Arial" w:cs="Arial"/>
                <w:color w:val="000000" w:themeColor="text1"/>
              </w:rPr>
            </w:pPr>
            <w:r w:rsidRPr="00905757">
              <w:rPr>
                <w:rFonts w:ascii="Arial" w:hAnsi="Arial" w:cs="Arial"/>
                <w:color w:val="000000" w:themeColor="text1"/>
              </w:rPr>
              <w:t>To provide sanitation</w:t>
            </w:r>
          </w:p>
        </w:tc>
        <w:tc>
          <w:tcPr>
            <w:tcW w:w="1561" w:type="dxa"/>
            <w:tcBorders>
              <w:top w:val="single" w:sz="4" w:space="0" w:color="000000"/>
              <w:left w:val="single" w:sz="4" w:space="0" w:color="000000"/>
              <w:bottom w:val="single" w:sz="4" w:space="0" w:color="000000"/>
              <w:right w:val="single" w:sz="4" w:space="0" w:color="000000"/>
            </w:tcBorders>
          </w:tcPr>
          <w:p w:rsidR="00154A27" w:rsidRPr="00905757" w:rsidRDefault="00154A27" w:rsidP="008B2A22">
            <w:pPr>
              <w:jc w:val="center"/>
              <w:rPr>
                <w:rFonts w:ascii="Arial" w:hAnsi="Arial" w:cs="Arial"/>
                <w:color w:val="000000" w:themeColor="text1"/>
              </w:rPr>
            </w:pPr>
            <w:r w:rsidRPr="00905757">
              <w:rPr>
                <w:rFonts w:ascii="Arial" w:hAnsi="Arial" w:cs="Arial"/>
                <w:color w:val="000000" w:themeColor="text1"/>
              </w:rPr>
              <w:t>No of ablution facilities constructed in community halls by June 2022</w:t>
            </w:r>
          </w:p>
        </w:tc>
        <w:tc>
          <w:tcPr>
            <w:tcW w:w="992" w:type="dxa"/>
            <w:tcBorders>
              <w:top w:val="single" w:sz="4" w:space="0" w:color="000000"/>
              <w:left w:val="single" w:sz="4" w:space="0" w:color="000000"/>
              <w:bottom w:val="single" w:sz="4" w:space="0" w:color="000000"/>
              <w:right w:val="single" w:sz="4" w:space="0" w:color="000000"/>
            </w:tcBorders>
          </w:tcPr>
          <w:p w:rsidR="00154A27" w:rsidRPr="00905757" w:rsidRDefault="00154A27" w:rsidP="008B2A22">
            <w:pPr>
              <w:rPr>
                <w:rFonts w:ascii="Arial" w:hAnsi="Arial" w:cs="Arial"/>
                <w:color w:val="000000" w:themeColor="text1"/>
              </w:rPr>
            </w:pPr>
          </w:p>
        </w:tc>
        <w:tc>
          <w:tcPr>
            <w:tcW w:w="1134" w:type="dxa"/>
            <w:tcBorders>
              <w:top w:val="single" w:sz="4" w:space="0" w:color="000000"/>
              <w:left w:val="single" w:sz="4" w:space="0" w:color="000000"/>
              <w:bottom w:val="single" w:sz="4" w:space="0" w:color="000000"/>
              <w:right w:val="single" w:sz="4" w:space="0" w:color="000000"/>
            </w:tcBorders>
          </w:tcPr>
          <w:p w:rsidR="00154A27" w:rsidRPr="00905757" w:rsidRDefault="00154A27" w:rsidP="008B2A22">
            <w:pPr>
              <w:jc w:val="center"/>
              <w:rPr>
                <w:rFonts w:ascii="Arial" w:hAnsi="Arial" w:cs="Arial"/>
                <w:color w:val="000000" w:themeColor="text1"/>
              </w:rPr>
            </w:pPr>
            <w:r w:rsidRPr="00905757">
              <w:rPr>
                <w:rFonts w:ascii="Arial" w:hAnsi="Arial" w:cs="Arial"/>
                <w:color w:val="000000" w:themeColor="text1"/>
              </w:rPr>
              <w:t xml:space="preserve">4 ablution facilities constructed in community halls by June 2022 </w:t>
            </w:r>
          </w:p>
        </w:tc>
        <w:tc>
          <w:tcPr>
            <w:tcW w:w="1154" w:type="dxa"/>
            <w:gridSpan w:val="2"/>
            <w:tcBorders>
              <w:top w:val="single" w:sz="4" w:space="0" w:color="000000"/>
              <w:left w:val="single" w:sz="4" w:space="0" w:color="000000"/>
              <w:bottom w:val="single" w:sz="4" w:space="0" w:color="000000"/>
              <w:right w:val="single" w:sz="4" w:space="0" w:color="000000"/>
            </w:tcBorders>
            <w:vAlign w:val="center"/>
          </w:tcPr>
          <w:p w:rsidR="00154A27" w:rsidRPr="00905757" w:rsidRDefault="00154A27" w:rsidP="008B2A22">
            <w:pPr>
              <w:rPr>
                <w:rFonts w:ascii="Arial" w:eastAsia="Calibri" w:hAnsi="Arial" w:cs="Arial"/>
                <w:color w:val="000000" w:themeColor="text1"/>
              </w:rPr>
            </w:pPr>
            <w:r w:rsidRPr="00905757">
              <w:rPr>
                <w:rFonts w:ascii="Arial" w:eastAsia="Calibri" w:hAnsi="Arial" w:cs="Arial"/>
                <w:color w:val="000000" w:themeColor="text1"/>
              </w:rPr>
              <w:t>R300</w:t>
            </w:r>
          </w:p>
        </w:tc>
        <w:tc>
          <w:tcPr>
            <w:tcW w:w="808" w:type="dxa"/>
            <w:tcBorders>
              <w:top w:val="single" w:sz="4" w:space="0" w:color="000000"/>
              <w:left w:val="single" w:sz="4" w:space="0" w:color="000000"/>
              <w:bottom w:val="single" w:sz="4" w:space="0" w:color="000000"/>
              <w:right w:val="single" w:sz="4" w:space="0" w:color="000000"/>
            </w:tcBorders>
            <w:vAlign w:val="center"/>
          </w:tcPr>
          <w:p w:rsidR="00154A27" w:rsidRPr="00905757" w:rsidRDefault="00154A27" w:rsidP="008B2A22">
            <w:pPr>
              <w:rPr>
                <w:rFonts w:ascii="Arial" w:eastAsia="Calibri" w:hAnsi="Arial" w:cs="Arial"/>
                <w:color w:val="000000" w:themeColor="text1"/>
              </w:rPr>
            </w:pPr>
            <w:r w:rsidRPr="00905757">
              <w:rPr>
                <w:rFonts w:ascii="Arial" w:eastAsia="Calibri" w:hAnsi="Arial" w:cs="Arial"/>
                <w:color w:val="000000" w:themeColor="text1"/>
              </w:rPr>
              <w:t>R0</w:t>
            </w:r>
          </w:p>
        </w:tc>
        <w:tc>
          <w:tcPr>
            <w:tcW w:w="810" w:type="dxa"/>
            <w:tcBorders>
              <w:top w:val="single" w:sz="4" w:space="0" w:color="000000"/>
              <w:left w:val="single" w:sz="4" w:space="0" w:color="000000"/>
              <w:bottom w:val="single" w:sz="4" w:space="0" w:color="000000"/>
              <w:right w:val="single" w:sz="4" w:space="0" w:color="000000"/>
            </w:tcBorders>
            <w:vAlign w:val="center"/>
          </w:tcPr>
          <w:p w:rsidR="00154A27" w:rsidRPr="00905757" w:rsidRDefault="00154A27" w:rsidP="008B2A22">
            <w:pPr>
              <w:rPr>
                <w:rFonts w:ascii="Arial" w:eastAsia="Calibri" w:hAnsi="Arial" w:cs="Arial"/>
                <w:color w:val="000000" w:themeColor="text1"/>
              </w:rPr>
            </w:pPr>
            <w:r w:rsidRPr="00905757">
              <w:rPr>
                <w:rFonts w:ascii="Arial" w:eastAsia="Calibri" w:hAnsi="Arial" w:cs="Arial"/>
                <w:color w:val="000000" w:themeColor="text1"/>
              </w:rPr>
              <w:t>R300</w:t>
            </w:r>
          </w:p>
        </w:tc>
        <w:tc>
          <w:tcPr>
            <w:tcW w:w="810" w:type="dxa"/>
            <w:tcBorders>
              <w:top w:val="single" w:sz="4" w:space="0" w:color="000000"/>
              <w:left w:val="single" w:sz="4" w:space="0" w:color="000000"/>
              <w:bottom w:val="single" w:sz="4" w:space="0" w:color="000000"/>
              <w:right w:val="single" w:sz="4" w:space="0" w:color="000000"/>
            </w:tcBorders>
            <w:vAlign w:val="center"/>
          </w:tcPr>
          <w:p w:rsidR="00154A27" w:rsidRPr="00905757" w:rsidRDefault="00154A27" w:rsidP="008B2A22">
            <w:pPr>
              <w:rPr>
                <w:rFonts w:ascii="Arial" w:eastAsia="Calibri" w:hAnsi="Arial" w:cs="Arial"/>
                <w:color w:val="000000" w:themeColor="text1"/>
              </w:rPr>
            </w:pPr>
            <w:r w:rsidRPr="00905757">
              <w:rPr>
                <w:rFonts w:ascii="Arial" w:eastAsia="Calibri" w:hAnsi="Arial" w:cs="Arial"/>
                <w:color w:val="000000" w:themeColor="text1"/>
              </w:rPr>
              <w:t>R0</w:t>
            </w:r>
          </w:p>
        </w:tc>
        <w:tc>
          <w:tcPr>
            <w:tcW w:w="1096" w:type="dxa"/>
            <w:tcBorders>
              <w:top w:val="single" w:sz="4" w:space="0" w:color="000000"/>
              <w:left w:val="single" w:sz="4" w:space="0" w:color="000000"/>
              <w:bottom w:val="single" w:sz="4" w:space="0" w:color="000000"/>
              <w:right w:val="single" w:sz="4" w:space="0" w:color="000000"/>
            </w:tcBorders>
          </w:tcPr>
          <w:p w:rsidR="00154A27" w:rsidRPr="00905757" w:rsidRDefault="00154A27" w:rsidP="008B2A22">
            <w:pPr>
              <w:rPr>
                <w:rFonts w:ascii="Arial" w:eastAsia="Calibri" w:hAnsi="Arial" w:cs="Arial"/>
                <w:color w:val="000000" w:themeColor="text1"/>
              </w:rPr>
            </w:pPr>
          </w:p>
          <w:p w:rsidR="00154A27" w:rsidRPr="00905757" w:rsidRDefault="00154A27" w:rsidP="008B2A22">
            <w:pPr>
              <w:rPr>
                <w:rFonts w:ascii="Arial" w:eastAsia="Calibri" w:hAnsi="Arial" w:cs="Arial"/>
                <w:color w:val="000000" w:themeColor="text1"/>
              </w:rPr>
            </w:pPr>
          </w:p>
          <w:p w:rsidR="00154A27" w:rsidRPr="00905757" w:rsidRDefault="00154A27" w:rsidP="008B2A22">
            <w:pPr>
              <w:rPr>
                <w:rFonts w:ascii="Arial" w:eastAsia="Calibri" w:hAnsi="Arial" w:cs="Arial"/>
                <w:color w:val="000000" w:themeColor="text1"/>
              </w:rPr>
            </w:pPr>
            <w:r w:rsidRPr="00905757">
              <w:rPr>
                <w:rFonts w:ascii="Arial" w:eastAsia="Calibri" w:hAnsi="Arial" w:cs="Arial"/>
                <w:color w:val="000000" w:themeColor="text1"/>
              </w:rPr>
              <w:t>R0</w:t>
            </w:r>
          </w:p>
        </w:tc>
        <w:tc>
          <w:tcPr>
            <w:tcW w:w="1134" w:type="dxa"/>
            <w:tcBorders>
              <w:top w:val="single" w:sz="4" w:space="0" w:color="000000"/>
              <w:left w:val="single" w:sz="4" w:space="0" w:color="000000"/>
              <w:bottom w:val="single" w:sz="4" w:space="0" w:color="000000"/>
              <w:right w:val="single" w:sz="4" w:space="0" w:color="000000"/>
            </w:tcBorders>
          </w:tcPr>
          <w:p w:rsidR="00154A27" w:rsidRPr="00905757" w:rsidRDefault="00154A27" w:rsidP="008B2A22">
            <w:pPr>
              <w:rPr>
                <w:rFonts w:ascii="Arial" w:eastAsia="Calibri" w:hAnsi="Arial" w:cs="Arial"/>
                <w:color w:val="000000" w:themeColor="text1"/>
              </w:rPr>
            </w:pPr>
          </w:p>
          <w:p w:rsidR="00154A27" w:rsidRPr="00905757" w:rsidRDefault="00154A27" w:rsidP="008B2A22">
            <w:pPr>
              <w:rPr>
                <w:rFonts w:ascii="Arial" w:eastAsia="Calibri" w:hAnsi="Arial" w:cs="Arial"/>
                <w:color w:val="000000" w:themeColor="text1"/>
              </w:rPr>
            </w:pPr>
          </w:p>
          <w:p w:rsidR="00154A27" w:rsidRPr="00905757" w:rsidRDefault="00154A27" w:rsidP="008B2A22">
            <w:pPr>
              <w:rPr>
                <w:rFonts w:ascii="Arial" w:eastAsia="Calibri" w:hAnsi="Arial" w:cs="Arial"/>
                <w:color w:val="000000" w:themeColor="text1"/>
              </w:rPr>
            </w:pPr>
            <w:r w:rsidRPr="00905757">
              <w:rPr>
                <w:rFonts w:ascii="Arial" w:eastAsia="Calibri" w:hAnsi="Arial" w:cs="Arial"/>
                <w:color w:val="000000" w:themeColor="text1"/>
              </w:rPr>
              <w:t>R0</w:t>
            </w:r>
          </w:p>
        </w:tc>
      </w:tr>
      <w:tr w:rsidR="00154A27" w:rsidRPr="00E27D47" w:rsidTr="008B2A22">
        <w:trPr>
          <w:trHeight w:val="817"/>
        </w:trPr>
        <w:tc>
          <w:tcPr>
            <w:tcW w:w="1129" w:type="dxa"/>
            <w:tcBorders>
              <w:top w:val="single" w:sz="4" w:space="0" w:color="000000"/>
              <w:left w:val="single" w:sz="4" w:space="0" w:color="000000"/>
              <w:bottom w:val="single" w:sz="4" w:space="0" w:color="000000"/>
              <w:right w:val="single" w:sz="4" w:space="0" w:color="000000"/>
            </w:tcBorders>
          </w:tcPr>
          <w:p w:rsidR="00154A27" w:rsidRDefault="00154A27" w:rsidP="008B2A22">
            <w:pPr>
              <w:pStyle w:val="ListParagraph"/>
              <w:ind w:left="0"/>
              <w:rPr>
                <w:rFonts w:ascii="Arial" w:hAnsi="Arial" w:cs="Arial"/>
                <w:color w:val="000000" w:themeColor="text1"/>
              </w:rPr>
            </w:pPr>
            <w:r>
              <w:rPr>
                <w:rFonts w:ascii="Arial" w:hAnsi="Arial" w:cs="Arial"/>
                <w:color w:val="000000" w:themeColor="text1"/>
              </w:rPr>
              <w:t>BS55</w:t>
            </w:r>
          </w:p>
          <w:p w:rsidR="00154A27" w:rsidRDefault="00154A27" w:rsidP="008B2A22">
            <w:pPr>
              <w:pStyle w:val="ListParagraph"/>
              <w:ind w:left="0"/>
              <w:rPr>
                <w:rFonts w:ascii="Arial" w:hAnsi="Arial" w:cs="Arial"/>
                <w:color w:val="000000" w:themeColor="text1"/>
              </w:rPr>
            </w:pPr>
          </w:p>
        </w:tc>
        <w:tc>
          <w:tcPr>
            <w:tcW w:w="1276"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eastAsia="Century Gothic" w:hAnsi="Arial" w:cs="Arial"/>
              </w:rPr>
            </w:pPr>
            <w:r>
              <w:rPr>
                <w:rFonts w:ascii="Arial" w:eastAsia="Century Gothic" w:hAnsi="Arial" w:cs="Arial"/>
              </w:rPr>
              <w:t xml:space="preserve">Road safety  </w:t>
            </w:r>
            <w:r>
              <w:rPr>
                <w:rFonts w:ascii="Arial" w:eastAsia="Century Gothic" w:hAnsi="Arial" w:cs="Arial"/>
              </w:rPr>
              <w:lastRenderedPageBreak/>
              <w:t>Management</w:t>
            </w:r>
          </w:p>
        </w:tc>
        <w:tc>
          <w:tcPr>
            <w:tcW w:w="1180"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eastAsia="Calibri" w:hAnsi="Arial" w:cs="Arial"/>
                <w:color w:val="000000" w:themeColor="text1"/>
              </w:rPr>
            </w:pPr>
            <w:r>
              <w:rPr>
                <w:rFonts w:ascii="Arial" w:hAnsi="Arial" w:cs="Arial"/>
                <w:color w:val="000000" w:themeColor="text1"/>
              </w:rPr>
              <w:lastRenderedPageBreak/>
              <w:t>MLM</w:t>
            </w:r>
          </w:p>
        </w:tc>
        <w:tc>
          <w:tcPr>
            <w:tcW w:w="1375"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eastAsia="Century Gothic" w:hAnsi="Arial" w:cs="Arial"/>
              </w:rPr>
            </w:pPr>
            <w:r>
              <w:rPr>
                <w:rFonts w:ascii="Arial" w:eastAsia="Century Gothic" w:hAnsi="Arial" w:cs="Arial"/>
              </w:rPr>
              <w:t xml:space="preserve">To promote road safety </w:t>
            </w:r>
          </w:p>
        </w:tc>
        <w:tc>
          <w:tcPr>
            <w:tcW w:w="1561"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eastAsia="Century Gothic" w:hAnsi="Arial" w:cs="Arial"/>
              </w:rPr>
            </w:pPr>
            <w:r>
              <w:rPr>
                <w:rFonts w:ascii="Arial" w:eastAsia="Century Gothic" w:hAnsi="Arial" w:cs="Arial"/>
              </w:rPr>
              <w:t xml:space="preserve">No of Road safety campaigns </w:t>
            </w:r>
            <w:r>
              <w:rPr>
                <w:rFonts w:ascii="Arial" w:eastAsia="Century Gothic" w:hAnsi="Arial" w:cs="Arial"/>
              </w:rPr>
              <w:lastRenderedPageBreak/>
              <w:t>held at ward 18 by 30 June 2022</w:t>
            </w:r>
          </w:p>
        </w:tc>
        <w:tc>
          <w:tcPr>
            <w:tcW w:w="992"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eastAsia="Calibri" w:hAnsi="Arial" w:cs="Arial"/>
                <w:color w:val="000000" w:themeColor="text1"/>
              </w:rPr>
            </w:pPr>
            <w:r>
              <w:rPr>
                <w:rFonts w:ascii="Arial" w:hAnsi="Arial" w:cs="Arial"/>
                <w:color w:val="000000" w:themeColor="text1"/>
              </w:rPr>
              <w:lastRenderedPageBreak/>
              <w:t>ES</w:t>
            </w:r>
          </w:p>
        </w:tc>
        <w:tc>
          <w:tcPr>
            <w:tcW w:w="1134" w:type="dxa"/>
            <w:tcBorders>
              <w:top w:val="single" w:sz="4" w:space="0" w:color="000000"/>
              <w:left w:val="single" w:sz="4" w:space="0" w:color="000000"/>
              <w:bottom w:val="single" w:sz="4" w:space="0" w:color="000000"/>
              <w:right w:val="single" w:sz="4" w:space="0" w:color="000000"/>
            </w:tcBorders>
          </w:tcPr>
          <w:p w:rsidR="00154A27" w:rsidRDefault="00154A27" w:rsidP="008B2A22">
            <w:pPr>
              <w:jc w:val="center"/>
              <w:rPr>
                <w:rFonts w:ascii="Arial" w:hAnsi="Arial" w:cs="Arial"/>
              </w:rPr>
            </w:pPr>
            <w:r>
              <w:rPr>
                <w:rFonts w:ascii="Arial" w:eastAsia="Century Gothic" w:hAnsi="Arial" w:cs="Arial"/>
              </w:rPr>
              <w:t>4 Road safety campaig</w:t>
            </w:r>
            <w:r>
              <w:rPr>
                <w:rFonts w:ascii="Arial" w:eastAsia="Century Gothic" w:hAnsi="Arial" w:cs="Arial"/>
              </w:rPr>
              <w:lastRenderedPageBreak/>
              <w:t>ns held at ward 18 by 30 June 2022</w:t>
            </w:r>
          </w:p>
        </w:tc>
        <w:tc>
          <w:tcPr>
            <w:tcW w:w="1154" w:type="dxa"/>
            <w:gridSpan w:val="2"/>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hAnsi="Arial" w:cs="Arial"/>
                <w:color w:val="000000" w:themeColor="text1"/>
              </w:rPr>
            </w:pPr>
            <w:r>
              <w:rPr>
                <w:rFonts w:ascii="Arial" w:hAnsi="Arial" w:cs="Arial"/>
                <w:color w:val="000000" w:themeColor="text1"/>
              </w:rPr>
              <w:lastRenderedPageBreak/>
              <w:t>R 222</w:t>
            </w:r>
          </w:p>
        </w:tc>
        <w:tc>
          <w:tcPr>
            <w:tcW w:w="808"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hAnsi="Arial" w:cs="Arial"/>
                <w:color w:val="000000" w:themeColor="text1"/>
              </w:rPr>
            </w:pPr>
            <w:r>
              <w:rPr>
                <w:rFonts w:ascii="Arial" w:hAnsi="Arial" w:cs="Arial"/>
                <w:color w:val="000000" w:themeColor="text1"/>
              </w:rPr>
              <w:t>R 40</w:t>
            </w:r>
          </w:p>
        </w:tc>
        <w:tc>
          <w:tcPr>
            <w:tcW w:w="810"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hAnsi="Arial" w:cs="Arial"/>
                <w:color w:val="000000" w:themeColor="text1"/>
              </w:rPr>
            </w:pPr>
            <w:r>
              <w:rPr>
                <w:rFonts w:ascii="Arial" w:hAnsi="Arial" w:cs="Arial"/>
                <w:color w:val="000000" w:themeColor="text1"/>
              </w:rPr>
              <w:t>R 42</w:t>
            </w:r>
          </w:p>
        </w:tc>
        <w:tc>
          <w:tcPr>
            <w:tcW w:w="810"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hAnsi="Arial" w:cs="Arial"/>
                <w:color w:val="000000" w:themeColor="text1"/>
              </w:rPr>
            </w:pPr>
            <w:r>
              <w:rPr>
                <w:rFonts w:ascii="Arial" w:hAnsi="Arial" w:cs="Arial"/>
                <w:color w:val="000000" w:themeColor="text1"/>
              </w:rPr>
              <w:t>R 44</w:t>
            </w:r>
          </w:p>
        </w:tc>
        <w:tc>
          <w:tcPr>
            <w:tcW w:w="1096"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hAnsi="Arial" w:cs="Arial"/>
                <w:color w:val="000000" w:themeColor="text1"/>
              </w:rPr>
            </w:pPr>
            <w:r>
              <w:rPr>
                <w:rFonts w:ascii="Arial" w:hAnsi="Arial" w:cs="Arial"/>
                <w:color w:val="000000" w:themeColor="text1"/>
              </w:rPr>
              <w:t>R46</w:t>
            </w:r>
          </w:p>
        </w:tc>
        <w:tc>
          <w:tcPr>
            <w:tcW w:w="1134"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hAnsi="Arial" w:cs="Arial"/>
                <w:color w:val="000000" w:themeColor="text1"/>
              </w:rPr>
            </w:pPr>
            <w:r>
              <w:rPr>
                <w:rFonts w:ascii="Arial" w:hAnsi="Arial" w:cs="Arial"/>
                <w:color w:val="000000" w:themeColor="text1"/>
              </w:rPr>
              <w:t>R50</w:t>
            </w:r>
          </w:p>
        </w:tc>
      </w:tr>
      <w:tr w:rsidR="00154A27" w:rsidRPr="00E27D47" w:rsidTr="008B2A22">
        <w:trPr>
          <w:trHeight w:val="817"/>
        </w:trPr>
        <w:tc>
          <w:tcPr>
            <w:tcW w:w="1129" w:type="dxa"/>
            <w:tcBorders>
              <w:top w:val="single" w:sz="4" w:space="0" w:color="000000"/>
              <w:left w:val="single" w:sz="4" w:space="0" w:color="000000"/>
              <w:bottom w:val="single" w:sz="4" w:space="0" w:color="000000"/>
              <w:right w:val="single" w:sz="4" w:space="0" w:color="000000"/>
            </w:tcBorders>
          </w:tcPr>
          <w:p w:rsidR="00154A27" w:rsidRDefault="00154A27" w:rsidP="008B2A22">
            <w:pPr>
              <w:pStyle w:val="ListParagraph"/>
              <w:ind w:left="0"/>
              <w:rPr>
                <w:rFonts w:ascii="Arial" w:hAnsi="Arial" w:cs="Arial"/>
                <w:color w:val="000000" w:themeColor="text1"/>
              </w:rPr>
            </w:pPr>
            <w:r>
              <w:rPr>
                <w:rFonts w:ascii="Arial" w:hAnsi="Arial" w:cs="Arial"/>
                <w:color w:val="000000" w:themeColor="text1"/>
              </w:rPr>
              <w:lastRenderedPageBreak/>
              <w:t>BS56</w:t>
            </w:r>
          </w:p>
          <w:p w:rsidR="00154A27" w:rsidRDefault="00154A27" w:rsidP="008B2A22">
            <w:pPr>
              <w:pStyle w:val="ListParagraph"/>
              <w:ind w:left="0"/>
              <w:rPr>
                <w:rFonts w:ascii="Arial" w:hAnsi="Arial" w:cs="Arial"/>
                <w:color w:val="000000" w:themeColor="text1"/>
              </w:rPr>
            </w:pPr>
          </w:p>
        </w:tc>
        <w:tc>
          <w:tcPr>
            <w:tcW w:w="1276" w:type="dxa"/>
            <w:tcBorders>
              <w:top w:val="single" w:sz="4" w:space="0" w:color="000000"/>
              <w:left w:val="single" w:sz="4" w:space="0" w:color="000000"/>
              <w:right w:val="single" w:sz="4" w:space="0" w:color="000000"/>
            </w:tcBorders>
          </w:tcPr>
          <w:p w:rsidR="00154A27" w:rsidRDefault="00154A27" w:rsidP="008B2A22">
            <w:pPr>
              <w:rPr>
                <w:rFonts w:ascii="Arial" w:eastAsia="Century Gothic" w:hAnsi="Arial" w:cs="Arial"/>
              </w:rPr>
            </w:pPr>
            <w:r>
              <w:rPr>
                <w:rFonts w:ascii="Arial" w:eastAsia="Century Gothic" w:hAnsi="Arial" w:cs="Arial"/>
              </w:rPr>
              <w:t>Law enforcement and revenue collection</w:t>
            </w:r>
          </w:p>
        </w:tc>
        <w:tc>
          <w:tcPr>
            <w:tcW w:w="1180" w:type="dxa"/>
            <w:tcBorders>
              <w:top w:val="single" w:sz="4" w:space="0" w:color="000000"/>
              <w:left w:val="single" w:sz="4" w:space="0" w:color="000000"/>
              <w:right w:val="single" w:sz="4" w:space="0" w:color="000000"/>
            </w:tcBorders>
          </w:tcPr>
          <w:p w:rsidR="00154A27" w:rsidRDefault="00154A27" w:rsidP="008B2A22">
            <w:pPr>
              <w:rPr>
                <w:rFonts w:ascii="Arial" w:eastAsia="Calibri" w:hAnsi="Arial" w:cs="Arial"/>
                <w:color w:val="000000" w:themeColor="text1"/>
              </w:rPr>
            </w:pPr>
            <w:r>
              <w:rPr>
                <w:rFonts w:ascii="Arial" w:hAnsi="Arial" w:cs="Arial"/>
                <w:color w:val="000000" w:themeColor="text1"/>
              </w:rPr>
              <w:t>MLM</w:t>
            </w:r>
          </w:p>
        </w:tc>
        <w:tc>
          <w:tcPr>
            <w:tcW w:w="1375" w:type="dxa"/>
            <w:tcBorders>
              <w:top w:val="single" w:sz="4" w:space="0" w:color="000000"/>
              <w:left w:val="single" w:sz="4" w:space="0" w:color="000000"/>
              <w:right w:val="single" w:sz="4" w:space="0" w:color="000000"/>
            </w:tcBorders>
          </w:tcPr>
          <w:p w:rsidR="00154A27" w:rsidRDefault="00154A27" w:rsidP="008B2A22">
            <w:pPr>
              <w:rPr>
                <w:rFonts w:ascii="Arial" w:eastAsia="Century Gothic" w:hAnsi="Arial" w:cs="Arial"/>
              </w:rPr>
            </w:pPr>
            <w:r>
              <w:rPr>
                <w:rFonts w:ascii="Arial" w:eastAsia="Century Gothic" w:hAnsi="Arial" w:cs="Arial"/>
              </w:rPr>
              <w:t>To enhance law enforcement and revenue collection</w:t>
            </w:r>
          </w:p>
        </w:tc>
        <w:tc>
          <w:tcPr>
            <w:tcW w:w="1561" w:type="dxa"/>
            <w:tcBorders>
              <w:top w:val="single" w:sz="4" w:space="0" w:color="000000"/>
              <w:left w:val="single" w:sz="4" w:space="0" w:color="000000"/>
              <w:bottom w:val="single" w:sz="4" w:space="0" w:color="auto"/>
              <w:right w:val="single" w:sz="4" w:space="0" w:color="000000"/>
            </w:tcBorders>
          </w:tcPr>
          <w:p w:rsidR="00154A27" w:rsidRDefault="00154A27" w:rsidP="008B2A22">
            <w:pPr>
              <w:jc w:val="center"/>
              <w:rPr>
                <w:rFonts w:ascii="Arial" w:eastAsia="Century Gothic" w:hAnsi="Arial" w:cs="Arial"/>
              </w:rPr>
            </w:pPr>
            <w:r>
              <w:rPr>
                <w:rFonts w:ascii="Arial" w:hAnsi="Arial" w:cs="Arial"/>
              </w:rPr>
              <w:t xml:space="preserve">No of </w:t>
            </w:r>
            <w:r>
              <w:rPr>
                <w:rFonts w:ascii="Arial" w:eastAsia="Century Gothic" w:hAnsi="Arial" w:cs="Arial"/>
              </w:rPr>
              <w:t>Traffic equipment purchased by 30 June 2022</w:t>
            </w:r>
          </w:p>
          <w:p w:rsidR="00154A27" w:rsidRDefault="00154A27" w:rsidP="008B2A22">
            <w:pPr>
              <w:rPr>
                <w:rFonts w:ascii="Arial" w:eastAsia="Calibri" w:hAnsi="Arial" w:cs="Arial"/>
              </w:rPr>
            </w:pPr>
          </w:p>
        </w:tc>
        <w:tc>
          <w:tcPr>
            <w:tcW w:w="992" w:type="dxa"/>
            <w:tcBorders>
              <w:top w:val="single" w:sz="4" w:space="0" w:color="000000"/>
              <w:left w:val="single" w:sz="4" w:space="0" w:color="000000"/>
              <w:bottom w:val="single" w:sz="4" w:space="0" w:color="auto"/>
              <w:right w:val="single" w:sz="4" w:space="0" w:color="000000"/>
            </w:tcBorders>
          </w:tcPr>
          <w:p w:rsidR="00154A27" w:rsidRDefault="00154A27" w:rsidP="008B2A22">
            <w:pPr>
              <w:rPr>
                <w:rFonts w:ascii="Arial" w:hAnsi="Arial" w:cs="Arial"/>
                <w:color w:val="000000" w:themeColor="text1"/>
              </w:rPr>
            </w:pPr>
            <w:r>
              <w:rPr>
                <w:rFonts w:ascii="Arial" w:hAnsi="Arial" w:cs="Arial"/>
                <w:color w:val="000000" w:themeColor="text1"/>
              </w:rPr>
              <w:t>ES</w:t>
            </w:r>
          </w:p>
        </w:tc>
        <w:tc>
          <w:tcPr>
            <w:tcW w:w="1134" w:type="dxa"/>
            <w:tcBorders>
              <w:top w:val="single" w:sz="4" w:space="0" w:color="000000"/>
              <w:left w:val="single" w:sz="4" w:space="0" w:color="000000"/>
              <w:bottom w:val="single" w:sz="4" w:space="0" w:color="auto"/>
              <w:right w:val="single" w:sz="4" w:space="0" w:color="000000"/>
            </w:tcBorders>
          </w:tcPr>
          <w:p w:rsidR="00154A27" w:rsidRDefault="00154A27" w:rsidP="008B2A22">
            <w:pPr>
              <w:rPr>
                <w:rFonts w:ascii="Arial" w:eastAsia="Century Gothic" w:hAnsi="Arial" w:cs="Arial"/>
              </w:rPr>
            </w:pPr>
            <w:r>
              <w:rPr>
                <w:rFonts w:ascii="Arial" w:eastAsia="Century Gothic" w:hAnsi="Arial" w:cs="Arial"/>
              </w:rPr>
              <w:t>2 Traffic equipment purchased by 30 June 2022</w:t>
            </w:r>
          </w:p>
          <w:p w:rsidR="00154A27" w:rsidRDefault="00154A27" w:rsidP="008B2A22">
            <w:pPr>
              <w:rPr>
                <w:rFonts w:ascii="Arial" w:eastAsia="Century Gothic" w:hAnsi="Arial" w:cs="Arial"/>
              </w:rPr>
            </w:pPr>
          </w:p>
        </w:tc>
        <w:tc>
          <w:tcPr>
            <w:tcW w:w="1154" w:type="dxa"/>
            <w:gridSpan w:val="2"/>
            <w:tcBorders>
              <w:top w:val="single" w:sz="4" w:space="0" w:color="000000"/>
              <w:left w:val="single" w:sz="4" w:space="0" w:color="000000"/>
              <w:bottom w:val="single" w:sz="4" w:space="0" w:color="auto"/>
              <w:right w:val="single" w:sz="4" w:space="0" w:color="000000"/>
            </w:tcBorders>
            <w:shd w:val="clear" w:color="auto" w:fill="FFFFFF" w:themeFill="background1"/>
          </w:tcPr>
          <w:p w:rsidR="00154A27" w:rsidRDefault="00154A27" w:rsidP="008B2A22">
            <w:pPr>
              <w:rPr>
                <w:rFonts w:ascii="Arial" w:eastAsia="Calibri" w:hAnsi="Arial" w:cs="Arial"/>
                <w:color w:val="000000" w:themeColor="text1"/>
              </w:rPr>
            </w:pPr>
            <w:r>
              <w:rPr>
                <w:rFonts w:ascii="Arial" w:hAnsi="Arial" w:cs="Arial"/>
                <w:color w:val="000000" w:themeColor="text1"/>
              </w:rPr>
              <w:t>R0.00</w:t>
            </w:r>
          </w:p>
        </w:tc>
        <w:tc>
          <w:tcPr>
            <w:tcW w:w="808" w:type="dxa"/>
            <w:tcBorders>
              <w:top w:val="single" w:sz="4" w:space="0" w:color="000000"/>
              <w:left w:val="single" w:sz="4" w:space="0" w:color="000000"/>
              <w:bottom w:val="single" w:sz="4" w:space="0" w:color="auto"/>
              <w:right w:val="single" w:sz="4" w:space="0" w:color="000000"/>
            </w:tcBorders>
            <w:shd w:val="clear" w:color="auto" w:fill="FFFFFF" w:themeFill="background1"/>
          </w:tcPr>
          <w:p w:rsidR="00154A27" w:rsidRDefault="00154A27" w:rsidP="008B2A22">
            <w:pPr>
              <w:rPr>
                <w:rFonts w:ascii="Arial" w:hAnsi="Arial" w:cs="Arial"/>
                <w:color w:val="000000" w:themeColor="text1"/>
              </w:rPr>
            </w:pPr>
            <w:r>
              <w:rPr>
                <w:rFonts w:ascii="Arial" w:hAnsi="Arial" w:cs="Arial"/>
                <w:color w:val="000000" w:themeColor="text1"/>
              </w:rPr>
              <w:t>R0.00</w:t>
            </w:r>
          </w:p>
        </w:tc>
        <w:tc>
          <w:tcPr>
            <w:tcW w:w="810" w:type="dxa"/>
            <w:tcBorders>
              <w:top w:val="single" w:sz="4" w:space="0" w:color="000000"/>
              <w:left w:val="single" w:sz="4" w:space="0" w:color="000000"/>
              <w:bottom w:val="single" w:sz="4" w:space="0" w:color="auto"/>
              <w:right w:val="single" w:sz="4" w:space="0" w:color="000000"/>
            </w:tcBorders>
            <w:shd w:val="clear" w:color="auto" w:fill="FFFFFF" w:themeFill="background1"/>
          </w:tcPr>
          <w:p w:rsidR="00154A27" w:rsidRDefault="00154A27" w:rsidP="008B2A22">
            <w:pPr>
              <w:rPr>
                <w:rFonts w:ascii="Arial" w:hAnsi="Arial" w:cs="Arial"/>
                <w:color w:val="000000" w:themeColor="text1"/>
              </w:rPr>
            </w:pPr>
            <w:r>
              <w:rPr>
                <w:rFonts w:ascii="Arial" w:hAnsi="Arial" w:cs="Arial"/>
                <w:color w:val="000000" w:themeColor="text1"/>
              </w:rPr>
              <w:t>R0.00</w:t>
            </w:r>
          </w:p>
        </w:tc>
        <w:tc>
          <w:tcPr>
            <w:tcW w:w="810" w:type="dxa"/>
            <w:tcBorders>
              <w:top w:val="single" w:sz="4" w:space="0" w:color="000000"/>
              <w:left w:val="single" w:sz="4" w:space="0" w:color="000000"/>
              <w:bottom w:val="single" w:sz="4" w:space="0" w:color="auto"/>
              <w:right w:val="single" w:sz="4" w:space="0" w:color="000000"/>
            </w:tcBorders>
            <w:shd w:val="clear" w:color="auto" w:fill="FFFFFF" w:themeFill="background1"/>
          </w:tcPr>
          <w:p w:rsidR="00154A27" w:rsidRDefault="00154A27" w:rsidP="008B2A22">
            <w:pPr>
              <w:rPr>
                <w:rFonts w:ascii="Arial" w:hAnsi="Arial" w:cs="Arial"/>
                <w:color w:val="000000" w:themeColor="text1"/>
              </w:rPr>
            </w:pPr>
            <w:r>
              <w:rPr>
                <w:rFonts w:ascii="Arial" w:hAnsi="Arial" w:cs="Arial"/>
                <w:color w:val="000000" w:themeColor="text1"/>
              </w:rPr>
              <w:t>R0.00</w:t>
            </w:r>
          </w:p>
        </w:tc>
        <w:tc>
          <w:tcPr>
            <w:tcW w:w="1096" w:type="dxa"/>
            <w:tcBorders>
              <w:top w:val="single" w:sz="4" w:space="0" w:color="000000"/>
              <w:left w:val="single" w:sz="4" w:space="0" w:color="000000"/>
              <w:bottom w:val="single" w:sz="4" w:space="0" w:color="auto"/>
              <w:right w:val="single" w:sz="4" w:space="0" w:color="000000"/>
            </w:tcBorders>
            <w:shd w:val="clear" w:color="auto" w:fill="FFFFFF" w:themeFill="background1"/>
          </w:tcPr>
          <w:p w:rsidR="00154A27" w:rsidRDefault="00154A27" w:rsidP="008B2A22">
            <w:pPr>
              <w:rPr>
                <w:rFonts w:ascii="Arial" w:hAnsi="Arial" w:cs="Arial"/>
                <w:color w:val="000000" w:themeColor="text1"/>
              </w:rPr>
            </w:pPr>
            <w:r>
              <w:rPr>
                <w:rFonts w:ascii="Arial" w:hAnsi="Arial" w:cs="Arial"/>
                <w:color w:val="000000" w:themeColor="text1"/>
              </w:rPr>
              <w:t>R0.00</w:t>
            </w:r>
          </w:p>
        </w:tc>
        <w:tc>
          <w:tcPr>
            <w:tcW w:w="1134" w:type="dxa"/>
            <w:tcBorders>
              <w:top w:val="single" w:sz="4" w:space="0" w:color="000000"/>
              <w:left w:val="single" w:sz="4" w:space="0" w:color="000000"/>
              <w:bottom w:val="single" w:sz="4" w:space="0" w:color="auto"/>
              <w:right w:val="single" w:sz="4" w:space="0" w:color="000000"/>
            </w:tcBorders>
            <w:shd w:val="clear" w:color="auto" w:fill="FFFFFF" w:themeFill="background1"/>
          </w:tcPr>
          <w:p w:rsidR="00154A27" w:rsidRDefault="00154A27" w:rsidP="008B2A22">
            <w:pPr>
              <w:rPr>
                <w:rFonts w:ascii="Arial" w:hAnsi="Arial" w:cs="Arial"/>
                <w:color w:val="000000" w:themeColor="text1"/>
              </w:rPr>
            </w:pPr>
            <w:r>
              <w:rPr>
                <w:rFonts w:ascii="Arial" w:hAnsi="Arial" w:cs="Arial"/>
                <w:color w:val="000000" w:themeColor="text1"/>
              </w:rPr>
              <w:t>R0.00</w:t>
            </w:r>
          </w:p>
        </w:tc>
      </w:tr>
      <w:tr w:rsidR="00154A27" w:rsidRPr="00E27D47" w:rsidTr="008B2A22">
        <w:trPr>
          <w:trHeight w:val="817"/>
        </w:trPr>
        <w:tc>
          <w:tcPr>
            <w:tcW w:w="1129" w:type="dxa"/>
            <w:tcBorders>
              <w:top w:val="single" w:sz="4" w:space="0" w:color="000000"/>
              <w:left w:val="single" w:sz="4" w:space="0" w:color="000000"/>
              <w:bottom w:val="single" w:sz="4" w:space="0" w:color="000000"/>
              <w:right w:val="single" w:sz="4" w:space="0" w:color="000000"/>
            </w:tcBorders>
          </w:tcPr>
          <w:p w:rsidR="00154A27" w:rsidRDefault="00154A27" w:rsidP="008B2A22">
            <w:pPr>
              <w:pStyle w:val="ListParagraph"/>
              <w:ind w:left="0"/>
              <w:rPr>
                <w:rFonts w:ascii="Arial" w:hAnsi="Arial" w:cs="Arial"/>
                <w:color w:val="000000" w:themeColor="text1"/>
              </w:rPr>
            </w:pPr>
          </w:p>
          <w:p w:rsidR="00154A27" w:rsidRDefault="00154A27" w:rsidP="008B2A22">
            <w:pPr>
              <w:pStyle w:val="ListParagraph"/>
              <w:ind w:left="0"/>
              <w:rPr>
                <w:rFonts w:ascii="Arial" w:hAnsi="Arial" w:cs="Arial"/>
                <w:color w:val="000000" w:themeColor="text1"/>
              </w:rPr>
            </w:pPr>
          </w:p>
        </w:tc>
        <w:tc>
          <w:tcPr>
            <w:tcW w:w="1276" w:type="dxa"/>
            <w:tcBorders>
              <w:left w:val="single" w:sz="4" w:space="0" w:color="000000"/>
              <w:bottom w:val="single" w:sz="4" w:space="0" w:color="000000"/>
              <w:right w:val="single" w:sz="4" w:space="0" w:color="000000"/>
            </w:tcBorders>
          </w:tcPr>
          <w:p w:rsidR="00154A27" w:rsidRDefault="00154A27" w:rsidP="008B2A22">
            <w:pPr>
              <w:rPr>
                <w:rFonts w:ascii="Arial" w:eastAsia="Century Gothic" w:hAnsi="Arial" w:cs="Arial"/>
              </w:rPr>
            </w:pPr>
          </w:p>
        </w:tc>
        <w:tc>
          <w:tcPr>
            <w:tcW w:w="1180" w:type="dxa"/>
            <w:tcBorders>
              <w:left w:val="single" w:sz="4" w:space="0" w:color="000000"/>
              <w:bottom w:val="single" w:sz="4" w:space="0" w:color="000000"/>
              <w:right w:val="single" w:sz="4" w:space="0" w:color="000000"/>
            </w:tcBorders>
          </w:tcPr>
          <w:p w:rsidR="00154A27" w:rsidRDefault="00154A27" w:rsidP="008B2A22">
            <w:pPr>
              <w:rPr>
                <w:rFonts w:ascii="Arial" w:hAnsi="Arial" w:cs="Arial"/>
                <w:color w:val="000000" w:themeColor="text1"/>
              </w:rPr>
            </w:pPr>
          </w:p>
        </w:tc>
        <w:tc>
          <w:tcPr>
            <w:tcW w:w="1375" w:type="dxa"/>
            <w:tcBorders>
              <w:left w:val="single" w:sz="4" w:space="0" w:color="000000"/>
              <w:bottom w:val="single" w:sz="4" w:space="0" w:color="000000"/>
              <w:right w:val="single" w:sz="4" w:space="0" w:color="000000"/>
            </w:tcBorders>
          </w:tcPr>
          <w:p w:rsidR="00154A27" w:rsidRDefault="00154A27" w:rsidP="008B2A22">
            <w:pPr>
              <w:rPr>
                <w:rFonts w:ascii="Arial" w:eastAsia="Century Gothic" w:hAnsi="Arial" w:cs="Arial"/>
              </w:rPr>
            </w:pPr>
          </w:p>
        </w:tc>
        <w:tc>
          <w:tcPr>
            <w:tcW w:w="1561" w:type="dxa"/>
            <w:tcBorders>
              <w:top w:val="single" w:sz="4" w:space="0" w:color="auto"/>
              <w:left w:val="single" w:sz="4" w:space="0" w:color="000000"/>
              <w:bottom w:val="single" w:sz="4" w:space="0" w:color="000000"/>
              <w:right w:val="single" w:sz="4" w:space="0" w:color="000000"/>
            </w:tcBorders>
          </w:tcPr>
          <w:p w:rsidR="00154A27" w:rsidRPr="00905757" w:rsidRDefault="00154A27" w:rsidP="008B2A22">
            <w:pPr>
              <w:rPr>
                <w:rFonts w:ascii="Arial" w:hAnsi="Arial" w:cs="Arial"/>
                <w:color w:val="000000" w:themeColor="text1"/>
              </w:rPr>
            </w:pPr>
            <w:r w:rsidRPr="00905757">
              <w:rPr>
                <w:rFonts w:ascii="Arial" w:eastAsia="Century Gothic" w:hAnsi="Arial" w:cs="Arial"/>
                <w:color w:val="000000" w:themeColor="text1"/>
              </w:rPr>
              <w:t>No of breakdown and traffic bakkie procured by June 2022</w:t>
            </w:r>
          </w:p>
        </w:tc>
        <w:tc>
          <w:tcPr>
            <w:tcW w:w="992" w:type="dxa"/>
            <w:tcBorders>
              <w:top w:val="single" w:sz="4" w:space="0" w:color="auto"/>
              <w:left w:val="single" w:sz="4" w:space="0" w:color="000000"/>
              <w:bottom w:val="single" w:sz="4" w:space="0" w:color="000000"/>
              <w:right w:val="single" w:sz="4" w:space="0" w:color="000000"/>
            </w:tcBorders>
          </w:tcPr>
          <w:p w:rsidR="00154A27" w:rsidRPr="00905757" w:rsidRDefault="00154A27" w:rsidP="008B2A22">
            <w:pPr>
              <w:rPr>
                <w:rFonts w:ascii="Arial" w:hAnsi="Arial" w:cs="Arial"/>
                <w:color w:val="000000" w:themeColor="text1"/>
              </w:rPr>
            </w:pPr>
          </w:p>
        </w:tc>
        <w:tc>
          <w:tcPr>
            <w:tcW w:w="1134" w:type="dxa"/>
            <w:tcBorders>
              <w:top w:val="single" w:sz="4" w:space="0" w:color="auto"/>
              <w:left w:val="single" w:sz="4" w:space="0" w:color="000000"/>
              <w:bottom w:val="single" w:sz="4" w:space="0" w:color="000000"/>
              <w:right w:val="single" w:sz="4" w:space="0" w:color="000000"/>
            </w:tcBorders>
          </w:tcPr>
          <w:p w:rsidR="00154A27" w:rsidRPr="00905757" w:rsidRDefault="00154A27" w:rsidP="008B2A22">
            <w:pPr>
              <w:rPr>
                <w:rFonts w:ascii="Arial" w:eastAsia="Century Gothic" w:hAnsi="Arial" w:cs="Arial"/>
                <w:color w:val="000000" w:themeColor="text1"/>
              </w:rPr>
            </w:pPr>
            <w:r w:rsidRPr="00905757">
              <w:rPr>
                <w:rFonts w:ascii="Arial" w:eastAsia="Century Gothic" w:hAnsi="Arial" w:cs="Arial"/>
                <w:color w:val="000000" w:themeColor="text1"/>
              </w:rPr>
              <w:t>1 breakdown &amp; 1 traffic bakkie procured by June 2022</w:t>
            </w:r>
          </w:p>
        </w:tc>
        <w:tc>
          <w:tcPr>
            <w:tcW w:w="1154" w:type="dxa"/>
            <w:gridSpan w:val="2"/>
            <w:tcBorders>
              <w:top w:val="single" w:sz="4" w:space="0" w:color="auto"/>
              <w:left w:val="single" w:sz="4" w:space="0" w:color="000000"/>
              <w:bottom w:val="single" w:sz="4" w:space="0" w:color="000000"/>
              <w:right w:val="single" w:sz="4" w:space="0" w:color="000000"/>
            </w:tcBorders>
            <w:shd w:val="clear" w:color="auto" w:fill="FFFFFF" w:themeFill="background1"/>
          </w:tcPr>
          <w:p w:rsidR="00154A27" w:rsidRDefault="00154A27" w:rsidP="008B2A22">
            <w:pPr>
              <w:rPr>
                <w:rFonts w:ascii="Arial" w:hAnsi="Arial" w:cs="Arial"/>
                <w:color w:val="000000" w:themeColor="text1"/>
              </w:rPr>
            </w:pPr>
            <w:r>
              <w:rPr>
                <w:rFonts w:ascii="Arial" w:hAnsi="Arial" w:cs="Arial"/>
                <w:color w:val="000000" w:themeColor="text1"/>
              </w:rPr>
              <w:t>R2500</w:t>
            </w:r>
          </w:p>
        </w:tc>
        <w:tc>
          <w:tcPr>
            <w:tcW w:w="808" w:type="dxa"/>
            <w:tcBorders>
              <w:top w:val="single" w:sz="4" w:space="0" w:color="auto"/>
              <w:left w:val="single" w:sz="4" w:space="0" w:color="000000"/>
              <w:bottom w:val="single" w:sz="4" w:space="0" w:color="000000"/>
              <w:right w:val="single" w:sz="4" w:space="0" w:color="000000"/>
            </w:tcBorders>
            <w:shd w:val="clear" w:color="auto" w:fill="FFFFFF" w:themeFill="background1"/>
          </w:tcPr>
          <w:p w:rsidR="00154A27" w:rsidRDefault="00154A27" w:rsidP="008B2A22">
            <w:pPr>
              <w:rPr>
                <w:rFonts w:ascii="Arial" w:hAnsi="Arial" w:cs="Arial"/>
                <w:color w:val="000000" w:themeColor="text1"/>
              </w:rPr>
            </w:pPr>
            <w:r>
              <w:rPr>
                <w:rFonts w:ascii="Arial" w:hAnsi="Arial" w:cs="Arial"/>
                <w:color w:val="000000" w:themeColor="text1"/>
              </w:rPr>
              <w:t>R0</w:t>
            </w:r>
          </w:p>
        </w:tc>
        <w:tc>
          <w:tcPr>
            <w:tcW w:w="810" w:type="dxa"/>
            <w:tcBorders>
              <w:top w:val="single" w:sz="4" w:space="0" w:color="auto"/>
              <w:left w:val="single" w:sz="4" w:space="0" w:color="000000"/>
              <w:bottom w:val="single" w:sz="4" w:space="0" w:color="000000"/>
              <w:right w:val="single" w:sz="4" w:space="0" w:color="000000"/>
            </w:tcBorders>
            <w:shd w:val="clear" w:color="auto" w:fill="FFFFFF" w:themeFill="background1"/>
          </w:tcPr>
          <w:p w:rsidR="00154A27" w:rsidRDefault="00154A27" w:rsidP="008B2A22">
            <w:pPr>
              <w:rPr>
                <w:rFonts w:ascii="Arial" w:hAnsi="Arial" w:cs="Arial"/>
                <w:color w:val="000000" w:themeColor="text1"/>
              </w:rPr>
            </w:pPr>
            <w:r>
              <w:rPr>
                <w:rFonts w:ascii="Arial" w:hAnsi="Arial" w:cs="Arial"/>
                <w:color w:val="000000" w:themeColor="text1"/>
              </w:rPr>
              <w:t>R2500</w:t>
            </w:r>
          </w:p>
        </w:tc>
        <w:tc>
          <w:tcPr>
            <w:tcW w:w="810" w:type="dxa"/>
            <w:tcBorders>
              <w:top w:val="single" w:sz="4" w:space="0" w:color="auto"/>
              <w:left w:val="single" w:sz="4" w:space="0" w:color="000000"/>
              <w:bottom w:val="single" w:sz="4" w:space="0" w:color="000000"/>
              <w:right w:val="single" w:sz="4" w:space="0" w:color="000000"/>
            </w:tcBorders>
            <w:shd w:val="clear" w:color="auto" w:fill="FFFFFF" w:themeFill="background1"/>
          </w:tcPr>
          <w:p w:rsidR="00154A27" w:rsidRDefault="00154A27" w:rsidP="008B2A22">
            <w:pPr>
              <w:rPr>
                <w:rFonts w:ascii="Arial" w:hAnsi="Arial" w:cs="Arial"/>
                <w:color w:val="000000" w:themeColor="text1"/>
              </w:rPr>
            </w:pPr>
            <w:r>
              <w:rPr>
                <w:rFonts w:ascii="Arial" w:hAnsi="Arial" w:cs="Arial"/>
                <w:color w:val="000000" w:themeColor="text1"/>
              </w:rPr>
              <w:t>R0</w:t>
            </w:r>
          </w:p>
        </w:tc>
        <w:tc>
          <w:tcPr>
            <w:tcW w:w="1096" w:type="dxa"/>
            <w:tcBorders>
              <w:top w:val="single" w:sz="4" w:space="0" w:color="auto"/>
              <w:left w:val="single" w:sz="4" w:space="0" w:color="000000"/>
              <w:bottom w:val="single" w:sz="4" w:space="0" w:color="000000"/>
              <w:right w:val="single" w:sz="4" w:space="0" w:color="000000"/>
            </w:tcBorders>
            <w:shd w:val="clear" w:color="auto" w:fill="FFFFFF" w:themeFill="background1"/>
          </w:tcPr>
          <w:p w:rsidR="00154A27" w:rsidRDefault="00154A27" w:rsidP="008B2A22">
            <w:pPr>
              <w:rPr>
                <w:rFonts w:ascii="Arial" w:hAnsi="Arial" w:cs="Arial"/>
                <w:color w:val="000000" w:themeColor="text1"/>
              </w:rPr>
            </w:pPr>
            <w:r>
              <w:rPr>
                <w:rFonts w:ascii="Arial" w:hAnsi="Arial" w:cs="Arial"/>
                <w:color w:val="000000" w:themeColor="text1"/>
              </w:rPr>
              <w:t>R0</w:t>
            </w:r>
          </w:p>
        </w:tc>
        <w:tc>
          <w:tcPr>
            <w:tcW w:w="1134" w:type="dxa"/>
            <w:tcBorders>
              <w:top w:val="single" w:sz="4" w:space="0" w:color="auto"/>
              <w:left w:val="single" w:sz="4" w:space="0" w:color="000000"/>
              <w:bottom w:val="single" w:sz="4" w:space="0" w:color="000000"/>
              <w:right w:val="single" w:sz="4" w:space="0" w:color="000000"/>
            </w:tcBorders>
            <w:shd w:val="clear" w:color="auto" w:fill="FFFFFF" w:themeFill="background1"/>
          </w:tcPr>
          <w:p w:rsidR="00154A27" w:rsidRDefault="00154A27" w:rsidP="008B2A22">
            <w:pPr>
              <w:rPr>
                <w:rFonts w:ascii="Arial" w:hAnsi="Arial" w:cs="Arial"/>
                <w:color w:val="000000" w:themeColor="text1"/>
              </w:rPr>
            </w:pPr>
            <w:r>
              <w:rPr>
                <w:rFonts w:ascii="Arial" w:hAnsi="Arial" w:cs="Arial"/>
                <w:color w:val="000000" w:themeColor="text1"/>
              </w:rPr>
              <w:t>R0</w:t>
            </w:r>
          </w:p>
        </w:tc>
      </w:tr>
      <w:tr w:rsidR="00154A27" w:rsidRPr="00E27D47" w:rsidTr="008B2A22">
        <w:trPr>
          <w:trHeight w:val="817"/>
        </w:trPr>
        <w:tc>
          <w:tcPr>
            <w:tcW w:w="1129" w:type="dxa"/>
            <w:tcBorders>
              <w:top w:val="single" w:sz="4" w:space="0" w:color="000000"/>
              <w:left w:val="single" w:sz="4" w:space="0" w:color="000000"/>
              <w:bottom w:val="single" w:sz="4" w:space="0" w:color="000000"/>
              <w:right w:val="single" w:sz="4" w:space="0" w:color="000000"/>
            </w:tcBorders>
          </w:tcPr>
          <w:p w:rsidR="00154A27" w:rsidRDefault="000D3805" w:rsidP="008B2A22">
            <w:pPr>
              <w:pStyle w:val="ListParagraph"/>
              <w:ind w:left="0"/>
              <w:rPr>
                <w:rFonts w:ascii="Arial" w:hAnsi="Arial" w:cs="Arial"/>
                <w:color w:val="000000" w:themeColor="text1"/>
              </w:rPr>
            </w:pPr>
            <w:r>
              <w:rPr>
                <w:rFonts w:ascii="Arial" w:hAnsi="Arial" w:cs="Arial"/>
                <w:color w:val="000000" w:themeColor="text1"/>
              </w:rPr>
              <w:t>BS57</w:t>
            </w:r>
          </w:p>
          <w:p w:rsidR="00154A27" w:rsidRDefault="00154A27" w:rsidP="008B2A22">
            <w:pPr>
              <w:pStyle w:val="ListParagraph"/>
              <w:ind w:left="0"/>
              <w:rPr>
                <w:rFonts w:ascii="Arial" w:hAnsi="Arial" w:cs="Arial"/>
                <w:color w:val="000000" w:themeColor="text1"/>
              </w:rPr>
            </w:pPr>
          </w:p>
        </w:tc>
        <w:tc>
          <w:tcPr>
            <w:tcW w:w="1276"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eastAsia="Century Gothic" w:hAnsi="Arial" w:cs="Arial"/>
              </w:rPr>
            </w:pPr>
            <w:r>
              <w:rPr>
                <w:rFonts w:ascii="Arial" w:hAnsi="Arial" w:cs="Arial"/>
              </w:rPr>
              <w:t>Development of Integrated Transport plan</w:t>
            </w:r>
          </w:p>
        </w:tc>
        <w:tc>
          <w:tcPr>
            <w:tcW w:w="1180"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eastAsia="Calibri" w:hAnsi="Arial" w:cs="Arial"/>
                <w:color w:val="000000" w:themeColor="text1"/>
              </w:rPr>
            </w:pPr>
            <w:r>
              <w:rPr>
                <w:rFonts w:ascii="Arial" w:hAnsi="Arial" w:cs="Arial"/>
                <w:color w:val="000000" w:themeColor="text1"/>
              </w:rPr>
              <w:t>MLM</w:t>
            </w:r>
          </w:p>
        </w:tc>
        <w:tc>
          <w:tcPr>
            <w:tcW w:w="1375"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eastAsia="Century Gothic" w:hAnsi="Arial" w:cs="Arial"/>
              </w:rPr>
            </w:pPr>
            <w:r>
              <w:rPr>
                <w:rFonts w:ascii="Arial" w:eastAsia="Century Gothic" w:hAnsi="Arial" w:cs="Arial"/>
              </w:rPr>
              <w:t xml:space="preserve">To enhance mode of transport for the community  </w:t>
            </w:r>
          </w:p>
        </w:tc>
        <w:tc>
          <w:tcPr>
            <w:tcW w:w="1561"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eastAsia="Century Gothic" w:hAnsi="Arial" w:cs="Arial"/>
              </w:rPr>
            </w:pPr>
            <w:r>
              <w:rPr>
                <w:rFonts w:ascii="Arial" w:eastAsia="Century Gothic" w:hAnsi="Arial" w:cs="Arial"/>
              </w:rPr>
              <w:t>No of integrated transport plan developed by 30June 2022</w:t>
            </w:r>
          </w:p>
        </w:tc>
        <w:tc>
          <w:tcPr>
            <w:tcW w:w="992"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eastAsia="Calibri" w:hAnsi="Arial" w:cs="Arial"/>
                <w:color w:val="000000" w:themeColor="text1"/>
              </w:rPr>
            </w:pPr>
            <w:r>
              <w:rPr>
                <w:rFonts w:ascii="Arial" w:hAnsi="Arial" w:cs="Arial"/>
                <w:color w:val="000000" w:themeColor="text1"/>
              </w:rPr>
              <w:t>ES</w:t>
            </w:r>
          </w:p>
        </w:tc>
        <w:tc>
          <w:tcPr>
            <w:tcW w:w="1134" w:type="dxa"/>
            <w:tcBorders>
              <w:top w:val="single" w:sz="4" w:space="0" w:color="000000"/>
              <w:left w:val="single" w:sz="4" w:space="0" w:color="000000"/>
              <w:bottom w:val="single" w:sz="4" w:space="0" w:color="000000"/>
              <w:right w:val="single" w:sz="4" w:space="0" w:color="000000"/>
            </w:tcBorders>
          </w:tcPr>
          <w:p w:rsidR="00154A27" w:rsidRDefault="00154A27" w:rsidP="008B2A22">
            <w:pPr>
              <w:rPr>
                <w:rFonts w:ascii="Arial" w:hAnsi="Arial" w:cs="Arial"/>
                <w:color w:val="000000" w:themeColor="text1"/>
              </w:rPr>
            </w:pPr>
            <w:r>
              <w:rPr>
                <w:rFonts w:ascii="Arial" w:hAnsi="Arial" w:cs="Arial"/>
                <w:color w:val="000000" w:themeColor="text1"/>
              </w:rPr>
              <w:t xml:space="preserve">01 integrated transport plan developed by </w:t>
            </w:r>
            <w:r>
              <w:rPr>
                <w:rFonts w:ascii="Arial" w:hAnsi="Arial" w:cs="Arial"/>
                <w:color w:val="000000" w:themeColor="text1"/>
              </w:rPr>
              <w:lastRenderedPageBreak/>
              <w:t>30June 2022</w:t>
            </w:r>
          </w:p>
        </w:tc>
        <w:tc>
          <w:tcPr>
            <w:tcW w:w="1154"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154A27" w:rsidRDefault="00154A27" w:rsidP="008B2A22">
            <w:pPr>
              <w:rPr>
                <w:rFonts w:ascii="Arial" w:hAnsi="Arial" w:cs="Arial"/>
                <w:color w:val="000000" w:themeColor="text1"/>
              </w:rPr>
            </w:pPr>
            <w:r>
              <w:rPr>
                <w:rFonts w:ascii="Arial" w:hAnsi="Arial" w:cs="Arial"/>
                <w:color w:val="000000" w:themeColor="text1"/>
              </w:rPr>
              <w:lastRenderedPageBreak/>
              <w:t>R0.00</w:t>
            </w:r>
          </w:p>
        </w:tc>
        <w:tc>
          <w:tcPr>
            <w:tcW w:w="80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154A27" w:rsidRDefault="00154A27" w:rsidP="008B2A22">
            <w:pPr>
              <w:rPr>
                <w:rFonts w:ascii="Arial" w:hAnsi="Arial" w:cs="Arial"/>
                <w:color w:val="000000" w:themeColor="text1"/>
              </w:rPr>
            </w:pPr>
            <w:r>
              <w:rPr>
                <w:rFonts w:ascii="Arial" w:hAnsi="Arial" w:cs="Arial"/>
                <w:color w:val="000000" w:themeColor="text1"/>
              </w:rPr>
              <w:t>R0.00</w:t>
            </w:r>
          </w:p>
        </w:tc>
        <w:tc>
          <w:tcPr>
            <w:tcW w:w="81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154A27" w:rsidRDefault="00154A27" w:rsidP="008B2A22">
            <w:pPr>
              <w:rPr>
                <w:rFonts w:ascii="Arial" w:hAnsi="Arial" w:cs="Arial"/>
                <w:color w:val="000000" w:themeColor="text1"/>
              </w:rPr>
            </w:pPr>
            <w:r>
              <w:rPr>
                <w:rFonts w:ascii="Arial" w:hAnsi="Arial" w:cs="Arial"/>
                <w:color w:val="000000" w:themeColor="text1"/>
              </w:rPr>
              <w:t>R0.00</w:t>
            </w:r>
          </w:p>
        </w:tc>
        <w:tc>
          <w:tcPr>
            <w:tcW w:w="81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154A27" w:rsidRDefault="00154A27" w:rsidP="008B2A22">
            <w:pPr>
              <w:rPr>
                <w:rFonts w:ascii="Arial" w:hAnsi="Arial" w:cs="Arial"/>
                <w:color w:val="000000" w:themeColor="text1"/>
              </w:rPr>
            </w:pPr>
            <w:r>
              <w:rPr>
                <w:rFonts w:ascii="Arial" w:hAnsi="Arial" w:cs="Arial"/>
                <w:color w:val="000000" w:themeColor="text1"/>
              </w:rPr>
              <w:t>R0.00</w:t>
            </w:r>
          </w:p>
        </w:tc>
        <w:tc>
          <w:tcPr>
            <w:tcW w:w="10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154A27" w:rsidRDefault="00154A27" w:rsidP="008B2A22">
            <w:pPr>
              <w:rPr>
                <w:rFonts w:ascii="Arial" w:hAnsi="Arial" w:cs="Arial"/>
                <w:color w:val="000000" w:themeColor="text1"/>
              </w:rPr>
            </w:pPr>
            <w:r>
              <w:rPr>
                <w:rFonts w:ascii="Arial" w:hAnsi="Arial" w:cs="Arial"/>
                <w:color w:val="000000" w:themeColor="text1"/>
              </w:rPr>
              <w:t>R0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154A27" w:rsidRDefault="00154A27" w:rsidP="008B2A22">
            <w:pPr>
              <w:rPr>
                <w:rFonts w:ascii="Arial" w:hAnsi="Arial" w:cs="Arial"/>
                <w:color w:val="000000" w:themeColor="text1"/>
              </w:rPr>
            </w:pPr>
            <w:r>
              <w:rPr>
                <w:rFonts w:ascii="Arial" w:hAnsi="Arial" w:cs="Arial"/>
                <w:color w:val="000000" w:themeColor="text1"/>
              </w:rPr>
              <w:t>R0</w:t>
            </w:r>
          </w:p>
        </w:tc>
      </w:tr>
    </w:tbl>
    <w:p w:rsidR="00154A27" w:rsidRDefault="00154A27" w:rsidP="00154A27">
      <w:r>
        <w:lastRenderedPageBreak/>
        <w:br w:type="textWrapping" w:clear="all"/>
      </w:r>
    </w:p>
    <w:p w:rsidR="00154A27" w:rsidRDefault="00154A27" w:rsidP="00154A27"/>
    <w:p w:rsidR="00154A27" w:rsidRDefault="00154A27" w:rsidP="00154A27"/>
    <w:p w:rsidR="00154A27" w:rsidRDefault="00154A27" w:rsidP="00154A27"/>
    <w:p w:rsidR="00154A27" w:rsidRDefault="00154A27" w:rsidP="00154A27"/>
    <w:p w:rsidR="00154A27" w:rsidRDefault="00154A27" w:rsidP="00154A27"/>
    <w:p w:rsidR="00154A27" w:rsidRDefault="00154A27" w:rsidP="00154A27"/>
    <w:p w:rsidR="00154A27" w:rsidRDefault="00154A27" w:rsidP="00154A27"/>
    <w:p w:rsidR="00154A27" w:rsidRDefault="00154A27" w:rsidP="00154A27"/>
    <w:p w:rsidR="003E1973" w:rsidRDefault="003E1973" w:rsidP="00154A27"/>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KPA 3: LED</w:t>
      </w:r>
    </w:p>
    <w:p w:rsidR="00154A27" w:rsidRPr="000A2876" w:rsidRDefault="00154A27" w:rsidP="00154A27">
      <w:pPr>
        <w:rPr>
          <w:rFonts w:ascii="Arial" w:eastAsiaTheme="majorEastAsia" w:hAnsi="Arial" w:cs="Arial"/>
          <w:b/>
          <w:color w:val="000000" w:themeColor="text1"/>
        </w:rPr>
      </w:pPr>
      <w:r w:rsidRPr="000A2876">
        <w:rPr>
          <w:rFonts w:ascii="Arial" w:eastAsiaTheme="majorEastAsia" w:hAnsi="Arial" w:cs="Arial"/>
          <w:b/>
          <w:color w:val="000000" w:themeColor="text1"/>
        </w:rPr>
        <w:t>Strategic Objective: To ensure acquisition and sustainable use of land and promote economic growth and spatial development</w:t>
      </w:r>
    </w:p>
    <w:tbl>
      <w:tblPr>
        <w:tblW w:w="14994"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1168"/>
        <w:gridCol w:w="1086"/>
        <w:gridCol w:w="1074"/>
        <w:gridCol w:w="1440"/>
        <w:gridCol w:w="990"/>
        <w:gridCol w:w="1276"/>
        <w:gridCol w:w="1064"/>
        <w:gridCol w:w="1134"/>
        <w:gridCol w:w="1215"/>
        <w:gridCol w:w="1185"/>
        <w:gridCol w:w="1185"/>
        <w:gridCol w:w="1185"/>
      </w:tblGrid>
      <w:tr w:rsidR="00154A27" w:rsidRPr="000A2876" w:rsidTr="00154A27">
        <w:trPr>
          <w:trHeight w:val="343"/>
          <w:tblHeader/>
        </w:trPr>
        <w:tc>
          <w:tcPr>
            <w:tcW w:w="992" w:type="dxa"/>
            <w:vMerge w:val="restart"/>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154A27" w:rsidRPr="000A2876" w:rsidRDefault="00154A27" w:rsidP="00154A27">
            <w:pPr>
              <w:rPr>
                <w:rFonts w:ascii="Arial" w:eastAsiaTheme="majorEastAsia" w:hAnsi="Arial" w:cs="Arial"/>
                <w:b/>
                <w:color w:val="000000" w:themeColor="text1"/>
              </w:rPr>
            </w:pPr>
            <w:r w:rsidRPr="000A2876">
              <w:rPr>
                <w:rFonts w:ascii="Arial" w:eastAsiaTheme="majorEastAsia" w:hAnsi="Arial" w:cs="Arial"/>
                <w:b/>
                <w:color w:val="000000" w:themeColor="text1"/>
              </w:rPr>
              <w:t>No.</w:t>
            </w:r>
          </w:p>
        </w:tc>
        <w:tc>
          <w:tcPr>
            <w:tcW w:w="1168" w:type="dxa"/>
            <w:vMerge w:val="restart"/>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154A27" w:rsidRPr="000A2876" w:rsidRDefault="00154A27" w:rsidP="00154A27">
            <w:pPr>
              <w:rPr>
                <w:rFonts w:ascii="Arial" w:eastAsiaTheme="majorEastAsia" w:hAnsi="Arial" w:cs="Arial"/>
                <w:b/>
                <w:color w:val="000000" w:themeColor="text1"/>
              </w:rPr>
            </w:pPr>
            <w:r w:rsidRPr="000A2876">
              <w:rPr>
                <w:rFonts w:ascii="Arial" w:eastAsiaTheme="majorEastAsia" w:hAnsi="Arial" w:cs="Arial"/>
                <w:b/>
                <w:color w:val="000000" w:themeColor="text1"/>
              </w:rPr>
              <w:t>Project</w:t>
            </w:r>
          </w:p>
        </w:tc>
        <w:tc>
          <w:tcPr>
            <w:tcW w:w="1086" w:type="dxa"/>
            <w:vMerge w:val="restart"/>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154A27" w:rsidRPr="000A2876" w:rsidRDefault="00154A27" w:rsidP="00154A27">
            <w:pPr>
              <w:rPr>
                <w:rFonts w:ascii="Arial" w:eastAsiaTheme="majorEastAsia" w:hAnsi="Arial" w:cs="Arial"/>
                <w:b/>
                <w:color w:val="000000" w:themeColor="text1"/>
              </w:rPr>
            </w:pPr>
            <w:r w:rsidRPr="000A2876">
              <w:rPr>
                <w:rFonts w:ascii="Arial" w:eastAsiaTheme="majorEastAsia" w:hAnsi="Arial" w:cs="Arial"/>
                <w:b/>
                <w:color w:val="000000" w:themeColor="text1"/>
              </w:rPr>
              <w:t>Project location</w:t>
            </w:r>
          </w:p>
        </w:tc>
        <w:tc>
          <w:tcPr>
            <w:tcW w:w="1074" w:type="dxa"/>
            <w:vMerge w:val="restart"/>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154A27" w:rsidRPr="000A2876" w:rsidRDefault="00154A27" w:rsidP="00154A27">
            <w:pPr>
              <w:rPr>
                <w:rFonts w:ascii="Arial" w:eastAsiaTheme="majorEastAsia" w:hAnsi="Arial" w:cs="Arial"/>
                <w:b/>
                <w:color w:val="000000" w:themeColor="text1"/>
              </w:rPr>
            </w:pPr>
            <w:r w:rsidRPr="000A2876">
              <w:rPr>
                <w:rFonts w:ascii="Arial" w:eastAsiaTheme="majorEastAsia" w:hAnsi="Arial" w:cs="Arial"/>
                <w:b/>
                <w:color w:val="000000" w:themeColor="text1"/>
              </w:rPr>
              <w:t>Measurable Objective</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154A27" w:rsidRPr="000A2876" w:rsidRDefault="00154A27" w:rsidP="00154A27">
            <w:pPr>
              <w:rPr>
                <w:rFonts w:ascii="Arial" w:eastAsiaTheme="majorEastAsia" w:hAnsi="Arial" w:cs="Arial"/>
                <w:b/>
                <w:color w:val="000000" w:themeColor="text1"/>
              </w:rPr>
            </w:pPr>
            <w:r w:rsidRPr="000A2876">
              <w:rPr>
                <w:rFonts w:ascii="Arial" w:eastAsiaTheme="majorEastAsia" w:hAnsi="Arial" w:cs="Arial"/>
                <w:b/>
                <w:color w:val="000000" w:themeColor="text1"/>
              </w:rPr>
              <w:t>Key Performance     Indicator</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154A27" w:rsidRPr="000A2876" w:rsidRDefault="00154A27" w:rsidP="00154A27">
            <w:pPr>
              <w:rPr>
                <w:rFonts w:ascii="Arial" w:eastAsiaTheme="majorEastAsia" w:hAnsi="Arial" w:cs="Arial"/>
                <w:b/>
                <w:color w:val="000000" w:themeColor="text1"/>
              </w:rPr>
            </w:pPr>
            <w:r w:rsidRPr="000A2876">
              <w:rPr>
                <w:rFonts w:ascii="Arial" w:eastAsiaTheme="majorEastAsia" w:hAnsi="Arial" w:cs="Arial"/>
                <w:b/>
                <w:color w:val="000000" w:themeColor="text1"/>
              </w:rPr>
              <w:t>Source of Funding</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DEEAF6" w:themeFill="accent1" w:themeFillTint="33"/>
          </w:tcPr>
          <w:p w:rsidR="00154A27" w:rsidRPr="000A2876" w:rsidRDefault="00154A27" w:rsidP="00154A27">
            <w:pPr>
              <w:rPr>
                <w:rFonts w:ascii="Arial" w:eastAsiaTheme="majorEastAsia" w:hAnsi="Arial" w:cs="Arial"/>
                <w:b/>
                <w:color w:val="000000" w:themeColor="text1"/>
              </w:rPr>
            </w:pPr>
            <w:r w:rsidRPr="000A2876">
              <w:rPr>
                <w:rFonts w:ascii="Arial" w:eastAsiaTheme="majorEastAsia" w:hAnsi="Arial" w:cs="Arial"/>
                <w:b/>
                <w:color w:val="000000" w:themeColor="text1"/>
              </w:rPr>
              <w:t>Annual</w:t>
            </w:r>
          </w:p>
          <w:p w:rsidR="00154A27" w:rsidRPr="000A2876" w:rsidRDefault="00154A27" w:rsidP="00154A27">
            <w:pPr>
              <w:rPr>
                <w:rFonts w:ascii="Arial" w:eastAsiaTheme="majorEastAsia" w:hAnsi="Arial" w:cs="Arial"/>
                <w:b/>
                <w:color w:val="000000" w:themeColor="text1"/>
              </w:rPr>
            </w:pPr>
            <w:r w:rsidRPr="000A2876">
              <w:rPr>
                <w:rFonts w:ascii="Arial" w:eastAsiaTheme="majorEastAsia" w:hAnsi="Arial" w:cs="Arial"/>
                <w:b/>
                <w:color w:val="000000" w:themeColor="text1"/>
              </w:rPr>
              <w:t>Target</w:t>
            </w:r>
          </w:p>
          <w:p w:rsidR="00154A27" w:rsidRPr="000A2876" w:rsidRDefault="00154A27" w:rsidP="00154A27">
            <w:pPr>
              <w:rPr>
                <w:rFonts w:ascii="Arial" w:eastAsiaTheme="majorEastAsia" w:hAnsi="Arial" w:cs="Arial"/>
                <w:b/>
                <w:color w:val="000000" w:themeColor="text1"/>
              </w:rPr>
            </w:pPr>
          </w:p>
          <w:p w:rsidR="00154A27" w:rsidRPr="000A2876" w:rsidRDefault="00154A27" w:rsidP="00154A27">
            <w:pPr>
              <w:rPr>
                <w:rFonts w:ascii="Arial" w:eastAsiaTheme="majorEastAsia" w:hAnsi="Arial" w:cs="Arial"/>
                <w:b/>
                <w:color w:val="000000" w:themeColor="text1"/>
              </w:rPr>
            </w:pPr>
            <w:r w:rsidRPr="000A2876">
              <w:rPr>
                <w:rFonts w:ascii="Arial" w:eastAsiaTheme="majorEastAsia" w:hAnsi="Arial" w:cs="Arial"/>
                <w:b/>
                <w:color w:val="000000" w:themeColor="text1"/>
              </w:rPr>
              <w:t>2021/22</w:t>
            </w:r>
          </w:p>
        </w:tc>
        <w:tc>
          <w:tcPr>
            <w:tcW w:w="6968" w:type="dxa"/>
            <w:gridSpan w:val="6"/>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154A27" w:rsidRPr="000A2876" w:rsidRDefault="00154A27" w:rsidP="00154A27">
            <w:pPr>
              <w:rPr>
                <w:rFonts w:ascii="Arial" w:eastAsiaTheme="majorEastAsia" w:hAnsi="Arial" w:cs="Arial"/>
                <w:b/>
                <w:color w:val="000000" w:themeColor="text1"/>
              </w:rPr>
            </w:pPr>
            <w:r w:rsidRPr="000A2876">
              <w:rPr>
                <w:rFonts w:ascii="Arial" w:eastAsiaTheme="majorEastAsia" w:hAnsi="Arial" w:cs="Arial"/>
                <w:b/>
                <w:color w:val="000000" w:themeColor="text1"/>
              </w:rPr>
              <w:t xml:space="preserve"> Budget</w:t>
            </w:r>
          </w:p>
        </w:tc>
      </w:tr>
      <w:tr w:rsidR="00154A27" w:rsidRPr="000A2876" w:rsidTr="00154A27">
        <w:trPr>
          <w:trHeight w:val="530"/>
          <w:tblHeader/>
        </w:trPr>
        <w:tc>
          <w:tcPr>
            <w:tcW w:w="992" w:type="dxa"/>
            <w:vMerge/>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154A27" w:rsidRPr="000A2876" w:rsidRDefault="00154A27" w:rsidP="00154A27">
            <w:pPr>
              <w:rPr>
                <w:rFonts w:ascii="Arial" w:eastAsiaTheme="majorEastAsia" w:hAnsi="Arial" w:cs="Arial"/>
                <w:b/>
                <w:color w:val="000000" w:themeColor="text1"/>
              </w:rPr>
            </w:pPr>
          </w:p>
        </w:tc>
        <w:tc>
          <w:tcPr>
            <w:tcW w:w="1168" w:type="dxa"/>
            <w:vMerge/>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154A27" w:rsidRPr="000A2876" w:rsidRDefault="00154A27" w:rsidP="00154A27">
            <w:pPr>
              <w:rPr>
                <w:rFonts w:ascii="Arial" w:eastAsiaTheme="majorEastAsia" w:hAnsi="Arial" w:cs="Arial"/>
                <w:b/>
                <w:color w:val="000000" w:themeColor="text1"/>
              </w:rPr>
            </w:pPr>
          </w:p>
        </w:tc>
        <w:tc>
          <w:tcPr>
            <w:tcW w:w="1086" w:type="dxa"/>
            <w:vMerge/>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154A27" w:rsidRPr="000A2876" w:rsidRDefault="00154A27" w:rsidP="00154A27">
            <w:pPr>
              <w:rPr>
                <w:rFonts w:ascii="Arial" w:eastAsiaTheme="majorEastAsia" w:hAnsi="Arial" w:cs="Arial"/>
                <w:b/>
                <w:color w:val="000000" w:themeColor="text1"/>
              </w:rPr>
            </w:pPr>
          </w:p>
        </w:tc>
        <w:tc>
          <w:tcPr>
            <w:tcW w:w="1074" w:type="dxa"/>
            <w:vMerge/>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154A27" w:rsidRPr="000A2876" w:rsidRDefault="00154A27" w:rsidP="00154A27">
            <w:pPr>
              <w:rPr>
                <w:rFonts w:ascii="Arial" w:eastAsiaTheme="majorEastAsia" w:hAnsi="Arial" w:cs="Arial"/>
                <w:b/>
                <w:color w:val="000000" w:themeColor="text1"/>
              </w:rPr>
            </w:pPr>
          </w:p>
        </w:tc>
        <w:tc>
          <w:tcPr>
            <w:tcW w:w="1440" w:type="dxa"/>
            <w:vMerge/>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154A27" w:rsidRPr="000A2876" w:rsidRDefault="00154A27" w:rsidP="00154A27">
            <w:pPr>
              <w:rPr>
                <w:rFonts w:ascii="Arial" w:eastAsiaTheme="majorEastAsia" w:hAnsi="Arial" w:cs="Arial"/>
                <w:b/>
                <w:color w:val="000000" w:themeColor="text1"/>
              </w:rPr>
            </w:pPr>
          </w:p>
        </w:tc>
        <w:tc>
          <w:tcPr>
            <w:tcW w:w="990" w:type="dxa"/>
            <w:vMerge/>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154A27" w:rsidRPr="000A2876" w:rsidRDefault="00154A27" w:rsidP="00154A27">
            <w:pPr>
              <w:rPr>
                <w:rFonts w:ascii="Arial" w:eastAsiaTheme="majorEastAsia" w:hAnsi="Arial" w:cs="Arial"/>
                <w:b/>
                <w:color w:val="000000" w:themeColor="text1"/>
              </w:rPr>
            </w:pPr>
          </w:p>
        </w:tc>
        <w:tc>
          <w:tcPr>
            <w:tcW w:w="1276" w:type="dxa"/>
            <w:vMerge/>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154A27" w:rsidRPr="000A2876" w:rsidRDefault="00154A27" w:rsidP="00154A27">
            <w:pPr>
              <w:rPr>
                <w:rFonts w:ascii="Arial" w:eastAsiaTheme="majorEastAsia" w:hAnsi="Arial" w:cs="Arial"/>
                <w:b/>
                <w:color w:val="000000" w:themeColor="text1"/>
              </w:rPr>
            </w:pPr>
          </w:p>
        </w:tc>
        <w:tc>
          <w:tcPr>
            <w:tcW w:w="1064"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154A27" w:rsidRPr="000A2876" w:rsidRDefault="00154A27" w:rsidP="00154A27">
            <w:pPr>
              <w:rPr>
                <w:rFonts w:ascii="Arial" w:eastAsiaTheme="majorEastAsia" w:hAnsi="Arial" w:cs="Arial"/>
                <w:b/>
                <w:color w:val="000000" w:themeColor="text1"/>
              </w:rPr>
            </w:pPr>
            <w:r w:rsidRPr="000A2876">
              <w:rPr>
                <w:rFonts w:ascii="Arial" w:eastAsiaTheme="majorEastAsia" w:hAnsi="Arial" w:cs="Arial"/>
                <w:b/>
                <w:color w:val="000000" w:themeColor="text1"/>
              </w:rPr>
              <w:t>MTREF Overall Budget</w:t>
            </w:r>
          </w:p>
        </w:tc>
        <w:tc>
          <w:tcPr>
            <w:tcW w:w="1134"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154A27" w:rsidRPr="000A2876" w:rsidRDefault="00154A27" w:rsidP="00154A27">
            <w:pPr>
              <w:rPr>
                <w:rFonts w:ascii="Arial" w:eastAsiaTheme="majorEastAsia" w:hAnsi="Arial" w:cs="Arial"/>
                <w:b/>
                <w:color w:val="000000" w:themeColor="text1"/>
              </w:rPr>
            </w:pPr>
            <w:r w:rsidRPr="000A2876">
              <w:rPr>
                <w:rFonts w:ascii="Arial" w:eastAsiaTheme="majorEastAsia" w:hAnsi="Arial" w:cs="Arial"/>
                <w:b/>
                <w:color w:val="000000" w:themeColor="text1"/>
              </w:rPr>
              <w:t>2021/22</w:t>
            </w:r>
          </w:p>
          <w:p w:rsidR="00154A27" w:rsidRPr="000A2876" w:rsidRDefault="00154A27" w:rsidP="00154A27">
            <w:pPr>
              <w:rPr>
                <w:rFonts w:ascii="Arial" w:eastAsiaTheme="majorEastAsia" w:hAnsi="Arial" w:cs="Arial"/>
                <w:b/>
                <w:color w:val="000000" w:themeColor="text1"/>
              </w:rPr>
            </w:pPr>
            <w:r w:rsidRPr="000A2876">
              <w:rPr>
                <w:rFonts w:ascii="Arial" w:eastAsiaTheme="majorEastAsia" w:hAnsi="Arial" w:cs="Arial"/>
                <w:b/>
                <w:color w:val="000000" w:themeColor="text1"/>
              </w:rPr>
              <w:t>R‘000’</w:t>
            </w:r>
          </w:p>
        </w:tc>
        <w:tc>
          <w:tcPr>
            <w:tcW w:w="1215"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154A27" w:rsidRPr="000A2876" w:rsidRDefault="00154A27" w:rsidP="00154A27">
            <w:pPr>
              <w:rPr>
                <w:rFonts w:ascii="Arial" w:eastAsiaTheme="majorEastAsia" w:hAnsi="Arial" w:cs="Arial"/>
                <w:b/>
                <w:color w:val="000000" w:themeColor="text1"/>
              </w:rPr>
            </w:pPr>
            <w:r w:rsidRPr="000A2876">
              <w:rPr>
                <w:rFonts w:ascii="Arial" w:eastAsiaTheme="majorEastAsia" w:hAnsi="Arial" w:cs="Arial"/>
                <w:b/>
                <w:color w:val="000000" w:themeColor="text1"/>
              </w:rPr>
              <w:t>2022/23</w:t>
            </w:r>
          </w:p>
          <w:p w:rsidR="00154A27" w:rsidRPr="000A2876" w:rsidRDefault="00154A27" w:rsidP="00154A27">
            <w:pPr>
              <w:rPr>
                <w:rFonts w:ascii="Arial" w:eastAsiaTheme="majorEastAsia" w:hAnsi="Arial" w:cs="Arial"/>
                <w:b/>
                <w:color w:val="000000" w:themeColor="text1"/>
              </w:rPr>
            </w:pPr>
            <w:r w:rsidRPr="000A2876">
              <w:rPr>
                <w:rFonts w:ascii="Arial" w:eastAsiaTheme="majorEastAsia" w:hAnsi="Arial" w:cs="Arial"/>
                <w:b/>
                <w:color w:val="000000" w:themeColor="text1"/>
              </w:rPr>
              <w:t>R‘000’</w:t>
            </w:r>
          </w:p>
        </w:tc>
        <w:tc>
          <w:tcPr>
            <w:tcW w:w="1185"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154A27" w:rsidRPr="000A2876" w:rsidRDefault="00154A27" w:rsidP="00154A27">
            <w:pPr>
              <w:rPr>
                <w:rFonts w:ascii="Arial" w:eastAsiaTheme="majorEastAsia" w:hAnsi="Arial" w:cs="Arial"/>
                <w:b/>
                <w:color w:val="000000" w:themeColor="text1"/>
              </w:rPr>
            </w:pPr>
            <w:r w:rsidRPr="000A2876">
              <w:rPr>
                <w:rFonts w:ascii="Arial" w:eastAsiaTheme="majorEastAsia" w:hAnsi="Arial" w:cs="Arial"/>
                <w:b/>
                <w:color w:val="000000" w:themeColor="text1"/>
              </w:rPr>
              <w:t>2023/24</w:t>
            </w:r>
          </w:p>
          <w:p w:rsidR="00154A27" w:rsidRPr="000A2876" w:rsidRDefault="00154A27" w:rsidP="00154A27">
            <w:pPr>
              <w:rPr>
                <w:rFonts w:ascii="Arial" w:eastAsiaTheme="majorEastAsia" w:hAnsi="Arial" w:cs="Arial"/>
                <w:b/>
                <w:color w:val="000000" w:themeColor="text1"/>
              </w:rPr>
            </w:pPr>
            <w:r w:rsidRPr="000A2876">
              <w:rPr>
                <w:rFonts w:ascii="Arial" w:eastAsiaTheme="majorEastAsia" w:hAnsi="Arial" w:cs="Arial"/>
                <w:b/>
                <w:color w:val="000000" w:themeColor="text1"/>
              </w:rPr>
              <w:t>R‘000’</w:t>
            </w:r>
          </w:p>
        </w:tc>
        <w:tc>
          <w:tcPr>
            <w:tcW w:w="1185"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154A27" w:rsidRPr="000A2876" w:rsidRDefault="00154A27" w:rsidP="00154A27">
            <w:pPr>
              <w:rPr>
                <w:rFonts w:ascii="Arial" w:eastAsiaTheme="majorEastAsia" w:hAnsi="Arial" w:cs="Arial"/>
                <w:b/>
                <w:color w:val="000000" w:themeColor="text1"/>
              </w:rPr>
            </w:pPr>
            <w:r w:rsidRPr="000A2876">
              <w:rPr>
                <w:rFonts w:ascii="Arial" w:eastAsiaTheme="majorEastAsia" w:hAnsi="Arial" w:cs="Arial"/>
                <w:b/>
                <w:color w:val="000000" w:themeColor="text1"/>
              </w:rPr>
              <w:t>2024/25</w:t>
            </w:r>
          </w:p>
          <w:p w:rsidR="00154A27" w:rsidRPr="000A2876" w:rsidRDefault="00154A27" w:rsidP="00154A27">
            <w:pPr>
              <w:rPr>
                <w:rFonts w:ascii="Arial" w:eastAsiaTheme="majorEastAsia" w:hAnsi="Arial" w:cs="Arial"/>
                <w:b/>
                <w:color w:val="000000" w:themeColor="text1"/>
              </w:rPr>
            </w:pPr>
            <w:r w:rsidRPr="000A2876">
              <w:rPr>
                <w:rFonts w:ascii="Arial" w:eastAsiaTheme="majorEastAsia" w:hAnsi="Arial" w:cs="Arial"/>
                <w:b/>
                <w:color w:val="000000" w:themeColor="text1"/>
              </w:rPr>
              <w:t>R‘000’</w:t>
            </w:r>
          </w:p>
        </w:tc>
        <w:tc>
          <w:tcPr>
            <w:tcW w:w="1185"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154A27" w:rsidRPr="000A2876" w:rsidRDefault="00154A27" w:rsidP="00154A27">
            <w:pPr>
              <w:rPr>
                <w:rFonts w:ascii="Arial" w:eastAsiaTheme="majorEastAsia" w:hAnsi="Arial" w:cs="Arial"/>
                <w:b/>
                <w:color w:val="000000" w:themeColor="text1"/>
              </w:rPr>
            </w:pPr>
            <w:r w:rsidRPr="000A2876">
              <w:rPr>
                <w:rFonts w:ascii="Arial" w:eastAsiaTheme="majorEastAsia" w:hAnsi="Arial" w:cs="Arial"/>
                <w:b/>
                <w:color w:val="000000" w:themeColor="text1"/>
              </w:rPr>
              <w:t>2025/26</w:t>
            </w:r>
          </w:p>
          <w:p w:rsidR="00154A27" w:rsidRPr="000A2876" w:rsidRDefault="00154A27" w:rsidP="00154A27">
            <w:pPr>
              <w:rPr>
                <w:rFonts w:ascii="Arial" w:eastAsiaTheme="majorEastAsia" w:hAnsi="Arial" w:cs="Arial"/>
                <w:b/>
                <w:color w:val="000000" w:themeColor="text1"/>
              </w:rPr>
            </w:pPr>
            <w:r w:rsidRPr="000A2876">
              <w:rPr>
                <w:rFonts w:ascii="Arial" w:eastAsiaTheme="majorEastAsia" w:hAnsi="Arial" w:cs="Arial"/>
                <w:b/>
                <w:color w:val="000000" w:themeColor="text1"/>
              </w:rPr>
              <w:t>R‘000’</w:t>
            </w:r>
          </w:p>
        </w:tc>
      </w:tr>
      <w:tr w:rsidR="00154A27" w:rsidRPr="000A2876" w:rsidTr="00154A27">
        <w:trPr>
          <w:trHeight w:val="450"/>
        </w:trPr>
        <w:tc>
          <w:tcPr>
            <w:tcW w:w="992"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LED01</w:t>
            </w:r>
          </w:p>
        </w:tc>
        <w:tc>
          <w:tcPr>
            <w:tcW w:w="1168"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LED forum</w:t>
            </w:r>
          </w:p>
        </w:tc>
        <w:tc>
          <w:tcPr>
            <w:tcW w:w="1086"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MLM</w:t>
            </w:r>
          </w:p>
        </w:tc>
        <w:tc>
          <w:tcPr>
            <w:tcW w:w="1074"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lang w:val="en-ZA"/>
              </w:rPr>
            </w:pPr>
            <w:r w:rsidRPr="000A2876">
              <w:rPr>
                <w:rFonts w:ascii="Arial" w:eastAsiaTheme="majorEastAsia" w:hAnsi="Arial" w:cs="Arial"/>
                <w:color w:val="000000" w:themeColor="text1"/>
              </w:rPr>
              <w:t>To monitor impact and progress on implementation of LED projects</w:t>
            </w:r>
          </w:p>
        </w:tc>
        <w:tc>
          <w:tcPr>
            <w:tcW w:w="1440"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lang w:val="en-ZA"/>
              </w:rPr>
            </w:pPr>
            <w:r w:rsidRPr="000A2876">
              <w:rPr>
                <w:rFonts w:ascii="Arial" w:eastAsiaTheme="majorEastAsia" w:hAnsi="Arial" w:cs="Arial"/>
                <w:color w:val="000000" w:themeColor="text1"/>
              </w:rPr>
              <w:t>No. of LED forum held by 30 June 2022</w:t>
            </w:r>
          </w:p>
          <w:p w:rsidR="00154A27" w:rsidRPr="000A2876" w:rsidRDefault="00154A27" w:rsidP="00154A27">
            <w:pPr>
              <w:rPr>
                <w:rFonts w:ascii="Arial" w:eastAsiaTheme="majorEastAsia" w:hAnsi="Arial" w:cs="Arial"/>
                <w:color w:val="000000" w:themeColor="text1"/>
              </w:rPr>
            </w:pPr>
          </w:p>
        </w:tc>
        <w:tc>
          <w:tcPr>
            <w:tcW w:w="990"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N/A</w:t>
            </w:r>
          </w:p>
        </w:tc>
        <w:tc>
          <w:tcPr>
            <w:tcW w:w="1276"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lang w:val="en-ZA"/>
              </w:rPr>
            </w:pPr>
            <w:r w:rsidRPr="000A2876">
              <w:rPr>
                <w:rFonts w:ascii="Arial" w:eastAsiaTheme="majorEastAsia" w:hAnsi="Arial" w:cs="Arial"/>
                <w:color w:val="000000" w:themeColor="text1"/>
              </w:rPr>
              <w:t>4 LED forum to be held  by 30 June 2022 </w:t>
            </w:r>
          </w:p>
          <w:p w:rsidR="00154A27" w:rsidRPr="000A2876" w:rsidRDefault="00154A27" w:rsidP="00154A27">
            <w:pPr>
              <w:rPr>
                <w:rFonts w:ascii="Arial" w:eastAsiaTheme="majorEastAsia" w:hAnsi="Arial" w:cs="Arial"/>
                <w:color w:val="000000" w:themeColor="text1"/>
              </w:rPr>
            </w:pPr>
          </w:p>
          <w:p w:rsidR="00154A27" w:rsidRPr="000A2876" w:rsidRDefault="00154A27" w:rsidP="00154A27">
            <w:pPr>
              <w:rPr>
                <w:rFonts w:ascii="Arial" w:eastAsiaTheme="majorEastAsia" w:hAnsi="Arial" w:cs="Arial"/>
                <w:color w:val="000000" w:themeColor="text1"/>
              </w:rPr>
            </w:pPr>
          </w:p>
        </w:tc>
        <w:tc>
          <w:tcPr>
            <w:tcW w:w="1064"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R0.00</w:t>
            </w:r>
          </w:p>
        </w:tc>
        <w:tc>
          <w:tcPr>
            <w:tcW w:w="1134"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R0.00</w:t>
            </w:r>
          </w:p>
        </w:tc>
        <w:tc>
          <w:tcPr>
            <w:tcW w:w="1215"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R0.00</w:t>
            </w:r>
          </w:p>
        </w:tc>
        <w:tc>
          <w:tcPr>
            <w:tcW w:w="1185"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R0.00</w:t>
            </w:r>
          </w:p>
        </w:tc>
        <w:tc>
          <w:tcPr>
            <w:tcW w:w="1185"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R0.00</w:t>
            </w:r>
          </w:p>
        </w:tc>
        <w:tc>
          <w:tcPr>
            <w:tcW w:w="1185"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R0.00</w:t>
            </w:r>
          </w:p>
        </w:tc>
      </w:tr>
      <w:tr w:rsidR="00154A27" w:rsidRPr="000A2876" w:rsidTr="00154A27">
        <w:trPr>
          <w:trHeight w:val="450"/>
        </w:trPr>
        <w:tc>
          <w:tcPr>
            <w:tcW w:w="992"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LED02</w:t>
            </w:r>
          </w:p>
        </w:tc>
        <w:tc>
          <w:tcPr>
            <w:tcW w:w="1168"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lang w:val="en-ZA"/>
              </w:rPr>
            </w:pPr>
            <w:r w:rsidRPr="000A2876">
              <w:rPr>
                <w:rFonts w:ascii="Arial" w:eastAsiaTheme="majorEastAsia" w:hAnsi="Arial" w:cs="Arial"/>
                <w:color w:val="000000" w:themeColor="text1"/>
                <w:lang w:val="en-ZA"/>
              </w:rPr>
              <w:t>SMME financial support</w:t>
            </w:r>
          </w:p>
          <w:p w:rsidR="00154A27" w:rsidRPr="000A2876" w:rsidRDefault="00154A27" w:rsidP="00154A27">
            <w:pPr>
              <w:rPr>
                <w:rFonts w:ascii="Arial" w:eastAsiaTheme="majorEastAsia" w:hAnsi="Arial" w:cs="Arial"/>
                <w:color w:val="000000" w:themeColor="text1"/>
              </w:rPr>
            </w:pPr>
          </w:p>
        </w:tc>
        <w:tc>
          <w:tcPr>
            <w:tcW w:w="1086"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MLM</w:t>
            </w:r>
          </w:p>
        </w:tc>
        <w:tc>
          <w:tcPr>
            <w:tcW w:w="1074"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lang w:val="en-ZA"/>
              </w:rPr>
            </w:pPr>
            <w:r w:rsidRPr="000A2876">
              <w:rPr>
                <w:rFonts w:ascii="Arial" w:eastAsiaTheme="majorEastAsia" w:hAnsi="Arial" w:cs="Arial"/>
                <w:color w:val="000000" w:themeColor="text1"/>
                <w:lang w:val="en-ZA"/>
              </w:rPr>
              <w:t>To create conducive environ</w:t>
            </w:r>
            <w:r w:rsidRPr="000A2876">
              <w:rPr>
                <w:rFonts w:ascii="Arial" w:eastAsiaTheme="majorEastAsia" w:hAnsi="Arial" w:cs="Arial"/>
                <w:color w:val="000000" w:themeColor="text1"/>
                <w:lang w:val="en-ZA"/>
              </w:rPr>
              <w:lastRenderedPageBreak/>
              <w:t>ment for SMMEs to survive</w:t>
            </w:r>
          </w:p>
          <w:p w:rsidR="00154A27" w:rsidRPr="000A2876" w:rsidRDefault="00154A27" w:rsidP="00154A27">
            <w:pPr>
              <w:rPr>
                <w:rFonts w:ascii="Arial" w:eastAsiaTheme="majorEastAsia" w:hAnsi="Arial" w:cs="Arial"/>
                <w:color w:val="000000" w:themeColor="text1"/>
              </w:rPr>
            </w:pPr>
          </w:p>
        </w:tc>
        <w:tc>
          <w:tcPr>
            <w:tcW w:w="1440"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lang w:val="en-ZA"/>
              </w:rPr>
            </w:pPr>
            <w:r w:rsidRPr="000A2876">
              <w:rPr>
                <w:rFonts w:ascii="Arial" w:eastAsiaTheme="majorEastAsia" w:hAnsi="Arial" w:cs="Arial"/>
                <w:color w:val="000000" w:themeColor="text1"/>
              </w:rPr>
              <w:lastRenderedPageBreak/>
              <w:t xml:space="preserve">No of SMME financially supported </w:t>
            </w:r>
            <w:r w:rsidRPr="000A2876">
              <w:rPr>
                <w:rFonts w:ascii="Arial" w:eastAsiaTheme="majorEastAsia" w:hAnsi="Arial" w:cs="Arial"/>
                <w:color w:val="000000" w:themeColor="text1"/>
              </w:rPr>
              <w:lastRenderedPageBreak/>
              <w:t>by June 2022</w:t>
            </w:r>
          </w:p>
        </w:tc>
        <w:tc>
          <w:tcPr>
            <w:tcW w:w="990"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lastRenderedPageBreak/>
              <w:t>ES</w:t>
            </w:r>
          </w:p>
        </w:tc>
        <w:tc>
          <w:tcPr>
            <w:tcW w:w="1276"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lang w:val="en-ZA"/>
              </w:rPr>
            </w:pPr>
            <w:r w:rsidRPr="000A2876">
              <w:rPr>
                <w:rFonts w:ascii="Arial" w:eastAsiaTheme="majorEastAsia" w:hAnsi="Arial" w:cs="Arial"/>
                <w:color w:val="000000" w:themeColor="text1"/>
              </w:rPr>
              <w:t xml:space="preserve"> </w:t>
            </w:r>
            <w:r w:rsidRPr="000A2876">
              <w:rPr>
                <w:rFonts w:ascii="Arial" w:eastAsiaTheme="majorEastAsia" w:hAnsi="Arial" w:cs="Arial"/>
                <w:color w:val="000000" w:themeColor="text1"/>
                <w:lang w:val="en-GB"/>
              </w:rPr>
              <w:t xml:space="preserve">6 SMMEs to be financially supported </w:t>
            </w:r>
            <w:r w:rsidRPr="000A2876">
              <w:rPr>
                <w:rFonts w:ascii="Arial" w:eastAsiaTheme="majorEastAsia" w:hAnsi="Arial" w:cs="Arial"/>
                <w:color w:val="000000" w:themeColor="text1"/>
                <w:lang w:val="en-GB"/>
              </w:rPr>
              <w:lastRenderedPageBreak/>
              <w:t>by June 2022</w:t>
            </w:r>
          </w:p>
        </w:tc>
        <w:tc>
          <w:tcPr>
            <w:tcW w:w="1064" w:type="dxa"/>
            <w:tcBorders>
              <w:top w:val="single" w:sz="4" w:space="0" w:color="auto"/>
              <w:left w:val="single" w:sz="4" w:space="0" w:color="auto"/>
              <w:bottom w:val="single" w:sz="4" w:space="0" w:color="auto"/>
              <w:right w:val="single" w:sz="4" w:space="0" w:color="auto"/>
            </w:tcBorders>
            <w:hideMark/>
          </w:tcPr>
          <w:p w:rsidR="00154A27" w:rsidRPr="000A2876" w:rsidRDefault="00943CB8" w:rsidP="00154A27">
            <w:pPr>
              <w:rPr>
                <w:rFonts w:ascii="Arial" w:eastAsiaTheme="majorEastAsia" w:hAnsi="Arial" w:cs="Arial"/>
                <w:color w:val="000000" w:themeColor="text1"/>
              </w:rPr>
            </w:pPr>
            <w:r>
              <w:rPr>
                <w:rFonts w:ascii="Arial" w:eastAsiaTheme="majorEastAsia" w:hAnsi="Arial" w:cs="Arial"/>
                <w:color w:val="000000" w:themeColor="text1"/>
              </w:rPr>
              <w:lastRenderedPageBreak/>
              <w:t>R10</w:t>
            </w:r>
            <w:r w:rsidR="00154A27" w:rsidRPr="000A2876">
              <w:rPr>
                <w:rFonts w:ascii="Arial" w:eastAsiaTheme="majorEastAsia" w:hAnsi="Arial" w:cs="Arial"/>
                <w:color w:val="000000" w:themeColor="text1"/>
              </w:rPr>
              <w:t xml:space="preserve"> 000</w:t>
            </w:r>
          </w:p>
        </w:tc>
        <w:tc>
          <w:tcPr>
            <w:tcW w:w="1134"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R2 000</w:t>
            </w:r>
          </w:p>
        </w:tc>
        <w:tc>
          <w:tcPr>
            <w:tcW w:w="1215"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R2000</w:t>
            </w:r>
          </w:p>
        </w:tc>
        <w:tc>
          <w:tcPr>
            <w:tcW w:w="1185"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R2000</w:t>
            </w:r>
          </w:p>
        </w:tc>
        <w:tc>
          <w:tcPr>
            <w:tcW w:w="1185"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R2000</w:t>
            </w:r>
          </w:p>
        </w:tc>
        <w:tc>
          <w:tcPr>
            <w:tcW w:w="1185"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R2000</w:t>
            </w:r>
          </w:p>
        </w:tc>
      </w:tr>
      <w:tr w:rsidR="00154A27" w:rsidRPr="000A2876" w:rsidTr="00154A27">
        <w:trPr>
          <w:trHeight w:val="450"/>
        </w:trPr>
        <w:tc>
          <w:tcPr>
            <w:tcW w:w="992"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lastRenderedPageBreak/>
              <w:t>LED03</w:t>
            </w:r>
          </w:p>
        </w:tc>
        <w:tc>
          <w:tcPr>
            <w:tcW w:w="1168"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lang w:val="en-ZA"/>
              </w:rPr>
            </w:pPr>
            <w:r w:rsidRPr="000A2876">
              <w:rPr>
                <w:rFonts w:ascii="Arial" w:eastAsiaTheme="majorEastAsia" w:hAnsi="Arial" w:cs="Arial"/>
                <w:color w:val="000000" w:themeColor="text1"/>
                <w:lang w:val="en-ZA"/>
              </w:rPr>
              <w:t>SMME capacity building/training</w:t>
            </w:r>
          </w:p>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 xml:space="preserve"> </w:t>
            </w:r>
          </w:p>
        </w:tc>
        <w:tc>
          <w:tcPr>
            <w:tcW w:w="1086"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MLM</w:t>
            </w:r>
          </w:p>
        </w:tc>
        <w:tc>
          <w:tcPr>
            <w:tcW w:w="1074"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lang w:val="en-ZA"/>
              </w:rPr>
            </w:pPr>
            <w:r w:rsidRPr="000A2876">
              <w:rPr>
                <w:rFonts w:ascii="Arial" w:eastAsiaTheme="majorEastAsia" w:hAnsi="Arial" w:cs="Arial"/>
                <w:color w:val="000000" w:themeColor="text1"/>
                <w:lang w:val="en-ZA"/>
              </w:rPr>
              <w:t>To upgrade SMME skill capacity</w:t>
            </w:r>
          </w:p>
          <w:p w:rsidR="00154A27" w:rsidRPr="000A2876" w:rsidRDefault="00154A27" w:rsidP="00154A27">
            <w:pPr>
              <w:rPr>
                <w:rFonts w:ascii="Arial" w:eastAsiaTheme="majorEastAsia" w:hAnsi="Arial" w:cs="Arial"/>
                <w:color w:val="000000" w:themeColor="text1"/>
              </w:rPr>
            </w:pPr>
          </w:p>
        </w:tc>
        <w:tc>
          <w:tcPr>
            <w:tcW w:w="1440"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lang w:val="en-ZA"/>
              </w:rPr>
            </w:pPr>
            <w:r w:rsidRPr="000A2876">
              <w:rPr>
                <w:rFonts w:ascii="Arial" w:eastAsiaTheme="majorEastAsia" w:hAnsi="Arial" w:cs="Arial"/>
                <w:color w:val="000000" w:themeColor="text1"/>
              </w:rPr>
              <w:t>No of  capacity building workshop conducted</w:t>
            </w:r>
          </w:p>
          <w:p w:rsidR="00154A27" w:rsidRPr="000A2876" w:rsidRDefault="00154A27" w:rsidP="00154A27">
            <w:pPr>
              <w:rPr>
                <w:rFonts w:ascii="Arial" w:eastAsiaTheme="majorEastAsia" w:hAnsi="Arial" w:cs="Arial"/>
                <w:color w:val="000000" w:themeColor="text1"/>
              </w:rPr>
            </w:pPr>
          </w:p>
        </w:tc>
        <w:tc>
          <w:tcPr>
            <w:tcW w:w="990"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ES</w:t>
            </w:r>
          </w:p>
        </w:tc>
        <w:tc>
          <w:tcPr>
            <w:tcW w:w="1276"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lang w:val="en-ZA"/>
              </w:rPr>
            </w:pPr>
            <w:r w:rsidRPr="000A2876">
              <w:rPr>
                <w:rFonts w:ascii="Arial" w:eastAsiaTheme="majorEastAsia" w:hAnsi="Arial" w:cs="Arial"/>
                <w:color w:val="000000" w:themeColor="text1"/>
              </w:rPr>
              <w:t>4 SMMEs capacity building workshops to be conducted by 2022</w:t>
            </w:r>
          </w:p>
          <w:p w:rsidR="00154A27" w:rsidRPr="000A2876" w:rsidRDefault="00154A27" w:rsidP="00154A27">
            <w:pPr>
              <w:rPr>
                <w:rFonts w:ascii="Arial" w:eastAsiaTheme="majorEastAsia" w:hAnsi="Arial" w:cs="Arial"/>
                <w:color w:val="000000" w:themeColor="text1"/>
              </w:rPr>
            </w:pPr>
          </w:p>
        </w:tc>
        <w:tc>
          <w:tcPr>
            <w:tcW w:w="1064" w:type="dxa"/>
            <w:tcBorders>
              <w:top w:val="single" w:sz="4" w:space="0" w:color="auto"/>
              <w:left w:val="single" w:sz="4" w:space="0" w:color="auto"/>
              <w:bottom w:val="single" w:sz="4" w:space="0" w:color="auto"/>
              <w:right w:val="single" w:sz="4" w:space="0" w:color="auto"/>
            </w:tcBorders>
            <w:hideMark/>
          </w:tcPr>
          <w:p w:rsidR="00154A27" w:rsidRPr="000A2876" w:rsidRDefault="00943CB8" w:rsidP="00154A27">
            <w:pPr>
              <w:rPr>
                <w:rFonts w:ascii="Arial" w:eastAsiaTheme="majorEastAsia" w:hAnsi="Arial" w:cs="Arial"/>
                <w:color w:val="000000" w:themeColor="text1"/>
              </w:rPr>
            </w:pPr>
            <w:r>
              <w:rPr>
                <w:rFonts w:ascii="Arial" w:eastAsiaTheme="majorEastAsia" w:hAnsi="Arial" w:cs="Arial"/>
                <w:color w:val="000000" w:themeColor="text1"/>
              </w:rPr>
              <w:t>R2 400</w:t>
            </w:r>
          </w:p>
        </w:tc>
        <w:tc>
          <w:tcPr>
            <w:tcW w:w="1134"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R300</w:t>
            </w:r>
          </w:p>
        </w:tc>
        <w:tc>
          <w:tcPr>
            <w:tcW w:w="1215"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R400</w:t>
            </w:r>
          </w:p>
        </w:tc>
        <w:tc>
          <w:tcPr>
            <w:tcW w:w="1185"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R500</w:t>
            </w:r>
          </w:p>
        </w:tc>
        <w:tc>
          <w:tcPr>
            <w:tcW w:w="1185"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R600</w:t>
            </w:r>
          </w:p>
        </w:tc>
        <w:tc>
          <w:tcPr>
            <w:tcW w:w="1185"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R600</w:t>
            </w:r>
          </w:p>
        </w:tc>
      </w:tr>
      <w:tr w:rsidR="00154A27" w:rsidRPr="000A2876" w:rsidTr="00154A27">
        <w:trPr>
          <w:trHeight w:val="450"/>
        </w:trPr>
        <w:tc>
          <w:tcPr>
            <w:tcW w:w="992"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LED 04</w:t>
            </w:r>
          </w:p>
        </w:tc>
        <w:tc>
          <w:tcPr>
            <w:tcW w:w="1168"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lang w:val="en-ZA"/>
              </w:rPr>
            </w:pPr>
            <w:r w:rsidRPr="000A2876">
              <w:rPr>
                <w:rFonts w:ascii="Arial" w:eastAsiaTheme="majorEastAsia" w:hAnsi="Arial" w:cs="Arial"/>
                <w:color w:val="000000" w:themeColor="text1"/>
                <w:lang w:val="en-ZA"/>
              </w:rPr>
              <w:t>LED strategy review</w:t>
            </w:r>
          </w:p>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 xml:space="preserve">. </w:t>
            </w:r>
          </w:p>
        </w:tc>
        <w:tc>
          <w:tcPr>
            <w:tcW w:w="1086"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MLM</w:t>
            </w:r>
          </w:p>
        </w:tc>
        <w:tc>
          <w:tcPr>
            <w:tcW w:w="1074"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lang w:val="en-ZA"/>
              </w:rPr>
            </w:pPr>
            <w:r w:rsidRPr="000A2876">
              <w:rPr>
                <w:rFonts w:ascii="Arial" w:eastAsiaTheme="majorEastAsia" w:hAnsi="Arial" w:cs="Arial"/>
                <w:color w:val="000000" w:themeColor="text1"/>
                <w:lang w:val="en-ZA"/>
              </w:rPr>
              <w:t>To provide direction prioritisation of LED projects</w:t>
            </w:r>
          </w:p>
          <w:p w:rsidR="00154A27" w:rsidRPr="000A2876" w:rsidRDefault="00154A27" w:rsidP="00154A27">
            <w:pPr>
              <w:rPr>
                <w:rFonts w:ascii="Arial" w:eastAsiaTheme="majorEastAsia" w:hAnsi="Arial" w:cs="Arial"/>
                <w:color w:val="000000" w:themeColor="text1"/>
              </w:rPr>
            </w:pPr>
          </w:p>
        </w:tc>
        <w:tc>
          <w:tcPr>
            <w:tcW w:w="1440"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lang w:val="en-ZA"/>
              </w:rPr>
            </w:pPr>
            <w:r w:rsidRPr="000A2876">
              <w:rPr>
                <w:rFonts w:ascii="Arial" w:eastAsiaTheme="majorEastAsia" w:hAnsi="Arial" w:cs="Arial"/>
                <w:color w:val="000000" w:themeColor="text1"/>
              </w:rPr>
              <w:lastRenderedPageBreak/>
              <w:t>No of LED strategy reviewed</w:t>
            </w:r>
          </w:p>
          <w:p w:rsidR="00154A27" w:rsidRPr="000A2876" w:rsidRDefault="00154A27" w:rsidP="00154A27">
            <w:pPr>
              <w:rPr>
                <w:rFonts w:ascii="Arial" w:eastAsiaTheme="majorEastAsia" w:hAnsi="Arial" w:cs="Arial"/>
                <w:color w:val="000000" w:themeColor="text1"/>
              </w:rPr>
            </w:pPr>
          </w:p>
        </w:tc>
        <w:tc>
          <w:tcPr>
            <w:tcW w:w="990"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ES</w:t>
            </w:r>
          </w:p>
        </w:tc>
        <w:tc>
          <w:tcPr>
            <w:tcW w:w="1276"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lang w:val="en-ZA"/>
              </w:rPr>
            </w:pPr>
            <w:r w:rsidRPr="000A2876">
              <w:rPr>
                <w:rFonts w:ascii="Arial" w:eastAsiaTheme="majorEastAsia" w:hAnsi="Arial" w:cs="Arial"/>
                <w:color w:val="000000" w:themeColor="text1"/>
              </w:rPr>
              <w:t>1 LED strategy to be reviewed by June 2022</w:t>
            </w:r>
          </w:p>
          <w:p w:rsidR="00154A27" w:rsidRPr="000A2876" w:rsidRDefault="00154A27" w:rsidP="00154A27">
            <w:pPr>
              <w:rPr>
                <w:rFonts w:ascii="Arial" w:eastAsiaTheme="majorEastAsia" w:hAnsi="Arial" w:cs="Arial"/>
                <w:color w:val="000000" w:themeColor="text1"/>
              </w:rPr>
            </w:pPr>
          </w:p>
        </w:tc>
        <w:tc>
          <w:tcPr>
            <w:tcW w:w="1064"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lastRenderedPageBreak/>
              <w:t>R900</w:t>
            </w:r>
          </w:p>
        </w:tc>
        <w:tc>
          <w:tcPr>
            <w:tcW w:w="1134"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R900</w:t>
            </w:r>
          </w:p>
        </w:tc>
        <w:tc>
          <w:tcPr>
            <w:tcW w:w="1215"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R0.00</w:t>
            </w:r>
          </w:p>
        </w:tc>
        <w:tc>
          <w:tcPr>
            <w:tcW w:w="1185"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R0.00</w:t>
            </w:r>
          </w:p>
        </w:tc>
        <w:tc>
          <w:tcPr>
            <w:tcW w:w="1185"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R0.00</w:t>
            </w:r>
          </w:p>
        </w:tc>
        <w:tc>
          <w:tcPr>
            <w:tcW w:w="1185"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R0.00</w:t>
            </w:r>
          </w:p>
        </w:tc>
      </w:tr>
      <w:tr w:rsidR="00154A27" w:rsidRPr="000A2876" w:rsidTr="00154A27">
        <w:trPr>
          <w:trHeight w:val="450"/>
        </w:trPr>
        <w:tc>
          <w:tcPr>
            <w:tcW w:w="992"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lastRenderedPageBreak/>
              <w:t>LED 05</w:t>
            </w:r>
          </w:p>
        </w:tc>
        <w:tc>
          <w:tcPr>
            <w:tcW w:w="1168"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lang w:val="en-ZA"/>
              </w:rPr>
            </w:pPr>
            <w:r w:rsidRPr="000A2876">
              <w:rPr>
                <w:rFonts w:ascii="Arial" w:eastAsiaTheme="majorEastAsia" w:hAnsi="Arial" w:cs="Arial"/>
                <w:color w:val="000000" w:themeColor="text1"/>
              </w:rPr>
              <w:t>Business plan for Apel Cross Agricultural scheme</w:t>
            </w:r>
          </w:p>
          <w:p w:rsidR="00154A27" w:rsidRPr="000A2876" w:rsidRDefault="00154A27" w:rsidP="00154A27">
            <w:pPr>
              <w:rPr>
                <w:rFonts w:ascii="Arial" w:eastAsiaTheme="majorEastAsia" w:hAnsi="Arial" w:cs="Arial"/>
                <w:color w:val="000000" w:themeColor="text1"/>
              </w:rPr>
            </w:pPr>
          </w:p>
        </w:tc>
        <w:tc>
          <w:tcPr>
            <w:tcW w:w="1086"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MLM</w:t>
            </w:r>
          </w:p>
        </w:tc>
        <w:tc>
          <w:tcPr>
            <w:tcW w:w="1074"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lang w:val="en-ZA"/>
              </w:rPr>
            </w:pPr>
            <w:r w:rsidRPr="000A2876">
              <w:rPr>
                <w:rFonts w:ascii="Arial" w:eastAsiaTheme="majorEastAsia" w:hAnsi="Arial" w:cs="Arial"/>
                <w:color w:val="000000" w:themeColor="text1"/>
              </w:rPr>
              <w:t>To create job opportunities in Agriculture sector</w:t>
            </w:r>
          </w:p>
          <w:p w:rsidR="00154A27" w:rsidRPr="000A2876" w:rsidRDefault="00154A27" w:rsidP="00154A27">
            <w:pPr>
              <w:rPr>
                <w:rFonts w:ascii="Arial" w:eastAsiaTheme="majorEastAsia" w:hAnsi="Arial" w:cs="Arial"/>
                <w:color w:val="000000" w:themeColor="text1"/>
              </w:rPr>
            </w:pPr>
          </w:p>
        </w:tc>
        <w:tc>
          <w:tcPr>
            <w:tcW w:w="1440"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lang w:val="en-ZA"/>
              </w:rPr>
            </w:pPr>
            <w:r w:rsidRPr="000A2876">
              <w:rPr>
                <w:rFonts w:ascii="Arial" w:eastAsiaTheme="majorEastAsia" w:hAnsi="Arial" w:cs="Arial"/>
                <w:color w:val="000000" w:themeColor="text1"/>
              </w:rPr>
              <w:t>No. of Business plan for Apel Cross Agricultural scheme developed</w:t>
            </w:r>
          </w:p>
          <w:p w:rsidR="00154A27" w:rsidRPr="000A2876" w:rsidRDefault="00154A27" w:rsidP="00154A27">
            <w:pPr>
              <w:rPr>
                <w:rFonts w:ascii="Arial" w:eastAsiaTheme="majorEastAsia" w:hAnsi="Arial" w:cs="Arial"/>
                <w:color w:val="000000" w:themeColor="text1"/>
              </w:rPr>
            </w:pPr>
          </w:p>
        </w:tc>
        <w:tc>
          <w:tcPr>
            <w:tcW w:w="990"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ES</w:t>
            </w:r>
          </w:p>
        </w:tc>
        <w:tc>
          <w:tcPr>
            <w:tcW w:w="1276"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lang w:val="en-ZA"/>
              </w:rPr>
            </w:pPr>
            <w:r w:rsidRPr="000A2876">
              <w:rPr>
                <w:rFonts w:ascii="Arial" w:eastAsiaTheme="majorEastAsia" w:hAnsi="Arial" w:cs="Arial"/>
                <w:color w:val="000000" w:themeColor="text1"/>
              </w:rPr>
              <w:t>1 Business plan for Apel Cross Agricultural scheme developed</w:t>
            </w:r>
          </w:p>
          <w:p w:rsidR="00154A27" w:rsidRPr="006E4E55" w:rsidRDefault="00154A27" w:rsidP="00154A27">
            <w:pPr>
              <w:rPr>
                <w:rFonts w:ascii="Arial" w:eastAsiaTheme="majorEastAsia" w:hAnsi="Arial" w:cs="Arial"/>
                <w:color w:val="000000" w:themeColor="text1"/>
                <w:lang w:val="en-ZA"/>
              </w:rPr>
            </w:pPr>
            <w:r w:rsidRPr="000A2876">
              <w:rPr>
                <w:rFonts w:ascii="Arial" w:eastAsiaTheme="majorEastAsia" w:hAnsi="Arial" w:cs="Arial"/>
                <w:color w:val="000000" w:themeColor="text1"/>
              </w:rPr>
              <w:t xml:space="preserve"> by 30 June 2022 </w:t>
            </w:r>
          </w:p>
        </w:tc>
        <w:tc>
          <w:tcPr>
            <w:tcW w:w="1064"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 xml:space="preserve">R1000 </w:t>
            </w:r>
          </w:p>
        </w:tc>
        <w:tc>
          <w:tcPr>
            <w:tcW w:w="1134"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R1000</w:t>
            </w:r>
          </w:p>
        </w:tc>
        <w:tc>
          <w:tcPr>
            <w:tcW w:w="1215"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R0.00</w:t>
            </w:r>
            <w:r w:rsidRPr="000A2876">
              <w:rPr>
                <w:rFonts w:ascii="Arial" w:eastAsiaTheme="majorEastAsia" w:hAnsi="Arial" w:cs="Arial"/>
                <w:color w:val="000000" w:themeColor="text1"/>
              </w:rPr>
              <w:tab/>
            </w:r>
          </w:p>
        </w:tc>
        <w:tc>
          <w:tcPr>
            <w:tcW w:w="1185"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R0.00</w:t>
            </w:r>
          </w:p>
        </w:tc>
        <w:tc>
          <w:tcPr>
            <w:tcW w:w="1185"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R0.00</w:t>
            </w:r>
          </w:p>
        </w:tc>
        <w:tc>
          <w:tcPr>
            <w:tcW w:w="1185"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R0.00</w:t>
            </w:r>
          </w:p>
        </w:tc>
      </w:tr>
      <w:tr w:rsidR="00154A27" w:rsidRPr="000A2876" w:rsidTr="00154A27">
        <w:trPr>
          <w:trHeight w:val="450"/>
        </w:trPr>
        <w:tc>
          <w:tcPr>
            <w:tcW w:w="992"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LED 06</w:t>
            </w:r>
          </w:p>
        </w:tc>
        <w:tc>
          <w:tcPr>
            <w:tcW w:w="1168"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lang w:val="en-ZA"/>
              </w:rPr>
            </w:pPr>
            <w:r w:rsidRPr="000A2876">
              <w:rPr>
                <w:rFonts w:ascii="Arial" w:eastAsiaTheme="majorEastAsia" w:hAnsi="Arial" w:cs="Arial"/>
                <w:color w:val="000000" w:themeColor="text1"/>
              </w:rPr>
              <w:t>Feasibility study on manufacturing</w:t>
            </w:r>
          </w:p>
          <w:p w:rsidR="00154A27" w:rsidRPr="000A2876" w:rsidRDefault="00154A27" w:rsidP="00154A27">
            <w:pPr>
              <w:rPr>
                <w:rFonts w:ascii="Arial" w:eastAsiaTheme="majorEastAsia" w:hAnsi="Arial" w:cs="Arial"/>
                <w:color w:val="000000" w:themeColor="text1"/>
              </w:rPr>
            </w:pPr>
          </w:p>
        </w:tc>
        <w:tc>
          <w:tcPr>
            <w:tcW w:w="1086"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MLM</w:t>
            </w:r>
          </w:p>
        </w:tc>
        <w:tc>
          <w:tcPr>
            <w:tcW w:w="1074" w:type="dxa"/>
            <w:tcBorders>
              <w:top w:val="single" w:sz="4" w:space="0" w:color="auto"/>
              <w:left w:val="single" w:sz="4" w:space="0" w:color="auto"/>
              <w:bottom w:val="single" w:sz="4" w:space="0" w:color="auto"/>
              <w:right w:val="single" w:sz="4" w:space="0" w:color="auto"/>
            </w:tcBorders>
            <w:hideMark/>
          </w:tcPr>
          <w:p w:rsidR="00154A27" w:rsidRPr="006E4E55" w:rsidRDefault="00154A27" w:rsidP="00154A27">
            <w:pPr>
              <w:rPr>
                <w:rFonts w:ascii="Arial" w:eastAsiaTheme="majorEastAsia" w:hAnsi="Arial" w:cs="Arial"/>
                <w:color w:val="000000" w:themeColor="text1"/>
                <w:lang w:val="en-ZA"/>
              </w:rPr>
            </w:pPr>
            <w:r w:rsidRPr="000A2876">
              <w:rPr>
                <w:rFonts w:ascii="Arial" w:eastAsiaTheme="majorEastAsia" w:hAnsi="Arial" w:cs="Arial"/>
                <w:color w:val="000000" w:themeColor="text1"/>
              </w:rPr>
              <w:t>To implement strategic intervention on local manufac</w:t>
            </w:r>
            <w:r w:rsidRPr="000A2876">
              <w:rPr>
                <w:rFonts w:ascii="Arial" w:eastAsiaTheme="majorEastAsia" w:hAnsi="Arial" w:cs="Arial"/>
                <w:color w:val="000000" w:themeColor="text1"/>
              </w:rPr>
              <w:lastRenderedPageBreak/>
              <w:t>turi</w:t>
            </w:r>
            <w:r>
              <w:rPr>
                <w:rFonts w:ascii="Arial" w:eastAsiaTheme="majorEastAsia" w:hAnsi="Arial" w:cs="Arial"/>
                <w:color w:val="000000" w:themeColor="text1"/>
              </w:rPr>
              <w:t>ng industry</w:t>
            </w:r>
          </w:p>
        </w:tc>
        <w:tc>
          <w:tcPr>
            <w:tcW w:w="1440"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lang w:val="en-ZA"/>
              </w:rPr>
            </w:pPr>
            <w:r w:rsidRPr="000A2876">
              <w:rPr>
                <w:rFonts w:ascii="Arial" w:eastAsiaTheme="majorEastAsia" w:hAnsi="Arial" w:cs="Arial"/>
                <w:color w:val="000000" w:themeColor="text1"/>
              </w:rPr>
              <w:lastRenderedPageBreak/>
              <w:t>No. of feasibility study conducted by 30 June 2022</w:t>
            </w:r>
          </w:p>
          <w:p w:rsidR="00154A27" w:rsidRPr="000A2876" w:rsidRDefault="00154A27" w:rsidP="00154A27">
            <w:pPr>
              <w:rPr>
                <w:rFonts w:ascii="Arial" w:eastAsiaTheme="majorEastAsia" w:hAnsi="Arial" w:cs="Arial"/>
                <w:color w:val="000000" w:themeColor="text1"/>
              </w:rPr>
            </w:pPr>
          </w:p>
        </w:tc>
        <w:tc>
          <w:tcPr>
            <w:tcW w:w="990"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ES</w:t>
            </w:r>
          </w:p>
        </w:tc>
        <w:tc>
          <w:tcPr>
            <w:tcW w:w="1276"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lang w:val="en-ZA"/>
              </w:rPr>
            </w:pPr>
            <w:r w:rsidRPr="000A2876">
              <w:rPr>
                <w:rFonts w:ascii="Arial" w:eastAsiaTheme="majorEastAsia" w:hAnsi="Arial" w:cs="Arial"/>
                <w:color w:val="000000" w:themeColor="text1"/>
              </w:rPr>
              <w:t>1 feasibility study conducted by 30 June 2022 </w:t>
            </w:r>
          </w:p>
          <w:p w:rsidR="00154A27" w:rsidRPr="000A2876" w:rsidRDefault="00154A27" w:rsidP="00154A27">
            <w:pPr>
              <w:rPr>
                <w:rFonts w:ascii="Arial" w:eastAsiaTheme="majorEastAsia" w:hAnsi="Arial" w:cs="Arial"/>
                <w:color w:val="000000" w:themeColor="text1"/>
              </w:rPr>
            </w:pPr>
          </w:p>
        </w:tc>
        <w:tc>
          <w:tcPr>
            <w:tcW w:w="1064"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R900</w:t>
            </w:r>
          </w:p>
        </w:tc>
        <w:tc>
          <w:tcPr>
            <w:tcW w:w="1134"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R900</w:t>
            </w:r>
          </w:p>
        </w:tc>
        <w:tc>
          <w:tcPr>
            <w:tcW w:w="1215"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R0.00</w:t>
            </w:r>
          </w:p>
        </w:tc>
        <w:tc>
          <w:tcPr>
            <w:tcW w:w="1185" w:type="dxa"/>
            <w:tcBorders>
              <w:top w:val="single" w:sz="4" w:space="0" w:color="auto"/>
              <w:left w:val="single" w:sz="4" w:space="0" w:color="auto"/>
              <w:bottom w:val="single" w:sz="4" w:space="0" w:color="auto"/>
              <w:right w:val="single" w:sz="4" w:space="0" w:color="auto"/>
            </w:tcBorders>
            <w:hideMark/>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R0.00</w:t>
            </w:r>
          </w:p>
        </w:tc>
        <w:tc>
          <w:tcPr>
            <w:tcW w:w="1185"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R0.00</w:t>
            </w:r>
          </w:p>
        </w:tc>
        <w:tc>
          <w:tcPr>
            <w:tcW w:w="1185"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R0.00</w:t>
            </w:r>
          </w:p>
        </w:tc>
      </w:tr>
      <w:tr w:rsidR="00154A27" w:rsidRPr="000A2876" w:rsidTr="00154A27">
        <w:trPr>
          <w:trHeight w:val="450"/>
        </w:trPr>
        <w:tc>
          <w:tcPr>
            <w:tcW w:w="992"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lang w:val="en-ZA"/>
              </w:rPr>
            </w:pPr>
            <w:r w:rsidRPr="000A2876">
              <w:rPr>
                <w:rFonts w:ascii="Arial" w:eastAsiaTheme="majorEastAsia" w:hAnsi="Arial" w:cs="Arial"/>
                <w:color w:val="000000" w:themeColor="text1"/>
                <w:lang w:val="en-ZA"/>
              </w:rPr>
              <w:lastRenderedPageBreak/>
              <w:t>LED07</w:t>
            </w:r>
          </w:p>
          <w:p w:rsidR="00154A27" w:rsidRPr="000A2876" w:rsidRDefault="00154A27" w:rsidP="00154A27">
            <w:pPr>
              <w:rPr>
                <w:rFonts w:ascii="Arial" w:eastAsiaTheme="majorEastAsia" w:hAnsi="Arial" w:cs="Arial"/>
                <w:color w:val="000000" w:themeColor="text1"/>
              </w:rPr>
            </w:pPr>
          </w:p>
        </w:tc>
        <w:tc>
          <w:tcPr>
            <w:tcW w:w="1168"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lang w:val="en-ZA"/>
              </w:rPr>
            </w:pPr>
            <w:r w:rsidRPr="000A2876">
              <w:rPr>
                <w:rFonts w:ascii="Arial" w:eastAsiaTheme="majorEastAsia" w:hAnsi="Arial" w:cs="Arial"/>
                <w:color w:val="000000" w:themeColor="text1"/>
                <w:lang w:val="en-ZA"/>
              </w:rPr>
              <w:t>Tourism development strategy</w:t>
            </w:r>
          </w:p>
          <w:p w:rsidR="00154A27" w:rsidRPr="000A2876" w:rsidRDefault="00154A27" w:rsidP="00154A27">
            <w:pPr>
              <w:rPr>
                <w:rFonts w:ascii="Arial" w:eastAsiaTheme="majorEastAsia" w:hAnsi="Arial" w:cs="Arial"/>
                <w:color w:val="000000" w:themeColor="text1"/>
              </w:rPr>
            </w:pPr>
          </w:p>
        </w:tc>
        <w:tc>
          <w:tcPr>
            <w:tcW w:w="1086"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MLM</w:t>
            </w:r>
          </w:p>
        </w:tc>
        <w:tc>
          <w:tcPr>
            <w:tcW w:w="1074" w:type="dxa"/>
            <w:tcBorders>
              <w:top w:val="single" w:sz="4" w:space="0" w:color="auto"/>
              <w:left w:val="single" w:sz="4" w:space="0" w:color="auto"/>
              <w:bottom w:val="single" w:sz="4" w:space="0" w:color="auto"/>
              <w:right w:val="single" w:sz="4" w:space="0" w:color="auto"/>
            </w:tcBorders>
          </w:tcPr>
          <w:p w:rsidR="00154A27" w:rsidRPr="006E4E55" w:rsidRDefault="00154A27" w:rsidP="00154A27">
            <w:pPr>
              <w:rPr>
                <w:rFonts w:ascii="Arial" w:eastAsiaTheme="majorEastAsia" w:hAnsi="Arial" w:cs="Arial"/>
                <w:color w:val="000000" w:themeColor="text1"/>
                <w:lang w:val="en-ZA"/>
              </w:rPr>
            </w:pPr>
            <w:r w:rsidRPr="000A2876">
              <w:rPr>
                <w:rFonts w:ascii="Arial" w:eastAsiaTheme="majorEastAsia" w:hAnsi="Arial" w:cs="Arial"/>
                <w:color w:val="000000" w:themeColor="text1"/>
                <w:lang w:val="en-ZA"/>
              </w:rPr>
              <w:t>To unlock tourism pot</w:t>
            </w:r>
            <w:r>
              <w:rPr>
                <w:rFonts w:ascii="Arial" w:eastAsiaTheme="majorEastAsia" w:hAnsi="Arial" w:cs="Arial"/>
                <w:color w:val="000000" w:themeColor="text1"/>
                <w:lang w:val="en-ZA"/>
              </w:rPr>
              <w:t>ential of in the Municipal area</w:t>
            </w:r>
          </w:p>
        </w:tc>
        <w:tc>
          <w:tcPr>
            <w:tcW w:w="1440" w:type="dxa"/>
            <w:tcBorders>
              <w:top w:val="single" w:sz="4" w:space="0" w:color="auto"/>
              <w:left w:val="single" w:sz="4" w:space="0" w:color="auto"/>
              <w:bottom w:val="single" w:sz="4" w:space="0" w:color="auto"/>
              <w:right w:val="single" w:sz="4" w:space="0" w:color="auto"/>
            </w:tcBorders>
          </w:tcPr>
          <w:p w:rsidR="00154A27" w:rsidRPr="006E4E55" w:rsidRDefault="00154A27" w:rsidP="00154A27">
            <w:pPr>
              <w:rPr>
                <w:rFonts w:ascii="Arial" w:eastAsiaTheme="majorEastAsia" w:hAnsi="Arial" w:cs="Arial"/>
                <w:color w:val="000000" w:themeColor="text1"/>
                <w:lang w:val="en-ZA"/>
              </w:rPr>
            </w:pPr>
            <w:r w:rsidRPr="000A2876">
              <w:rPr>
                <w:rFonts w:ascii="Arial" w:eastAsiaTheme="majorEastAsia" w:hAnsi="Arial" w:cs="Arial"/>
                <w:color w:val="000000" w:themeColor="text1"/>
              </w:rPr>
              <w:t>No of tourism development strategy developed by June 2022</w:t>
            </w:r>
          </w:p>
        </w:tc>
        <w:tc>
          <w:tcPr>
            <w:tcW w:w="990"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ES</w:t>
            </w:r>
          </w:p>
        </w:tc>
        <w:tc>
          <w:tcPr>
            <w:tcW w:w="1276" w:type="dxa"/>
            <w:tcBorders>
              <w:top w:val="single" w:sz="4" w:space="0" w:color="auto"/>
              <w:left w:val="single" w:sz="4" w:space="0" w:color="auto"/>
              <w:bottom w:val="single" w:sz="4" w:space="0" w:color="auto"/>
              <w:right w:val="single" w:sz="4" w:space="0" w:color="auto"/>
            </w:tcBorders>
          </w:tcPr>
          <w:p w:rsidR="00154A27" w:rsidRPr="006E4E55" w:rsidRDefault="00154A27" w:rsidP="00154A27">
            <w:pPr>
              <w:rPr>
                <w:rFonts w:ascii="Arial" w:eastAsiaTheme="majorEastAsia" w:hAnsi="Arial" w:cs="Arial"/>
                <w:color w:val="000000" w:themeColor="text1"/>
                <w:lang w:val="en-ZA"/>
              </w:rPr>
            </w:pPr>
            <w:r w:rsidRPr="000A2876">
              <w:rPr>
                <w:rFonts w:ascii="Arial" w:eastAsiaTheme="majorEastAsia" w:hAnsi="Arial" w:cs="Arial"/>
                <w:color w:val="000000" w:themeColor="text1"/>
              </w:rPr>
              <w:t>1 tourism development strat</w:t>
            </w:r>
            <w:r>
              <w:rPr>
                <w:rFonts w:ascii="Arial" w:eastAsiaTheme="majorEastAsia" w:hAnsi="Arial" w:cs="Arial"/>
                <w:color w:val="000000" w:themeColor="text1"/>
              </w:rPr>
              <w:t>egy to be developed by June 2022</w:t>
            </w:r>
          </w:p>
        </w:tc>
        <w:tc>
          <w:tcPr>
            <w:tcW w:w="1064"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R1000</w:t>
            </w:r>
          </w:p>
        </w:tc>
        <w:tc>
          <w:tcPr>
            <w:tcW w:w="1134"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R1000</w:t>
            </w:r>
          </w:p>
        </w:tc>
        <w:tc>
          <w:tcPr>
            <w:tcW w:w="1215"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R0.00</w:t>
            </w:r>
          </w:p>
        </w:tc>
        <w:tc>
          <w:tcPr>
            <w:tcW w:w="1185"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R0.00</w:t>
            </w:r>
          </w:p>
        </w:tc>
        <w:tc>
          <w:tcPr>
            <w:tcW w:w="1185"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R0.00</w:t>
            </w:r>
          </w:p>
        </w:tc>
        <w:tc>
          <w:tcPr>
            <w:tcW w:w="1185"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R0.00</w:t>
            </w:r>
          </w:p>
        </w:tc>
      </w:tr>
      <w:tr w:rsidR="00154A27" w:rsidRPr="000A2876" w:rsidTr="00154A27">
        <w:trPr>
          <w:trHeight w:val="450"/>
        </w:trPr>
        <w:tc>
          <w:tcPr>
            <w:tcW w:w="992"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lang w:val="en-ZA"/>
              </w:rPr>
            </w:pPr>
            <w:r w:rsidRPr="000A2876">
              <w:rPr>
                <w:rFonts w:ascii="Arial" w:eastAsiaTheme="majorEastAsia" w:hAnsi="Arial" w:cs="Arial"/>
                <w:color w:val="000000" w:themeColor="text1"/>
                <w:lang w:val="en-ZA"/>
              </w:rPr>
              <w:t>LED08</w:t>
            </w:r>
          </w:p>
          <w:p w:rsidR="00154A27" w:rsidRPr="000A2876" w:rsidRDefault="00154A27" w:rsidP="00154A27">
            <w:pPr>
              <w:rPr>
                <w:rFonts w:ascii="Arial" w:eastAsiaTheme="majorEastAsia" w:hAnsi="Arial" w:cs="Arial"/>
                <w:color w:val="000000" w:themeColor="text1"/>
                <w:lang w:val="en-ZA"/>
              </w:rPr>
            </w:pPr>
          </w:p>
        </w:tc>
        <w:tc>
          <w:tcPr>
            <w:tcW w:w="1168"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lang w:val="en-ZA"/>
              </w:rPr>
            </w:pPr>
            <w:r w:rsidRPr="000A2876">
              <w:rPr>
                <w:rFonts w:ascii="Arial" w:eastAsiaTheme="majorEastAsia" w:hAnsi="Arial" w:cs="Arial"/>
                <w:color w:val="000000" w:themeColor="text1"/>
                <w:lang w:val="en-ZA"/>
              </w:rPr>
              <w:t>Construction of 2 sets of hawkers stalls</w:t>
            </w:r>
          </w:p>
        </w:tc>
        <w:tc>
          <w:tcPr>
            <w:tcW w:w="1086"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MLM</w:t>
            </w:r>
          </w:p>
        </w:tc>
        <w:tc>
          <w:tcPr>
            <w:tcW w:w="1074"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lang w:val="en-ZA"/>
              </w:rPr>
            </w:pPr>
            <w:r w:rsidRPr="000A2876">
              <w:rPr>
                <w:rFonts w:ascii="Arial" w:eastAsiaTheme="majorEastAsia" w:hAnsi="Arial" w:cs="Arial"/>
                <w:color w:val="000000" w:themeColor="text1"/>
                <w:lang w:val="en-ZA"/>
              </w:rPr>
              <w:t>To create conducive environment of trading for SMMEs</w:t>
            </w:r>
          </w:p>
        </w:tc>
        <w:tc>
          <w:tcPr>
            <w:tcW w:w="1440"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No of set of hawkers stalls constructed</w:t>
            </w:r>
          </w:p>
        </w:tc>
        <w:tc>
          <w:tcPr>
            <w:tcW w:w="990"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ES</w:t>
            </w:r>
          </w:p>
        </w:tc>
        <w:tc>
          <w:tcPr>
            <w:tcW w:w="1276"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2 sets of hawkers stalls constructed by 30 June 2022</w:t>
            </w:r>
          </w:p>
        </w:tc>
        <w:tc>
          <w:tcPr>
            <w:tcW w:w="1064" w:type="dxa"/>
            <w:tcBorders>
              <w:top w:val="single" w:sz="4" w:space="0" w:color="auto"/>
              <w:left w:val="single" w:sz="4" w:space="0" w:color="auto"/>
              <w:bottom w:val="single" w:sz="4" w:space="0" w:color="auto"/>
              <w:right w:val="single" w:sz="4" w:space="0" w:color="auto"/>
            </w:tcBorders>
          </w:tcPr>
          <w:p w:rsidR="00154A27" w:rsidRPr="000A2876" w:rsidRDefault="00287DBF" w:rsidP="00154A27">
            <w:pPr>
              <w:rPr>
                <w:rFonts w:ascii="Arial" w:eastAsiaTheme="majorEastAsia" w:hAnsi="Arial" w:cs="Arial"/>
                <w:color w:val="000000" w:themeColor="text1"/>
              </w:rPr>
            </w:pPr>
            <w:r>
              <w:rPr>
                <w:rFonts w:ascii="Arial" w:eastAsiaTheme="majorEastAsia" w:hAnsi="Arial" w:cs="Arial"/>
                <w:color w:val="000000" w:themeColor="text1"/>
              </w:rPr>
              <w:t>R11 000</w:t>
            </w:r>
          </w:p>
        </w:tc>
        <w:tc>
          <w:tcPr>
            <w:tcW w:w="1134"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R2000</w:t>
            </w:r>
          </w:p>
        </w:tc>
        <w:tc>
          <w:tcPr>
            <w:tcW w:w="1215"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R2500</w:t>
            </w:r>
          </w:p>
        </w:tc>
        <w:tc>
          <w:tcPr>
            <w:tcW w:w="1185"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R3000</w:t>
            </w:r>
          </w:p>
        </w:tc>
        <w:tc>
          <w:tcPr>
            <w:tcW w:w="1185"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R3500</w:t>
            </w:r>
          </w:p>
        </w:tc>
        <w:tc>
          <w:tcPr>
            <w:tcW w:w="1185"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R0.00</w:t>
            </w:r>
          </w:p>
        </w:tc>
      </w:tr>
      <w:tr w:rsidR="00154A27" w:rsidRPr="000A2876" w:rsidTr="00154A27">
        <w:trPr>
          <w:trHeight w:val="450"/>
        </w:trPr>
        <w:tc>
          <w:tcPr>
            <w:tcW w:w="992"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lang w:val="en-ZA"/>
              </w:rPr>
            </w:pPr>
            <w:r w:rsidRPr="000A2876">
              <w:rPr>
                <w:rFonts w:ascii="Arial" w:eastAsiaTheme="majorEastAsia" w:hAnsi="Arial" w:cs="Arial"/>
                <w:color w:val="000000" w:themeColor="text1"/>
                <w:lang w:val="en-ZA"/>
              </w:rPr>
              <w:t>LED09</w:t>
            </w:r>
          </w:p>
        </w:tc>
        <w:tc>
          <w:tcPr>
            <w:tcW w:w="1168"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lang w:val="en-ZA"/>
              </w:rPr>
            </w:pPr>
            <w:r w:rsidRPr="000A2876">
              <w:rPr>
                <w:rFonts w:ascii="Arial" w:eastAsiaTheme="majorEastAsia" w:hAnsi="Arial" w:cs="Arial"/>
                <w:color w:val="000000" w:themeColor="text1"/>
                <w:lang w:val="en-ZA"/>
              </w:rPr>
              <w:t>Monitoring of previousl</w:t>
            </w:r>
            <w:r w:rsidRPr="000A2876">
              <w:rPr>
                <w:rFonts w:ascii="Arial" w:eastAsiaTheme="majorEastAsia" w:hAnsi="Arial" w:cs="Arial"/>
                <w:color w:val="000000" w:themeColor="text1"/>
                <w:lang w:val="en-ZA"/>
              </w:rPr>
              <w:lastRenderedPageBreak/>
              <w:t>y financially supported SMME</w:t>
            </w:r>
          </w:p>
        </w:tc>
        <w:tc>
          <w:tcPr>
            <w:tcW w:w="1086"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lastRenderedPageBreak/>
              <w:t>MLM</w:t>
            </w:r>
          </w:p>
        </w:tc>
        <w:tc>
          <w:tcPr>
            <w:tcW w:w="1074"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lang w:val="en-ZA"/>
              </w:rPr>
            </w:pPr>
            <w:r w:rsidRPr="000A2876">
              <w:rPr>
                <w:rFonts w:ascii="Arial" w:eastAsiaTheme="majorEastAsia" w:hAnsi="Arial" w:cs="Arial"/>
                <w:color w:val="000000" w:themeColor="text1"/>
                <w:lang w:val="en-ZA"/>
              </w:rPr>
              <w:t>To monitor previous</w:t>
            </w:r>
            <w:r w:rsidRPr="000A2876">
              <w:rPr>
                <w:rFonts w:ascii="Arial" w:eastAsiaTheme="majorEastAsia" w:hAnsi="Arial" w:cs="Arial"/>
                <w:color w:val="000000" w:themeColor="text1"/>
                <w:lang w:val="en-ZA"/>
              </w:rPr>
              <w:lastRenderedPageBreak/>
              <w:t>ly financially supported SMMEs</w:t>
            </w:r>
          </w:p>
        </w:tc>
        <w:tc>
          <w:tcPr>
            <w:tcW w:w="1440"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lastRenderedPageBreak/>
              <w:t xml:space="preserve">No of previously supported </w:t>
            </w:r>
            <w:r w:rsidRPr="000A2876">
              <w:rPr>
                <w:rFonts w:ascii="Arial" w:eastAsiaTheme="majorEastAsia" w:hAnsi="Arial" w:cs="Arial"/>
                <w:color w:val="000000" w:themeColor="text1"/>
              </w:rPr>
              <w:lastRenderedPageBreak/>
              <w:t>SMMEs monitored</w:t>
            </w:r>
          </w:p>
        </w:tc>
        <w:tc>
          <w:tcPr>
            <w:tcW w:w="990"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lastRenderedPageBreak/>
              <w:t>N/A</w:t>
            </w:r>
          </w:p>
        </w:tc>
        <w:tc>
          <w:tcPr>
            <w:tcW w:w="1276"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 xml:space="preserve">10 Previously financially </w:t>
            </w:r>
            <w:r w:rsidRPr="000A2876">
              <w:rPr>
                <w:rFonts w:ascii="Arial" w:eastAsiaTheme="majorEastAsia" w:hAnsi="Arial" w:cs="Arial"/>
                <w:color w:val="000000" w:themeColor="text1"/>
              </w:rPr>
              <w:lastRenderedPageBreak/>
              <w:t>supported SMMEs monitored by 30 June 2022</w:t>
            </w:r>
          </w:p>
        </w:tc>
        <w:tc>
          <w:tcPr>
            <w:tcW w:w="1064"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lastRenderedPageBreak/>
              <w:t>R0.00</w:t>
            </w:r>
          </w:p>
        </w:tc>
        <w:tc>
          <w:tcPr>
            <w:tcW w:w="1134"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R0.00</w:t>
            </w:r>
          </w:p>
        </w:tc>
        <w:tc>
          <w:tcPr>
            <w:tcW w:w="1215"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R0.00</w:t>
            </w:r>
          </w:p>
        </w:tc>
        <w:tc>
          <w:tcPr>
            <w:tcW w:w="1185"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R0.00</w:t>
            </w:r>
          </w:p>
        </w:tc>
        <w:tc>
          <w:tcPr>
            <w:tcW w:w="1185"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R0.00</w:t>
            </w:r>
          </w:p>
        </w:tc>
        <w:tc>
          <w:tcPr>
            <w:tcW w:w="1185"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rPr>
            </w:pPr>
            <w:r w:rsidRPr="000A2876">
              <w:rPr>
                <w:rFonts w:ascii="Arial" w:eastAsiaTheme="majorEastAsia" w:hAnsi="Arial" w:cs="Arial"/>
                <w:color w:val="000000" w:themeColor="text1"/>
              </w:rPr>
              <w:t>R0.00</w:t>
            </w:r>
          </w:p>
        </w:tc>
      </w:tr>
      <w:tr w:rsidR="00154A27" w:rsidRPr="000A2876" w:rsidTr="00154A27">
        <w:trPr>
          <w:trHeight w:val="450"/>
        </w:trPr>
        <w:tc>
          <w:tcPr>
            <w:tcW w:w="992"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lang w:val="en-ZA"/>
              </w:rPr>
            </w:pPr>
            <w:r>
              <w:rPr>
                <w:rFonts w:ascii="Arial" w:eastAsiaTheme="majorEastAsia" w:hAnsi="Arial" w:cs="Arial"/>
                <w:color w:val="000000" w:themeColor="text1"/>
                <w:lang w:val="en-ZA"/>
              </w:rPr>
              <w:lastRenderedPageBreak/>
              <w:t>LED 10</w:t>
            </w:r>
          </w:p>
        </w:tc>
        <w:tc>
          <w:tcPr>
            <w:tcW w:w="1168" w:type="dxa"/>
            <w:tcBorders>
              <w:top w:val="single" w:sz="4" w:space="0" w:color="auto"/>
              <w:left w:val="single" w:sz="4" w:space="0" w:color="auto"/>
              <w:bottom w:val="single" w:sz="4" w:space="0" w:color="auto"/>
              <w:right w:val="single" w:sz="4" w:space="0" w:color="auto"/>
            </w:tcBorders>
          </w:tcPr>
          <w:p w:rsidR="00154A27" w:rsidRDefault="00154A27" w:rsidP="00154A27">
            <w:pPr>
              <w:spacing w:after="0" w:line="240" w:lineRule="auto"/>
              <w:rPr>
                <w:rFonts w:ascii="Arial" w:hAnsi="Arial" w:cs="Arial"/>
              </w:rPr>
            </w:pPr>
            <w:r>
              <w:rPr>
                <w:rFonts w:ascii="Arial" w:hAnsi="Arial" w:cs="Arial"/>
              </w:rPr>
              <w:t>Job creation projects through Ward based Expanded Public Works Programme /Projects</w:t>
            </w:r>
          </w:p>
        </w:tc>
        <w:tc>
          <w:tcPr>
            <w:tcW w:w="1086" w:type="dxa"/>
            <w:tcBorders>
              <w:top w:val="single" w:sz="4" w:space="0" w:color="auto"/>
              <w:left w:val="single" w:sz="4" w:space="0" w:color="auto"/>
              <w:bottom w:val="single" w:sz="4" w:space="0" w:color="auto"/>
              <w:right w:val="single" w:sz="4" w:space="0" w:color="auto"/>
            </w:tcBorders>
          </w:tcPr>
          <w:p w:rsidR="00154A27" w:rsidRDefault="00154A27" w:rsidP="00154A27">
            <w:pPr>
              <w:rPr>
                <w:rFonts w:ascii="Arial" w:eastAsia="Century Gothic" w:hAnsi="Arial" w:cs="Arial"/>
                <w:color w:val="000000" w:themeColor="text1"/>
              </w:rPr>
            </w:pPr>
            <w:r>
              <w:rPr>
                <w:rFonts w:ascii="Arial" w:eastAsia="Century Gothic" w:hAnsi="Arial" w:cs="Arial"/>
                <w:color w:val="000000" w:themeColor="text1"/>
              </w:rPr>
              <w:t>Ward 28</w:t>
            </w:r>
          </w:p>
        </w:tc>
        <w:tc>
          <w:tcPr>
            <w:tcW w:w="1074" w:type="dxa"/>
            <w:tcBorders>
              <w:top w:val="single" w:sz="4" w:space="0" w:color="auto"/>
              <w:left w:val="single" w:sz="4" w:space="0" w:color="auto"/>
              <w:bottom w:val="single" w:sz="4" w:space="0" w:color="auto"/>
              <w:right w:val="single" w:sz="4" w:space="0" w:color="auto"/>
            </w:tcBorders>
          </w:tcPr>
          <w:p w:rsidR="00154A27" w:rsidRDefault="00154A27" w:rsidP="00154A27">
            <w:pPr>
              <w:spacing w:after="0" w:line="240" w:lineRule="auto"/>
              <w:rPr>
                <w:rFonts w:ascii="Arial" w:eastAsia="Century Gothic" w:hAnsi="Arial" w:cs="Arial"/>
              </w:rPr>
            </w:pPr>
            <w:r>
              <w:rPr>
                <w:rFonts w:ascii="Arial" w:hAnsi="Arial" w:cs="Arial"/>
              </w:rPr>
              <w:t>To alleviate unemployment and poverty</w:t>
            </w:r>
          </w:p>
        </w:tc>
        <w:tc>
          <w:tcPr>
            <w:tcW w:w="1440" w:type="dxa"/>
            <w:tcBorders>
              <w:top w:val="single" w:sz="4" w:space="0" w:color="auto"/>
              <w:left w:val="single" w:sz="4" w:space="0" w:color="auto"/>
              <w:bottom w:val="single" w:sz="4" w:space="0" w:color="auto"/>
              <w:right w:val="single" w:sz="4" w:space="0" w:color="auto"/>
            </w:tcBorders>
          </w:tcPr>
          <w:p w:rsidR="00154A27" w:rsidRDefault="00154A27" w:rsidP="00154A27">
            <w:pPr>
              <w:rPr>
                <w:rFonts w:ascii="Arial" w:hAnsi="Arial" w:cs="Arial"/>
              </w:rPr>
            </w:pPr>
            <w:r>
              <w:rPr>
                <w:rFonts w:ascii="Arial" w:hAnsi="Arial" w:cs="Arial"/>
              </w:rPr>
              <w:t>No of jobs opportunities created through EPWP by 30 June 2022</w:t>
            </w:r>
          </w:p>
        </w:tc>
        <w:tc>
          <w:tcPr>
            <w:tcW w:w="990" w:type="dxa"/>
            <w:tcBorders>
              <w:top w:val="single" w:sz="4" w:space="0" w:color="auto"/>
              <w:left w:val="single" w:sz="4" w:space="0" w:color="auto"/>
              <w:bottom w:val="single" w:sz="4" w:space="0" w:color="auto"/>
              <w:right w:val="single" w:sz="4" w:space="0" w:color="auto"/>
            </w:tcBorders>
          </w:tcPr>
          <w:p w:rsidR="00154A27" w:rsidRDefault="00154A27" w:rsidP="00154A27">
            <w:pPr>
              <w:rPr>
                <w:rFonts w:ascii="Arial" w:hAnsi="Arial" w:cs="Arial"/>
                <w:color w:val="000000" w:themeColor="text1"/>
              </w:rPr>
            </w:pPr>
            <w:r>
              <w:rPr>
                <w:rFonts w:ascii="Arial" w:hAnsi="Arial" w:cs="Arial"/>
                <w:color w:val="000000" w:themeColor="text1"/>
              </w:rPr>
              <w:t>MIG</w:t>
            </w:r>
          </w:p>
        </w:tc>
        <w:tc>
          <w:tcPr>
            <w:tcW w:w="1276" w:type="dxa"/>
            <w:tcBorders>
              <w:top w:val="single" w:sz="4" w:space="0" w:color="auto"/>
              <w:left w:val="single" w:sz="4" w:space="0" w:color="auto"/>
              <w:bottom w:val="single" w:sz="4" w:space="0" w:color="auto"/>
              <w:right w:val="single" w:sz="4" w:space="0" w:color="auto"/>
            </w:tcBorders>
          </w:tcPr>
          <w:p w:rsidR="00154A27" w:rsidRDefault="00154A27" w:rsidP="00154A27">
            <w:pPr>
              <w:spacing w:after="0" w:line="240" w:lineRule="auto"/>
              <w:rPr>
                <w:rFonts w:ascii="Arial" w:eastAsia="Century Gothic" w:hAnsi="Arial" w:cs="Arial"/>
                <w:color w:val="000000" w:themeColor="text1"/>
              </w:rPr>
            </w:pPr>
            <w:r>
              <w:rPr>
                <w:rFonts w:ascii="Arial" w:eastAsia="Century Gothic" w:hAnsi="Arial" w:cs="Arial"/>
                <w:color w:val="000000" w:themeColor="text1"/>
              </w:rPr>
              <w:t xml:space="preserve">142 </w:t>
            </w:r>
            <w:r>
              <w:rPr>
                <w:rFonts w:ascii="Arial" w:hAnsi="Arial" w:cs="Arial"/>
              </w:rPr>
              <w:t xml:space="preserve"> jobs opportunities created through EPWP by 30 June 2022</w:t>
            </w:r>
          </w:p>
        </w:tc>
        <w:tc>
          <w:tcPr>
            <w:tcW w:w="1064" w:type="dxa"/>
            <w:tcBorders>
              <w:top w:val="single" w:sz="4" w:space="0" w:color="auto"/>
              <w:left w:val="single" w:sz="4" w:space="0" w:color="auto"/>
              <w:bottom w:val="single" w:sz="4" w:space="0" w:color="auto"/>
              <w:right w:val="single" w:sz="4" w:space="0" w:color="auto"/>
            </w:tcBorders>
          </w:tcPr>
          <w:p w:rsidR="00154A27" w:rsidRDefault="00287DBF" w:rsidP="00154A27">
            <w:pPr>
              <w:spacing w:after="0" w:line="240" w:lineRule="auto"/>
              <w:rPr>
                <w:rFonts w:ascii="Arial" w:hAnsi="Arial" w:cs="Arial"/>
                <w:color w:val="000000" w:themeColor="text1"/>
              </w:rPr>
            </w:pPr>
            <w:r>
              <w:rPr>
                <w:rFonts w:ascii="Arial" w:hAnsi="Arial" w:cs="Arial"/>
                <w:color w:val="000000" w:themeColor="text1"/>
              </w:rPr>
              <w:t>R13</w:t>
            </w:r>
            <w:r w:rsidR="00154A27">
              <w:rPr>
                <w:rFonts w:ascii="Arial" w:hAnsi="Arial" w:cs="Arial"/>
                <w:color w:val="000000" w:themeColor="text1"/>
              </w:rPr>
              <w:t xml:space="preserve"> 500</w:t>
            </w:r>
          </w:p>
        </w:tc>
        <w:tc>
          <w:tcPr>
            <w:tcW w:w="1134" w:type="dxa"/>
            <w:tcBorders>
              <w:top w:val="single" w:sz="4" w:space="0" w:color="auto"/>
              <w:left w:val="single" w:sz="4" w:space="0" w:color="auto"/>
              <w:bottom w:val="single" w:sz="4" w:space="0" w:color="auto"/>
              <w:right w:val="single" w:sz="4" w:space="0" w:color="auto"/>
            </w:tcBorders>
          </w:tcPr>
          <w:p w:rsidR="00154A27" w:rsidRDefault="00154A27" w:rsidP="00154A27">
            <w:pPr>
              <w:spacing w:after="0" w:line="240" w:lineRule="auto"/>
              <w:rPr>
                <w:rFonts w:ascii="Arial" w:hAnsi="Arial" w:cs="Arial"/>
                <w:color w:val="000000" w:themeColor="text1"/>
              </w:rPr>
            </w:pPr>
            <w:r>
              <w:rPr>
                <w:rFonts w:ascii="Arial" w:hAnsi="Arial" w:cs="Arial"/>
                <w:color w:val="000000" w:themeColor="text1"/>
              </w:rPr>
              <w:t>R 2 500</w:t>
            </w:r>
          </w:p>
        </w:tc>
        <w:tc>
          <w:tcPr>
            <w:tcW w:w="1215" w:type="dxa"/>
            <w:tcBorders>
              <w:top w:val="single" w:sz="4" w:space="0" w:color="auto"/>
              <w:left w:val="single" w:sz="4" w:space="0" w:color="auto"/>
              <w:bottom w:val="single" w:sz="4" w:space="0" w:color="auto"/>
              <w:right w:val="single" w:sz="4" w:space="0" w:color="auto"/>
            </w:tcBorders>
          </w:tcPr>
          <w:p w:rsidR="00154A27" w:rsidRDefault="00154A27" w:rsidP="00154A27">
            <w:pPr>
              <w:spacing w:after="0" w:line="240" w:lineRule="auto"/>
              <w:rPr>
                <w:rFonts w:ascii="Arial" w:hAnsi="Arial" w:cs="Arial"/>
                <w:color w:val="000000" w:themeColor="text1"/>
              </w:rPr>
            </w:pPr>
            <w:r>
              <w:rPr>
                <w:rFonts w:ascii="Arial" w:hAnsi="Arial" w:cs="Arial"/>
                <w:color w:val="000000" w:themeColor="text1"/>
              </w:rPr>
              <w:t>R2 500</w:t>
            </w:r>
          </w:p>
        </w:tc>
        <w:tc>
          <w:tcPr>
            <w:tcW w:w="1185" w:type="dxa"/>
            <w:tcBorders>
              <w:top w:val="single" w:sz="4" w:space="0" w:color="auto"/>
              <w:left w:val="single" w:sz="4" w:space="0" w:color="auto"/>
              <w:bottom w:val="single" w:sz="4" w:space="0" w:color="auto"/>
              <w:right w:val="single" w:sz="4" w:space="0" w:color="auto"/>
            </w:tcBorders>
          </w:tcPr>
          <w:p w:rsidR="00154A27" w:rsidRDefault="00154A27" w:rsidP="00154A27">
            <w:pPr>
              <w:spacing w:after="0" w:line="240" w:lineRule="auto"/>
              <w:rPr>
                <w:rFonts w:ascii="Arial" w:hAnsi="Arial" w:cs="Arial"/>
                <w:color w:val="000000" w:themeColor="text1"/>
              </w:rPr>
            </w:pPr>
            <w:r>
              <w:rPr>
                <w:rFonts w:ascii="Arial" w:hAnsi="Arial" w:cs="Arial"/>
                <w:color w:val="000000" w:themeColor="text1"/>
              </w:rPr>
              <w:t>R 2 500</w:t>
            </w:r>
          </w:p>
        </w:tc>
        <w:tc>
          <w:tcPr>
            <w:tcW w:w="1185" w:type="dxa"/>
            <w:tcBorders>
              <w:top w:val="single" w:sz="4" w:space="0" w:color="auto"/>
              <w:left w:val="single" w:sz="4" w:space="0" w:color="auto"/>
              <w:bottom w:val="single" w:sz="4" w:space="0" w:color="auto"/>
              <w:right w:val="single" w:sz="4" w:space="0" w:color="auto"/>
            </w:tcBorders>
          </w:tcPr>
          <w:p w:rsidR="00154A27" w:rsidRPr="000A2876" w:rsidRDefault="00287DBF" w:rsidP="00154A27">
            <w:pPr>
              <w:rPr>
                <w:rFonts w:ascii="Arial" w:eastAsiaTheme="majorEastAsia" w:hAnsi="Arial" w:cs="Arial"/>
                <w:color w:val="000000" w:themeColor="text1"/>
              </w:rPr>
            </w:pPr>
            <w:r>
              <w:rPr>
                <w:rFonts w:ascii="Arial" w:eastAsiaTheme="majorEastAsia" w:hAnsi="Arial" w:cs="Arial"/>
                <w:color w:val="000000" w:themeColor="text1"/>
              </w:rPr>
              <w:t>R</w:t>
            </w:r>
            <w:r w:rsidR="00154A27">
              <w:rPr>
                <w:rFonts w:ascii="Arial" w:eastAsiaTheme="majorEastAsia" w:hAnsi="Arial" w:cs="Arial"/>
                <w:color w:val="000000" w:themeColor="text1"/>
              </w:rPr>
              <w:t>3000</w:t>
            </w:r>
          </w:p>
        </w:tc>
        <w:tc>
          <w:tcPr>
            <w:tcW w:w="1185" w:type="dxa"/>
            <w:tcBorders>
              <w:top w:val="single" w:sz="4" w:space="0" w:color="auto"/>
              <w:left w:val="single" w:sz="4" w:space="0" w:color="auto"/>
              <w:bottom w:val="single" w:sz="4" w:space="0" w:color="auto"/>
              <w:right w:val="single" w:sz="4" w:space="0" w:color="auto"/>
            </w:tcBorders>
          </w:tcPr>
          <w:p w:rsidR="00154A27" w:rsidRPr="000A2876" w:rsidRDefault="00287DBF" w:rsidP="00154A27">
            <w:pPr>
              <w:rPr>
                <w:rFonts w:ascii="Arial" w:eastAsiaTheme="majorEastAsia" w:hAnsi="Arial" w:cs="Arial"/>
                <w:color w:val="000000" w:themeColor="text1"/>
              </w:rPr>
            </w:pPr>
            <w:r>
              <w:rPr>
                <w:rFonts w:ascii="Arial" w:eastAsiaTheme="majorEastAsia" w:hAnsi="Arial" w:cs="Arial"/>
                <w:color w:val="000000" w:themeColor="text1"/>
              </w:rPr>
              <w:t>R</w:t>
            </w:r>
            <w:r w:rsidR="00154A27">
              <w:rPr>
                <w:rFonts w:ascii="Arial" w:eastAsiaTheme="majorEastAsia" w:hAnsi="Arial" w:cs="Arial"/>
                <w:color w:val="000000" w:themeColor="text1"/>
              </w:rPr>
              <w:t>3000</w:t>
            </w:r>
          </w:p>
        </w:tc>
      </w:tr>
      <w:tr w:rsidR="00154A27" w:rsidRPr="000A2876" w:rsidTr="00154A27">
        <w:trPr>
          <w:trHeight w:val="450"/>
        </w:trPr>
        <w:tc>
          <w:tcPr>
            <w:tcW w:w="992"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lang w:val="en-ZA"/>
              </w:rPr>
            </w:pPr>
            <w:r>
              <w:rPr>
                <w:rFonts w:ascii="Arial" w:eastAsiaTheme="majorEastAsia" w:hAnsi="Arial" w:cs="Arial"/>
                <w:color w:val="000000" w:themeColor="text1"/>
                <w:lang w:val="en-ZA"/>
              </w:rPr>
              <w:t xml:space="preserve">Total </w:t>
            </w:r>
          </w:p>
        </w:tc>
        <w:tc>
          <w:tcPr>
            <w:tcW w:w="1168"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lang w:val="en-ZA"/>
              </w:rPr>
            </w:pPr>
          </w:p>
        </w:tc>
        <w:tc>
          <w:tcPr>
            <w:tcW w:w="1086"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rPr>
            </w:pPr>
          </w:p>
        </w:tc>
        <w:tc>
          <w:tcPr>
            <w:tcW w:w="1074"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lang w:val="en-ZA"/>
              </w:rPr>
            </w:pPr>
          </w:p>
        </w:tc>
        <w:tc>
          <w:tcPr>
            <w:tcW w:w="1440"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rPr>
            </w:pPr>
          </w:p>
        </w:tc>
        <w:tc>
          <w:tcPr>
            <w:tcW w:w="990"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rPr>
            </w:pPr>
          </w:p>
        </w:tc>
        <w:tc>
          <w:tcPr>
            <w:tcW w:w="1276"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rPr>
            </w:pPr>
          </w:p>
        </w:tc>
        <w:tc>
          <w:tcPr>
            <w:tcW w:w="1064"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rPr>
            </w:pPr>
          </w:p>
        </w:tc>
        <w:tc>
          <w:tcPr>
            <w:tcW w:w="1134"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rPr>
            </w:pPr>
          </w:p>
        </w:tc>
        <w:tc>
          <w:tcPr>
            <w:tcW w:w="1215"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rPr>
            </w:pPr>
          </w:p>
        </w:tc>
        <w:tc>
          <w:tcPr>
            <w:tcW w:w="1185"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rPr>
            </w:pPr>
          </w:p>
        </w:tc>
        <w:tc>
          <w:tcPr>
            <w:tcW w:w="1185"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rPr>
            </w:pPr>
          </w:p>
        </w:tc>
        <w:tc>
          <w:tcPr>
            <w:tcW w:w="1185" w:type="dxa"/>
            <w:tcBorders>
              <w:top w:val="single" w:sz="4" w:space="0" w:color="auto"/>
              <w:left w:val="single" w:sz="4" w:space="0" w:color="auto"/>
              <w:bottom w:val="single" w:sz="4" w:space="0" w:color="auto"/>
              <w:right w:val="single" w:sz="4" w:space="0" w:color="auto"/>
            </w:tcBorders>
          </w:tcPr>
          <w:p w:rsidR="00154A27" w:rsidRPr="000A2876" w:rsidRDefault="00154A27" w:rsidP="00154A27">
            <w:pPr>
              <w:rPr>
                <w:rFonts w:ascii="Arial" w:eastAsiaTheme="majorEastAsia" w:hAnsi="Arial" w:cs="Arial"/>
                <w:color w:val="000000" w:themeColor="text1"/>
              </w:rPr>
            </w:pPr>
          </w:p>
        </w:tc>
      </w:tr>
    </w:tbl>
    <w:p w:rsidR="00154A27" w:rsidRDefault="00154A27" w:rsidP="00154A27">
      <w:pPr>
        <w:rPr>
          <w:rFonts w:ascii="Tw Cen MT" w:eastAsia="Times New Roman" w:hAnsi="Tw Cen MT" w:cs="Arial"/>
          <w:color w:val="FF0000"/>
          <w:sz w:val="18"/>
          <w:szCs w:val="18"/>
        </w:rPr>
      </w:pPr>
    </w:p>
    <w:p w:rsidR="00154A27" w:rsidRDefault="00154A27" w:rsidP="00154A27">
      <w:pPr>
        <w:rPr>
          <w:rFonts w:ascii="Tw Cen MT" w:eastAsia="Times New Roman" w:hAnsi="Tw Cen MT" w:cs="Arial"/>
          <w:color w:val="FF0000"/>
          <w:sz w:val="18"/>
          <w:szCs w:val="18"/>
        </w:rPr>
      </w:pPr>
    </w:p>
    <w:p w:rsidR="00154A27" w:rsidRDefault="00154A27" w:rsidP="00154A27">
      <w:pPr>
        <w:rPr>
          <w:rFonts w:ascii="Tw Cen MT" w:eastAsia="Times New Roman" w:hAnsi="Tw Cen MT" w:cs="Arial"/>
          <w:color w:val="FF0000"/>
          <w:sz w:val="18"/>
          <w:szCs w:val="18"/>
        </w:rPr>
      </w:pPr>
    </w:p>
    <w:p w:rsidR="003E1973" w:rsidRDefault="003E1973" w:rsidP="00154A27">
      <w:pPr>
        <w:rPr>
          <w:rFonts w:ascii="Tw Cen MT" w:eastAsia="Times New Roman" w:hAnsi="Tw Cen MT" w:cs="Arial"/>
          <w:color w:val="FF0000"/>
          <w:sz w:val="18"/>
          <w:szCs w:val="18"/>
        </w:rPr>
      </w:pPr>
    </w:p>
    <w:p w:rsidR="00154A27" w:rsidRPr="006E4E55" w:rsidRDefault="00154A27" w:rsidP="00154A27">
      <w:pPr>
        <w:rPr>
          <w:rFonts w:ascii="Arial" w:eastAsia="Times New Roman" w:hAnsi="Arial" w:cs="Arial"/>
          <w:sz w:val="18"/>
          <w:szCs w:val="18"/>
        </w:rPr>
      </w:pPr>
      <w:r w:rsidRPr="006E4E55">
        <w:rPr>
          <w:rFonts w:ascii="Arial" w:eastAsia="Times New Roman" w:hAnsi="Arial" w:cs="Arial"/>
          <w:sz w:val="18"/>
          <w:szCs w:val="18"/>
        </w:rPr>
        <w:lastRenderedPageBreak/>
        <w:t>KPA 4: FINANCIAL VIABILITY</w:t>
      </w:r>
    </w:p>
    <w:p w:rsidR="00154A27" w:rsidRPr="006E4E55" w:rsidRDefault="00154A27" w:rsidP="00154A27">
      <w:pPr>
        <w:tabs>
          <w:tab w:val="left" w:pos="4253"/>
        </w:tabs>
        <w:jc w:val="both"/>
        <w:rPr>
          <w:rFonts w:ascii="Arial" w:eastAsia="Times New Roman" w:hAnsi="Arial" w:cs="Arial"/>
          <w:sz w:val="18"/>
          <w:szCs w:val="18"/>
        </w:rPr>
      </w:pPr>
      <w:r w:rsidRPr="006E4E55">
        <w:rPr>
          <w:rFonts w:ascii="Arial" w:eastAsia="Times New Roman" w:hAnsi="Arial" w:cs="Arial"/>
          <w:b/>
          <w:sz w:val="18"/>
          <w:szCs w:val="18"/>
        </w:rPr>
        <w:t>Strategic objective: To provide sound and sustainable management of the financial affairs of Makhuduthamaga Local Municipality</w:t>
      </w:r>
      <w:r w:rsidRPr="006E4E55">
        <w:rPr>
          <w:rFonts w:ascii="Arial" w:eastAsia="Times New Roman" w:hAnsi="Arial" w:cs="Arial"/>
          <w:sz w:val="18"/>
          <w:szCs w:val="18"/>
        </w:rPr>
        <w:t>.</w:t>
      </w:r>
    </w:p>
    <w:tbl>
      <w:tblPr>
        <w:tblW w:w="15184"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8"/>
        <w:gridCol w:w="1293"/>
        <w:gridCol w:w="1011"/>
        <w:gridCol w:w="1559"/>
        <w:gridCol w:w="2268"/>
        <w:gridCol w:w="1276"/>
        <w:gridCol w:w="1276"/>
        <w:gridCol w:w="992"/>
        <w:gridCol w:w="992"/>
        <w:gridCol w:w="992"/>
        <w:gridCol w:w="993"/>
        <w:gridCol w:w="1134"/>
      </w:tblGrid>
      <w:tr w:rsidR="00154A27" w:rsidRPr="006E4E55" w:rsidTr="00154A27">
        <w:trPr>
          <w:trHeight w:val="406"/>
          <w:tblHeader/>
        </w:trPr>
        <w:tc>
          <w:tcPr>
            <w:tcW w:w="1398" w:type="dxa"/>
            <w:vMerge w:val="restart"/>
            <w:shd w:val="clear" w:color="auto" w:fill="92D050"/>
          </w:tcPr>
          <w:p w:rsidR="00154A27" w:rsidRPr="006E4E55" w:rsidRDefault="00154A27" w:rsidP="00154A27">
            <w:pPr>
              <w:spacing w:after="0" w:line="240" w:lineRule="auto"/>
              <w:rPr>
                <w:rFonts w:ascii="Arial" w:eastAsia="Times New Roman" w:hAnsi="Arial" w:cs="Arial"/>
                <w:b/>
                <w:sz w:val="20"/>
                <w:szCs w:val="20"/>
              </w:rPr>
            </w:pPr>
            <w:r w:rsidRPr="006E4E55">
              <w:rPr>
                <w:rFonts w:ascii="Arial" w:eastAsia="Times New Roman" w:hAnsi="Arial" w:cs="Arial"/>
                <w:b/>
                <w:sz w:val="20"/>
                <w:szCs w:val="20"/>
              </w:rPr>
              <w:t>No.</w:t>
            </w:r>
          </w:p>
        </w:tc>
        <w:tc>
          <w:tcPr>
            <w:tcW w:w="1293" w:type="dxa"/>
            <w:vMerge w:val="restart"/>
            <w:shd w:val="clear" w:color="auto" w:fill="92D050"/>
          </w:tcPr>
          <w:p w:rsidR="00154A27" w:rsidRPr="006E4E55" w:rsidRDefault="00154A27" w:rsidP="00154A27">
            <w:pPr>
              <w:spacing w:after="0" w:line="240" w:lineRule="auto"/>
              <w:jc w:val="center"/>
              <w:rPr>
                <w:rFonts w:ascii="Arial" w:eastAsia="Times New Roman" w:hAnsi="Arial" w:cs="Arial"/>
                <w:b/>
                <w:sz w:val="20"/>
                <w:szCs w:val="20"/>
              </w:rPr>
            </w:pPr>
            <w:r w:rsidRPr="006E4E55">
              <w:rPr>
                <w:rFonts w:ascii="Arial" w:eastAsia="Times New Roman" w:hAnsi="Arial" w:cs="Arial"/>
                <w:b/>
                <w:sz w:val="20"/>
                <w:szCs w:val="20"/>
              </w:rPr>
              <w:t>Directorate</w:t>
            </w:r>
          </w:p>
        </w:tc>
        <w:tc>
          <w:tcPr>
            <w:tcW w:w="1011" w:type="dxa"/>
            <w:vMerge w:val="restart"/>
            <w:shd w:val="clear" w:color="auto" w:fill="92D050"/>
          </w:tcPr>
          <w:p w:rsidR="00154A27" w:rsidRPr="006E4E55" w:rsidRDefault="00154A27" w:rsidP="00154A27">
            <w:pPr>
              <w:spacing w:after="0" w:line="240" w:lineRule="auto"/>
              <w:jc w:val="center"/>
              <w:rPr>
                <w:rFonts w:ascii="Arial" w:eastAsia="Times New Roman" w:hAnsi="Arial" w:cs="Arial"/>
                <w:b/>
                <w:sz w:val="20"/>
                <w:szCs w:val="20"/>
              </w:rPr>
            </w:pPr>
            <w:r w:rsidRPr="006E4E55">
              <w:rPr>
                <w:rFonts w:ascii="Arial" w:eastAsia="Times New Roman" w:hAnsi="Arial" w:cs="Arial"/>
                <w:b/>
                <w:sz w:val="20"/>
                <w:szCs w:val="20"/>
              </w:rPr>
              <w:t>Project</w:t>
            </w:r>
          </w:p>
        </w:tc>
        <w:tc>
          <w:tcPr>
            <w:tcW w:w="1559" w:type="dxa"/>
            <w:vMerge w:val="restart"/>
            <w:shd w:val="clear" w:color="auto" w:fill="92D050"/>
          </w:tcPr>
          <w:p w:rsidR="00154A27" w:rsidRPr="006E4E55" w:rsidRDefault="00154A27" w:rsidP="00154A27">
            <w:pPr>
              <w:spacing w:after="0" w:line="240" w:lineRule="auto"/>
              <w:jc w:val="center"/>
              <w:rPr>
                <w:rFonts w:ascii="Arial" w:eastAsia="Times New Roman" w:hAnsi="Arial" w:cs="Arial"/>
                <w:b/>
                <w:sz w:val="20"/>
                <w:szCs w:val="20"/>
              </w:rPr>
            </w:pPr>
            <w:r w:rsidRPr="006E4E55">
              <w:rPr>
                <w:rFonts w:ascii="Arial" w:eastAsia="Times New Roman" w:hAnsi="Arial" w:cs="Arial"/>
                <w:b/>
                <w:sz w:val="20"/>
                <w:szCs w:val="20"/>
              </w:rPr>
              <w:t>Measurable Objective</w:t>
            </w:r>
          </w:p>
        </w:tc>
        <w:tc>
          <w:tcPr>
            <w:tcW w:w="2268" w:type="dxa"/>
            <w:vMerge w:val="restart"/>
            <w:shd w:val="clear" w:color="auto" w:fill="92D050"/>
          </w:tcPr>
          <w:p w:rsidR="00154A27" w:rsidRPr="006E4E55" w:rsidRDefault="00154A27" w:rsidP="00154A27">
            <w:pPr>
              <w:spacing w:after="0" w:line="240" w:lineRule="auto"/>
              <w:jc w:val="center"/>
              <w:rPr>
                <w:rFonts w:ascii="Arial" w:eastAsia="Times New Roman" w:hAnsi="Arial" w:cs="Arial"/>
                <w:b/>
                <w:sz w:val="20"/>
                <w:szCs w:val="20"/>
              </w:rPr>
            </w:pPr>
            <w:r w:rsidRPr="006E4E55">
              <w:rPr>
                <w:rFonts w:ascii="Arial" w:eastAsia="Times New Roman" w:hAnsi="Arial" w:cs="Arial"/>
                <w:b/>
                <w:sz w:val="20"/>
                <w:szCs w:val="20"/>
              </w:rPr>
              <w:t>Key Performance Indicators</w:t>
            </w:r>
          </w:p>
        </w:tc>
        <w:tc>
          <w:tcPr>
            <w:tcW w:w="1276" w:type="dxa"/>
            <w:vMerge w:val="restart"/>
            <w:shd w:val="clear" w:color="auto" w:fill="92D050"/>
          </w:tcPr>
          <w:p w:rsidR="00154A27" w:rsidRPr="006E4E55" w:rsidRDefault="00154A27" w:rsidP="00154A27">
            <w:pPr>
              <w:spacing w:after="0" w:line="240" w:lineRule="auto"/>
              <w:jc w:val="center"/>
              <w:rPr>
                <w:rFonts w:ascii="Arial" w:eastAsia="Times New Roman" w:hAnsi="Arial" w:cs="Arial"/>
                <w:b/>
                <w:sz w:val="20"/>
                <w:szCs w:val="20"/>
              </w:rPr>
            </w:pPr>
            <w:r w:rsidRPr="006E4E55">
              <w:rPr>
                <w:rFonts w:ascii="Arial" w:eastAsia="Times New Roman" w:hAnsi="Arial" w:cs="Arial"/>
                <w:b/>
                <w:sz w:val="20"/>
                <w:szCs w:val="20"/>
              </w:rPr>
              <w:t>Baseline</w:t>
            </w:r>
          </w:p>
        </w:tc>
        <w:tc>
          <w:tcPr>
            <w:tcW w:w="1276" w:type="dxa"/>
            <w:vMerge w:val="restart"/>
            <w:shd w:val="clear" w:color="auto" w:fill="92D050"/>
          </w:tcPr>
          <w:p w:rsidR="00154A27" w:rsidRPr="006E4E55" w:rsidRDefault="00154A27" w:rsidP="00154A27">
            <w:pPr>
              <w:spacing w:after="0" w:line="240" w:lineRule="auto"/>
              <w:jc w:val="center"/>
              <w:rPr>
                <w:rFonts w:ascii="Arial" w:eastAsia="Times New Roman" w:hAnsi="Arial" w:cs="Arial"/>
                <w:b/>
                <w:sz w:val="20"/>
                <w:szCs w:val="20"/>
              </w:rPr>
            </w:pPr>
            <w:r w:rsidRPr="006E4E55">
              <w:rPr>
                <w:rFonts w:ascii="Arial" w:eastAsia="Times New Roman" w:hAnsi="Arial" w:cs="Arial"/>
                <w:b/>
                <w:sz w:val="20"/>
                <w:szCs w:val="20"/>
              </w:rPr>
              <w:t>Annual Target</w:t>
            </w:r>
          </w:p>
          <w:p w:rsidR="00154A27" w:rsidRPr="006E4E55" w:rsidRDefault="00154A27" w:rsidP="00154A27">
            <w:pPr>
              <w:spacing w:after="0" w:line="240" w:lineRule="auto"/>
              <w:jc w:val="center"/>
              <w:rPr>
                <w:rFonts w:ascii="Arial" w:eastAsia="Times New Roman" w:hAnsi="Arial" w:cs="Arial"/>
                <w:b/>
                <w:sz w:val="20"/>
                <w:szCs w:val="20"/>
              </w:rPr>
            </w:pPr>
            <w:r w:rsidRPr="006E4E55">
              <w:rPr>
                <w:rFonts w:ascii="Arial" w:eastAsia="Times New Roman" w:hAnsi="Arial" w:cs="Arial"/>
                <w:b/>
                <w:sz w:val="20"/>
                <w:szCs w:val="20"/>
              </w:rPr>
              <w:t>2020/2021</w:t>
            </w:r>
          </w:p>
        </w:tc>
        <w:tc>
          <w:tcPr>
            <w:tcW w:w="5103" w:type="dxa"/>
            <w:gridSpan w:val="5"/>
            <w:shd w:val="clear" w:color="auto" w:fill="92D050"/>
          </w:tcPr>
          <w:p w:rsidR="00154A27" w:rsidRPr="006E4E55" w:rsidRDefault="00154A27" w:rsidP="00154A27">
            <w:pPr>
              <w:spacing w:after="0" w:line="240" w:lineRule="auto"/>
              <w:jc w:val="center"/>
              <w:rPr>
                <w:rFonts w:ascii="Arial" w:eastAsia="Times New Roman" w:hAnsi="Arial" w:cs="Arial"/>
                <w:b/>
                <w:sz w:val="18"/>
                <w:szCs w:val="18"/>
              </w:rPr>
            </w:pPr>
            <w:r w:rsidRPr="006E4E55">
              <w:rPr>
                <w:rFonts w:ascii="Arial" w:eastAsia="Times New Roman" w:hAnsi="Arial" w:cs="Arial"/>
                <w:b/>
                <w:sz w:val="18"/>
                <w:szCs w:val="18"/>
              </w:rPr>
              <w:t>2020/21 MTREF DRAFT BUDGET</w:t>
            </w:r>
          </w:p>
        </w:tc>
      </w:tr>
      <w:tr w:rsidR="00154A27" w:rsidRPr="006E4E55" w:rsidTr="00154A27">
        <w:trPr>
          <w:trHeight w:val="271"/>
          <w:tblHeader/>
        </w:trPr>
        <w:tc>
          <w:tcPr>
            <w:tcW w:w="1398" w:type="dxa"/>
            <w:vMerge/>
            <w:shd w:val="clear" w:color="auto" w:fill="92D050"/>
          </w:tcPr>
          <w:p w:rsidR="00154A27" w:rsidRPr="006E4E55" w:rsidRDefault="00154A27" w:rsidP="00154A27">
            <w:pPr>
              <w:spacing w:after="0" w:line="240" w:lineRule="auto"/>
              <w:rPr>
                <w:rFonts w:ascii="Arial" w:eastAsia="Times New Roman" w:hAnsi="Arial" w:cs="Arial"/>
                <w:b/>
                <w:sz w:val="20"/>
                <w:szCs w:val="20"/>
              </w:rPr>
            </w:pPr>
          </w:p>
        </w:tc>
        <w:tc>
          <w:tcPr>
            <w:tcW w:w="1293" w:type="dxa"/>
            <w:vMerge/>
            <w:shd w:val="clear" w:color="auto" w:fill="92D050"/>
          </w:tcPr>
          <w:p w:rsidR="00154A27" w:rsidRPr="006E4E55" w:rsidRDefault="00154A27" w:rsidP="00154A27">
            <w:pPr>
              <w:spacing w:after="0" w:line="240" w:lineRule="auto"/>
              <w:rPr>
                <w:rFonts w:ascii="Arial" w:eastAsia="Times New Roman" w:hAnsi="Arial" w:cs="Arial"/>
                <w:b/>
                <w:sz w:val="20"/>
                <w:szCs w:val="20"/>
              </w:rPr>
            </w:pPr>
          </w:p>
        </w:tc>
        <w:tc>
          <w:tcPr>
            <w:tcW w:w="1011" w:type="dxa"/>
            <w:vMerge/>
            <w:shd w:val="clear" w:color="auto" w:fill="92D050"/>
          </w:tcPr>
          <w:p w:rsidR="00154A27" w:rsidRPr="006E4E55" w:rsidRDefault="00154A27" w:rsidP="00154A27">
            <w:pPr>
              <w:spacing w:after="0" w:line="240" w:lineRule="auto"/>
              <w:rPr>
                <w:rFonts w:ascii="Arial" w:eastAsia="Times New Roman" w:hAnsi="Arial" w:cs="Arial"/>
                <w:b/>
                <w:sz w:val="20"/>
                <w:szCs w:val="20"/>
              </w:rPr>
            </w:pPr>
          </w:p>
        </w:tc>
        <w:tc>
          <w:tcPr>
            <w:tcW w:w="1559" w:type="dxa"/>
            <w:vMerge/>
            <w:shd w:val="clear" w:color="auto" w:fill="92D050"/>
          </w:tcPr>
          <w:p w:rsidR="00154A27" w:rsidRPr="006E4E55" w:rsidRDefault="00154A27" w:rsidP="00154A27">
            <w:pPr>
              <w:spacing w:after="0" w:line="240" w:lineRule="auto"/>
              <w:rPr>
                <w:rFonts w:ascii="Arial" w:eastAsia="Times New Roman" w:hAnsi="Arial" w:cs="Arial"/>
                <w:b/>
                <w:sz w:val="20"/>
                <w:szCs w:val="20"/>
              </w:rPr>
            </w:pPr>
          </w:p>
        </w:tc>
        <w:tc>
          <w:tcPr>
            <w:tcW w:w="2268" w:type="dxa"/>
            <w:vMerge/>
            <w:shd w:val="clear" w:color="auto" w:fill="92D050"/>
          </w:tcPr>
          <w:p w:rsidR="00154A27" w:rsidRPr="006E4E55" w:rsidRDefault="00154A27" w:rsidP="00154A27">
            <w:pPr>
              <w:spacing w:after="0" w:line="240" w:lineRule="auto"/>
              <w:rPr>
                <w:rFonts w:ascii="Arial" w:eastAsia="Times New Roman" w:hAnsi="Arial" w:cs="Arial"/>
                <w:b/>
                <w:sz w:val="20"/>
                <w:szCs w:val="20"/>
              </w:rPr>
            </w:pPr>
          </w:p>
        </w:tc>
        <w:tc>
          <w:tcPr>
            <w:tcW w:w="1276" w:type="dxa"/>
            <w:vMerge/>
            <w:shd w:val="clear" w:color="auto" w:fill="92D050"/>
          </w:tcPr>
          <w:p w:rsidR="00154A27" w:rsidRPr="006E4E55" w:rsidRDefault="00154A27" w:rsidP="00154A27">
            <w:pPr>
              <w:spacing w:after="0" w:line="240" w:lineRule="auto"/>
              <w:rPr>
                <w:rFonts w:ascii="Arial" w:eastAsia="Times New Roman" w:hAnsi="Arial" w:cs="Arial"/>
                <w:b/>
                <w:sz w:val="20"/>
                <w:szCs w:val="20"/>
              </w:rPr>
            </w:pPr>
          </w:p>
        </w:tc>
        <w:tc>
          <w:tcPr>
            <w:tcW w:w="1276" w:type="dxa"/>
            <w:vMerge/>
            <w:shd w:val="clear" w:color="auto" w:fill="92D050"/>
          </w:tcPr>
          <w:p w:rsidR="00154A27" w:rsidRPr="006E4E55" w:rsidRDefault="00154A27" w:rsidP="00154A27">
            <w:pPr>
              <w:spacing w:after="0" w:line="240" w:lineRule="auto"/>
              <w:rPr>
                <w:rFonts w:ascii="Arial" w:eastAsia="Times New Roman" w:hAnsi="Arial" w:cs="Arial"/>
                <w:b/>
                <w:sz w:val="20"/>
                <w:szCs w:val="20"/>
              </w:rPr>
            </w:pPr>
          </w:p>
        </w:tc>
        <w:tc>
          <w:tcPr>
            <w:tcW w:w="992" w:type="dxa"/>
            <w:shd w:val="clear" w:color="auto" w:fill="92D050"/>
          </w:tcPr>
          <w:p w:rsidR="00154A27" w:rsidRPr="006E4E55" w:rsidRDefault="00154A27" w:rsidP="00154A27">
            <w:pPr>
              <w:spacing w:after="0" w:line="240" w:lineRule="auto"/>
              <w:jc w:val="center"/>
              <w:rPr>
                <w:rFonts w:ascii="Arial" w:eastAsia="Times New Roman" w:hAnsi="Arial" w:cs="Arial"/>
                <w:b/>
                <w:sz w:val="18"/>
                <w:szCs w:val="18"/>
              </w:rPr>
            </w:pPr>
            <w:r w:rsidRPr="006E4E55">
              <w:rPr>
                <w:rFonts w:ascii="Arial" w:eastAsia="Times New Roman" w:hAnsi="Arial" w:cs="Arial"/>
                <w:b/>
                <w:sz w:val="18"/>
                <w:szCs w:val="18"/>
              </w:rPr>
              <w:t>Draft</w:t>
            </w:r>
          </w:p>
          <w:p w:rsidR="00154A27" w:rsidRPr="006E4E55" w:rsidRDefault="00154A27" w:rsidP="00154A27">
            <w:pPr>
              <w:spacing w:after="0" w:line="240" w:lineRule="auto"/>
              <w:jc w:val="center"/>
              <w:rPr>
                <w:rFonts w:ascii="Arial" w:eastAsia="Times New Roman" w:hAnsi="Arial" w:cs="Arial"/>
                <w:b/>
                <w:sz w:val="20"/>
                <w:szCs w:val="20"/>
              </w:rPr>
            </w:pPr>
            <w:r w:rsidRPr="006E4E55">
              <w:rPr>
                <w:rFonts w:ascii="Arial" w:eastAsia="Times New Roman" w:hAnsi="Arial" w:cs="Arial"/>
                <w:b/>
                <w:sz w:val="18"/>
                <w:szCs w:val="18"/>
              </w:rPr>
              <w:t>Budget 2021/2022  (R’000’)</w:t>
            </w:r>
          </w:p>
        </w:tc>
        <w:tc>
          <w:tcPr>
            <w:tcW w:w="992" w:type="dxa"/>
            <w:shd w:val="clear" w:color="auto" w:fill="92D050"/>
          </w:tcPr>
          <w:p w:rsidR="00154A27" w:rsidRPr="006E4E55" w:rsidRDefault="00154A27" w:rsidP="00154A27">
            <w:pPr>
              <w:spacing w:after="0" w:line="240" w:lineRule="auto"/>
              <w:jc w:val="center"/>
              <w:rPr>
                <w:rFonts w:ascii="Arial" w:eastAsia="Times New Roman" w:hAnsi="Arial" w:cs="Arial"/>
                <w:b/>
                <w:sz w:val="18"/>
                <w:szCs w:val="18"/>
              </w:rPr>
            </w:pPr>
            <w:r w:rsidRPr="006E4E55">
              <w:rPr>
                <w:rFonts w:ascii="Arial" w:eastAsia="Times New Roman" w:hAnsi="Arial" w:cs="Arial"/>
                <w:b/>
                <w:sz w:val="18"/>
                <w:szCs w:val="18"/>
              </w:rPr>
              <w:t>Draft</w:t>
            </w:r>
          </w:p>
          <w:p w:rsidR="00154A27" w:rsidRPr="006E4E55" w:rsidRDefault="00154A27" w:rsidP="00154A27">
            <w:pPr>
              <w:spacing w:after="0" w:line="240" w:lineRule="auto"/>
              <w:jc w:val="center"/>
              <w:rPr>
                <w:rFonts w:ascii="Arial" w:eastAsia="Times New Roman" w:hAnsi="Arial" w:cs="Arial"/>
                <w:b/>
                <w:sz w:val="20"/>
                <w:szCs w:val="20"/>
              </w:rPr>
            </w:pPr>
            <w:r w:rsidRPr="006E4E55">
              <w:rPr>
                <w:rFonts w:ascii="Arial" w:eastAsia="Times New Roman" w:hAnsi="Arial" w:cs="Arial"/>
                <w:b/>
                <w:sz w:val="18"/>
                <w:szCs w:val="18"/>
              </w:rPr>
              <w:t>Budget 2022/2023  (R’000’)</w:t>
            </w:r>
          </w:p>
        </w:tc>
        <w:tc>
          <w:tcPr>
            <w:tcW w:w="992" w:type="dxa"/>
            <w:shd w:val="clear" w:color="auto" w:fill="92D050"/>
          </w:tcPr>
          <w:p w:rsidR="00154A27" w:rsidRPr="006E4E55" w:rsidRDefault="00154A27" w:rsidP="00154A27">
            <w:pPr>
              <w:spacing w:after="0" w:line="240" w:lineRule="auto"/>
              <w:jc w:val="center"/>
              <w:rPr>
                <w:rFonts w:ascii="Arial" w:eastAsia="Times New Roman" w:hAnsi="Arial" w:cs="Arial"/>
                <w:b/>
                <w:sz w:val="18"/>
                <w:szCs w:val="18"/>
              </w:rPr>
            </w:pPr>
            <w:r w:rsidRPr="006E4E55">
              <w:rPr>
                <w:rFonts w:ascii="Arial" w:eastAsia="Times New Roman" w:hAnsi="Arial" w:cs="Arial"/>
                <w:b/>
                <w:sz w:val="18"/>
                <w:szCs w:val="18"/>
              </w:rPr>
              <w:t>Draft</w:t>
            </w:r>
          </w:p>
          <w:p w:rsidR="00154A27" w:rsidRPr="006E4E55" w:rsidRDefault="00154A27" w:rsidP="00154A27">
            <w:pPr>
              <w:spacing w:after="0" w:line="240" w:lineRule="auto"/>
              <w:jc w:val="center"/>
              <w:rPr>
                <w:rFonts w:ascii="Arial" w:eastAsia="Times New Roman" w:hAnsi="Arial" w:cs="Arial"/>
                <w:b/>
                <w:sz w:val="20"/>
                <w:szCs w:val="20"/>
              </w:rPr>
            </w:pPr>
            <w:r w:rsidRPr="006E4E55">
              <w:rPr>
                <w:rFonts w:ascii="Arial" w:eastAsia="Times New Roman" w:hAnsi="Arial" w:cs="Arial"/>
                <w:b/>
                <w:sz w:val="18"/>
                <w:szCs w:val="18"/>
              </w:rPr>
              <w:t>Budget 2023/2024  (R’000’)</w:t>
            </w:r>
          </w:p>
        </w:tc>
        <w:tc>
          <w:tcPr>
            <w:tcW w:w="993" w:type="dxa"/>
            <w:shd w:val="clear" w:color="auto" w:fill="92D050"/>
          </w:tcPr>
          <w:p w:rsidR="00154A27" w:rsidRPr="006E4E55" w:rsidRDefault="00154A27" w:rsidP="00154A27">
            <w:pPr>
              <w:spacing w:after="0" w:line="240" w:lineRule="auto"/>
              <w:jc w:val="center"/>
              <w:rPr>
                <w:rFonts w:ascii="Arial" w:eastAsia="Times New Roman" w:hAnsi="Arial" w:cs="Arial"/>
                <w:b/>
                <w:sz w:val="18"/>
                <w:szCs w:val="18"/>
              </w:rPr>
            </w:pPr>
            <w:r w:rsidRPr="006E4E55">
              <w:rPr>
                <w:rFonts w:ascii="Arial" w:eastAsia="Times New Roman" w:hAnsi="Arial" w:cs="Arial"/>
                <w:b/>
                <w:sz w:val="18"/>
                <w:szCs w:val="18"/>
              </w:rPr>
              <w:t>Draft</w:t>
            </w:r>
          </w:p>
          <w:p w:rsidR="00154A27" w:rsidRPr="006E4E55" w:rsidRDefault="00154A27" w:rsidP="00154A27">
            <w:pPr>
              <w:spacing w:after="0" w:line="240" w:lineRule="auto"/>
              <w:jc w:val="center"/>
              <w:rPr>
                <w:rFonts w:ascii="Arial" w:eastAsia="Times New Roman" w:hAnsi="Arial" w:cs="Arial"/>
                <w:b/>
                <w:sz w:val="20"/>
                <w:szCs w:val="20"/>
              </w:rPr>
            </w:pPr>
            <w:r w:rsidRPr="006E4E55">
              <w:rPr>
                <w:rFonts w:ascii="Arial" w:eastAsia="Times New Roman" w:hAnsi="Arial" w:cs="Arial"/>
                <w:b/>
                <w:sz w:val="18"/>
                <w:szCs w:val="18"/>
              </w:rPr>
              <w:t>Budget 2024/2025  (R’000’)</w:t>
            </w:r>
          </w:p>
        </w:tc>
        <w:tc>
          <w:tcPr>
            <w:tcW w:w="1134" w:type="dxa"/>
            <w:shd w:val="clear" w:color="auto" w:fill="92D050"/>
          </w:tcPr>
          <w:p w:rsidR="00154A27" w:rsidRPr="006E4E55" w:rsidRDefault="00154A27" w:rsidP="00154A27">
            <w:pPr>
              <w:spacing w:after="0" w:line="240" w:lineRule="auto"/>
              <w:jc w:val="center"/>
              <w:rPr>
                <w:rFonts w:ascii="Arial" w:eastAsia="Times New Roman" w:hAnsi="Arial" w:cs="Arial"/>
                <w:b/>
                <w:sz w:val="18"/>
                <w:szCs w:val="18"/>
              </w:rPr>
            </w:pPr>
            <w:r w:rsidRPr="006E4E55">
              <w:rPr>
                <w:rFonts w:ascii="Arial" w:eastAsia="Times New Roman" w:hAnsi="Arial" w:cs="Arial"/>
                <w:b/>
                <w:sz w:val="18"/>
                <w:szCs w:val="18"/>
              </w:rPr>
              <w:t>Draft</w:t>
            </w:r>
          </w:p>
          <w:p w:rsidR="00154A27" w:rsidRPr="006E4E55" w:rsidRDefault="00154A27" w:rsidP="00154A27">
            <w:pPr>
              <w:spacing w:after="0" w:line="240" w:lineRule="auto"/>
              <w:jc w:val="center"/>
              <w:rPr>
                <w:rFonts w:ascii="Arial" w:eastAsia="Times New Roman" w:hAnsi="Arial" w:cs="Arial"/>
                <w:b/>
                <w:sz w:val="20"/>
                <w:szCs w:val="20"/>
              </w:rPr>
            </w:pPr>
            <w:r w:rsidRPr="006E4E55">
              <w:rPr>
                <w:rFonts w:ascii="Arial" w:eastAsia="Times New Roman" w:hAnsi="Arial" w:cs="Arial"/>
                <w:b/>
                <w:sz w:val="18"/>
                <w:szCs w:val="18"/>
              </w:rPr>
              <w:t>Budget 2025/2026  (R’000’</w:t>
            </w:r>
          </w:p>
        </w:tc>
      </w:tr>
      <w:tr w:rsidR="00154A27" w:rsidRPr="006E4E55" w:rsidTr="00154A27">
        <w:trPr>
          <w:trHeight w:val="270"/>
        </w:trPr>
        <w:tc>
          <w:tcPr>
            <w:tcW w:w="1398" w:type="dxa"/>
          </w:tcPr>
          <w:p w:rsidR="00154A27" w:rsidRPr="000C229F" w:rsidRDefault="00154A27" w:rsidP="00154A27">
            <w:pPr>
              <w:spacing w:after="0" w:line="240" w:lineRule="auto"/>
              <w:rPr>
                <w:rFonts w:ascii="Arial" w:eastAsia="Times New Roman" w:hAnsi="Arial" w:cs="Arial"/>
              </w:rPr>
            </w:pPr>
            <w:r w:rsidRPr="000C229F">
              <w:rPr>
                <w:rFonts w:ascii="Arial" w:eastAsia="Times New Roman" w:hAnsi="Arial" w:cs="Arial"/>
              </w:rPr>
              <w:t>BT01</w:t>
            </w:r>
          </w:p>
        </w:tc>
        <w:tc>
          <w:tcPr>
            <w:tcW w:w="1293" w:type="dxa"/>
          </w:tcPr>
          <w:p w:rsidR="00154A27" w:rsidRPr="000C229F" w:rsidRDefault="00154A27" w:rsidP="00154A27">
            <w:pPr>
              <w:spacing w:after="0" w:line="240" w:lineRule="auto"/>
              <w:rPr>
                <w:rFonts w:ascii="Arial" w:eastAsia="Times New Roman" w:hAnsi="Arial" w:cs="Arial"/>
              </w:rPr>
            </w:pPr>
            <w:r w:rsidRPr="000C229F">
              <w:rPr>
                <w:rFonts w:ascii="Arial" w:eastAsia="Times New Roman" w:hAnsi="Arial" w:cs="Arial"/>
              </w:rPr>
              <w:t>BTO</w:t>
            </w:r>
          </w:p>
        </w:tc>
        <w:tc>
          <w:tcPr>
            <w:tcW w:w="1011" w:type="dxa"/>
          </w:tcPr>
          <w:p w:rsidR="00154A27" w:rsidRPr="000C229F" w:rsidRDefault="00154A27" w:rsidP="00154A27">
            <w:pPr>
              <w:spacing w:after="0" w:line="240" w:lineRule="auto"/>
              <w:rPr>
                <w:rFonts w:ascii="Arial" w:eastAsia="Times New Roman" w:hAnsi="Arial" w:cs="Arial"/>
              </w:rPr>
            </w:pPr>
            <w:r w:rsidRPr="000C229F">
              <w:rPr>
                <w:rFonts w:ascii="Arial" w:eastAsia="Times New Roman" w:hAnsi="Arial" w:cs="Arial"/>
              </w:rPr>
              <w:t>Implementation mSCOA</w:t>
            </w:r>
          </w:p>
        </w:tc>
        <w:tc>
          <w:tcPr>
            <w:tcW w:w="1559" w:type="dxa"/>
          </w:tcPr>
          <w:p w:rsidR="00154A27" w:rsidRPr="000C229F" w:rsidRDefault="00154A27" w:rsidP="00154A27">
            <w:pPr>
              <w:spacing w:after="0" w:line="240" w:lineRule="auto"/>
              <w:rPr>
                <w:rFonts w:ascii="Arial" w:eastAsia="Times New Roman" w:hAnsi="Arial" w:cs="Arial"/>
              </w:rPr>
            </w:pPr>
            <w:r w:rsidRPr="000C229F">
              <w:rPr>
                <w:rFonts w:ascii="Arial" w:eastAsia="Times New Roman" w:hAnsi="Arial" w:cs="Arial"/>
              </w:rPr>
              <w:t>To enhance reporting.</w:t>
            </w:r>
          </w:p>
        </w:tc>
        <w:tc>
          <w:tcPr>
            <w:tcW w:w="2268" w:type="dxa"/>
          </w:tcPr>
          <w:p w:rsidR="00154A27" w:rsidRPr="000C229F" w:rsidRDefault="00154A27" w:rsidP="00154A27">
            <w:pPr>
              <w:spacing w:after="0" w:line="240" w:lineRule="auto"/>
              <w:rPr>
                <w:rFonts w:ascii="Arial" w:eastAsia="Times New Roman" w:hAnsi="Arial" w:cs="Arial"/>
              </w:rPr>
            </w:pPr>
            <w:r w:rsidRPr="000E3F30">
              <w:rPr>
                <w:rFonts w:ascii="Arial" w:eastAsia="Times New Roman" w:hAnsi="Arial" w:cs="Arial"/>
              </w:rPr>
              <w:t>No. of mSCOA financial system modules running live monthly.</w:t>
            </w:r>
          </w:p>
        </w:tc>
        <w:tc>
          <w:tcPr>
            <w:tcW w:w="1276" w:type="dxa"/>
          </w:tcPr>
          <w:p w:rsidR="00154A27" w:rsidRPr="000C229F" w:rsidRDefault="00154A27" w:rsidP="00154A27">
            <w:pPr>
              <w:spacing w:after="0" w:line="240" w:lineRule="auto"/>
              <w:jc w:val="center"/>
              <w:rPr>
                <w:rFonts w:ascii="Arial" w:eastAsia="Times New Roman" w:hAnsi="Arial" w:cs="Arial"/>
              </w:rPr>
            </w:pPr>
            <w:r w:rsidRPr="000C229F">
              <w:rPr>
                <w:rFonts w:ascii="Arial" w:eastAsia="Times New Roman" w:hAnsi="Arial" w:cs="Arial"/>
              </w:rPr>
              <w:t>9</w:t>
            </w:r>
          </w:p>
        </w:tc>
        <w:tc>
          <w:tcPr>
            <w:tcW w:w="1276" w:type="dxa"/>
          </w:tcPr>
          <w:p w:rsidR="00154A27" w:rsidRPr="000C229F" w:rsidRDefault="00154A27" w:rsidP="00154A27">
            <w:pPr>
              <w:spacing w:after="0" w:line="240" w:lineRule="auto"/>
              <w:jc w:val="center"/>
              <w:rPr>
                <w:rFonts w:ascii="Arial" w:eastAsia="Times New Roman" w:hAnsi="Arial" w:cs="Arial"/>
              </w:rPr>
            </w:pPr>
            <w:r w:rsidRPr="000C229F">
              <w:rPr>
                <w:rFonts w:ascii="Arial" w:eastAsia="Times New Roman" w:hAnsi="Arial" w:cs="Arial"/>
              </w:rPr>
              <w:t>9</w:t>
            </w:r>
          </w:p>
        </w:tc>
        <w:tc>
          <w:tcPr>
            <w:tcW w:w="992" w:type="dxa"/>
          </w:tcPr>
          <w:p w:rsidR="00154A27" w:rsidRPr="000C229F" w:rsidRDefault="00154A27" w:rsidP="00154A27">
            <w:pPr>
              <w:spacing w:after="0" w:line="240" w:lineRule="auto"/>
              <w:jc w:val="center"/>
              <w:rPr>
                <w:rFonts w:ascii="Arial" w:eastAsia="Times New Roman" w:hAnsi="Arial" w:cs="Arial"/>
              </w:rPr>
            </w:pPr>
            <w:r w:rsidRPr="000C229F">
              <w:rPr>
                <w:rFonts w:ascii="Arial" w:eastAsia="Times New Roman" w:hAnsi="Arial" w:cs="Arial"/>
              </w:rPr>
              <w:t>R1 100</w:t>
            </w:r>
          </w:p>
        </w:tc>
        <w:tc>
          <w:tcPr>
            <w:tcW w:w="992" w:type="dxa"/>
          </w:tcPr>
          <w:p w:rsidR="00154A27" w:rsidRPr="000C229F" w:rsidRDefault="00154A27" w:rsidP="00154A27">
            <w:pPr>
              <w:spacing w:after="0" w:line="240" w:lineRule="auto"/>
              <w:jc w:val="center"/>
              <w:rPr>
                <w:rFonts w:ascii="Arial" w:eastAsia="Times New Roman" w:hAnsi="Arial" w:cs="Arial"/>
              </w:rPr>
            </w:pPr>
            <w:r w:rsidRPr="000C229F">
              <w:rPr>
                <w:rFonts w:ascii="Arial" w:eastAsia="Times New Roman" w:hAnsi="Arial" w:cs="Arial"/>
              </w:rPr>
              <w:t>1 100</w:t>
            </w:r>
          </w:p>
        </w:tc>
        <w:tc>
          <w:tcPr>
            <w:tcW w:w="992" w:type="dxa"/>
          </w:tcPr>
          <w:p w:rsidR="00154A27" w:rsidRPr="000C229F" w:rsidRDefault="00154A27" w:rsidP="00154A27">
            <w:pPr>
              <w:spacing w:after="0" w:line="240" w:lineRule="auto"/>
              <w:jc w:val="center"/>
              <w:rPr>
                <w:rFonts w:ascii="Arial" w:eastAsia="Times New Roman" w:hAnsi="Arial" w:cs="Arial"/>
              </w:rPr>
            </w:pPr>
            <w:r w:rsidRPr="000C229F">
              <w:rPr>
                <w:rFonts w:ascii="Arial" w:eastAsia="Times New Roman" w:hAnsi="Arial" w:cs="Arial"/>
              </w:rPr>
              <w:t>1 300</w:t>
            </w:r>
          </w:p>
        </w:tc>
        <w:tc>
          <w:tcPr>
            <w:tcW w:w="993" w:type="dxa"/>
          </w:tcPr>
          <w:p w:rsidR="00154A27" w:rsidRPr="000C229F" w:rsidRDefault="00154A27" w:rsidP="00154A27">
            <w:pPr>
              <w:spacing w:after="0" w:line="240" w:lineRule="auto"/>
              <w:jc w:val="center"/>
              <w:rPr>
                <w:rFonts w:ascii="Arial" w:eastAsia="Times New Roman" w:hAnsi="Arial" w:cs="Arial"/>
              </w:rPr>
            </w:pPr>
            <w:r w:rsidRPr="000C229F">
              <w:rPr>
                <w:rFonts w:ascii="Arial" w:eastAsia="Times New Roman" w:hAnsi="Arial" w:cs="Arial"/>
              </w:rPr>
              <w:t>1 350</w:t>
            </w:r>
          </w:p>
        </w:tc>
        <w:tc>
          <w:tcPr>
            <w:tcW w:w="1134" w:type="dxa"/>
          </w:tcPr>
          <w:p w:rsidR="00154A27" w:rsidRPr="000C229F" w:rsidRDefault="00154A27" w:rsidP="00154A27">
            <w:pPr>
              <w:spacing w:after="0" w:line="240" w:lineRule="auto"/>
              <w:jc w:val="center"/>
              <w:rPr>
                <w:rFonts w:ascii="Arial" w:eastAsia="Times New Roman" w:hAnsi="Arial" w:cs="Arial"/>
              </w:rPr>
            </w:pPr>
            <w:r w:rsidRPr="000C229F">
              <w:rPr>
                <w:rFonts w:ascii="Arial" w:eastAsia="Times New Roman" w:hAnsi="Arial" w:cs="Arial"/>
              </w:rPr>
              <w:t>1 400</w:t>
            </w:r>
          </w:p>
        </w:tc>
      </w:tr>
      <w:tr w:rsidR="00154A27" w:rsidRPr="006E4E55" w:rsidTr="00154A27">
        <w:trPr>
          <w:trHeight w:val="270"/>
        </w:trPr>
        <w:tc>
          <w:tcPr>
            <w:tcW w:w="1398" w:type="dxa"/>
            <w:vMerge w:val="restart"/>
          </w:tcPr>
          <w:p w:rsidR="00154A27" w:rsidRPr="000C229F" w:rsidRDefault="00154A27" w:rsidP="00154A27">
            <w:pPr>
              <w:spacing w:after="0" w:line="240" w:lineRule="auto"/>
              <w:rPr>
                <w:rFonts w:ascii="Arial" w:eastAsia="Times New Roman" w:hAnsi="Arial" w:cs="Arial"/>
                <w:color w:val="000000"/>
              </w:rPr>
            </w:pPr>
            <w:r w:rsidRPr="000C229F">
              <w:rPr>
                <w:rFonts w:ascii="Arial" w:eastAsia="Times New Roman" w:hAnsi="Arial" w:cs="Arial"/>
                <w:color w:val="000000"/>
              </w:rPr>
              <w:t>BT02</w:t>
            </w:r>
          </w:p>
        </w:tc>
        <w:tc>
          <w:tcPr>
            <w:tcW w:w="1293" w:type="dxa"/>
            <w:vMerge w:val="restart"/>
          </w:tcPr>
          <w:p w:rsidR="00154A27" w:rsidRPr="000C229F" w:rsidRDefault="00154A27" w:rsidP="00154A27">
            <w:pPr>
              <w:rPr>
                <w:rFonts w:ascii="Arial" w:eastAsia="Times New Roman" w:hAnsi="Arial" w:cs="Arial"/>
              </w:rPr>
            </w:pPr>
            <w:r w:rsidRPr="000C229F">
              <w:rPr>
                <w:rFonts w:ascii="Arial" w:eastAsia="Times New Roman" w:hAnsi="Arial" w:cs="Arial"/>
              </w:rPr>
              <w:t>BTO</w:t>
            </w:r>
          </w:p>
        </w:tc>
        <w:tc>
          <w:tcPr>
            <w:tcW w:w="1011" w:type="dxa"/>
            <w:vMerge w:val="restart"/>
          </w:tcPr>
          <w:p w:rsidR="00154A27" w:rsidRPr="000C229F" w:rsidRDefault="00154A27" w:rsidP="00154A27">
            <w:pPr>
              <w:spacing w:after="0" w:line="240" w:lineRule="auto"/>
              <w:rPr>
                <w:rFonts w:ascii="Arial" w:eastAsia="Times New Roman" w:hAnsi="Arial" w:cs="Arial"/>
                <w:color w:val="000000"/>
              </w:rPr>
            </w:pPr>
            <w:r w:rsidRPr="000C229F">
              <w:rPr>
                <w:rFonts w:ascii="Arial" w:eastAsia="Times New Roman" w:hAnsi="Arial" w:cs="Arial"/>
                <w:color w:val="000000"/>
              </w:rPr>
              <w:t>Revenue management</w:t>
            </w:r>
          </w:p>
        </w:tc>
        <w:tc>
          <w:tcPr>
            <w:tcW w:w="1559" w:type="dxa"/>
            <w:vMerge w:val="restart"/>
          </w:tcPr>
          <w:p w:rsidR="00154A27" w:rsidRPr="000C229F" w:rsidRDefault="00154A27" w:rsidP="00154A27">
            <w:pPr>
              <w:spacing w:after="0" w:line="240" w:lineRule="auto"/>
              <w:rPr>
                <w:rFonts w:ascii="Arial" w:eastAsia="Times New Roman" w:hAnsi="Arial" w:cs="Arial"/>
                <w:color w:val="000000"/>
              </w:rPr>
            </w:pPr>
            <w:r w:rsidRPr="000C229F">
              <w:rPr>
                <w:rFonts w:ascii="Arial" w:eastAsia="Times New Roman" w:hAnsi="Arial" w:cs="Arial"/>
                <w:color w:val="000000"/>
              </w:rPr>
              <w:t xml:space="preserve">To increased own revenue and reduced dependency on grants.  </w:t>
            </w:r>
          </w:p>
        </w:tc>
        <w:tc>
          <w:tcPr>
            <w:tcW w:w="2268" w:type="dxa"/>
            <w:tcBorders>
              <w:top w:val="single" w:sz="8" w:space="0" w:color="000000"/>
              <w:left w:val="single" w:sz="8" w:space="0" w:color="000000"/>
              <w:bottom w:val="single" w:sz="8" w:space="0" w:color="000000"/>
              <w:right w:val="single" w:sz="8" w:space="0" w:color="000000"/>
            </w:tcBorders>
          </w:tcPr>
          <w:p w:rsidR="00154A27" w:rsidRDefault="00154A27" w:rsidP="00154A27">
            <w:pPr>
              <w:rPr>
                <w:rFonts w:ascii="Arial" w:hAnsi="Arial" w:cs="Arial"/>
              </w:rPr>
            </w:pPr>
            <w:r>
              <w:rPr>
                <w:rFonts w:ascii="Arial" w:hAnsi="Arial" w:cs="Arial"/>
              </w:rPr>
              <w:t xml:space="preserve">To implement Revenue Enhancement Strategy  Monthly until 30 June 2022 </w:t>
            </w:r>
          </w:p>
        </w:tc>
        <w:tc>
          <w:tcPr>
            <w:tcW w:w="1276" w:type="dxa"/>
          </w:tcPr>
          <w:p w:rsidR="00154A27" w:rsidRPr="000C229F" w:rsidRDefault="00154A27" w:rsidP="00154A27">
            <w:pPr>
              <w:spacing w:after="0" w:line="240" w:lineRule="auto"/>
              <w:jc w:val="center"/>
              <w:rPr>
                <w:rFonts w:ascii="Arial" w:eastAsia="Times New Roman" w:hAnsi="Arial" w:cs="Arial"/>
                <w:color w:val="000000"/>
              </w:rPr>
            </w:pPr>
            <w:r w:rsidRPr="000C229F">
              <w:rPr>
                <w:rFonts w:ascii="Arial" w:eastAsia="Times New Roman" w:hAnsi="Arial" w:cs="Arial"/>
                <w:color w:val="000000"/>
              </w:rPr>
              <w:t>36 Approved Revenue enhancement strategies</w:t>
            </w:r>
          </w:p>
        </w:tc>
        <w:tc>
          <w:tcPr>
            <w:tcW w:w="1276" w:type="dxa"/>
          </w:tcPr>
          <w:p w:rsidR="00154A27" w:rsidRPr="000C229F" w:rsidRDefault="00154A27" w:rsidP="00154A27">
            <w:pPr>
              <w:spacing w:after="0" w:line="240" w:lineRule="auto"/>
              <w:jc w:val="center"/>
              <w:rPr>
                <w:rFonts w:ascii="Arial" w:eastAsia="Times New Roman" w:hAnsi="Arial" w:cs="Arial"/>
                <w:color w:val="000000"/>
              </w:rPr>
            </w:pPr>
            <w:r w:rsidRPr="000C229F">
              <w:rPr>
                <w:rFonts w:ascii="Arial" w:eastAsia="Times New Roman" w:hAnsi="Arial" w:cs="Arial"/>
                <w:color w:val="000000"/>
              </w:rPr>
              <w:t>10</w:t>
            </w:r>
          </w:p>
        </w:tc>
        <w:tc>
          <w:tcPr>
            <w:tcW w:w="992" w:type="dxa"/>
          </w:tcPr>
          <w:p w:rsidR="00154A27" w:rsidRPr="000C229F" w:rsidRDefault="00154A27" w:rsidP="00154A27">
            <w:pPr>
              <w:jc w:val="center"/>
              <w:rPr>
                <w:rFonts w:ascii="Arial" w:eastAsia="Times New Roman" w:hAnsi="Arial" w:cs="Arial"/>
              </w:rPr>
            </w:pPr>
            <w:r w:rsidRPr="000C229F">
              <w:rPr>
                <w:rFonts w:ascii="Arial" w:eastAsia="Times New Roman" w:hAnsi="Arial" w:cs="Arial"/>
              </w:rPr>
              <w:t>R 350</w:t>
            </w:r>
          </w:p>
        </w:tc>
        <w:tc>
          <w:tcPr>
            <w:tcW w:w="992" w:type="dxa"/>
          </w:tcPr>
          <w:p w:rsidR="00154A27" w:rsidRPr="000C229F" w:rsidRDefault="00154A27" w:rsidP="00154A27">
            <w:pPr>
              <w:jc w:val="center"/>
              <w:rPr>
                <w:rFonts w:ascii="Arial" w:eastAsia="Times New Roman" w:hAnsi="Arial" w:cs="Arial"/>
              </w:rPr>
            </w:pPr>
            <w:r w:rsidRPr="000C229F">
              <w:rPr>
                <w:rFonts w:ascii="Arial" w:eastAsia="Times New Roman" w:hAnsi="Arial" w:cs="Arial"/>
              </w:rPr>
              <w:t>400</w:t>
            </w:r>
          </w:p>
        </w:tc>
        <w:tc>
          <w:tcPr>
            <w:tcW w:w="992" w:type="dxa"/>
          </w:tcPr>
          <w:p w:rsidR="00154A27" w:rsidRPr="000C229F" w:rsidRDefault="00154A27" w:rsidP="00154A27">
            <w:pPr>
              <w:jc w:val="center"/>
              <w:rPr>
                <w:rFonts w:ascii="Arial" w:eastAsia="Times New Roman" w:hAnsi="Arial" w:cs="Arial"/>
              </w:rPr>
            </w:pPr>
            <w:r w:rsidRPr="000C229F">
              <w:rPr>
                <w:rFonts w:ascii="Arial" w:eastAsia="Times New Roman" w:hAnsi="Arial" w:cs="Arial"/>
              </w:rPr>
              <w:t>402</w:t>
            </w:r>
          </w:p>
        </w:tc>
        <w:tc>
          <w:tcPr>
            <w:tcW w:w="993" w:type="dxa"/>
          </w:tcPr>
          <w:p w:rsidR="00154A27" w:rsidRPr="000C229F" w:rsidRDefault="00154A27" w:rsidP="00154A27">
            <w:pPr>
              <w:jc w:val="center"/>
              <w:rPr>
                <w:rFonts w:ascii="Arial" w:eastAsia="Times New Roman" w:hAnsi="Arial" w:cs="Arial"/>
              </w:rPr>
            </w:pPr>
            <w:r w:rsidRPr="000C229F">
              <w:rPr>
                <w:rFonts w:ascii="Arial" w:eastAsia="Times New Roman" w:hAnsi="Arial" w:cs="Arial"/>
              </w:rPr>
              <w:t>420</w:t>
            </w:r>
          </w:p>
        </w:tc>
        <w:tc>
          <w:tcPr>
            <w:tcW w:w="1134" w:type="dxa"/>
          </w:tcPr>
          <w:p w:rsidR="00154A27" w:rsidRPr="000C229F" w:rsidRDefault="00154A27" w:rsidP="00154A27">
            <w:pPr>
              <w:jc w:val="center"/>
              <w:rPr>
                <w:rFonts w:ascii="Arial" w:eastAsia="Times New Roman" w:hAnsi="Arial" w:cs="Arial"/>
              </w:rPr>
            </w:pPr>
            <w:r w:rsidRPr="000C229F">
              <w:rPr>
                <w:rFonts w:ascii="Arial" w:eastAsia="Times New Roman" w:hAnsi="Arial" w:cs="Arial"/>
              </w:rPr>
              <w:t>450</w:t>
            </w:r>
          </w:p>
        </w:tc>
      </w:tr>
      <w:tr w:rsidR="00154A27" w:rsidRPr="006E4E55" w:rsidTr="00154A27">
        <w:trPr>
          <w:trHeight w:val="270"/>
        </w:trPr>
        <w:tc>
          <w:tcPr>
            <w:tcW w:w="1398" w:type="dxa"/>
            <w:vMerge/>
          </w:tcPr>
          <w:p w:rsidR="00154A27" w:rsidRPr="000C229F" w:rsidRDefault="00154A27" w:rsidP="00154A27">
            <w:pPr>
              <w:spacing w:after="0" w:line="240" w:lineRule="auto"/>
              <w:rPr>
                <w:rFonts w:ascii="Arial" w:eastAsia="Times New Roman" w:hAnsi="Arial" w:cs="Arial"/>
                <w:color w:val="000000"/>
              </w:rPr>
            </w:pPr>
          </w:p>
        </w:tc>
        <w:tc>
          <w:tcPr>
            <w:tcW w:w="1293" w:type="dxa"/>
            <w:vMerge/>
          </w:tcPr>
          <w:p w:rsidR="00154A27" w:rsidRPr="000C229F" w:rsidRDefault="00154A27" w:rsidP="00154A27">
            <w:pPr>
              <w:spacing w:after="0" w:line="240" w:lineRule="auto"/>
              <w:rPr>
                <w:rFonts w:ascii="Arial" w:eastAsia="Times New Roman" w:hAnsi="Arial" w:cs="Arial"/>
                <w:color w:val="000000"/>
              </w:rPr>
            </w:pPr>
          </w:p>
        </w:tc>
        <w:tc>
          <w:tcPr>
            <w:tcW w:w="1011" w:type="dxa"/>
            <w:vMerge/>
          </w:tcPr>
          <w:p w:rsidR="00154A27" w:rsidRPr="000C229F" w:rsidRDefault="00154A27" w:rsidP="00154A27">
            <w:pPr>
              <w:spacing w:after="0" w:line="240" w:lineRule="auto"/>
              <w:rPr>
                <w:rFonts w:ascii="Arial" w:eastAsia="Times New Roman" w:hAnsi="Arial" w:cs="Arial"/>
                <w:color w:val="000000"/>
              </w:rPr>
            </w:pPr>
          </w:p>
        </w:tc>
        <w:tc>
          <w:tcPr>
            <w:tcW w:w="1559" w:type="dxa"/>
            <w:vMerge/>
          </w:tcPr>
          <w:p w:rsidR="00154A27" w:rsidRPr="000C229F" w:rsidRDefault="00154A27" w:rsidP="00154A27">
            <w:pPr>
              <w:spacing w:after="0" w:line="240" w:lineRule="auto"/>
              <w:rPr>
                <w:rFonts w:ascii="Arial" w:eastAsia="Times New Roman" w:hAnsi="Arial" w:cs="Arial"/>
                <w:color w:val="000000"/>
              </w:rPr>
            </w:pPr>
          </w:p>
        </w:tc>
        <w:tc>
          <w:tcPr>
            <w:tcW w:w="2268" w:type="dxa"/>
            <w:tcBorders>
              <w:top w:val="single" w:sz="8" w:space="0" w:color="000000"/>
              <w:left w:val="single" w:sz="8" w:space="0" w:color="000000"/>
              <w:bottom w:val="single" w:sz="4" w:space="0" w:color="000000"/>
              <w:right w:val="single" w:sz="8" w:space="0" w:color="000000"/>
            </w:tcBorders>
          </w:tcPr>
          <w:p w:rsidR="00154A27" w:rsidRDefault="00154A27" w:rsidP="00154A27">
            <w:pPr>
              <w:rPr>
                <w:rFonts w:ascii="Arial" w:hAnsi="Arial" w:cs="Arial"/>
              </w:rPr>
            </w:pPr>
            <w:r>
              <w:rPr>
                <w:rFonts w:ascii="Arial" w:hAnsi="Arial" w:cs="Arial"/>
              </w:rPr>
              <w:t>No. of Supplementary valuation rolls developed and implemented by 30 June 2022.</w:t>
            </w:r>
          </w:p>
        </w:tc>
        <w:tc>
          <w:tcPr>
            <w:tcW w:w="1276" w:type="dxa"/>
          </w:tcPr>
          <w:p w:rsidR="00154A27" w:rsidRPr="000C229F" w:rsidRDefault="00154A27" w:rsidP="00154A27">
            <w:pPr>
              <w:spacing w:after="0" w:line="240" w:lineRule="auto"/>
              <w:jc w:val="center"/>
              <w:rPr>
                <w:rFonts w:ascii="Arial" w:eastAsia="Times New Roman" w:hAnsi="Arial" w:cs="Arial"/>
                <w:color w:val="000000"/>
              </w:rPr>
            </w:pPr>
            <w:r w:rsidRPr="000C229F">
              <w:rPr>
                <w:rFonts w:ascii="Arial" w:eastAsia="Times New Roman" w:hAnsi="Arial" w:cs="Arial"/>
                <w:color w:val="000000"/>
              </w:rPr>
              <w:t>1</w:t>
            </w:r>
          </w:p>
        </w:tc>
        <w:tc>
          <w:tcPr>
            <w:tcW w:w="1276" w:type="dxa"/>
          </w:tcPr>
          <w:p w:rsidR="00154A27" w:rsidRPr="000C229F" w:rsidRDefault="00154A27" w:rsidP="00154A27">
            <w:pPr>
              <w:spacing w:after="0" w:line="240" w:lineRule="auto"/>
              <w:jc w:val="center"/>
              <w:rPr>
                <w:rFonts w:ascii="Arial" w:eastAsia="Times New Roman" w:hAnsi="Arial" w:cs="Arial"/>
                <w:color w:val="000000"/>
              </w:rPr>
            </w:pPr>
            <w:r w:rsidRPr="000C229F">
              <w:rPr>
                <w:rFonts w:ascii="Arial" w:eastAsia="Times New Roman" w:hAnsi="Arial" w:cs="Arial"/>
                <w:color w:val="000000"/>
              </w:rPr>
              <w:t>1</w:t>
            </w:r>
          </w:p>
        </w:tc>
        <w:tc>
          <w:tcPr>
            <w:tcW w:w="992" w:type="dxa"/>
          </w:tcPr>
          <w:p w:rsidR="00154A27" w:rsidRPr="000C229F" w:rsidRDefault="00154A27" w:rsidP="00154A27">
            <w:pPr>
              <w:jc w:val="center"/>
              <w:rPr>
                <w:rFonts w:ascii="Arial" w:eastAsia="Times New Roman" w:hAnsi="Arial" w:cs="Arial"/>
              </w:rPr>
            </w:pPr>
            <w:r w:rsidRPr="000C229F">
              <w:rPr>
                <w:rFonts w:ascii="Arial" w:eastAsia="Times New Roman" w:hAnsi="Arial" w:cs="Arial"/>
              </w:rPr>
              <w:t>R 400</w:t>
            </w:r>
          </w:p>
        </w:tc>
        <w:tc>
          <w:tcPr>
            <w:tcW w:w="992" w:type="dxa"/>
          </w:tcPr>
          <w:p w:rsidR="00154A27" w:rsidRPr="000C229F" w:rsidRDefault="00154A27" w:rsidP="00154A27">
            <w:pPr>
              <w:spacing w:after="0" w:line="240" w:lineRule="auto"/>
              <w:jc w:val="center"/>
              <w:rPr>
                <w:rFonts w:ascii="Arial" w:eastAsia="Times New Roman" w:hAnsi="Arial" w:cs="Arial"/>
                <w:color w:val="000000"/>
              </w:rPr>
            </w:pPr>
            <w:r w:rsidRPr="000C229F">
              <w:rPr>
                <w:rFonts w:ascii="Arial" w:eastAsia="Times New Roman" w:hAnsi="Arial" w:cs="Arial"/>
                <w:color w:val="000000"/>
              </w:rPr>
              <w:t>450</w:t>
            </w:r>
          </w:p>
        </w:tc>
        <w:tc>
          <w:tcPr>
            <w:tcW w:w="992" w:type="dxa"/>
          </w:tcPr>
          <w:p w:rsidR="00154A27" w:rsidRPr="000C229F" w:rsidRDefault="00154A27" w:rsidP="00154A27">
            <w:pPr>
              <w:jc w:val="center"/>
              <w:rPr>
                <w:rFonts w:ascii="Arial" w:eastAsia="Times New Roman" w:hAnsi="Arial" w:cs="Arial"/>
              </w:rPr>
            </w:pPr>
            <w:r w:rsidRPr="000C229F">
              <w:rPr>
                <w:rFonts w:ascii="Arial" w:eastAsia="Times New Roman" w:hAnsi="Arial" w:cs="Arial"/>
              </w:rPr>
              <w:t>510</w:t>
            </w:r>
          </w:p>
        </w:tc>
        <w:tc>
          <w:tcPr>
            <w:tcW w:w="993" w:type="dxa"/>
          </w:tcPr>
          <w:p w:rsidR="00154A27" w:rsidRPr="000C229F" w:rsidRDefault="00154A27" w:rsidP="00154A27">
            <w:pPr>
              <w:jc w:val="center"/>
              <w:rPr>
                <w:rFonts w:ascii="Arial" w:eastAsia="Times New Roman" w:hAnsi="Arial" w:cs="Arial"/>
              </w:rPr>
            </w:pPr>
            <w:r w:rsidRPr="000C229F">
              <w:rPr>
                <w:rFonts w:ascii="Arial" w:eastAsia="Times New Roman" w:hAnsi="Arial" w:cs="Arial"/>
              </w:rPr>
              <w:t>600</w:t>
            </w:r>
          </w:p>
        </w:tc>
        <w:tc>
          <w:tcPr>
            <w:tcW w:w="1134" w:type="dxa"/>
          </w:tcPr>
          <w:p w:rsidR="00154A27" w:rsidRPr="000C229F" w:rsidRDefault="00154A27" w:rsidP="00154A27">
            <w:pPr>
              <w:jc w:val="center"/>
              <w:rPr>
                <w:rFonts w:ascii="Arial" w:eastAsia="Times New Roman" w:hAnsi="Arial" w:cs="Arial"/>
              </w:rPr>
            </w:pPr>
            <w:r w:rsidRPr="000C229F">
              <w:rPr>
                <w:rFonts w:ascii="Arial" w:eastAsia="Times New Roman" w:hAnsi="Arial" w:cs="Arial"/>
              </w:rPr>
              <w:t>650</w:t>
            </w:r>
          </w:p>
        </w:tc>
      </w:tr>
      <w:tr w:rsidR="00154A27" w:rsidRPr="006E4E55" w:rsidTr="00154A27">
        <w:trPr>
          <w:trHeight w:val="270"/>
        </w:trPr>
        <w:tc>
          <w:tcPr>
            <w:tcW w:w="1398" w:type="dxa"/>
          </w:tcPr>
          <w:p w:rsidR="00154A27" w:rsidRPr="000C229F" w:rsidRDefault="00154A27" w:rsidP="00154A27">
            <w:pPr>
              <w:spacing w:after="0" w:line="240" w:lineRule="auto"/>
              <w:rPr>
                <w:rFonts w:ascii="Arial" w:eastAsia="Times New Roman" w:hAnsi="Arial" w:cs="Arial"/>
                <w:color w:val="000000"/>
              </w:rPr>
            </w:pPr>
            <w:r w:rsidRPr="000C229F">
              <w:rPr>
                <w:rFonts w:ascii="Arial" w:eastAsia="Times New Roman" w:hAnsi="Arial" w:cs="Arial"/>
                <w:color w:val="000000"/>
              </w:rPr>
              <w:t>BT03</w:t>
            </w:r>
          </w:p>
        </w:tc>
        <w:tc>
          <w:tcPr>
            <w:tcW w:w="1293" w:type="dxa"/>
          </w:tcPr>
          <w:p w:rsidR="00154A27" w:rsidRPr="000C229F" w:rsidRDefault="00154A27" w:rsidP="00154A27">
            <w:pPr>
              <w:rPr>
                <w:rFonts w:ascii="Arial" w:eastAsia="Times New Roman" w:hAnsi="Arial" w:cs="Arial"/>
              </w:rPr>
            </w:pPr>
            <w:r w:rsidRPr="000C229F">
              <w:rPr>
                <w:rFonts w:ascii="Arial" w:eastAsia="Times New Roman" w:hAnsi="Arial" w:cs="Arial"/>
              </w:rPr>
              <w:t>BTO</w:t>
            </w:r>
          </w:p>
        </w:tc>
        <w:tc>
          <w:tcPr>
            <w:tcW w:w="1011" w:type="dxa"/>
          </w:tcPr>
          <w:p w:rsidR="00154A27" w:rsidRPr="000C229F" w:rsidRDefault="00154A27" w:rsidP="00154A27">
            <w:pPr>
              <w:spacing w:after="0" w:line="240" w:lineRule="auto"/>
              <w:rPr>
                <w:rFonts w:ascii="Arial" w:eastAsia="Times New Roman" w:hAnsi="Arial" w:cs="Arial"/>
                <w:color w:val="000000"/>
              </w:rPr>
            </w:pPr>
            <w:r w:rsidRPr="000C229F">
              <w:rPr>
                <w:rFonts w:ascii="Arial" w:eastAsia="Times New Roman" w:hAnsi="Arial" w:cs="Arial"/>
                <w:color w:val="000000"/>
              </w:rPr>
              <w:t xml:space="preserve">Own Revenue collection. </w:t>
            </w:r>
          </w:p>
        </w:tc>
        <w:tc>
          <w:tcPr>
            <w:tcW w:w="1559" w:type="dxa"/>
          </w:tcPr>
          <w:p w:rsidR="00154A27" w:rsidRPr="000C229F" w:rsidRDefault="00154A27" w:rsidP="00154A27">
            <w:pPr>
              <w:spacing w:after="0" w:line="240" w:lineRule="auto"/>
              <w:rPr>
                <w:rFonts w:ascii="Arial" w:eastAsia="Times New Roman" w:hAnsi="Arial" w:cs="Arial"/>
                <w:color w:val="000000"/>
              </w:rPr>
            </w:pPr>
            <w:r w:rsidRPr="000C229F">
              <w:rPr>
                <w:rFonts w:ascii="Arial" w:eastAsia="Times New Roman" w:hAnsi="Arial" w:cs="Arial"/>
                <w:color w:val="000000"/>
              </w:rPr>
              <w:t>To increased own revenue and reduced dependency on grants</w:t>
            </w:r>
          </w:p>
        </w:tc>
        <w:tc>
          <w:tcPr>
            <w:tcW w:w="2268" w:type="dxa"/>
          </w:tcPr>
          <w:p w:rsidR="00154A27" w:rsidRPr="000C229F" w:rsidRDefault="00154A27" w:rsidP="00154A27">
            <w:pPr>
              <w:spacing w:after="0" w:line="240" w:lineRule="auto"/>
              <w:rPr>
                <w:rFonts w:ascii="Arial" w:eastAsia="Times New Roman" w:hAnsi="Arial" w:cs="Arial"/>
                <w:color w:val="000000"/>
              </w:rPr>
            </w:pPr>
            <w:r w:rsidRPr="000E3F30">
              <w:rPr>
                <w:rFonts w:ascii="Arial" w:eastAsia="Times New Roman" w:hAnsi="Arial" w:cs="Arial"/>
                <w:color w:val="000000"/>
              </w:rPr>
              <w:t>% of billed revenue collected ( revenue amount collected v</w:t>
            </w:r>
            <w:r>
              <w:rPr>
                <w:rFonts w:ascii="Arial" w:eastAsia="Times New Roman" w:hAnsi="Arial" w:cs="Arial"/>
                <w:color w:val="000000"/>
              </w:rPr>
              <w:t>s amount billed) by 30 June 2020</w:t>
            </w:r>
          </w:p>
        </w:tc>
        <w:tc>
          <w:tcPr>
            <w:tcW w:w="1276" w:type="dxa"/>
          </w:tcPr>
          <w:p w:rsidR="00154A27" w:rsidRPr="000C229F" w:rsidRDefault="00154A27" w:rsidP="00154A27">
            <w:pPr>
              <w:spacing w:after="0" w:line="240" w:lineRule="auto"/>
              <w:jc w:val="center"/>
              <w:rPr>
                <w:rFonts w:ascii="Arial" w:eastAsia="Times New Roman" w:hAnsi="Arial" w:cs="Arial"/>
                <w:color w:val="000000"/>
              </w:rPr>
            </w:pPr>
            <w:r w:rsidRPr="000C229F">
              <w:rPr>
                <w:rFonts w:ascii="Arial" w:eastAsia="Times New Roman" w:hAnsi="Arial" w:cs="Arial"/>
                <w:color w:val="000000"/>
              </w:rPr>
              <w:t>50%</w:t>
            </w:r>
          </w:p>
        </w:tc>
        <w:tc>
          <w:tcPr>
            <w:tcW w:w="1276" w:type="dxa"/>
          </w:tcPr>
          <w:p w:rsidR="00154A27" w:rsidRPr="000C229F" w:rsidRDefault="00154A27" w:rsidP="00154A27">
            <w:pPr>
              <w:spacing w:after="0" w:line="240" w:lineRule="auto"/>
              <w:jc w:val="center"/>
              <w:rPr>
                <w:rFonts w:ascii="Arial" w:eastAsia="Times New Roman" w:hAnsi="Arial" w:cs="Arial"/>
                <w:color w:val="000000"/>
              </w:rPr>
            </w:pPr>
            <w:r w:rsidRPr="000C229F">
              <w:rPr>
                <w:rFonts w:ascii="Arial" w:eastAsia="Times New Roman" w:hAnsi="Arial" w:cs="Arial"/>
                <w:color w:val="000000"/>
              </w:rPr>
              <w:t>95%</w:t>
            </w:r>
          </w:p>
        </w:tc>
        <w:tc>
          <w:tcPr>
            <w:tcW w:w="992" w:type="dxa"/>
          </w:tcPr>
          <w:p w:rsidR="00154A27" w:rsidRPr="000C229F" w:rsidRDefault="00154A27" w:rsidP="00154A27">
            <w:pPr>
              <w:spacing w:after="0" w:line="240" w:lineRule="auto"/>
              <w:jc w:val="center"/>
              <w:rPr>
                <w:rFonts w:ascii="Arial" w:eastAsia="Times New Roman" w:hAnsi="Arial" w:cs="Arial"/>
                <w:color w:val="000000"/>
              </w:rPr>
            </w:pPr>
            <w:r w:rsidRPr="000C229F">
              <w:rPr>
                <w:rFonts w:ascii="Arial" w:eastAsia="Times New Roman" w:hAnsi="Arial" w:cs="Arial"/>
                <w:color w:val="000000"/>
              </w:rPr>
              <w:t>1 950</w:t>
            </w:r>
          </w:p>
        </w:tc>
        <w:tc>
          <w:tcPr>
            <w:tcW w:w="992" w:type="dxa"/>
          </w:tcPr>
          <w:p w:rsidR="00154A27" w:rsidRPr="000C229F" w:rsidRDefault="00154A27" w:rsidP="00154A27">
            <w:pPr>
              <w:spacing w:after="0" w:line="240" w:lineRule="auto"/>
              <w:jc w:val="center"/>
              <w:rPr>
                <w:rFonts w:ascii="Arial" w:eastAsia="Times New Roman" w:hAnsi="Arial" w:cs="Arial"/>
                <w:color w:val="000000"/>
              </w:rPr>
            </w:pPr>
            <w:r w:rsidRPr="000C229F">
              <w:rPr>
                <w:rFonts w:ascii="Arial" w:eastAsia="Times New Roman" w:hAnsi="Arial" w:cs="Arial"/>
                <w:color w:val="000000"/>
              </w:rPr>
              <w:t>2 000</w:t>
            </w:r>
          </w:p>
        </w:tc>
        <w:tc>
          <w:tcPr>
            <w:tcW w:w="992" w:type="dxa"/>
          </w:tcPr>
          <w:p w:rsidR="00154A27" w:rsidRPr="000C229F" w:rsidRDefault="00154A27" w:rsidP="00154A27">
            <w:pPr>
              <w:spacing w:after="0" w:line="240" w:lineRule="auto"/>
              <w:jc w:val="center"/>
              <w:rPr>
                <w:rFonts w:ascii="Arial" w:eastAsia="Times New Roman" w:hAnsi="Arial" w:cs="Arial"/>
                <w:color w:val="000000"/>
              </w:rPr>
            </w:pPr>
            <w:r w:rsidRPr="000C229F">
              <w:rPr>
                <w:rFonts w:ascii="Arial" w:eastAsia="Times New Roman" w:hAnsi="Arial" w:cs="Arial"/>
                <w:color w:val="000000"/>
              </w:rPr>
              <w:t>1 600</w:t>
            </w:r>
          </w:p>
        </w:tc>
        <w:tc>
          <w:tcPr>
            <w:tcW w:w="993" w:type="dxa"/>
          </w:tcPr>
          <w:p w:rsidR="00154A27" w:rsidRPr="000C229F" w:rsidRDefault="00154A27" w:rsidP="00154A27">
            <w:pPr>
              <w:spacing w:after="0" w:line="240" w:lineRule="auto"/>
              <w:jc w:val="center"/>
              <w:rPr>
                <w:rFonts w:ascii="Arial" w:eastAsia="Times New Roman" w:hAnsi="Arial" w:cs="Arial"/>
                <w:color w:val="000000"/>
              </w:rPr>
            </w:pPr>
            <w:r w:rsidRPr="000C229F">
              <w:rPr>
                <w:rFonts w:ascii="Arial" w:eastAsia="Times New Roman" w:hAnsi="Arial" w:cs="Arial"/>
                <w:color w:val="000000"/>
              </w:rPr>
              <w:t>1 200</w:t>
            </w:r>
          </w:p>
        </w:tc>
        <w:tc>
          <w:tcPr>
            <w:tcW w:w="1134" w:type="dxa"/>
          </w:tcPr>
          <w:p w:rsidR="00154A27" w:rsidRPr="000C229F" w:rsidRDefault="00154A27" w:rsidP="00154A27">
            <w:pPr>
              <w:spacing w:after="0" w:line="240" w:lineRule="auto"/>
              <w:jc w:val="center"/>
              <w:rPr>
                <w:rFonts w:ascii="Arial" w:eastAsia="Times New Roman" w:hAnsi="Arial" w:cs="Arial"/>
                <w:color w:val="000000"/>
              </w:rPr>
            </w:pPr>
            <w:r w:rsidRPr="000C229F">
              <w:rPr>
                <w:rFonts w:ascii="Arial" w:eastAsia="Times New Roman" w:hAnsi="Arial" w:cs="Arial"/>
                <w:color w:val="000000"/>
              </w:rPr>
              <w:t>800</w:t>
            </w:r>
          </w:p>
        </w:tc>
      </w:tr>
      <w:tr w:rsidR="00154A27" w:rsidRPr="006E4E55" w:rsidTr="00154A27">
        <w:trPr>
          <w:trHeight w:val="1170"/>
        </w:trPr>
        <w:tc>
          <w:tcPr>
            <w:tcW w:w="1398" w:type="dxa"/>
          </w:tcPr>
          <w:p w:rsidR="00154A27" w:rsidRPr="000C229F" w:rsidRDefault="00154A27" w:rsidP="00154A27">
            <w:pPr>
              <w:spacing w:after="0" w:line="240" w:lineRule="auto"/>
              <w:rPr>
                <w:rFonts w:ascii="Arial" w:eastAsia="Times New Roman" w:hAnsi="Arial" w:cs="Arial"/>
                <w:color w:val="000000"/>
              </w:rPr>
            </w:pPr>
            <w:r w:rsidRPr="000C229F">
              <w:rPr>
                <w:rFonts w:ascii="Arial" w:eastAsia="Times New Roman" w:hAnsi="Arial" w:cs="Arial"/>
                <w:color w:val="000000"/>
              </w:rPr>
              <w:lastRenderedPageBreak/>
              <w:t>BT04</w:t>
            </w:r>
          </w:p>
        </w:tc>
        <w:tc>
          <w:tcPr>
            <w:tcW w:w="1293" w:type="dxa"/>
          </w:tcPr>
          <w:p w:rsidR="00154A27" w:rsidRPr="000C229F" w:rsidRDefault="00154A27" w:rsidP="00154A27">
            <w:pPr>
              <w:rPr>
                <w:rFonts w:ascii="Arial" w:eastAsia="Times New Roman" w:hAnsi="Arial" w:cs="Arial"/>
              </w:rPr>
            </w:pPr>
            <w:r w:rsidRPr="000C229F">
              <w:rPr>
                <w:rFonts w:ascii="Arial" w:eastAsia="Times New Roman" w:hAnsi="Arial" w:cs="Arial"/>
              </w:rPr>
              <w:t>BTO</w:t>
            </w:r>
          </w:p>
        </w:tc>
        <w:tc>
          <w:tcPr>
            <w:tcW w:w="1011" w:type="dxa"/>
          </w:tcPr>
          <w:p w:rsidR="00154A27" w:rsidRPr="000C229F" w:rsidRDefault="00154A27" w:rsidP="00154A27">
            <w:pPr>
              <w:spacing w:after="0" w:line="240" w:lineRule="auto"/>
              <w:rPr>
                <w:rFonts w:ascii="Arial" w:eastAsia="Times New Roman" w:hAnsi="Arial" w:cs="Arial"/>
                <w:color w:val="000000"/>
              </w:rPr>
            </w:pPr>
            <w:r w:rsidRPr="000C229F">
              <w:rPr>
                <w:rFonts w:ascii="Arial" w:eastAsia="Times New Roman" w:hAnsi="Arial" w:cs="Arial"/>
                <w:color w:val="000000"/>
              </w:rPr>
              <w:t>Procurement management activities.</w:t>
            </w:r>
          </w:p>
        </w:tc>
        <w:tc>
          <w:tcPr>
            <w:tcW w:w="1559" w:type="dxa"/>
          </w:tcPr>
          <w:p w:rsidR="00154A27" w:rsidRPr="000C229F" w:rsidRDefault="00154A27" w:rsidP="00154A27">
            <w:pPr>
              <w:spacing w:after="0" w:line="240" w:lineRule="auto"/>
              <w:rPr>
                <w:rFonts w:ascii="Arial" w:eastAsia="Times New Roman" w:hAnsi="Arial" w:cs="Arial"/>
                <w:color w:val="000000"/>
              </w:rPr>
            </w:pPr>
            <w:r w:rsidRPr="000C229F">
              <w:rPr>
                <w:rFonts w:ascii="Arial" w:eastAsia="Times New Roman" w:hAnsi="Arial" w:cs="Arial"/>
                <w:color w:val="000000"/>
              </w:rPr>
              <w:t>To facilitate effective and efficient implementation of SDBIP.</w:t>
            </w:r>
          </w:p>
        </w:tc>
        <w:tc>
          <w:tcPr>
            <w:tcW w:w="2268" w:type="dxa"/>
          </w:tcPr>
          <w:p w:rsidR="00154A27" w:rsidRPr="000C229F" w:rsidRDefault="00154A27" w:rsidP="00154A27">
            <w:pPr>
              <w:spacing w:after="0" w:line="240" w:lineRule="auto"/>
              <w:rPr>
                <w:rFonts w:ascii="Arial" w:eastAsia="Times New Roman" w:hAnsi="Arial" w:cs="Arial"/>
                <w:color w:val="000000"/>
              </w:rPr>
            </w:pPr>
            <w:r w:rsidRPr="000C229F">
              <w:rPr>
                <w:rFonts w:ascii="Arial" w:eastAsia="Times New Roman" w:hAnsi="Arial" w:cs="Arial"/>
                <w:color w:val="000000"/>
              </w:rPr>
              <w:t xml:space="preserve">No. of procurement plans approved. </w:t>
            </w:r>
          </w:p>
          <w:p w:rsidR="00154A27" w:rsidRPr="000C229F" w:rsidRDefault="00154A27" w:rsidP="00154A27">
            <w:pPr>
              <w:spacing w:after="0" w:line="240" w:lineRule="auto"/>
              <w:rPr>
                <w:rFonts w:ascii="Arial" w:eastAsia="Times New Roman" w:hAnsi="Arial" w:cs="Arial"/>
                <w:color w:val="000000"/>
              </w:rPr>
            </w:pPr>
          </w:p>
          <w:p w:rsidR="00154A27" w:rsidRPr="000C229F" w:rsidRDefault="00154A27" w:rsidP="00154A27">
            <w:pPr>
              <w:spacing w:after="0" w:line="240" w:lineRule="auto"/>
              <w:rPr>
                <w:rFonts w:ascii="Arial" w:eastAsia="Times New Roman" w:hAnsi="Arial" w:cs="Arial"/>
                <w:color w:val="000000"/>
              </w:rPr>
            </w:pPr>
          </w:p>
        </w:tc>
        <w:tc>
          <w:tcPr>
            <w:tcW w:w="1276" w:type="dxa"/>
          </w:tcPr>
          <w:p w:rsidR="00154A27" w:rsidRPr="000C229F" w:rsidRDefault="00154A27" w:rsidP="00154A27">
            <w:pPr>
              <w:spacing w:after="0" w:line="240" w:lineRule="auto"/>
              <w:jc w:val="center"/>
              <w:rPr>
                <w:rFonts w:ascii="Arial" w:eastAsia="Times New Roman" w:hAnsi="Arial" w:cs="Arial"/>
                <w:color w:val="000000"/>
              </w:rPr>
            </w:pPr>
            <w:r w:rsidRPr="000C229F">
              <w:rPr>
                <w:rFonts w:ascii="Arial" w:eastAsia="Times New Roman" w:hAnsi="Arial" w:cs="Arial"/>
                <w:color w:val="000000"/>
              </w:rPr>
              <w:t>1</w:t>
            </w:r>
          </w:p>
        </w:tc>
        <w:tc>
          <w:tcPr>
            <w:tcW w:w="1276" w:type="dxa"/>
          </w:tcPr>
          <w:p w:rsidR="00154A27" w:rsidRPr="000C229F" w:rsidRDefault="00154A27" w:rsidP="00154A27">
            <w:pPr>
              <w:spacing w:after="0" w:line="240" w:lineRule="auto"/>
              <w:jc w:val="center"/>
              <w:rPr>
                <w:rFonts w:ascii="Arial" w:eastAsia="Times New Roman" w:hAnsi="Arial" w:cs="Arial"/>
                <w:color w:val="000000"/>
              </w:rPr>
            </w:pPr>
            <w:r w:rsidRPr="000C229F">
              <w:rPr>
                <w:rFonts w:ascii="Arial" w:eastAsia="Times New Roman" w:hAnsi="Arial" w:cs="Arial"/>
                <w:color w:val="000000"/>
              </w:rPr>
              <w:t>1</w:t>
            </w:r>
          </w:p>
          <w:p w:rsidR="00154A27" w:rsidRPr="000C229F" w:rsidRDefault="00154A27" w:rsidP="00154A27">
            <w:pPr>
              <w:rPr>
                <w:rFonts w:ascii="Arial" w:eastAsia="Times New Roman" w:hAnsi="Arial" w:cs="Arial"/>
              </w:rPr>
            </w:pPr>
          </w:p>
        </w:tc>
        <w:tc>
          <w:tcPr>
            <w:tcW w:w="992" w:type="dxa"/>
          </w:tcPr>
          <w:p w:rsidR="00154A27" w:rsidRPr="000C229F" w:rsidRDefault="00154A27" w:rsidP="00154A27">
            <w:pPr>
              <w:rPr>
                <w:rFonts w:ascii="Arial" w:eastAsia="Times New Roman" w:hAnsi="Arial" w:cs="Arial"/>
              </w:rPr>
            </w:pPr>
            <w:r w:rsidRPr="000C229F">
              <w:rPr>
                <w:rFonts w:ascii="Arial" w:eastAsia="Times New Roman" w:hAnsi="Arial" w:cs="Arial"/>
                <w:color w:val="000000"/>
              </w:rPr>
              <w:t>R 0.00</w:t>
            </w:r>
          </w:p>
        </w:tc>
        <w:tc>
          <w:tcPr>
            <w:tcW w:w="992" w:type="dxa"/>
          </w:tcPr>
          <w:p w:rsidR="00154A27" w:rsidRPr="000C229F" w:rsidRDefault="00154A27" w:rsidP="00154A27">
            <w:pPr>
              <w:rPr>
                <w:rFonts w:ascii="Arial" w:eastAsia="Times New Roman" w:hAnsi="Arial" w:cs="Arial"/>
              </w:rPr>
            </w:pPr>
            <w:r w:rsidRPr="000C229F">
              <w:rPr>
                <w:rFonts w:ascii="Arial" w:eastAsia="Times New Roman" w:hAnsi="Arial" w:cs="Arial"/>
                <w:color w:val="000000"/>
              </w:rPr>
              <w:t>R 0.00</w:t>
            </w:r>
          </w:p>
        </w:tc>
        <w:tc>
          <w:tcPr>
            <w:tcW w:w="992" w:type="dxa"/>
          </w:tcPr>
          <w:p w:rsidR="00154A27" w:rsidRPr="000C229F" w:rsidRDefault="00154A27" w:rsidP="00154A27">
            <w:pPr>
              <w:rPr>
                <w:rFonts w:ascii="Arial" w:eastAsia="Times New Roman" w:hAnsi="Arial" w:cs="Arial"/>
              </w:rPr>
            </w:pPr>
            <w:r w:rsidRPr="000C229F">
              <w:rPr>
                <w:rFonts w:ascii="Arial" w:eastAsia="Times New Roman" w:hAnsi="Arial" w:cs="Arial"/>
                <w:color w:val="000000"/>
              </w:rPr>
              <w:t>R 0.00</w:t>
            </w:r>
          </w:p>
        </w:tc>
        <w:tc>
          <w:tcPr>
            <w:tcW w:w="993" w:type="dxa"/>
          </w:tcPr>
          <w:p w:rsidR="00154A27" w:rsidRPr="000C229F" w:rsidRDefault="00154A27" w:rsidP="00154A27">
            <w:pPr>
              <w:rPr>
                <w:rFonts w:ascii="Arial" w:eastAsia="Times New Roman" w:hAnsi="Arial" w:cs="Arial"/>
              </w:rPr>
            </w:pPr>
            <w:r w:rsidRPr="000C229F">
              <w:rPr>
                <w:rFonts w:ascii="Arial" w:eastAsia="Times New Roman" w:hAnsi="Arial" w:cs="Arial"/>
                <w:color w:val="000000"/>
              </w:rPr>
              <w:t>R 0.00</w:t>
            </w:r>
          </w:p>
        </w:tc>
        <w:tc>
          <w:tcPr>
            <w:tcW w:w="1134" w:type="dxa"/>
          </w:tcPr>
          <w:p w:rsidR="00154A27" w:rsidRPr="000C229F" w:rsidRDefault="00154A27" w:rsidP="00154A27">
            <w:pPr>
              <w:spacing w:after="0" w:line="240" w:lineRule="auto"/>
              <w:rPr>
                <w:rFonts w:ascii="Arial" w:eastAsia="Times New Roman" w:hAnsi="Arial" w:cs="Arial"/>
                <w:color w:val="000000"/>
              </w:rPr>
            </w:pPr>
            <w:r w:rsidRPr="000C229F">
              <w:rPr>
                <w:rFonts w:ascii="Arial" w:eastAsia="Times New Roman" w:hAnsi="Arial" w:cs="Arial"/>
                <w:color w:val="000000"/>
              </w:rPr>
              <w:t>R 0.00</w:t>
            </w:r>
          </w:p>
        </w:tc>
      </w:tr>
      <w:tr w:rsidR="00154A27" w:rsidRPr="006E4E55" w:rsidTr="00154A27">
        <w:trPr>
          <w:trHeight w:val="450"/>
        </w:trPr>
        <w:tc>
          <w:tcPr>
            <w:tcW w:w="1398" w:type="dxa"/>
            <w:vMerge w:val="restart"/>
          </w:tcPr>
          <w:p w:rsidR="00154A27" w:rsidRPr="000C229F" w:rsidRDefault="00154A27" w:rsidP="00154A27">
            <w:pPr>
              <w:spacing w:after="0" w:line="240" w:lineRule="auto"/>
              <w:rPr>
                <w:rFonts w:ascii="Arial" w:eastAsia="Times New Roman" w:hAnsi="Arial" w:cs="Arial"/>
              </w:rPr>
            </w:pPr>
            <w:r w:rsidRPr="000C229F">
              <w:rPr>
                <w:rFonts w:ascii="Arial" w:eastAsia="Times New Roman" w:hAnsi="Arial" w:cs="Arial"/>
              </w:rPr>
              <w:t>BT05</w:t>
            </w:r>
          </w:p>
        </w:tc>
        <w:tc>
          <w:tcPr>
            <w:tcW w:w="1293" w:type="dxa"/>
            <w:vMerge w:val="restart"/>
          </w:tcPr>
          <w:p w:rsidR="00154A27" w:rsidRPr="000C229F" w:rsidRDefault="00154A27" w:rsidP="00154A27">
            <w:pPr>
              <w:spacing w:after="0" w:line="240" w:lineRule="auto"/>
              <w:jc w:val="center"/>
              <w:rPr>
                <w:rFonts w:ascii="Arial" w:eastAsia="Times New Roman" w:hAnsi="Arial" w:cs="Arial"/>
              </w:rPr>
            </w:pPr>
            <w:r w:rsidRPr="000C229F">
              <w:rPr>
                <w:rFonts w:ascii="Arial" w:eastAsia="Times New Roman" w:hAnsi="Arial" w:cs="Arial"/>
              </w:rPr>
              <w:t>BTO</w:t>
            </w:r>
          </w:p>
        </w:tc>
        <w:tc>
          <w:tcPr>
            <w:tcW w:w="1011" w:type="dxa"/>
            <w:vMerge w:val="restart"/>
          </w:tcPr>
          <w:p w:rsidR="00154A27" w:rsidRPr="000C229F" w:rsidRDefault="00154A27" w:rsidP="00154A27">
            <w:pPr>
              <w:spacing w:after="0" w:line="240" w:lineRule="auto"/>
              <w:jc w:val="center"/>
              <w:rPr>
                <w:rFonts w:ascii="Arial" w:eastAsia="Times New Roman" w:hAnsi="Arial" w:cs="Arial"/>
              </w:rPr>
            </w:pPr>
            <w:r w:rsidRPr="000C229F">
              <w:rPr>
                <w:rFonts w:ascii="Arial" w:eastAsia="Times New Roman" w:hAnsi="Arial" w:cs="Arial"/>
              </w:rPr>
              <w:t>Financial Management capacity building.</w:t>
            </w:r>
          </w:p>
        </w:tc>
        <w:tc>
          <w:tcPr>
            <w:tcW w:w="1559" w:type="dxa"/>
            <w:vMerge w:val="restart"/>
          </w:tcPr>
          <w:p w:rsidR="00154A27" w:rsidRPr="000C229F" w:rsidRDefault="00154A27" w:rsidP="00154A27">
            <w:pPr>
              <w:spacing w:after="0" w:line="240" w:lineRule="auto"/>
              <w:rPr>
                <w:rFonts w:ascii="Arial" w:eastAsia="Times New Roman" w:hAnsi="Arial" w:cs="Arial"/>
              </w:rPr>
            </w:pPr>
            <w:r w:rsidRPr="000C229F">
              <w:rPr>
                <w:rFonts w:ascii="Arial" w:eastAsia="Times New Roman" w:hAnsi="Arial" w:cs="Arial"/>
              </w:rPr>
              <w:t xml:space="preserve">To enhance human resource competency. </w:t>
            </w:r>
          </w:p>
        </w:tc>
        <w:tc>
          <w:tcPr>
            <w:tcW w:w="2268" w:type="dxa"/>
            <w:tcBorders>
              <w:top w:val="single" w:sz="8" w:space="0" w:color="000000"/>
              <w:left w:val="single" w:sz="8" w:space="0" w:color="000000"/>
              <w:bottom w:val="single" w:sz="8" w:space="0" w:color="000000"/>
              <w:right w:val="single" w:sz="8" w:space="0" w:color="000000"/>
            </w:tcBorders>
          </w:tcPr>
          <w:p w:rsidR="00154A27" w:rsidRDefault="00154A27" w:rsidP="00154A27">
            <w:pPr>
              <w:rPr>
                <w:rFonts w:ascii="Arial" w:hAnsi="Arial" w:cs="Arial"/>
              </w:rPr>
            </w:pPr>
            <w:r>
              <w:rPr>
                <w:rFonts w:ascii="Arial" w:hAnsi="Arial" w:cs="Arial"/>
              </w:rPr>
              <w:t xml:space="preserve">To Develop and implement approved procurement plan by 30 June 2020. </w:t>
            </w:r>
          </w:p>
        </w:tc>
        <w:tc>
          <w:tcPr>
            <w:tcW w:w="1276" w:type="dxa"/>
          </w:tcPr>
          <w:p w:rsidR="00154A27" w:rsidRPr="000E3F30" w:rsidRDefault="00154A27" w:rsidP="00154A27">
            <w:pPr>
              <w:spacing w:after="0" w:line="240" w:lineRule="auto"/>
              <w:jc w:val="center"/>
              <w:rPr>
                <w:rFonts w:ascii="Arial" w:eastAsia="Times New Roman" w:hAnsi="Arial" w:cs="Arial"/>
              </w:rPr>
            </w:pPr>
            <w:r w:rsidRPr="000E3F30">
              <w:rPr>
                <w:rFonts w:ascii="Arial" w:eastAsia="Times New Roman" w:hAnsi="Arial" w:cs="Arial"/>
              </w:rPr>
              <w:t>8</w:t>
            </w:r>
          </w:p>
        </w:tc>
        <w:tc>
          <w:tcPr>
            <w:tcW w:w="1276" w:type="dxa"/>
          </w:tcPr>
          <w:p w:rsidR="00154A27" w:rsidRPr="000E3F30" w:rsidRDefault="00154A27" w:rsidP="00154A27">
            <w:pPr>
              <w:spacing w:after="0" w:line="240" w:lineRule="auto"/>
              <w:jc w:val="center"/>
              <w:rPr>
                <w:rFonts w:ascii="Arial" w:eastAsia="Times New Roman" w:hAnsi="Arial" w:cs="Arial"/>
              </w:rPr>
            </w:pPr>
            <w:r w:rsidRPr="000E3F30">
              <w:rPr>
                <w:rFonts w:ascii="Arial" w:eastAsia="Times New Roman" w:hAnsi="Arial" w:cs="Arial"/>
              </w:rPr>
              <w:t>8</w:t>
            </w:r>
          </w:p>
          <w:p w:rsidR="00154A27" w:rsidRPr="000E3F30" w:rsidRDefault="00154A27" w:rsidP="00154A27">
            <w:pPr>
              <w:spacing w:after="0" w:line="240" w:lineRule="auto"/>
              <w:jc w:val="center"/>
              <w:rPr>
                <w:rFonts w:ascii="Arial" w:eastAsia="Times New Roman" w:hAnsi="Arial" w:cs="Arial"/>
              </w:rPr>
            </w:pPr>
          </w:p>
          <w:p w:rsidR="00154A27" w:rsidRPr="000E3F30" w:rsidRDefault="00154A27" w:rsidP="00154A27">
            <w:pPr>
              <w:spacing w:after="0" w:line="240" w:lineRule="auto"/>
              <w:jc w:val="center"/>
              <w:rPr>
                <w:rFonts w:ascii="Arial" w:eastAsia="Times New Roman" w:hAnsi="Arial" w:cs="Arial"/>
              </w:rPr>
            </w:pPr>
          </w:p>
          <w:p w:rsidR="00154A27" w:rsidRPr="000E3F30" w:rsidRDefault="00154A27" w:rsidP="00154A27">
            <w:pPr>
              <w:spacing w:after="0" w:line="240" w:lineRule="auto"/>
              <w:jc w:val="center"/>
              <w:rPr>
                <w:rFonts w:ascii="Arial" w:eastAsia="Times New Roman" w:hAnsi="Arial" w:cs="Arial"/>
              </w:rPr>
            </w:pPr>
          </w:p>
        </w:tc>
        <w:tc>
          <w:tcPr>
            <w:tcW w:w="992" w:type="dxa"/>
          </w:tcPr>
          <w:p w:rsidR="00154A27" w:rsidRPr="000E3F30" w:rsidRDefault="00154A27" w:rsidP="00154A27">
            <w:pPr>
              <w:spacing w:after="0" w:line="240" w:lineRule="auto"/>
              <w:rPr>
                <w:rFonts w:ascii="Arial" w:eastAsia="Times New Roman" w:hAnsi="Arial" w:cs="Arial"/>
              </w:rPr>
            </w:pPr>
            <w:r w:rsidRPr="000E3F30">
              <w:rPr>
                <w:rFonts w:ascii="Arial" w:eastAsia="Times New Roman" w:hAnsi="Arial" w:cs="Arial"/>
              </w:rPr>
              <w:t>R1 300</w:t>
            </w:r>
          </w:p>
        </w:tc>
        <w:tc>
          <w:tcPr>
            <w:tcW w:w="992" w:type="dxa"/>
          </w:tcPr>
          <w:p w:rsidR="00154A27" w:rsidRPr="000E3F30" w:rsidRDefault="00154A27" w:rsidP="00154A27">
            <w:pPr>
              <w:spacing w:after="0" w:line="240" w:lineRule="auto"/>
              <w:rPr>
                <w:rFonts w:ascii="Arial" w:eastAsia="Times New Roman" w:hAnsi="Arial" w:cs="Arial"/>
              </w:rPr>
            </w:pPr>
            <w:r w:rsidRPr="000E3F30">
              <w:rPr>
                <w:rFonts w:ascii="Arial" w:eastAsia="Times New Roman" w:hAnsi="Arial" w:cs="Arial"/>
              </w:rPr>
              <w:t>R1 300</w:t>
            </w:r>
          </w:p>
        </w:tc>
        <w:tc>
          <w:tcPr>
            <w:tcW w:w="992" w:type="dxa"/>
          </w:tcPr>
          <w:p w:rsidR="00154A27" w:rsidRPr="000E3F30" w:rsidRDefault="00154A27" w:rsidP="00154A27">
            <w:pPr>
              <w:spacing w:after="0" w:line="240" w:lineRule="auto"/>
              <w:rPr>
                <w:rFonts w:ascii="Arial" w:eastAsia="Times New Roman" w:hAnsi="Arial" w:cs="Arial"/>
              </w:rPr>
            </w:pPr>
            <w:r w:rsidRPr="000E3F30">
              <w:rPr>
                <w:rFonts w:ascii="Arial" w:eastAsia="Times New Roman" w:hAnsi="Arial" w:cs="Arial"/>
              </w:rPr>
              <w:t>R1 300</w:t>
            </w:r>
          </w:p>
        </w:tc>
        <w:tc>
          <w:tcPr>
            <w:tcW w:w="993" w:type="dxa"/>
          </w:tcPr>
          <w:p w:rsidR="00154A27" w:rsidRPr="000E3F30" w:rsidRDefault="00154A27" w:rsidP="00154A27">
            <w:pPr>
              <w:spacing w:after="0" w:line="240" w:lineRule="auto"/>
              <w:rPr>
                <w:rFonts w:ascii="Arial" w:eastAsia="Times New Roman" w:hAnsi="Arial" w:cs="Arial"/>
              </w:rPr>
            </w:pPr>
            <w:r w:rsidRPr="000E3F30">
              <w:rPr>
                <w:rFonts w:ascii="Arial" w:eastAsia="Times New Roman" w:hAnsi="Arial" w:cs="Arial"/>
              </w:rPr>
              <w:t>R1 300</w:t>
            </w:r>
          </w:p>
        </w:tc>
        <w:tc>
          <w:tcPr>
            <w:tcW w:w="1134" w:type="dxa"/>
          </w:tcPr>
          <w:p w:rsidR="00154A27" w:rsidRPr="000E3F30" w:rsidRDefault="00154A27" w:rsidP="00154A27">
            <w:pPr>
              <w:spacing w:after="0" w:line="240" w:lineRule="auto"/>
              <w:rPr>
                <w:rFonts w:ascii="Arial" w:eastAsia="Times New Roman" w:hAnsi="Arial" w:cs="Arial"/>
              </w:rPr>
            </w:pPr>
            <w:r w:rsidRPr="000E3F30">
              <w:rPr>
                <w:rFonts w:ascii="Arial" w:eastAsia="Times New Roman" w:hAnsi="Arial" w:cs="Arial"/>
              </w:rPr>
              <w:t>R1 300</w:t>
            </w:r>
          </w:p>
        </w:tc>
      </w:tr>
      <w:tr w:rsidR="00154A27" w:rsidRPr="006E4E55" w:rsidTr="00154A27">
        <w:trPr>
          <w:trHeight w:val="450"/>
        </w:trPr>
        <w:tc>
          <w:tcPr>
            <w:tcW w:w="1398" w:type="dxa"/>
            <w:vMerge/>
          </w:tcPr>
          <w:p w:rsidR="00154A27" w:rsidRPr="000C229F" w:rsidRDefault="00154A27" w:rsidP="00154A27">
            <w:pPr>
              <w:spacing w:after="0" w:line="240" w:lineRule="auto"/>
              <w:rPr>
                <w:rFonts w:ascii="Arial" w:eastAsia="Times New Roman" w:hAnsi="Arial" w:cs="Arial"/>
              </w:rPr>
            </w:pPr>
          </w:p>
        </w:tc>
        <w:tc>
          <w:tcPr>
            <w:tcW w:w="1293" w:type="dxa"/>
            <w:vMerge/>
          </w:tcPr>
          <w:p w:rsidR="00154A27" w:rsidRPr="000C229F" w:rsidRDefault="00154A27" w:rsidP="00154A27">
            <w:pPr>
              <w:spacing w:after="0" w:line="240" w:lineRule="auto"/>
              <w:jc w:val="center"/>
              <w:rPr>
                <w:rFonts w:ascii="Arial" w:eastAsia="Times New Roman" w:hAnsi="Arial" w:cs="Arial"/>
              </w:rPr>
            </w:pPr>
          </w:p>
        </w:tc>
        <w:tc>
          <w:tcPr>
            <w:tcW w:w="1011" w:type="dxa"/>
            <w:vMerge/>
          </w:tcPr>
          <w:p w:rsidR="00154A27" w:rsidRPr="000C229F" w:rsidRDefault="00154A27" w:rsidP="00154A27">
            <w:pPr>
              <w:spacing w:after="0" w:line="240" w:lineRule="auto"/>
              <w:jc w:val="center"/>
              <w:rPr>
                <w:rFonts w:ascii="Arial" w:eastAsia="Times New Roman" w:hAnsi="Arial" w:cs="Arial"/>
              </w:rPr>
            </w:pPr>
          </w:p>
        </w:tc>
        <w:tc>
          <w:tcPr>
            <w:tcW w:w="1559" w:type="dxa"/>
            <w:vMerge/>
          </w:tcPr>
          <w:p w:rsidR="00154A27" w:rsidRPr="000C229F" w:rsidRDefault="00154A27" w:rsidP="00154A27">
            <w:pPr>
              <w:spacing w:after="0" w:line="240" w:lineRule="auto"/>
              <w:rPr>
                <w:rFonts w:ascii="Arial" w:eastAsia="Times New Roman" w:hAnsi="Arial" w:cs="Arial"/>
              </w:rPr>
            </w:pPr>
          </w:p>
        </w:tc>
        <w:tc>
          <w:tcPr>
            <w:tcW w:w="2268" w:type="dxa"/>
            <w:tcBorders>
              <w:top w:val="single" w:sz="8" w:space="0" w:color="000000"/>
              <w:left w:val="single" w:sz="8" w:space="0" w:color="000000"/>
              <w:bottom w:val="single" w:sz="8" w:space="0" w:color="000000"/>
              <w:right w:val="single" w:sz="8" w:space="0" w:color="000000"/>
            </w:tcBorders>
          </w:tcPr>
          <w:p w:rsidR="00154A27" w:rsidRDefault="00154A27" w:rsidP="00154A27">
            <w:pPr>
              <w:rPr>
                <w:rFonts w:ascii="Arial" w:hAnsi="Arial" w:cs="Arial"/>
              </w:rPr>
            </w:pPr>
            <w:r>
              <w:rPr>
                <w:rFonts w:ascii="Arial" w:hAnsi="Arial" w:cs="Arial"/>
              </w:rPr>
              <w:t xml:space="preserve">% of FMG spend by 30 June 2021 </w:t>
            </w:r>
          </w:p>
        </w:tc>
        <w:tc>
          <w:tcPr>
            <w:tcW w:w="1276" w:type="dxa"/>
          </w:tcPr>
          <w:p w:rsidR="00154A27" w:rsidRPr="000E3F30" w:rsidRDefault="00154A27" w:rsidP="00154A27">
            <w:pPr>
              <w:spacing w:after="0" w:line="240" w:lineRule="auto"/>
              <w:jc w:val="center"/>
              <w:rPr>
                <w:rFonts w:ascii="Arial" w:eastAsia="Times New Roman" w:hAnsi="Arial" w:cs="Arial"/>
              </w:rPr>
            </w:pPr>
            <w:r>
              <w:rPr>
                <w:rFonts w:ascii="Arial" w:eastAsia="Times New Roman" w:hAnsi="Arial" w:cs="Arial"/>
              </w:rPr>
              <w:t>100%</w:t>
            </w:r>
          </w:p>
        </w:tc>
        <w:tc>
          <w:tcPr>
            <w:tcW w:w="1276" w:type="dxa"/>
          </w:tcPr>
          <w:p w:rsidR="00154A27" w:rsidRPr="000E3F30" w:rsidRDefault="00154A27" w:rsidP="00154A27">
            <w:pPr>
              <w:spacing w:after="0" w:line="240" w:lineRule="auto"/>
              <w:jc w:val="center"/>
              <w:rPr>
                <w:rFonts w:ascii="Arial" w:eastAsia="Times New Roman" w:hAnsi="Arial" w:cs="Arial"/>
              </w:rPr>
            </w:pPr>
            <w:r>
              <w:rPr>
                <w:rFonts w:ascii="Arial" w:eastAsia="Times New Roman" w:hAnsi="Arial" w:cs="Arial"/>
              </w:rPr>
              <w:t>100%</w:t>
            </w:r>
          </w:p>
          <w:p w:rsidR="00154A27" w:rsidRPr="000E3F30" w:rsidRDefault="00154A27" w:rsidP="00154A27">
            <w:pPr>
              <w:spacing w:after="0" w:line="240" w:lineRule="auto"/>
              <w:jc w:val="center"/>
              <w:rPr>
                <w:rFonts w:ascii="Arial" w:eastAsia="Times New Roman" w:hAnsi="Arial" w:cs="Arial"/>
              </w:rPr>
            </w:pPr>
          </w:p>
        </w:tc>
        <w:tc>
          <w:tcPr>
            <w:tcW w:w="992" w:type="dxa"/>
          </w:tcPr>
          <w:p w:rsidR="00154A27" w:rsidRPr="000E3F30" w:rsidRDefault="00154A27" w:rsidP="00154A27">
            <w:pPr>
              <w:spacing w:after="0" w:line="240" w:lineRule="auto"/>
              <w:rPr>
                <w:rFonts w:ascii="Arial" w:eastAsia="Times New Roman" w:hAnsi="Arial" w:cs="Arial"/>
              </w:rPr>
            </w:pPr>
            <w:r w:rsidRPr="000E3F30">
              <w:rPr>
                <w:rFonts w:ascii="Arial" w:eastAsia="Times New Roman" w:hAnsi="Arial" w:cs="Arial"/>
              </w:rPr>
              <w:t>R 250</w:t>
            </w:r>
          </w:p>
        </w:tc>
        <w:tc>
          <w:tcPr>
            <w:tcW w:w="992" w:type="dxa"/>
          </w:tcPr>
          <w:p w:rsidR="00154A27" w:rsidRPr="000E3F30" w:rsidRDefault="00154A27" w:rsidP="00154A27">
            <w:pPr>
              <w:spacing w:after="0" w:line="240" w:lineRule="auto"/>
              <w:rPr>
                <w:rFonts w:ascii="Arial" w:eastAsia="Times New Roman" w:hAnsi="Arial" w:cs="Arial"/>
              </w:rPr>
            </w:pPr>
            <w:r w:rsidRPr="000E3F30">
              <w:rPr>
                <w:rFonts w:ascii="Arial" w:eastAsia="Times New Roman" w:hAnsi="Arial" w:cs="Arial"/>
              </w:rPr>
              <w:t>R 250</w:t>
            </w:r>
          </w:p>
        </w:tc>
        <w:tc>
          <w:tcPr>
            <w:tcW w:w="992" w:type="dxa"/>
          </w:tcPr>
          <w:p w:rsidR="00154A27" w:rsidRPr="000E3F30" w:rsidRDefault="00154A27" w:rsidP="00154A27">
            <w:pPr>
              <w:spacing w:after="0" w:line="240" w:lineRule="auto"/>
              <w:rPr>
                <w:rFonts w:ascii="Arial" w:eastAsia="Times New Roman" w:hAnsi="Arial" w:cs="Arial"/>
              </w:rPr>
            </w:pPr>
            <w:r w:rsidRPr="000E3F30">
              <w:rPr>
                <w:rFonts w:ascii="Arial" w:eastAsia="Times New Roman" w:hAnsi="Arial" w:cs="Arial"/>
              </w:rPr>
              <w:t>R 250</w:t>
            </w:r>
          </w:p>
        </w:tc>
        <w:tc>
          <w:tcPr>
            <w:tcW w:w="993" w:type="dxa"/>
          </w:tcPr>
          <w:p w:rsidR="00154A27" w:rsidRPr="000E3F30" w:rsidRDefault="00154A27" w:rsidP="00154A27">
            <w:pPr>
              <w:spacing w:after="0" w:line="240" w:lineRule="auto"/>
              <w:rPr>
                <w:rFonts w:ascii="Arial" w:eastAsia="Times New Roman" w:hAnsi="Arial" w:cs="Arial"/>
              </w:rPr>
            </w:pPr>
            <w:r w:rsidRPr="000E3F30">
              <w:rPr>
                <w:rFonts w:ascii="Arial" w:eastAsia="Times New Roman" w:hAnsi="Arial" w:cs="Arial"/>
              </w:rPr>
              <w:t>R 250</w:t>
            </w:r>
          </w:p>
        </w:tc>
        <w:tc>
          <w:tcPr>
            <w:tcW w:w="1134" w:type="dxa"/>
          </w:tcPr>
          <w:p w:rsidR="00154A27" w:rsidRPr="000E3F30" w:rsidRDefault="00154A27" w:rsidP="00154A27">
            <w:pPr>
              <w:spacing w:after="0" w:line="240" w:lineRule="auto"/>
              <w:rPr>
                <w:rFonts w:ascii="Arial" w:eastAsia="Times New Roman" w:hAnsi="Arial" w:cs="Arial"/>
              </w:rPr>
            </w:pPr>
            <w:r w:rsidRPr="000E3F30">
              <w:rPr>
                <w:rFonts w:ascii="Arial" w:eastAsia="Times New Roman" w:hAnsi="Arial" w:cs="Arial"/>
              </w:rPr>
              <w:t>R 250</w:t>
            </w:r>
          </w:p>
        </w:tc>
      </w:tr>
      <w:tr w:rsidR="00154A27" w:rsidRPr="006E4E55" w:rsidTr="00154A27">
        <w:trPr>
          <w:trHeight w:val="450"/>
        </w:trPr>
        <w:tc>
          <w:tcPr>
            <w:tcW w:w="1398" w:type="dxa"/>
            <w:vMerge/>
          </w:tcPr>
          <w:p w:rsidR="00154A27" w:rsidRPr="000C229F" w:rsidRDefault="00154A27" w:rsidP="00154A27">
            <w:pPr>
              <w:spacing w:after="0" w:line="240" w:lineRule="auto"/>
              <w:rPr>
                <w:rFonts w:ascii="Arial" w:eastAsia="Times New Roman" w:hAnsi="Arial" w:cs="Arial"/>
              </w:rPr>
            </w:pPr>
          </w:p>
        </w:tc>
        <w:tc>
          <w:tcPr>
            <w:tcW w:w="1293" w:type="dxa"/>
            <w:vMerge/>
          </w:tcPr>
          <w:p w:rsidR="00154A27" w:rsidRPr="000C229F" w:rsidRDefault="00154A27" w:rsidP="00154A27">
            <w:pPr>
              <w:spacing w:after="0" w:line="240" w:lineRule="auto"/>
              <w:jc w:val="center"/>
              <w:rPr>
                <w:rFonts w:ascii="Arial" w:eastAsia="Times New Roman" w:hAnsi="Arial" w:cs="Arial"/>
              </w:rPr>
            </w:pPr>
          </w:p>
        </w:tc>
        <w:tc>
          <w:tcPr>
            <w:tcW w:w="1011" w:type="dxa"/>
            <w:vMerge/>
          </w:tcPr>
          <w:p w:rsidR="00154A27" w:rsidRPr="000C229F" w:rsidRDefault="00154A27" w:rsidP="00154A27">
            <w:pPr>
              <w:spacing w:after="0" w:line="240" w:lineRule="auto"/>
              <w:jc w:val="center"/>
              <w:rPr>
                <w:rFonts w:ascii="Arial" w:eastAsia="Times New Roman" w:hAnsi="Arial" w:cs="Arial"/>
              </w:rPr>
            </w:pPr>
          </w:p>
        </w:tc>
        <w:tc>
          <w:tcPr>
            <w:tcW w:w="1559" w:type="dxa"/>
            <w:vMerge/>
          </w:tcPr>
          <w:p w:rsidR="00154A27" w:rsidRPr="000C229F" w:rsidRDefault="00154A27" w:rsidP="00154A27">
            <w:pPr>
              <w:spacing w:after="0" w:line="240" w:lineRule="auto"/>
              <w:rPr>
                <w:rFonts w:ascii="Arial" w:eastAsia="Times New Roman" w:hAnsi="Arial" w:cs="Arial"/>
              </w:rPr>
            </w:pPr>
          </w:p>
        </w:tc>
        <w:tc>
          <w:tcPr>
            <w:tcW w:w="2268" w:type="dxa"/>
          </w:tcPr>
          <w:p w:rsidR="00154A27" w:rsidRPr="000C229F" w:rsidRDefault="00154A27" w:rsidP="00154A27">
            <w:pPr>
              <w:spacing w:after="0" w:line="240" w:lineRule="auto"/>
              <w:rPr>
                <w:rFonts w:ascii="Arial" w:eastAsia="Times New Roman" w:hAnsi="Arial" w:cs="Arial"/>
              </w:rPr>
            </w:pPr>
            <w:r w:rsidRPr="000C229F">
              <w:rPr>
                <w:rFonts w:ascii="Arial" w:eastAsia="Times New Roman" w:hAnsi="Arial" w:cs="Arial"/>
              </w:rPr>
              <w:t>No. of Financial systems maintained.</w:t>
            </w:r>
          </w:p>
        </w:tc>
        <w:tc>
          <w:tcPr>
            <w:tcW w:w="1276" w:type="dxa"/>
          </w:tcPr>
          <w:p w:rsidR="00154A27" w:rsidRPr="000C229F" w:rsidRDefault="00154A27" w:rsidP="00154A27">
            <w:pPr>
              <w:spacing w:after="0" w:line="240" w:lineRule="auto"/>
              <w:jc w:val="center"/>
              <w:rPr>
                <w:rFonts w:ascii="Arial" w:eastAsia="Times New Roman" w:hAnsi="Arial" w:cs="Arial"/>
              </w:rPr>
            </w:pPr>
            <w:r w:rsidRPr="000C229F">
              <w:rPr>
                <w:rFonts w:ascii="Arial" w:eastAsia="Times New Roman" w:hAnsi="Arial" w:cs="Arial"/>
              </w:rPr>
              <w:t>1</w:t>
            </w:r>
          </w:p>
        </w:tc>
        <w:tc>
          <w:tcPr>
            <w:tcW w:w="1276" w:type="dxa"/>
          </w:tcPr>
          <w:p w:rsidR="00154A27" w:rsidRPr="000C229F" w:rsidRDefault="00154A27" w:rsidP="00154A27">
            <w:pPr>
              <w:spacing w:after="0" w:line="240" w:lineRule="auto"/>
              <w:jc w:val="center"/>
              <w:rPr>
                <w:rFonts w:ascii="Arial" w:eastAsia="Times New Roman" w:hAnsi="Arial" w:cs="Arial"/>
              </w:rPr>
            </w:pPr>
            <w:r w:rsidRPr="000C229F">
              <w:rPr>
                <w:rFonts w:ascii="Arial" w:eastAsia="Times New Roman" w:hAnsi="Arial" w:cs="Arial"/>
              </w:rPr>
              <w:t>1</w:t>
            </w:r>
          </w:p>
        </w:tc>
        <w:tc>
          <w:tcPr>
            <w:tcW w:w="992" w:type="dxa"/>
          </w:tcPr>
          <w:p w:rsidR="00154A27" w:rsidRPr="000C229F" w:rsidRDefault="00154A27" w:rsidP="00154A27">
            <w:pPr>
              <w:spacing w:after="0" w:line="240" w:lineRule="auto"/>
              <w:rPr>
                <w:rFonts w:ascii="Arial" w:eastAsia="Times New Roman" w:hAnsi="Arial" w:cs="Arial"/>
              </w:rPr>
            </w:pPr>
            <w:r w:rsidRPr="000C229F">
              <w:rPr>
                <w:rFonts w:ascii="Arial" w:eastAsia="Times New Roman" w:hAnsi="Arial" w:cs="Arial"/>
              </w:rPr>
              <w:t>R 150</w:t>
            </w:r>
          </w:p>
        </w:tc>
        <w:tc>
          <w:tcPr>
            <w:tcW w:w="992" w:type="dxa"/>
          </w:tcPr>
          <w:p w:rsidR="00154A27" w:rsidRPr="000C229F" w:rsidRDefault="00154A27" w:rsidP="00154A27">
            <w:pPr>
              <w:spacing w:after="0" w:line="240" w:lineRule="auto"/>
              <w:rPr>
                <w:rFonts w:ascii="Arial" w:eastAsia="Times New Roman" w:hAnsi="Arial" w:cs="Arial"/>
              </w:rPr>
            </w:pPr>
            <w:r w:rsidRPr="000C229F">
              <w:rPr>
                <w:rFonts w:ascii="Arial" w:eastAsia="Times New Roman" w:hAnsi="Arial" w:cs="Arial"/>
              </w:rPr>
              <w:t>R 150</w:t>
            </w:r>
          </w:p>
        </w:tc>
        <w:tc>
          <w:tcPr>
            <w:tcW w:w="992" w:type="dxa"/>
          </w:tcPr>
          <w:p w:rsidR="00154A27" w:rsidRPr="000C229F" w:rsidRDefault="00154A27" w:rsidP="00154A27">
            <w:pPr>
              <w:spacing w:after="0" w:line="240" w:lineRule="auto"/>
              <w:rPr>
                <w:rFonts w:ascii="Arial" w:eastAsia="Times New Roman" w:hAnsi="Arial" w:cs="Arial"/>
              </w:rPr>
            </w:pPr>
            <w:r w:rsidRPr="000C229F">
              <w:rPr>
                <w:rFonts w:ascii="Arial" w:eastAsia="Times New Roman" w:hAnsi="Arial" w:cs="Arial"/>
              </w:rPr>
              <w:t>R 250</w:t>
            </w:r>
          </w:p>
        </w:tc>
        <w:tc>
          <w:tcPr>
            <w:tcW w:w="993" w:type="dxa"/>
          </w:tcPr>
          <w:p w:rsidR="00154A27" w:rsidRPr="000C229F" w:rsidRDefault="00154A27" w:rsidP="00154A27">
            <w:pPr>
              <w:spacing w:after="0" w:line="240" w:lineRule="auto"/>
              <w:rPr>
                <w:rFonts w:ascii="Arial" w:eastAsia="Times New Roman" w:hAnsi="Arial" w:cs="Arial"/>
              </w:rPr>
            </w:pPr>
            <w:r w:rsidRPr="000C229F">
              <w:rPr>
                <w:rFonts w:ascii="Arial" w:eastAsia="Times New Roman" w:hAnsi="Arial" w:cs="Arial"/>
              </w:rPr>
              <w:t>R 150</w:t>
            </w:r>
          </w:p>
        </w:tc>
        <w:tc>
          <w:tcPr>
            <w:tcW w:w="1134" w:type="dxa"/>
          </w:tcPr>
          <w:p w:rsidR="00154A27" w:rsidRPr="000C229F" w:rsidRDefault="00154A27" w:rsidP="00154A27">
            <w:pPr>
              <w:spacing w:after="0" w:line="240" w:lineRule="auto"/>
              <w:rPr>
                <w:rFonts w:ascii="Arial" w:eastAsia="Times New Roman" w:hAnsi="Arial" w:cs="Arial"/>
              </w:rPr>
            </w:pPr>
            <w:r w:rsidRPr="000C229F">
              <w:rPr>
                <w:rFonts w:ascii="Arial" w:eastAsia="Times New Roman" w:hAnsi="Arial" w:cs="Arial"/>
              </w:rPr>
              <w:t>R 150</w:t>
            </w:r>
          </w:p>
        </w:tc>
      </w:tr>
      <w:tr w:rsidR="00154A27" w:rsidRPr="006E4E55" w:rsidTr="00154A27">
        <w:trPr>
          <w:trHeight w:val="450"/>
        </w:trPr>
        <w:tc>
          <w:tcPr>
            <w:tcW w:w="1398" w:type="dxa"/>
            <w:vMerge w:val="restart"/>
          </w:tcPr>
          <w:p w:rsidR="00154A27" w:rsidRPr="000C229F" w:rsidRDefault="00154A27" w:rsidP="00154A27">
            <w:pPr>
              <w:spacing w:after="0" w:line="240" w:lineRule="auto"/>
              <w:rPr>
                <w:rFonts w:ascii="Arial" w:eastAsia="Times New Roman" w:hAnsi="Arial" w:cs="Arial"/>
                <w:color w:val="000000"/>
              </w:rPr>
            </w:pPr>
            <w:r w:rsidRPr="000C229F">
              <w:rPr>
                <w:rFonts w:ascii="Arial" w:eastAsia="Times New Roman" w:hAnsi="Arial" w:cs="Arial"/>
                <w:color w:val="000000"/>
              </w:rPr>
              <w:t>BT06</w:t>
            </w:r>
          </w:p>
        </w:tc>
        <w:tc>
          <w:tcPr>
            <w:tcW w:w="1293" w:type="dxa"/>
            <w:vMerge w:val="restart"/>
          </w:tcPr>
          <w:p w:rsidR="00154A27" w:rsidRPr="000C229F" w:rsidRDefault="00154A27" w:rsidP="00154A27">
            <w:pPr>
              <w:spacing w:after="0" w:line="240" w:lineRule="auto"/>
              <w:jc w:val="center"/>
              <w:rPr>
                <w:rFonts w:ascii="Arial" w:eastAsia="Times New Roman" w:hAnsi="Arial" w:cs="Arial"/>
                <w:b/>
                <w:color w:val="000000"/>
              </w:rPr>
            </w:pPr>
            <w:r w:rsidRPr="000C229F">
              <w:rPr>
                <w:rFonts w:ascii="Arial" w:eastAsia="Times New Roman" w:hAnsi="Arial" w:cs="Arial"/>
              </w:rPr>
              <w:t>BTO</w:t>
            </w:r>
          </w:p>
        </w:tc>
        <w:tc>
          <w:tcPr>
            <w:tcW w:w="1011" w:type="dxa"/>
            <w:vMerge w:val="restart"/>
          </w:tcPr>
          <w:p w:rsidR="00154A27" w:rsidRPr="000C229F" w:rsidRDefault="00154A27" w:rsidP="00154A27">
            <w:pPr>
              <w:spacing w:after="0" w:line="240" w:lineRule="auto"/>
              <w:jc w:val="center"/>
              <w:rPr>
                <w:rFonts w:ascii="Arial" w:eastAsia="Times New Roman" w:hAnsi="Arial" w:cs="Arial"/>
                <w:color w:val="000000"/>
              </w:rPr>
            </w:pPr>
            <w:r w:rsidRPr="000C229F">
              <w:rPr>
                <w:rFonts w:ascii="Arial" w:eastAsia="Times New Roman" w:hAnsi="Arial" w:cs="Arial"/>
                <w:color w:val="000000"/>
              </w:rPr>
              <w:t>Budget and reporting.</w:t>
            </w:r>
          </w:p>
        </w:tc>
        <w:tc>
          <w:tcPr>
            <w:tcW w:w="1559" w:type="dxa"/>
            <w:vMerge w:val="restart"/>
          </w:tcPr>
          <w:p w:rsidR="00154A27" w:rsidRPr="000C229F" w:rsidRDefault="00154A27" w:rsidP="00154A27">
            <w:pPr>
              <w:spacing w:after="0" w:line="240" w:lineRule="auto"/>
              <w:rPr>
                <w:rFonts w:ascii="Arial" w:eastAsia="Times New Roman" w:hAnsi="Arial" w:cs="Arial"/>
                <w:color w:val="000000"/>
              </w:rPr>
            </w:pPr>
            <w:r w:rsidRPr="000C229F">
              <w:rPr>
                <w:rFonts w:ascii="Arial" w:eastAsia="Times New Roman" w:hAnsi="Arial" w:cs="Arial"/>
                <w:color w:val="000000"/>
              </w:rPr>
              <w:t>To ensure Credible and compliant municipal budgeting and reporting.</w:t>
            </w:r>
          </w:p>
        </w:tc>
        <w:tc>
          <w:tcPr>
            <w:tcW w:w="2268" w:type="dxa"/>
            <w:tcBorders>
              <w:top w:val="single" w:sz="8" w:space="0" w:color="000000"/>
              <w:left w:val="single" w:sz="8" w:space="0" w:color="000000"/>
              <w:bottom w:val="single" w:sz="8" w:space="0" w:color="000000"/>
              <w:right w:val="single" w:sz="8" w:space="0" w:color="000000"/>
            </w:tcBorders>
          </w:tcPr>
          <w:p w:rsidR="00154A27" w:rsidRDefault="00154A27" w:rsidP="00154A27">
            <w:pPr>
              <w:rPr>
                <w:rFonts w:ascii="Arial" w:hAnsi="Arial" w:cs="Arial"/>
                <w:color w:val="000000"/>
              </w:rPr>
            </w:pPr>
            <w:r>
              <w:rPr>
                <w:rFonts w:ascii="Arial" w:hAnsi="Arial" w:cs="Arial"/>
                <w:color w:val="000000"/>
              </w:rPr>
              <w:t>No. of Draft Annual Budgets prepared and adopted by council by 30 June 2021</w:t>
            </w:r>
          </w:p>
        </w:tc>
        <w:tc>
          <w:tcPr>
            <w:tcW w:w="1276" w:type="dxa"/>
          </w:tcPr>
          <w:p w:rsidR="00154A27" w:rsidRPr="000C229F" w:rsidRDefault="00154A27" w:rsidP="00154A27">
            <w:pPr>
              <w:spacing w:after="0" w:line="240" w:lineRule="auto"/>
              <w:jc w:val="center"/>
              <w:rPr>
                <w:rFonts w:ascii="Arial" w:eastAsia="Times New Roman" w:hAnsi="Arial" w:cs="Arial"/>
                <w:color w:val="000000"/>
              </w:rPr>
            </w:pPr>
            <w:r w:rsidRPr="000C229F">
              <w:rPr>
                <w:rFonts w:ascii="Arial" w:eastAsia="Times New Roman" w:hAnsi="Arial" w:cs="Arial"/>
                <w:color w:val="000000"/>
              </w:rPr>
              <w:t>1</w:t>
            </w:r>
          </w:p>
        </w:tc>
        <w:tc>
          <w:tcPr>
            <w:tcW w:w="1276" w:type="dxa"/>
          </w:tcPr>
          <w:p w:rsidR="00154A27" w:rsidRPr="000C229F" w:rsidRDefault="00154A27" w:rsidP="00154A27">
            <w:pPr>
              <w:spacing w:after="0" w:line="240" w:lineRule="auto"/>
              <w:jc w:val="center"/>
              <w:rPr>
                <w:rFonts w:ascii="Arial" w:eastAsia="Times New Roman" w:hAnsi="Arial" w:cs="Arial"/>
                <w:color w:val="000000"/>
              </w:rPr>
            </w:pPr>
            <w:r w:rsidRPr="000C229F">
              <w:rPr>
                <w:rFonts w:ascii="Arial" w:eastAsia="Times New Roman" w:hAnsi="Arial" w:cs="Arial"/>
                <w:color w:val="000000"/>
              </w:rPr>
              <w:t>1</w:t>
            </w:r>
          </w:p>
          <w:p w:rsidR="00154A27" w:rsidRPr="000C229F" w:rsidRDefault="00154A27" w:rsidP="00154A27">
            <w:pPr>
              <w:spacing w:after="0" w:line="240" w:lineRule="auto"/>
              <w:jc w:val="center"/>
              <w:rPr>
                <w:rFonts w:ascii="Arial" w:eastAsia="Times New Roman" w:hAnsi="Arial" w:cs="Arial"/>
                <w:color w:val="000000"/>
              </w:rPr>
            </w:pPr>
          </w:p>
          <w:p w:rsidR="00154A27" w:rsidRPr="000C229F" w:rsidRDefault="00154A27" w:rsidP="00154A27">
            <w:pPr>
              <w:spacing w:after="0" w:line="240" w:lineRule="auto"/>
              <w:jc w:val="center"/>
              <w:rPr>
                <w:rFonts w:ascii="Arial" w:eastAsia="Times New Roman" w:hAnsi="Arial" w:cs="Arial"/>
                <w:color w:val="000000"/>
              </w:rPr>
            </w:pPr>
          </w:p>
        </w:tc>
        <w:tc>
          <w:tcPr>
            <w:tcW w:w="992" w:type="dxa"/>
          </w:tcPr>
          <w:p w:rsidR="00154A27" w:rsidRPr="000C229F" w:rsidRDefault="00154A27" w:rsidP="00154A27">
            <w:pPr>
              <w:spacing w:after="0" w:line="240" w:lineRule="auto"/>
              <w:rPr>
                <w:rFonts w:ascii="Arial" w:eastAsia="Times New Roman" w:hAnsi="Arial" w:cs="Arial"/>
                <w:color w:val="000000"/>
              </w:rPr>
            </w:pPr>
            <w:r w:rsidRPr="000C229F">
              <w:rPr>
                <w:rFonts w:ascii="Arial" w:eastAsia="Times New Roman" w:hAnsi="Arial" w:cs="Arial"/>
                <w:color w:val="000000"/>
              </w:rPr>
              <w:t>R0.00</w:t>
            </w:r>
          </w:p>
        </w:tc>
        <w:tc>
          <w:tcPr>
            <w:tcW w:w="992" w:type="dxa"/>
          </w:tcPr>
          <w:p w:rsidR="00154A27" w:rsidRPr="000C229F" w:rsidRDefault="00154A27" w:rsidP="00154A27">
            <w:pPr>
              <w:spacing w:after="0" w:line="240" w:lineRule="auto"/>
              <w:rPr>
                <w:rFonts w:ascii="Arial" w:eastAsia="Times New Roman" w:hAnsi="Arial" w:cs="Arial"/>
                <w:color w:val="000000"/>
              </w:rPr>
            </w:pPr>
            <w:r w:rsidRPr="000C229F">
              <w:rPr>
                <w:rFonts w:ascii="Arial" w:eastAsia="Times New Roman" w:hAnsi="Arial" w:cs="Arial"/>
                <w:color w:val="000000"/>
              </w:rPr>
              <w:t>R0.00</w:t>
            </w:r>
          </w:p>
        </w:tc>
        <w:tc>
          <w:tcPr>
            <w:tcW w:w="992" w:type="dxa"/>
          </w:tcPr>
          <w:p w:rsidR="00154A27" w:rsidRPr="000C229F" w:rsidRDefault="00154A27" w:rsidP="00154A27">
            <w:pPr>
              <w:spacing w:after="0" w:line="240" w:lineRule="auto"/>
              <w:rPr>
                <w:rFonts w:ascii="Arial" w:eastAsia="Times New Roman" w:hAnsi="Arial" w:cs="Arial"/>
                <w:color w:val="000000"/>
              </w:rPr>
            </w:pPr>
            <w:r w:rsidRPr="000C229F">
              <w:rPr>
                <w:rFonts w:ascii="Arial" w:eastAsia="Times New Roman" w:hAnsi="Arial" w:cs="Arial"/>
                <w:color w:val="000000"/>
              </w:rPr>
              <w:t>R0.00</w:t>
            </w:r>
          </w:p>
        </w:tc>
        <w:tc>
          <w:tcPr>
            <w:tcW w:w="993" w:type="dxa"/>
          </w:tcPr>
          <w:p w:rsidR="00154A27" w:rsidRPr="000C229F" w:rsidRDefault="00154A27" w:rsidP="00154A27">
            <w:pPr>
              <w:spacing w:after="0" w:line="240" w:lineRule="auto"/>
              <w:rPr>
                <w:rFonts w:ascii="Arial" w:eastAsia="Times New Roman" w:hAnsi="Arial" w:cs="Arial"/>
                <w:color w:val="000000"/>
              </w:rPr>
            </w:pPr>
            <w:r w:rsidRPr="000C229F">
              <w:rPr>
                <w:rFonts w:ascii="Arial" w:eastAsia="Times New Roman" w:hAnsi="Arial" w:cs="Arial"/>
                <w:color w:val="000000"/>
              </w:rPr>
              <w:t>R0.00</w:t>
            </w:r>
          </w:p>
        </w:tc>
        <w:tc>
          <w:tcPr>
            <w:tcW w:w="1134" w:type="dxa"/>
          </w:tcPr>
          <w:p w:rsidR="00154A27" w:rsidRPr="000C229F" w:rsidRDefault="00154A27" w:rsidP="00154A27">
            <w:pPr>
              <w:spacing w:after="0" w:line="240" w:lineRule="auto"/>
              <w:rPr>
                <w:rFonts w:ascii="Arial" w:eastAsia="Times New Roman" w:hAnsi="Arial" w:cs="Arial"/>
                <w:color w:val="000000"/>
              </w:rPr>
            </w:pPr>
            <w:r w:rsidRPr="000C229F">
              <w:rPr>
                <w:rFonts w:ascii="Arial" w:eastAsia="Times New Roman" w:hAnsi="Arial" w:cs="Arial"/>
                <w:color w:val="000000"/>
              </w:rPr>
              <w:t>R0.00</w:t>
            </w:r>
          </w:p>
        </w:tc>
      </w:tr>
      <w:tr w:rsidR="00154A27" w:rsidRPr="006E4E55" w:rsidTr="00154A27">
        <w:trPr>
          <w:trHeight w:val="450"/>
        </w:trPr>
        <w:tc>
          <w:tcPr>
            <w:tcW w:w="1398" w:type="dxa"/>
            <w:vMerge/>
          </w:tcPr>
          <w:p w:rsidR="00154A27" w:rsidRPr="000C229F" w:rsidRDefault="00154A27" w:rsidP="00154A27">
            <w:pPr>
              <w:spacing w:after="0" w:line="240" w:lineRule="auto"/>
              <w:rPr>
                <w:rFonts w:ascii="Arial" w:eastAsia="Times New Roman" w:hAnsi="Arial" w:cs="Arial"/>
                <w:color w:val="000000"/>
              </w:rPr>
            </w:pPr>
          </w:p>
        </w:tc>
        <w:tc>
          <w:tcPr>
            <w:tcW w:w="1293" w:type="dxa"/>
            <w:vMerge/>
          </w:tcPr>
          <w:p w:rsidR="00154A27" w:rsidRPr="000C229F" w:rsidRDefault="00154A27" w:rsidP="00154A27">
            <w:pPr>
              <w:spacing w:after="0" w:line="240" w:lineRule="auto"/>
              <w:jc w:val="center"/>
              <w:rPr>
                <w:rFonts w:ascii="Arial" w:eastAsia="Times New Roman" w:hAnsi="Arial" w:cs="Arial"/>
                <w:color w:val="000000"/>
              </w:rPr>
            </w:pPr>
          </w:p>
        </w:tc>
        <w:tc>
          <w:tcPr>
            <w:tcW w:w="1011" w:type="dxa"/>
            <w:vMerge/>
          </w:tcPr>
          <w:p w:rsidR="00154A27" w:rsidRPr="000C229F" w:rsidRDefault="00154A27" w:rsidP="00154A27">
            <w:pPr>
              <w:spacing w:after="0" w:line="240" w:lineRule="auto"/>
              <w:jc w:val="center"/>
              <w:rPr>
                <w:rFonts w:ascii="Arial" w:eastAsia="Times New Roman" w:hAnsi="Arial" w:cs="Arial"/>
                <w:color w:val="000000"/>
              </w:rPr>
            </w:pPr>
          </w:p>
        </w:tc>
        <w:tc>
          <w:tcPr>
            <w:tcW w:w="1559" w:type="dxa"/>
            <w:vMerge/>
          </w:tcPr>
          <w:p w:rsidR="00154A27" w:rsidRPr="000C229F" w:rsidRDefault="00154A27" w:rsidP="00154A27">
            <w:pPr>
              <w:spacing w:after="0" w:line="240" w:lineRule="auto"/>
              <w:rPr>
                <w:rFonts w:ascii="Arial" w:eastAsia="Times New Roman" w:hAnsi="Arial" w:cs="Arial"/>
                <w:color w:val="000000"/>
              </w:rPr>
            </w:pPr>
          </w:p>
        </w:tc>
        <w:tc>
          <w:tcPr>
            <w:tcW w:w="2268" w:type="dxa"/>
            <w:tcBorders>
              <w:top w:val="single" w:sz="8" w:space="0" w:color="000000"/>
              <w:left w:val="single" w:sz="8" w:space="0" w:color="000000"/>
              <w:bottom w:val="single" w:sz="8" w:space="0" w:color="000000"/>
              <w:right w:val="single" w:sz="8" w:space="0" w:color="000000"/>
            </w:tcBorders>
          </w:tcPr>
          <w:p w:rsidR="00154A27" w:rsidRDefault="00154A27" w:rsidP="00154A27">
            <w:pPr>
              <w:rPr>
                <w:rFonts w:ascii="Arial" w:hAnsi="Arial" w:cs="Arial"/>
                <w:color w:val="000000"/>
              </w:rPr>
            </w:pPr>
            <w:r>
              <w:rPr>
                <w:rFonts w:ascii="Arial" w:hAnsi="Arial" w:cs="Arial"/>
                <w:color w:val="000000"/>
              </w:rPr>
              <w:t xml:space="preserve">No. of approved Annual budgets prepared and </w:t>
            </w:r>
            <w:r>
              <w:rPr>
                <w:rFonts w:ascii="Arial" w:hAnsi="Arial" w:cs="Arial"/>
                <w:color w:val="000000"/>
              </w:rPr>
              <w:lastRenderedPageBreak/>
              <w:t xml:space="preserve">adopted by council by 31 May 2021. </w:t>
            </w:r>
          </w:p>
        </w:tc>
        <w:tc>
          <w:tcPr>
            <w:tcW w:w="1276" w:type="dxa"/>
          </w:tcPr>
          <w:p w:rsidR="00154A27" w:rsidRPr="000C229F" w:rsidRDefault="00154A27" w:rsidP="00154A27">
            <w:pPr>
              <w:spacing w:after="0" w:line="240" w:lineRule="auto"/>
              <w:jc w:val="center"/>
              <w:rPr>
                <w:rFonts w:ascii="Arial" w:eastAsia="Times New Roman" w:hAnsi="Arial" w:cs="Arial"/>
                <w:color w:val="000000"/>
              </w:rPr>
            </w:pPr>
            <w:r w:rsidRPr="000C229F">
              <w:rPr>
                <w:rFonts w:ascii="Arial" w:eastAsia="Times New Roman" w:hAnsi="Arial" w:cs="Arial"/>
                <w:color w:val="000000"/>
              </w:rPr>
              <w:lastRenderedPageBreak/>
              <w:t>1</w:t>
            </w:r>
          </w:p>
        </w:tc>
        <w:tc>
          <w:tcPr>
            <w:tcW w:w="1276" w:type="dxa"/>
          </w:tcPr>
          <w:p w:rsidR="00154A27" w:rsidRPr="000C229F" w:rsidRDefault="00154A27" w:rsidP="00154A27">
            <w:pPr>
              <w:spacing w:after="0" w:line="240" w:lineRule="auto"/>
              <w:jc w:val="center"/>
              <w:rPr>
                <w:rFonts w:ascii="Arial" w:eastAsia="Times New Roman" w:hAnsi="Arial" w:cs="Arial"/>
                <w:color w:val="000000"/>
              </w:rPr>
            </w:pPr>
            <w:r w:rsidRPr="000C229F">
              <w:rPr>
                <w:rFonts w:ascii="Arial" w:eastAsia="Times New Roman" w:hAnsi="Arial" w:cs="Arial"/>
                <w:color w:val="000000"/>
              </w:rPr>
              <w:t>1</w:t>
            </w:r>
          </w:p>
        </w:tc>
        <w:tc>
          <w:tcPr>
            <w:tcW w:w="992" w:type="dxa"/>
          </w:tcPr>
          <w:p w:rsidR="00154A27" w:rsidRPr="000C229F" w:rsidRDefault="00154A27" w:rsidP="00154A27">
            <w:pPr>
              <w:spacing w:after="0" w:line="240" w:lineRule="auto"/>
              <w:rPr>
                <w:rFonts w:ascii="Arial" w:eastAsia="Times New Roman" w:hAnsi="Arial" w:cs="Arial"/>
                <w:color w:val="000000"/>
              </w:rPr>
            </w:pPr>
            <w:r w:rsidRPr="000C229F">
              <w:rPr>
                <w:rFonts w:ascii="Arial" w:eastAsia="Times New Roman" w:hAnsi="Arial" w:cs="Arial"/>
                <w:color w:val="000000"/>
              </w:rPr>
              <w:t>R0.00</w:t>
            </w:r>
          </w:p>
        </w:tc>
        <w:tc>
          <w:tcPr>
            <w:tcW w:w="992" w:type="dxa"/>
          </w:tcPr>
          <w:p w:rsidR="00154A27" w:rsidRPr="000C229F" w:rsidRDefault="00154A27" w:rsidP="00154A27">
            <w:pPr>
              <w:spacing w:after="0" w:line="240" w:lineRule="auto"/>
              <w:rPr>
                <w:rFonts w:ascii="Arial" w:eastAsia="Times New Roman" w:hAnsi="Arial" w:cs="Arial"/>
                <w:color w:val="000000"/>
              </w:rPr>
            </w:pPr>
            <w:r w:rsidRPr="000C229F">
              <w:rPr>
                <w:rFonts w:ascii="Arial" w:eastAsia="Times New Roman" w:hAnsi="Arial" w:cs="Arial"/>
                <w:color w:val="000000"/>
              </w:rPr>
              <w:t>R0.00</w:t>
            </w:r>
          </w:p>
        </w:tc>
        <w:tc>
          <w:tcPr>
            <w:tcW w:w="992" w:type="dxa"/>
          </w:tcPr>
          <w:p w:rsidR="00154A27" w:rsidRPr="000C229F" w:rsidRDefault="00154A27" w:rsidP="00154A27">
            <w:pPr>
              <w:spacing w:after="0" w:line="240" w:lineRule="auto"/>
              <w:rPr>
                <w:rFonts w:ascii="Arial" w:eastAsia="Times New Roman" w:hAnsi="Arial" w:cs="Arial"/>
                <w:color w:val="000000"/>
              </w:rPr>
            </w:pPr>
            <w:r w:rsidRPr="000C229F">
              <w:rPr>
                <w:rFonts w:ascii="Arial" w:eastAsia="Times New Roman" w:hAnsi="Arial" w:cs="Arial"/>
                <w:color w:val="000000"/>
              </w:rPr>
              <w:t>R0.00</w:t>
            </w:r>
          </w:p>
        </w:tc>
        <w:tc>
          <w:tcPr>
            <w:tcW w:w="993" w:type="dxa"/>
          </w:tcPr>
          <w:p w:rsidR="00154A27" w:rsidRPr="000C229F" w:rsidRDefault="00154A27" w:rsidP="00154A27">
            <w:pPr>
              <w:spacing w:after="0" w:line="240" w:lineRule="auto"/>
              <w:rPr>
                <w:rFonts w:ascii="Arial" w:eastAsia="Times New Roman" w:hAnsi="Arial" w:cs="Arial"/>
                <w:color w:val="000000"/>
              </w:rPr>
            </w:pPr>
            <w:r w:rsidRPr="000C229F">
              <w:rPr>
                <w:rFonts w:ascii="Arial" w:eastAsia="Times New Roman" w:hAnsi="Arial" w:cs="Arial"/>
                <w:color w:val="000000"/>
              </w:rPr>
              <w:t>R0.00</w:t>
            </w:r>
          </w:p>
        </w:tc>
        <w:tc>
          <w:tcPr>
            <w:tcW w:w="1134" w:type="dxa"/>
          </w:tcPr>
          <w:p w:rsidR="00154A27" w:rsidRPr="000C229F" w:rsidRDefault="00154A27" w:rsidP="00154A27">
            <w:pPr>
              <w:spacing w:after="0" w:line="240" w:lineRule="auto"/>
              <w:rPr>
                <w:rFonts w:ascii="Arial" w:eastAsia="Times New Roman" w:hAnsi="Arial" w:cs="Arial"/>
                <w:color w:val="000000"/>
              </w:rPr>
            </w:pPr>
            <w:r w:rsidRPr="000C229F">
              <w:rPr>
                <w:rFonts w:ascii="Arial" w:eastAsia="Times New Roman" w:hAnsi="Arial" w:cs="Arial"/>
                <w:color w:val="000000"/>
              </w:rPr>
              <w:t>R0.00</w:t>
            </w:r>
          </w:p>
        </w:tc>
      </w:tr>
      <w:tr w:rsidR="00154A27" w:rsidRPr="006E4E55" w:rsidTr="00154A27">
        <w:trPr>
          <w:trHeight w:val="450"/>
        </w:trPr>
        <w:tc>
          <w:tcPr>
            <w:tcW w:w="1398" w:type="dxa"/>
            <w:vMerge/>
          </w:tcPr>
          <w:p w:rsidR="00154A27" w:rsidRPr="000C229F" w:rsidRDefault="00154A27" w:rsidP="00154A27">
            <w:pPr>
              <w:spacing w:after="0" w:line="240" w:lineRule="auto"/>
              <w:rPr>
                <w:rFonts w:ascii="Arial" w:eastAsia="Times New Roman" w:hAnsi="Arial" w:cs="Arial"/>
                <w:color w:val="000000"/>
              </w:rPr>
            </w:pPr>
          </w:p>
        </w:tc>
        <w:tc>
          <w:tcPr>
            <w:tcW w:w="1293" w:type="dxa"/>
            <w:vMerge/>
          </w:tcPr>
          <w:p w:rsidR="00154A27" w:rsidRPr="000C229F" w:rsidRDefault="00154A27" w:rsidP="00154A27">
            <w:pPr>
              <w:spacing w:after="0" w:line="240" w:lineRule="auto"/>
              <w:jc w:val="center"/>
              <w:rPr>
                <w:rFonts w:ascii="Arial" w:eastAsia="Times New Roman" w:hAnsi="Arial" w:cs="Arial"/>
                <w:color w:val="000000"/>
              </w:rPr>
            </w:pPr>
          </w:p>
        </w:tc>
        <w:tc>
          <w:tcPr>
            <w:tcW w:w="1011" w:type="dxa"/>
            <w:vMerge/>
          </w:tcPr>
          <w:p w:rsidR="00154A27" w:rsidRPr="000C229F" w:rsidRDefault="00154A27" w:rsidP="00154A27">
            <w:pPr>
              <w:spacing w:after="0" w:line="240" w:lineRule="auto"/>
              <w:jc w:val="center"/>
              <w:rPr>
                <w:rFonts w:ascii="Arial" w:eastAsia="Times New Roman" w:hAnsi="Arial" w:cs="Arial"/>
                <w:color w:val="000000"/>
              </w:rPr>
            </w:pPr>
          </w:p>
        </w:tc>
        <w:tc>
          <w:tcPr>
            <w:tcW w:w="1559" w:type="dxa"/>
            <w:vMerge/>
          </w:tcPr>
          <w:p w:rsidR="00154A27" w:rsidRPr="000C229F" w:rsidRDefault="00154A27" w:rsidP="00154A27">
            <w:pPr>
              <w:spacing w:after="0" w:line="240" w:lineRule="auto"/>
              <w:rPr>
                <w:rFonts w:ascii="Arial" w:eastAsia="Times New Roman" w:hAnsi="Arial" w:cs="Arial"/>
                <w:color w:val="000000"/>
              </w:rPr>
            </w:pPr>
          </w:p>
        </w:tc>
        <w:tc>
          <w:tcPr>
            <w:tcW w:w="2268" w:type="dxa"/>
            <w:tcBorders>
              <w:top w:val="single" w:sz="8" w:space="0" w:color="000000"/>
              <w:left w:val="single" w:sz="8" w:space="0" w:color="000000"/>
              <w:bottom w:val="single" w:sz="8" w:space="0" w:color="000000"/>
              <w:right w:val="single" w:sz="8" w:space="0" w:color="000000"/>
            </w:tcBorders>
          </w:tcPr>
          <w:p w:rsidR="00154A27" w:rsidRDefault="00154A27" w:rsidP="00154A27">
            <w:pPr>
              <w:rPr>
                <w:rFonts w:ascii="Arial" w:hAnsi="Arial" w:cs="Arial"/>
              </w:rPr>
            </w:pPr>
            <w:r>
              <w:rPr>
                <w:rFonts w:ascii="Arial" w:hAnsi="Arial" w:cs="Arial"/>
                <w:color w:val="000000"/>
              </w:rPr>
              <w:t>No. of annual adjusted budget approved by 28 February 2022</w:t>
            </w:r>
          </w:p>
        </w:tc>
        <w:tc>
          <w:tcPr>
            <w:tcW w:w="1276" w:type="dxa"/>
          </w:tcPr>
          <w:p w:rsidR="00154A27" w:rsidRPr="000C229F" w:rsidRDefault="00154A27" w:rsidP="00154A27">
            <w:pPr>
              <w:spacing w:after="0" w:line="240" w:lineRule="auto"/>
              <w:jc w:val="center"/>
              <w:rPr>
                <w:rFonts w:ascii="Arial" w:eastAsia="Times New Roman" w:hAnsi="Arial" w:cs="Arial"/>
                <w:color w:val="000000"/>
              </w:rPr>
            </w:pPr>
            <w:r w:rsidRPr="000C229F">
              <w:rPr>
                <w:rFonts w:ascii="Arial" w:eastAsia="Times New Roman" w:hAnsi="Arial" w:cs="Arial"/>
                <w:color w:val="000000"/>
              </w:rPr>
              <w:t>1</w:t>
            </w:r>
          </w:p>
        </w:tc>
        <w:tc>
          <w:tcPr>
            <w:tcW w:w="1276" w:type="dxa"/>
          </w:tcPr>
          <w:p w:rsidR="00154A27" w:rsidRPr="000C229F" w:rsidRDefault="00154A27" w:rsidP="00154A27">
            <w:pPr>
              <w:spacing w:after="0" w:line="240" w:lineRule="auto"/>
              <w:jc w:val="center"/>
              <w:rPr>
                <w:rFonts w:ascii="Arial" w:eastAsia="Times New Roman" w:hAnsi="Arial" w:cs="Arial"/>
                <w:color w:val="000000"/>
              </w:rPr>
            </w:pPr>
            <w:r w:rsidRPr="000C229F">
              <w:rPr>
                <w:rFonts w:ascii="Arial" w:eastAsia="Times New Roman" w:hAnsi="Arial" w:cs="Arial"/>
                <w:color w:val="000000"/>
              </w:rPr>
              <w:t>1</w:t>
            </w:r>
          </w:p>
          <w:p w:rsidR="00154A27" w:rsidRPr="000C229F" w:rsidRDefault="00154A27" w:rsidP="00154A27">
            <w:pPr>
              <w:tabs>
                <w:tab w:val="left" w:pos="1290"/>
              </w:tabs>
              <w:spacing w:after="0" w:line="240" w:lineRule="auto"/>
              <w:jc w:val="center"/>
              <w:rPr>
                <w:rFonts w:ascii="Arial" w:eastAsia="Times New Roman" w:hAnsi="Arial" w:cs="Arial"/>
                <w:color w:val="000000"/>
              </w:rPr>
            </w:pPr>
          </w:p>
        </w:tc>
        <w:tc>
          <w:tcPr>
            <w:tcW w:w="992" w:type="dxa"/>
          </w:tcPr>
          <w:p w:rsidR="00154A27" w:rsidRPr="000C229F" w:rsidRDefault="00154A27" w:rsidP="00154A27">
            <w:pPr>
              <w:spacing w:after="0" w:line="240" w:lineRule="auto"/>
              <w:rPr>
                <w:rFonts w:ascii="Arial" w:eastAsia="Times New Roman" w:hAnsi="Arial" w:cs="Arial"/>
                <w:color w:val="000000"/>
              </w:rPr>
            </w:pPr>
            <w:r w:rsidRPr="000C229F">
              <w:rPr>
                <w:rFonts w:ascii="Arial" w:eastAsia="Times New Roman" w:hAnsi="Arial" w:cs="Arial"/>
                <w:color w:val="000000"/>
              </w:rPr>
              <w:t>R0.00</w:t>
            </w:r>
          </w:p>
        </w:tc>
        <w:tc>
          <w:tcPr>
            <w:tcW w:w="992" w:type="dxa"/>
          </w:tcPr>
          <w:p w:rsidR="00154A27" w:rsidRPr="000C229F" w:rsidRDefault="00154A27" w:rsidP="00154A27">
            <w:pPr>
              <w:spacing w:after="0" w:line="240" w:lineRule="auto"/>
              <w:rPr>
                <w:rFonts w:ascii="Arial" w:eastAsia="Times New Roman" w:hAnsi="Arial" w:cs="Arial"/>
                <w:color w:val="000000"/>
              </w:rPr>
            </w:pPr>
            <w:r w:rsidRPr="000C229F">
              <w:rPr>
                <w:rFonts w:ascii="Arial" w:eastAsia="Times New Roman" w:hAnsi="Arial" w:cs="Arial"/>
                <w:color w:val="000000"/>
              </w:rPr>
              <w:t>R0.00</w:t>
            </w:r>
          </w:p>
        </w:tc>
        <w:tc>
          <w:tcPr>
            <w:tcW w:w="992" w:type="dxa"/>
          </w:tcPr>
          <w:p w:rsidR="00154A27" w:rsidRPr="000C229F" w:rsidRDefault="00154A27" w:rsidP="00154A27">
            <w:pPr>
              <w:spacing w:after="0" w:line="240" w:lineRule="auto"/>
              <w:rPr>
                <w:rFonts w:ascii="Arial" w:eastAsia="Times New Roman" w:hAnsi="Arial" w:cs="Arial"/>
                <w:color w:val="000000"/>
              </w:rPr>
            </w:pPr>
            <w:r w:rsidRPr="000C229F">
              <w:rPr>
                <w:rFonts w:ascii="Arial" w:eastAsia="Times New Roman" w:hAnsi="Arial" w:cs="Arial"/>
                <w:color w:val="000000"/>
              </w:rPr>
              <w:t>R0.00</w:t>
            </w:r>
          </w:p>
        </w:tc>
        <w:tc>
          <w:tcPr>
            <w:tcW w:w="993" w:type="dxa"/>
          </w:tcPr>
          <w:p w:rsidR="00154A27" w:rsidRPr="000C229F" w:rsidRDefault="00154A27" w:rsidP="00154A27">
            <w:pPr>
              <w:spacing w:after="0" w:line="240" w:lineRule="auto"/>
              <w:rPr>
                <w:rFonts w:ascii="Arial" w:eastAsia="Times New Roman" w:hAnsi="Arial" w:cs="Arial"/>
                <w:color w:val="000000"/>
              </w:rPr>
            </w:pPr>
            <w:r w:rsidRPr="000C229F">
              <w:rPr>
                <w:rFonts w:ascii="Arial" w:eastAsia="Times New Roman" w:hAnsi="Arial" w:cs="Arial"/>
                <w:color w:val="000000"/>
              </w:rPr>
              <w:t>R0.00</w:t>
            </w:r>
          </w:p>
        </w:tc>
        <w:tc>
          <w:tcPr>
            <w:tcW w:w="1134" w:type="dxa"/>
          </w:tcPr>
          <w:p w:rsidR="00154A27" w:rsidRPr="000C229F" w:rsidRDefault="00154A27" w:rsidP="00154A27">
            <w:pPr>
              <w:spacing w:after="0" w:line="240" w:lineRule="auto"/>
              <w:rPr>
                <w:rFonts w:ascii="Arial" w:eastAsia="Times New Roman" w:hAnsi="Arial" w:cs="Arial"/>
                <w:color w:val="000000"/>
              </w:rPr>
            </w:pPr>
            <w:r w:rsidRPr="000C229F">
              <w:rPr>
                <w:rFonts w:ascii="Arial" w:eastAsia="Times New Roman" w:hAnsi="Arial" w:cs="Arial"/>
                <w:color w:val="000000"/>
              </w:rPr>
              <w:t>R0.00</w:t>
            </w:r>
          </w:p>
        </w:tc>
      </w:tr>
      <w:tr w:rsidR="00154A27" w:rsidRPr="006E4E55" w:rsidTr="00154A27">
        <w:trPr>
          <w:trHeight w:val="450"/>
        </w:trPr>
        <w:tc>
          <w:tcPr>
            <w:tcW w:w="1398" w:type="dxa"/>
            <w:vMerge/>
          </w:tcPr>
          <w:p w:rsidR="00154A27" w:rsidRPr="000C229F" w:rsidRDefault="00154A27" w:rsidP="00154A27">
            <w:pPr>
              <w:spacing w:after="0" w:line="240" w:lineRule="auto"/>
              <w:rPr>
                <w:rFonts w:ascii="Arial" w:eastAsia="Times New Roman" w:hAnsi="Arial" w:cs="Arial"/>
                <w:color w:val="000000"/>
              </w:rPr>
            </w:pPr>
          </w:p>
        </w:tc>
        <w:tc>
          <w:tcPr>
            <w:tcW w:w="1293" w:type="dxa"/>
            <w:vMerge/>
          </w:tcPr>
          <w:p w:rsidR="00154A27" w:rsidRPr="000C229F" w:rsidRDefault="00154A27" w:rsidP="00154A27">
            <w:pPr>
              <w:spacing w:after="0" w:line="240" w:lineRule="auto"/>
              <w:jc w:val="center"/>
              <w:rPr>
                <w:rFonts w:ascii="Arial" w:eastAsia="Times New Roman" w:hAnsi="Arial" w:cs="Arial"/>
                <w:color w:val="000000"/>
              </w:rPr>
            </w:pPr>
          </w:p>
        </w:tc>
        <w:tc>
          <w:tcPr>
            <w:tcW w:w="1011" w:type="dxa"/>
            <w:vMerge/>
          </w:tcPr>
          <w:p w:rsidR="00154A27" w:rsidRPr="000C229F" w:rsidRDefault="00154A27" w:rsidP="00154A27">
            <w:pPr>
              <w:spacing w:after="0" w:line="240" w:lineRule="auto"/>
              <w:jc w:val="center"/>
              <w:rPr>
                <w:rFonts w:ascii="Arial" w:eastAsia="Times New Roman" w:hAnsi="Arial" w:cs="Arial"/>
                <w:color w:val="000000"/>
              </w:rPr>
            </w:pPr>
          </w:p>
        </w:tc>
        <w:tc>
          <w:tcPr>
            <w:tcW w:w="1559" w:type="dxa"/>
            <w:vMerge/>
          </w:tcPr>
          <w:p w:rsidR="00154A27" w:rsidRPr="000C229F" w:rsidRDefault="00154A27" w:rsidP="00154A27">
            <w:pPr>
              <w:spacing w:after="0" w:line="240" w:lineRule="auto"/>
              <w:rPr>
                <w:rFonts w:ascii="Arial" w:eastAsia="Times New Roman" w:hAnsi="Arial" w:cs="Arial"/>
                <w:color w:val="000000"/>
              </w:rPr>
            </w:pPr>
          </w:p>
        </w:tc>
        <w:tc>
          <w:tcPr>
            <w:tcW w:w="2268" w:type="dxa"/>
            <w:tcBorders>
              <w:top w:val="single" w:sz="8" w:space="0" w:color="000000"/>
              <w:left w:val="single" w:sz="8" w:space="0" w:color="000000"/>
              <w:bottom w:val="single" w:sz="8" w:space="0" w:color="000000"/>
              <w:right w:val="single" w:sz="8" w:space="0" w:color="000000"/>
            </w:tcBorders>
          </w:tcPr>
          <w:p w:rsidR="00154A27" w:rsidRDefault="00154A27" w:rsidP="00154A27">
            <w:pPr>
              <w:rPr>
                <w:rFonts w:ascii="Arial" w:hAnsi="Arial" w:cs="Arial"/>
              </w:rPr>
            </w:pPr>
            <w:r>
              <w:rPr>
                <w:rFonts w:ascii="Arial" w:hAnsi="Arial" w:cs="Arial"/>
                <w:color w:val="000000"/>
              </w:rPr>
              <w:t xml:space="preserve">No. of section 71 reports submitted within first 10 working days of every month </w:t>
            </w:r>
          </w:p>
        </w:tc>
        <w:tc>
          <w:tcPr>
            <w:tcW w:w="1276" w:type="dxa"/>
          </w:tcPr>
          <w:p w:rsidR="00154A27" w:rsidRPr="000C229F" w:rsidRDefault="00154A27" w:rsidP="00154A27">
            <w:pPr>
              <w:spacing w:after="0" w:line="240" w:lineRule="auto"/>
              <w:jc w:val="center"/>
              <w:rPr>
                <w:rFonts w:ascii="Arial" w:eastAsia="Times New Roman" w:hAnsi="Arial" w:cs="Arial"/>
                <w:color w:val="000000"/>
              </w:rPr>
            </w:pPr>
            <w:r w:rsidRPr="000C229F">
              <w:rPr>
                <w:rFonts w:ascii="Arial" w:eastAsia="Times New Roman" w:hAnsi="Arial" w:cs="Arial"/>
                <w:color w:val="000000"/>
              </w:rPr>
              <w:t>12</w:t>
            </w:r>
          </w:p>
        </w:tc>
        <w:tc>
          <w:tcPr>
            <w:tcW w:w="1276" w:type="dxa"/>
          </w:tcPr>
          <w:p w:rsidR="00154A27" w:rsidRPr="000C229F" w:rsidRDefault="00154A27" w:rsidP="00154A27">
            <w:pPr>
              <w:spacing w:after="0" w:line="240" w:lineRule="auto"/>
              <w:jc w:val="center"/>
              <w:rPr>
                <w:rFonts w:ascii="Arial" w:eastAsia="Times New Roman" w:hAnsi="Arial" w:cs="Arial"/>
                <w:color w:val="000000"/>
              </w:rPr>
            </w:pPr>
            <w:r w:rsidRPr="000C229F">
              <w:rPr>
                <w:rFonts w:ascii="Arial" w:eastAsia="Times New Roman" w:hAnsi="Arial" w:cs="Arial"/>
                <w:color w:val="000000"/>
              </w:rPr>
              <w:t>12</w:t>
            </w:r>
          </w:p>
          <w:p w:rsidR="00154A27" w:rsidRPr="000C229F" w:rsidRDefault="00154A27" w:rsidP="00154A27">
            <w:pPr>
              <w:spacing w:after="0" w:line="240" w:lineRule="auto"/>
              <w:jc w:val="center"/>
              <w:rPr>
                <w:rFonts w:ascii="Arial" w:eastAsia="Times New Roman" w:hAnsi="Arial" w:cs="Arial"/>
                <w:color w:val="000000"/>
              </w:rPr>
            </w:pPr>
          </w:p>
        </w:tc>
        <w:tc>
          <w:tcPr>
            <w:tcW w:w="992" w:type="dxa"/>
          </w:tcPr>
          <w:p w:rsidR="00154A27" w:rsidRPr="000C229F" w:rsidRDefault="00154A27" w:rsidP="00154A27">
            <w:pPr>
              <w:spacing w:after="0" w:line="240" w:lineRule="auto"/>
              <w:rPr>
                <w:rFonts w:ascii="Arial" w:eastAsia="Times New Roman" w:hAnsi="Arial" w:cs="Arial"/>
                <w:color w:val="000000"/>
              </w:rPr>
            </w:pPr>
            <w:r w:rsidRPr="000C229F">
              <w:rPr>
                <w:rFonts w:ascii="Arial" w:eastAsia="Times New Roman" w:hAnsi="Arial" w:cs="Arial"/>
                <w:color w:val="000000"/>
              </w:rPr>
              <w:t>R0.00</w:t>
            </w:r>
          </w:p>
        </w:tc>
        <w:tc>
          <w:tcPr>
            <w:tcW w:w="992" w:type="dxa"/>
          </w:tcPr>
          <w:p w:rsidR="00154A27" w:rsidRPr="000C229F" w:rsidRDefault="00154A27" w:rsidP="00154A27">
            <w:pPr>
              <w:spacing w:after="0" w:line="240" w:lineRule="auto"/>
              <w:rPr>
                <w:rFonts w:ascii="Arial" w:eastAsia="Times New Roman" w:hAnsi="Arial" w:cs="Arial"/>
                <w:color w:val="000000"/>
              </w:rPr>
            </w:pPr>
            <w:r w:rsidRPr="000C229F">
              <w:rPr>
                <w:rFonts w:ascii="Arial" w:eastAsia="Times New Roman" w:hAnsi="Arial" w:cs="Arial"/>
                <w:color w:val="000000"/>
              </w:rPr>
              <w:t>R0.00</w:t>
            </w:r>
          </w:p>
        </w:tc>
        <w:tc>
          <w:tcPr>
            <w:tcW w:w="992" w:type="dxa"/>
          </w:tcPr>
          <w:p w:rsidR="00154A27" w:rsidRPr="000C229F" w:rsidRDefault="00154A27" w:rsidP="00154A27">
            <w:pPr>
              <w:spacing w:after="0" w:line="240" w:lineRule="auto"/>
              <w:rPr>
                <w:rFonts w:ascii="Arial" w:eastAsia="Times New Roman" w:hAnsi="Arial" w:cs="Arial"/>
                <w:color w:val="000000"/>
              </w:rPr>
            </w:pPr>
            <w:r w:rsidRPr="000C229F">
              <w:rPr>
                <w:rFonts w:ascii="Arial" w:eastAsia="Times New Roman" w:hAnsi="Arial" w:cs="Arial"/>
                <w:color w:val="000000"/>
              </w:rPr>
              <w:t>R0.00</w:t>
            </w:r>
          </w:p>
        </w:tc>
        <w:tc>
          <w:tcPr>
            <w:tcW w:w="993" w:type="dxa"/>
          </w:tcPr>
          <w:p w:rsidR="00154A27" w:rsidRPr="000C229F" w:rsidRDefault="00154A27" w:rsidP="00154A27">
            <w:pPr>
              <w:spacing w:after="0" w:line="240" w:lineRule="auto"/>
              <w:rPr>
                <w:rFonts w:ascii="Arial" w:eastAsia="Times New Roman" w:hAnsi="Arial" w:cs="Arial"/>
                <w:color w:val="000000"/>
              </w:rPr>
            </w:pPr>
            <w:r w:rsidRPr="000C229F">
              <w:rPr>
                <w:rFonts w:ascii="Arial" w:eastAsia="Times New Roman" w:hAnsi="Arial" w:cs="Arial"/>
                <w:color w:val="000000"/>
              </w:rPr>
              <w:t>R0.00</w:t>
            </w:r>
          </w:p>
        </w:tc>
        <w:tc>
          <w:tcPr>
            <w:tcW w:w="1134" w:type="dxa"/>
          </w:tcPr>
          <w:p w:rsidR="00154A27" w:rsidRPr="000C229F" w:rsidRDefault="00154A27" w:rsidP="00154A27">
            <w:pPr>
              <w:spacing w:after="0" w:line="240" w:lineRule="auto"/>
              <w:rPr>
                <w:rFonts w:ascii="Arial" w:eastAsia="Times New Roman" w:hAnsi="Arial" w:cs="Arial"/>
                <w:color w:val="000000"/>
              </w:rPr>
            </w:pPr>
            <w:r w:rsidRPr="000C229F">
              <w:rPr>
                <w:rFonts w:ascii="Arial" w:eastAsia="Times New Roman" w:hAnsi="Arial" w:cs="Arial"/>
                <w:color w:val="000000"/>
              </w:rPr>
              <w:t>R0.00</w:t>
            </w:r>
          </w:p>
        </w:tc>
      </w:tr>
      <w:tr w:rsidR="00154A27" w:rsidRPr="006E4E55" w:rsidTr="00154A27">
        <w:trPr>
          <w:trHeight w:val="450"/>
        </w:trPr>
        <w:tc>
          <w:tcPr>
            <w:tcW w:w="1398" w:type="dxa"/>
            <w:vMerge/>
          </w:tcPr>
          <w:p w:rsidR="00154A27" w:rsidRPr="000C229F" w:rsidRDefault="00154A27" w:rsidP="00154A27">
            <w:pPr>
              <w:spacing w:after="0" w:line="240" w:lineRule="auto"/>
              <w:rPr>
                <w:rFonts w:ascii="Arial" w:eastAsia="Times New Roman" w:hAnsi="Arial" w:cs="Arial"/>
                <w:color w:val="000000"/>
              </w:rPr>
            </w:pPr>
          </w:p>
        </w:tc>
        <w:tc>
          <w:tcPr>
            <w:tcW w:w="1293" w:type="dxa"/>
            <w:vMerge/>
          </w:tcPr>
          <w:p w:rsidR="00154A27" w:rsidRPr="000C229F" w:rsidRDefault="00154A27" w:rsidP="00154A27">
            <w:pPr>
              <w:spacing w:after="0" w:line="240" w:lineRule="auto"/>
              <w:jc w:val="center"/>
              <w:rPr>
                <w:rFonts w:ascii="Arial" w:eastAsia="Times New Roman" w:hAnsi="Arial" w:cs="Arial"/>
                <w:color w:val="000000"/>
              </w:rPr>
            </w:pPr>
          </w:p>
        </w:tc>
        <w:tc>
          <w:tcPr>
            <w:tcW w:w="1011" w:type="dxa"/>
            <w:vMerge/>
          </w:tcPr>
          <w:p w:rsidR="00154A27" w:rsidRPr="000C229F" w:rsidRDefault="00154A27" w:rsidP="00154A27">
            <w:pPr>
              <w:spacing w:after="0" w:line="240" w:lineRule="auto"/>
              <w:jc w:val="center"/>
              <w:rPr>
                <w:rFonts w:ascii="Arial" w:eastAsia="Times New Roman" w:hAnsi="Arial" w:cs="Arial"/>
                <w:color w:val="000000"/>
              </w:rPr>
            </w:pPr>
          </w:p>
        </w:tc>
        <w:tc>
          <w:tcPr>
            <w:tcW w:w="1559" w:type="dxa"/>
            <w:vMerge/>
          </w:tcPr>
          <w:p w:rsidR="00154A27" w:rsidRPr="000C229F" w:rsidRDefault="00154A27" w:rsidP="00154A27">
            <w:pPr>
              <w:spacing w:after="0" w:line="240" w:lineRule="auto"/>
              <w:rPr>
                <w:rFonts w:ascii="Arial" w:eastAsia="Times New Roman" w:hAnsi="Arial" w:cs="Arial"/>
                <w:color w:val="000000"/>
              </w:rPr>
            </w:pPr>
          </w:p>
        </w:tc>
        <w:tc>
          <w:tcPr>
            <w:tcW w:w="2268" w:type="dxa"/>
            <w:tcBorders>
              <w:top w:val="single" w:sz="8" w:space="0" w:color="000000"/>
              <w:left w:val="single" w:sz="8" w:space="0" w:color="000000"/>
              <w:bottom w:val="single" w:sz="8" w:space="0" w:color="000000"/>
              <w:right w:val="single" w:sz="8" w:space="0" w:color="000000"/>
            </w:tcBorders>
          </w:tcPr>
          <w:p w:rsidR="00154A27" w:rsidRDefault="00154A27" w:rsidP="00154A27">
            <w:pPr>
              <w:rPr>
                <w:rFonts w:ascii="Arial" w:hAnsi="Arial" w:cs="Arial"/>
              </w:rPr>
            </w:pPr>
            <w:r>
              <w:rPr>
                <w:rFonts w:ascii="Arial" w:hAnsi="Arial" w:cs="Arial"/>
                <w:color w:val="000000"/>
              </w:rPr>
              <w:t>No. of AFS submitted to AGSA by 31 August 2022</w:t>
            </w:r>
          </w:p>
        </w:tc>
        <w:tc>
          <w:tcPr>
            <w:tcW w:w="1276" w:type="dxa"/>
          </w:tcPr>
          <w:p w:rsidR="00154A27" w:rsidRPr="000C229F" w:rsidRDefault="00154A27" w:rsidP="00154A27">
            <w:pPr>
              <w:spacing w:after="0" w:line="240" w:lineRule="auto"/>
              <w:jc w:val="center"/>
              <w:rPr>
                <w:rFonts w:ascii="Arial" w:eastAsia="Times New Roman" w:hAnsi="Arial" w:cs="Arial"/>
                <w:color w:val="000000"/>
              </w:rPr>
            </w:pPr>
            <w:r w:rsidRPr="000C229F">
              <w:rPr>
                <w:rFonts w:ascii="Arial" w:eastAsia="Times New Roman" w:hAnsi="Arial" w:cs="Arial"/>
                <w:color w:val="000000"/>
              </w:rPr>
              <w:t>1</w:t>
            </w:r>
          </w:p>
        </w:tc>
        <w:tc>
          <w:tcPr>
            <w:tcW w:w="1276" w:type="dxa"/>
          </w:tcPr>
          <w:p w:rsidR="00154A27" w:rsidRPr="000C229F" w:rsidRDefault="00154A27" w:rsidP="00154A27">
            <w:pPr>
              <w:spacing w:after="0" w:line="240" w:lineRule="auto"/>
              <w:jc w:val="center"/>
              <w:rPr>
                <w:rFonts w:ascii="Arial" w:eastAsia="Times New Roman" w:hAnsi="Arial" w:cs="Arial"/>
                <w:color w:val="000000"/>
              </w:rPr>
            </w:pPr>
            <w:r w:rsidRPr="000C229F">
              <w:rPr>
                <w:rFonts w:ascii="Arial" w:eastAsia="Times New Roman" w:hAnsi="Arial" w:cs="Arial"/>
                <w:color w:val="000000"/>
              </w:rPr>
              <w:t>1</w:t>
            </w:r>
          </w:p>
        </w:tc>
        <w:tc>
          <w:tcPr>
            <w:tcW w:w="992" w:type="dxa"/>
          </w:tcPr>
          <w:p w:rsidR="00154A27" w:rsidRPr="000C229F" w:rsidRDefault="00154A27" w:rsidP="00154A27">
            <w:pPr>
              <w:spacing w:after="0" w:line="240" w:lineRule="auto"/>
              <w:rPr>
                <w:rFonts w:ascii="Arial" w:eastAsia="Times New Roman" w:hAnsi="Arial" w:cs="Arial"/>
                <w:color w:val="000000"/>
              </w:rPr>
            </w:pPr>
            <w:r w:rsidRPr="000C229F">
              <w:rPr>
                <w:rFonts w:ascii="Arial" w:eastAsia="Times New Roman" w:hAnsi="Arial" w:cs="Arial"/>
                <w:color w:val="000000"/>
              </w:rPr>
              <w:t>R0.00</w:t>
            </w:r>
          </w:p>
        </w:tc>
        <w:tc>
          <w:tcPr>
            <w:tcW w:w="992" w:type="dxa"/>
          </w:tcPr>
          <w:p w:rsidR="00154A27" w:rsidRPr="000C229F" w:rsidRDefault="00154A27" w:rsidP="00154A27">
            <w:pPr>
              <w:spacing w:after="0" w:line="240" w:lineRule="auto"/>
              <w:rPr>
                <w:rFonts w:ascii="Arial" w:eastAsia="Times New Roman" w:hAnsi="Arial" w:cs="Arial"/>
                <w:color w:val="000000"/>
              </w:rPr>
            </w:pPr>
            <w:r w:rsidRPr="000C229F">
              <w:rPr>
                <w:rFonts w:ascii="Arial" w:eastAsia="Times New Roman" w:hAnsi="Arial" w:cs="Arial"/>
                <w:color w:val="000000"/>
              </w:rPr>
              <w:t>R0.00</w:t>
            </w:r>
          </w:p>
        </w:tc>
        <w:tc>
          <w:tcPr>
            <w:tcW w:w="992" w:type="dxa"/>
          </w:tcPr>
          <w:p w:rsidR="00154A27" w:rsidRPr="000C229F" w:rsidRDefault="00154A27" w:rsidP="00154A27">
            <w:pPr>
              <w:spacing w:after="0" w:line="240" w:lineRule="auto"/>
              <w:rPr>
                <w:rFonts w:ascii="Arial" w:eastAsia="Times New Roman" w:hAnsi="Arial" w:cs="Arial"/>
                <w:color w:val="000000"/>
              </w:rPr>
            </w:pPr>
            <w:r w:rsidRPr="000C229F">
              <w:rPr>
                <w:rFonts w:ascii="Arial" w:eastAsia="Times New Roman" w:hAnsi="Arial" w:cs="Arial"/>
                <w:color w:val="000000"/>
              </w:rPr>
              <w:t>R0.00</w:t>
            </w:r>
          </w:p>
        </w:tc>
        <w:tc>
          <w:tcPr>
            <w:tcW w:w="993" w:type="dxa"/>
          </w:tcPr>
          <w:p w:rsidR="00154A27" w:rsidRPr="000C229F" w:rsidRDefault="00154A27" w:rsidP="00154A27">
            <w:pPr>
              <w:spacing w:after="0" w:line="240" w:lineRule="auto"/>
              <w:rPr>
                <w:rFonts w:ascii="Arial" w:eastAsia="Times New Roman" w:hAnsi="Arial" w:cs="Arial"/>
                <w:color w:val="000000"/>
              </w:rPr>
            </w:pPr>
            <w:r w:rsidRPr="000C229F">
              <w:rPr>
                <w:rFonts w:ascii="Arial" w:eastAsia="Times New Roman" w:hAnsi="Arial" w:cs="Arial"/>
                <w:color w:val="000000"/>
              </w:rPr>
              <w:t>R0.00</w:t>
            </w:r>
          </w:p>
        </w:tc>
        <w:tc>
          <w:tcPr>
            <w:tcW w:w="1134" w:type="dxa"/>
          </w:tcPr>
          <w:p w:rsidR="00154A27" w:rsidRPr="000C229F" w:rsidRDefault="00154A27" w:rsidP="00154A27">
            <w:pPr>
              <w:spacing w:after="0" w:line="240" w:lineRule="auto"/>
              <w:rPr>
                <w:rFonts w:ascii="Arial" w:eastAsia="Times New Roman" w:hAnsi="Arial" w:cs="Arial"/>
                <w:color w:val="000000"/>
              </w:rPr>
            </w:pPr>
            <w:r w:rsidRPr="000C229F">
              <w:rPr>
                <w:rFonts w:ascii="Arial" w:eastAsia="Times New Roman" w:hAnsi="Arial" w:cs="Arial"/>
                <w:color w:val="000000"/>
              </w:rPr>
              <w:t>R0.00</w:t>
            </w:r>
          </w:p>
        </w:tc>
      </w:tr>
      <w:tr w:rsidR="00154A27" w:rsidRPr="006E4E55" w:rsidTr="00154A27">
        <w:trPr>
          <w:trHeight w:val="450"/>
        </w:trPr>
        <w:tc>
          <w:tcPr>
            <w:tcW w:w="1398" w:type="dxa"/>
            <w:vMerge w:val="restart"/>
          </w:tcPr>
          <w:p w:rsidR="00154A27" w:rsidRPr="000C229F" w:rsidRDefault="00154A27" w:rsidP="00154A27">
            <w:pPr>
              <w:spacing w:after="0" w:line="240" w:lineRule="auto"/>
              <w:rPr>
                <w:rFonts w:ascii="Arial" w:eastAsia="Times New Roman" w:hAnsi="Arial" w:cs="Arial"/>
              </w:rPr>
            </w:pPr>
            <w:r w:rsidRPr="000C229F">
              <w:rPr>
                <w:rFonts w:ascii="Arial" w:eastAsia="Times New Roman" w:hAnsi="Arial" w:cs="Arial"/>
              </w:rPr>
              <w:t>BT07</w:t>
            </w:r>
          </w:p>
        </w:tc>
        <w:tc>
          <w:tcPr>
            <w:tcW w:w="1293" w:type="dxa"/>
            <w:vMerge w:val="restart"/>
          </w:tcPr>
          <w:p w:rsidR="00154A27" w:rsidRPr="000C229F" w:rsidRDefault="00154A27" w:rsidP="00154A27">
            <w:pPr>
              <w:spacing w:after="0" w:line="240" w:lineRule="auto"/>
              <w:rPr>
                <w:rFonts w:ascii="Arial" w:eastAsia="Times New Roman" w:hAnsi="Arial" w:cs="Arial"/>
              </w:rPr>
            </w:pPr>
            <w:r w:rsidRPr="000C229F">
              <w:rPr>
                <w:rFonts w:ascii="Arial" w:eastAsia="Times New Roman" w:hAnsi="Arial" w:cs="Arial"/>
              </w:rPr>
              <w:t>BTO</w:t>
            </w:r>
          </w:p>
        </w:tc>
        <w:tc>
          <w:tcPr>
            <w:tcW w:w="1011" w:type="dxa"/>
            <w:vMerge w:val="restart"/>
          </w:tcPr>
          <w:p w:rsidR="00154A27" w:rsidRPr="000C229F" w:rsidRDefault="00154A27" w:rsidP="00154A27">
            <w:pPr>
              <w:spacing w:after="0" w:line="240" w:lineRule="auto"/>
              <w:rPr>
                <w:rFonts w:ascii="Arial" w:eastAsia="Times New Roman" w:hAnsi="Arial" w:cs="Arial"/>
              </w:rPr>
            </w:pPr>
            <w:r w:rsidRPr="000C229F">
              <w:rPr>
                <w:rFonts w:ascii="Arial" w:eastAsia="Times New Roman" w:hAnsi="Arial" w:cs="Arial"/>
              </w:rPr>
              <w:t>Expenditure Monitoring activities.</w:t>
            </w:r>
          </w:p>
        </w:tc>
        <w:tc>
          <w:tcPr>
            <w:tcW w:w="1559" w:type="dxa"/>
            <w:vMerge w:val="restart"/>
          </w:tcPr>
          <w:p w:rsidR="00154A27" w:rsidRPr="000C229F" w:rsidRDefault="00154A27" w:rsidP="00154A27">
            <w:pPr>
              <w:spacing w:after="0" w:line="240" w:lineRule="auto"/>
              <w:rPr>
                <w:rFonts w:ascii="Arial" w:eastAsia="Times New Roman" w:hAnsi="Arial" w:cs="Arial"/>
              </w:rPr>
            </w:pPr>
            <w:r w:rsidRPr="000C229F">
              <w:rPr>
                <w:rFonts w:ascii="Arial" w:eastAsia="Times New Roman" w:hAnsi="Arial" w:cs="Arial"/>
              </w:rPr>
              <w:t xml:space="preserve">To ensure authorized expenditure and timeous payment of obligations. </w:t>
            </w:r>
          </w:p>
        </w:tc>
        <w:tc>
          <w:tcPr>
            <w:tcW w:w="2268" w:type="dxa"/>
            <w:tcBorders>
              <w:top w:val="single" w:sz="8" w:space="0" w:color="000000"/>
              <w:left w:val="single" w:sz="8" w:space="0" w:color="000000"/>
              <w:bottom w:val="single" w:sz="8" w:space="0" w:color="000000"/>
              <w:right w:val="single" w:sz="8" w:space="0" w:color="000000"/>
            </w:tcBorders>
          </w:tcPr>
          <w:p w:rsidR="00154A27" w:rsidRDefault="00154A27" w:rsidP="00154A27">
            <w:pPr>
              <w:rPr>
                <w:rFonts w:ascii="Arial" w:hAnsi="Arial" w:cs="Arial"/>
              </w:rPr>
            </w:pPr>
            <w:r>
              <w:rPr>
                <w:rFonts w:ascii="Arial" w:hAnsi="Arial" w:cs="Arial"/>
              </w:rPr>
              <w:t>To pay creditors within 30 days  period by June 2022</w:t>
            </w:r>
          </w:p>
        </w:tc>
        <w:tc>
          <w:tcPr>
            <w:tcW w:w="1276" w:type="dxa"/>
          </w:tcPr>
          <w:p w:rsidR="00154A27" w:rsidRPr="000C229F" w:rsidRDefault="00154A27" w:rsidP="00154A27">
            <w:pPr>
              <w:spacing w:after="0" w:line="240" w:lineRule="auto"/>
              <w:jc w:val="center"/>
              <w:rPr>
                <w:rFonts w:ascii="Arial" w:eastAsia="Times New Roman" w:hAnsi="Arial" w:cs="Arial"/>
              </w:rPr>
            </w:pPr>
            <w:r w:rsidRPr="000C229F">
              <w:rPr>
                <w:rFonts w:ascii="Arial" w:eastAsia="Times New Roman" w:hAnsi="Arial" w:cs="Arial"/>
              </w:rPr>
              <w:t>30 days</w:t>
            </w:r>
          </w:p>
        </w:tc>
        <w:tc>
          <w:tcPr>
            <w:tcW w:w="1276" w:type="dxa"/>
          </w:tcPr>
          <w:p w:rsidR="00154A27" w:rsidRPr="000C229F" w:rsidRDefault="00154A27" w:rsidP="00154A27">
            <w:pPr>
              <w:spacing w:after="0" w:line="240" w:lineRule="auto"/>
              <w:jc w:val="center"/>
              <w:rPr>
                <w:rFonts w:ascii="Arial" w:eastAsia="Times New Roman" w:hAnsi="Arial" w:cs="Arial"/>
              </w:rPr>
            </w:pPr>
            <w:r w:rsidRPr="000C229F">
              <w:rPr>
                <w:rFonts w:ascii="Arial" w:eastAsia="Times New Roman" w:hAnsi="Arial" w:cs="Arial"/>
              </w:rPr>
              <w:t>30 days</w:t>
            </w:r>
          </w:p>
          <w:p w:rsidR="00154A27" w:rsidRPr="000C229F" w:rsidRDefault="00154A27" w:rsidP="00154A27">
            <w:pPr>
              <w:spacing w:after="0" w:line="240" w:lineRule="auto"/>
              <w:jc w:val="center"/>
              <w:rPr>
                <w:rFonts w:ascii="Arial" w:eastAsia="Times New Roman" w:hAnsi="Arial" w:cs="Arial"/>
              </w:rPr>
            </w:pPr>
          </w:p>
        </w:tc>
        <w:tc>
          <w:tcPr>
            <w:tcW w:w="992" w:type="dxa"/>
          </w:tcPr>
          <w:p w:rsidR="00154A27" w:rsidRPr="000C229F" w:rsidRDefault="00154A27" w:rsidP="00154A27">
            <w:pPr>
              <w:spacing w:after="0" w:line="240" w:lineRule="auto"/>
              <w:rPr>
                <w:rFonts w:ascii="Arial" w:eastAsia="Times New Roman" w:hAnsi="Arial" w:cs="Arial"/>
              </w:rPr>
            </w:pPr>
            <w:r w:rsidRPr="000C229F">
              <w:rPr>
                <w:rFonts w:ascii="Arial" w:eastAsia="Times New Roman" w:hAnsi="Arial" w:cs="Arial"/>
              </w:rPr>
              <w:t>R0.00</w:t>
            </w:r>
          </w:p>
        </w:tc>
        <w:tc>
          <w:tcPr>
            <w:tcW w:w="992" w:type="dxa"/>
          </w:tcPr>
          <w:p w:rsidR="00154A27" w:rsidRPr="000C229F" w:rsidRDefault="00154A27" w:rsidP="00154A27">
            <w:pPr>
              <w:spacing w:after="0" w:line="240" w:lineRule="auto"/>
              <w:rPr>
                <w:rFonts w:ascii="Arial" w:eastAsia="Times New Roman" w:hAnsi="Arial" w:cs="Arial"/>
              </w:rPr>
            </w:pPr>
            <w:r w:rsidRPr="000C229F">
              <w:rPr>
                <w:rFonts w:ascii="Arial" w:eastAsia="Times New Roman" w:hAnsi="Arial" w:cs="Arial"/>
              </w:rPr>
              <w:t>R0.00</w:t>
            </w:r>
          </w:p>
        </w:tc>
        <w:tc>
          <w:tcPr>
            <w:tcW w:w="992" w:type="dxa"/>
          </w:tcPr>
          <w:p w:rsidR="00154A27" w:rsidRPr="000C229F" w:rsidRDefault="00154A27" w:rsidP="00154A27">
            <w:pPr>
              <w:spacing w:after="0" w:line="240" w:lineRule="auto"/>
              <w:rPr>
                <w:rFonts w:ascii="Arial" w:eastAsia="Times New Roman" w:hAnsi="Arial" w:cs="Arial"/>
              </w:rPr>
            </w:pPr>
            <w:r w:rsidRPr="000C229F">
              <w:rPr>
                <w:rFonts w:ascii="Arial" w:eastAsia="Times New Roman" w:hAnsi="Arial" w:cs="Arial"/>
              </w:rPr>
              <w:t>R0.00</w:t>
            </w:r>
          </w:p>
        </w:tc>
        <w:tc>
          <w:tcPr>
            <w:tcW w:w="993" w:type="dxa"/>
          </w:tcPr>
          <w:p w:rsidR="00154A27" w:rsidRPr="000C229F" w:rsidRDefault="00154A27" w:rsidP="00154A27">
            <w:pPr>
              <w:spacing w:after="0" w:line="240" w:lineRule="auto"/>
              <w:rPr>
                <w:rFonts w:ascii="Arial" w:eastAsia="Times New Roman" w:hAnsi="Arial" w:cs="Arial"/>
              </w:rPr>
            </w:pPr>
            <w:r w:rsidRPr="000C229F">
              <w:rPr>
                <w:rFonts w:ascii="Arial" w:eastAsia="Times New Roman" w:hAnsi="Arial" w:cs="Arial"/>
              </w:rPr>
              <w:t>R0.00</w:t>
            </w:r>
          </w:p>
        </w:tc>
        <w:tc>
          <w:tcPr>
            <w:tcW w:w="1134" w:type="dxa"/>
          </w:tcPr>
          <w:p w:rsidR="00154A27" w:rsidRPr="000C229F" w:rsidRDefault="00154A27" w:rsidP="00154A27">
            <w:pPr>
              <w:spacing w:after="0" w:line="240" w:lineRule="auto"/>
              <w:rPr>
                <w:rFonts w:ascii="Arial" w:eastAsia="Times New Roman" w:hAnsi="Arial" w:cs="Arial"/>
              </w:rPr>
            </w:pPr>
            <w:r w:rsidRPr="000C229F">
              <w:rPr>
                <w:rFonts w:ascii="Arial" w:eastAsia="Times New Roman" w:hAnsi="Arial" w:cs="Arial"/>
              </w:rPr>
              <w:t>R0.00</w:t>
            </w:r>
          </w:p>
        </w:tc>
      </w:tr>
      <w:tr w:rsidR="00154A27" w:rsidRPr="006E4E55" w:rsidTr="00154A27">
        <w:trPr>
          <w:trHeight w:val="450"/>
        </w:trPr>
        <w:tc>
          <w:tcPr>
            <w:tcW w:w="1398" w:type="dxa"/>
            <w:vMerge/>
          </w:tcPr>
          <w:p w:rsidR="00154A27" w:rsidRPr="000C229F" w:rsidRDefault="00154A27" w:rsidP="00154A27">
            <w:pPr>
              <w:spacing w:after="0" w:line="240" w:lineRule="auto"/>
              <w:rPr>
                <w:rFonts w:ascii="Arial" w:eastAsia="Times New Roman" w:hAnsi="Arial" w:cs="Arial"/>
              </w:rPr>
            </w:pPr>
          </w:p>
        </w:tc>
        <w:tc>
          <w:tcPr>
            <w:tcW w:w="1293" w:type="dxa"/>
            <w:vMerge/>
          </w:tcPr>
          <w:p w:rsidR="00154A27" w:rsidRPr="000C229F" w:rsidRDefault="00154A27" w:rsidP="00154A27">
            <w:pPr>
              <w:spacing w:after="0" w:line="240" w:lineRule="auto"/>
              <w:rPr>
                <w:rFonts w:ascii="Arial" w:eastAsia="Times New Roman" w:hAnsi="Arial" w:cs="Arial"/>
              </w:rPr>
            </w:pPr>
          </w:p>
        </w:tc>
        <w:tc>
          <w:tcPr>
            <w:tcW w:w="1011" w:type="dxa"/>
            <w:vMerge/>
          </w:tcPr>
          <w:p w:rsidR="00154A27" w:rsidRPr="000C229F" w:rsidRDefault="00154A27" w:rsidP="00154A27">
            <w:pPr>
              <w:spacing w:after="0" w:line="240" w:lineRule="auto"/>
              <w:rPr>
                <w:rFonts w:ascii="Arial" w:eastAsia="Times New Roman" w:hAnsi="Arial" w:cs="Arial"/>
              </w:rPr>
            </w:pPr>
          </w:p>
        </w:tc>
        <w:tc>
          <w:tcPr>
            <w:tcW w:w="1559" w:type="dxa"/>
            <w:vMerge/>
          </w:tcPr>
          <w:p w:rsidR="00154A27" w:rsidRPr="000C229F" w:rsidRDefault="00154A27" w:rsidP="00154A27">
            <w:pPr>
              <w:spacing w:after="0" w:line="240" w:lineRule="auto"/>
              <w:rPr>
                <w:rFonts w:ascii="Arial" w:eastAsia="Times New Roman" w:hAnsi="Arial" w:cs="Arial"/>
              </w:rPr>
            </w:pPr>
          </w:p>
        </w:tc>
        <w:tc>
          <w:tcPr>
            <w:tcW w:w="2268" w:type="dxa"/>
            <w:tcBorders>
              <w:top w:val="single" w:sz="8" w:space="0" w:color="000000"/>
              <w:left w:val="single" w:sz="8" w:space="0" w:color="000000"/>
              <w:bottom w:val="single" w:sz="8" w:space="0" w:color="000000"/>
              <w:right w:val="single" w:sz="8" w:space="0" w:color="000000"/>
            </w:tcBorders>
          </w:tcPr>
          <w:p w:rsidR="00154A27" w:rsidRDefault="00154A27" w:rsidP="00154A27">
            <w:pPr>
              <w:rPr>
                <w:rFonts w:ascii="Arial" w:hAnsi="Arial" w:cs="Arial"/>
              </w:rPr>
            </w:pPr>
            <w:r>
              <w:rPr>
                <w:rFonts w:ascii="Arial" w:hAnsi="Arial" w:cs="Arial"/>
              </w:rPr>
              <w:t xml:space="preserve">No. of creditors reconciliations report prepared and signed within first 10 </w:t>
            </w:r>
            <w:r>
              <w:rPr>
                <w:rFonts w:ascii="Arial" w:hAnsi="Arial" w:cs="Arial"/>
              </w:rPr>
              <w:lastRenderedPageBreak/>
              <w:t>working days of every month.</w:t>
            </w:r>
          </w:p>
        </w:tc>
        <w:tc>
          <w:tcPr>
            <w:tcW w:w="1276" w:type="dxa"/>
          </w:tcPr>
          <w:p w:rsidR="00154A27" w:rsidRPr="000C229F" w:rsidRDefault="00154A27" w:rsidP="00154A27">
            <w:pPr>
              <w:spacing w:after="0" w:line="240" w:lineRule="auto"/>
              <w:jc w:val="center"/>
              <w:rPr>
                <w:rFonts w:ascii="Arial" w:eastAsia="Times New Roman" w:hAnsi="Arial" w:cs="Arial"/>
              </w:rPr>
            </w:pPr>
            <w:r w:rsidRPr="000C229F">
              <w:rPr>
                <w:rFonts w:ascii="Arial" w:eastAsia="Times New Roman" w:hAnsi="Arial" w:cs="Arial"/>
              </w:rPr>
              <w:lastRenderedPageBreak/>
              <w:t>12</w:t>
            </w:r>
          </w:p>
        </w:tc>
        <w:tc>
          <w:tcPr>
            <w:tcW w:w="1276" w:type="dxa"/>
          </w:tcPr>
          <w:p w:rsidR="00154A27" w:rsidRPr="000C229F" w:rsidRDefault="00154A27" w:rsidP="00154A27">
            <w:pPr>
              <w:spacing w:after="0" w:line="240" w:lineRule="auto"/>
              <w:jc w:val="center"/>
              <w:rPr>
                <w:rFonts w:ascii="Arial" w:eastAsia="Times New Roman" w:hAnsi="Arial" w:cs="Arial"/>
              </w:rPr>
            </w:pPr>
            <w:r w:rsidRPr="000C229F">
              <w:rPr>
                <w:rFonts w:ascii="Arial" w:eastAsia="Times New Roman" w:hAnsi="Arial" w:cs="Arial"/>
              </w:rPr>
              <w:t>12</w:t>
            </w:r>
          </w:p>
        </w:tc>
        <w:tc>
          <w:tcPr>
            <w:tcW w:w="992" w:type="dxa"/>
          </w:tcPr>
          <w:p w:rsidR="00154A27" w:rsidRPr="000C229F" w:rsidRDefault="00154A27" w:rsidP="00154A27">
            <w:pPr>
              <w:spacing w:after="0" w:line="240" w:lineRule="auto"/>
              <w:rPr>
                <w:rFonts w:ascii="Arial" w:eastAsia="Times New Roman" w:hAnsi="Arial" w:cs="Arial"/>
              </w:rPr>
            </w:pPr>
            <w:r w:rsidRPr="000C229F">
              <w:rPr>
                <w:rFonts w:ascii="Arial" w:eastAsia="Times New Roman" w:hAnsi="Arial" w:cs="Arial"/>
              </w:rPr>
              <w:t>R0.00</w:t>
            </w:r>
          </w:p>
        </w:tc>
        <w:tc>
          <w:tcPr>
            <w:tcW w:w="992" w:type="dxa"/>
          </w:tcPr>
          <w:p w:rsidR="00154A27" w:rsidRPr="000C229F" w:rsidRDefault="00154A27" w:rsidP="00154A27">
            <w:pPr>
              <w:spacing w:after="0" w:line="240" w:lineRule="auto"/>
              <w:rPr>
                <w:rFonts w:ascii="Arial" w:eastAsia="Times New Roman" w:hAnsi="Arial" w:cs="Arial"/>
              </w:rPr>
            </w:pPr>
            <w:r w:rsidRPr="000C229F">
              <w:rPr>
                <w:rFonts w:ascii="Arial" w:eastAsia="Times New Roman" w:hAnsi="Arial" w:cs="Arial"/>
              </w:rPr>
              <w:t>R0.00</w:t>
            </w:r>
          </w:p>
        </w:tc>
        <w:tc>
          <w:tcPr>
            <w:tcW w:w="992" w:type="dxa"/>
          </w:tcPr>
          <w:p w:rsidR="00154A27" w:rsidRPr="000C229F" w:rsidRDefault="00154A27" w:rsidP="00154A27">
            <w:pPr>
              <w:spacing w:after="0" w:line="240" w:lineRule="auto"/>
              <w:rPr>
                <w:rFonts w:ascii="Arial" w:eastAsia="Times New Roman" w:hAnsi="Arial" w:cs="Arial"/>
              </w:rPr>
            </w:pPr>
            <w:r w:rsidRPr="000C229F">
              <w:rPr>
                <w:rFonts w:ascii="Arial" w:eastAsia="Times New Roman" w:hAnsi="Arial" w:cs="Arial"/>
              </w:rPr>
              <w:t>R0.00</w:t>
            </w:r>
          </w:p>
        </w:tc>
        <w:tc>
          <w:tcPr>
            <w:tcW w:w="993" w:type="dxa"/>
          </w:tcPr>
          <w:p w:rsidR="00154A27" w:rsidRPr="000C229F" w:rsidRDefault="00154A27" w:rsidP="00154A27">
            <w:pPr>
              <w:spacing w:after="0" w:line="240" w:lineRule="auto"/>
              <w:rPr>
                <w:rFonts w:ascii="Arial" w:eastAsia="Times New Roman" w:hAnsi="Arial" w:cs="Arial"/>
              </w:rPr>
            </w:pPr>
            <w:r w:rsidRPr="000C229F">
              <w:rPr>
                <w:rFonts w:ascii="Arial" w:eastAsia="Times New Roman" w:hAnsi="Arial" w:cs="Arial"/>
              </w:rPr>
              <w:t>R0.00</w:t>
            </w:r>
          </w:p>
        </w:tc>
        <w:tc>
          <w:tcPr>
            <w:tcW w:w="1134" w:type="dxa"/>
          </w:tcPr>
          <w:p w:rsidR="00154A27" w:rsidRPr="000C229F" w:rsidRDefault="00154A27" w:rsidP="00154A27">
            <w:pPr>
              <w:spacing w:after="0" w:line="240" w:lineRule="auto"/>
              <w:rPr>
                <w:rFonts w:ascii="Arial" w:eastAsia="Times New Roman" w:hAnsi="Arial" w:cs="Arial"/>
              </w:rPr>
            </w:pPr>
            <w:r w:rsidRPr="000C229F">
              <w:rPr>
                <w:rFonts w:ascii="Arial" w:eastAsia="Times New Roman" w:hAnsi="Arial" w:cs="Arial"/>
              </w:rPr>
              <w:t>R0.00</w:t>
            </w:r>
          </w:p>
        </w:tc>
      </w:tr>
      <w:tr w:rsidR="00154A27" w:rsidRPr="006E4E55" w:rsidTr="00154A27">
        <w:trPr>
          <w:trHeight w:val="270"/>
        </w:trPr>
        <w:tc>
          <w:tcPr>
            <w:tcW w:w="1398" w:type="dxa"/>
            <w:vMerge w:val="restart"/>
          </w:tcPr>
          <w:p w:rsidR="00154A27" w:rsidRPr="000C229F" w:rsidRDefault="00154A27" w:rsidP="00154A27">
            <w:pPr>
              <w:spacing w:after="0" w:line="240" w:lineRule="auto"/>
              <w:rPr>
                <w:rFonts w:ascii="Arial" w:eastAsia="Times New Roman" w:hAnsi="Arial" w:cs="Arial"/>
              </w:rPr>
            </w:pPr>
            <w:r w:rsidRPr="000C229F">
              <w:rPr>
                <w:rFonts w:ascii="Arial" w:eastAsia="Times New Roman" w:hAnsi="Arial" w:cs="Arial"/>
              </w:rPr>
              <w:lastRenderedPageBreak/>
              <w:t>BT08</w:t>
            </w:r>
          </w:p>
        </w:tc>
        <w:tc>
          <w:tcPr>
            <w:tcW w:w="1293" w:type="dxa"/>
            <w:vMerge w:val="restart"/>
          </w:tcPr>
          <w:p w:rsidR="00154A27" w:rsidRPr="000C229F" w:rsidRDefault="00154A27" w:rsidP="00154A27">
            <w:pPr>
              <w:spacing w:after="0" w:line="240" w:lineRule="auto"/>
              <w:rPr>
                <w:rFonts w:ascii="Arial" w:eastAsia="Times New Roman" w:hAnsi="Arial" w:cs="Arial"/>
              </w:rPr>
            </w:pPr>
            <w:r w:rsidRPr="000C229F">
              <w:rPr>
                <w:rFonts w:ascii="Arial" w:eastAsia="Times New Roman" w:hAnsi="Arial" w:cs="Arial"/>
              </w:rPr>
              <w:t>BTO</w:t>
            </w:r>
          </w:p>
        </w:tc>
        <w:tc>
          <w:tcPr>
            <w:tcW w:w="1011" w:type="dxa"/>
            <w:vMerge w:val="restart"/>
          </w:tcPr>
          <w:p w:rsidR="00154A27" w:rsidRPr="000C229F" w:rsidRDefault="00154A27" w:rsidP="00154A27">
            <w:pPr>
              <w:spacing w:after="0" w:line="240" w:lineRule="auto"/>
              <w:rPr>
                <w:rFonts w:ascii="Arial" w:eastAsia="Times New Roman" w:hAnsi="Arial" w:cs="Arial"/>
              </w:rPr>
            </w:pPr>
            <w:r w:rsidRPr="000C229F">
              <w:rPr>
                <w:rFonts w:ascii="Arial" w:eastAsia="Times New Roman" w:hAnsi="Arial" w:cs="Arial"/>
              </w:rPr>
              <w:t>Asset management</w:t>
            </w:r>
          </w:p>
        </w:tc>
        <w:tc>
          <w:tcPr>
            <w:tcW w:w="1559" w:type="dxa"/>
            <w:vMerge w:val="restart"/>
          </w:tcPr>
          <w:p w:rsidR="00154A27" w:rsidRPr="000C229F" w:rsidRDefault="00154A27" w:rsidP="00154A27">
            <w:pPr>
              <w:spacing w:after="0" w:line="240" w:lineRule="auto"/>
              <w:rPr>
                <w:rFonts w:ascii="Arial" w:eastAsia="Times New Roman" w:hAnsi="Arial" w:cs="Arial"/>
              </w:rPr>
            </w:pPr>
            <w:r w:rsidRPr="000C229F">
              <w:rPr>
                <w:rFonts w:ascii="Arial" w:eastAsia="Times New Roman" w:hAnsi="Arial" w:cs="Arial"/>
              </w:rPr>
              <w:t>To adequately manage all municipal assets.</w:t>
            </w:r>
          </w:p>
        </w:tc>
        <w:tc>
          <w:tcPr>
            <w:tcW w:w="2268" w:type="dxa"/>
            <w:tcBorders>
              <w:top w:val="single" w:sz="8" w:space="0" w:color="000000"/>
              <w:left w:val="single" w:sz="8" w:space="0" w:color="000000"/>
              <w:bottom w:val="single" w:sz="8" w:space="0" w:color="000000"/>
              <w:right w:val="single" w:sz="8" w:space="0" w:color="000000"/>
            </w:tcBorders>
          </w:tcPr>
          <w:p w:rsidR="00154A27" w:rsidRDefault="00154A27" w:rsidP="00154A27">
            <w:pPr>
              <w:rPr>
                <w:rFonts w:ascii="Arial" w:hAnsi="Arial" w:cs="Arial"/>
              </w:rPr>
            </w:pPr>
            <w:r>
              <w:rPr>
                <w:rFonts w:ascii="Arial" w:hAnsi="Arial" w:cs="Arial"/>
              </w:rPr>
              <w:t>No. of assets verification activities conducted and reporting done by June 2022.</w:t>
            </w:r>
          </w:p>
        </w:tc>
        <w:tc>
          <w:tcPr>
            <w:tcW w:w="1276" w:type="dxa"/>
          </w:tcPr>
          <w:p w:rsidR="00154A27" w:rsidRPr="000C229F" w:rsidRDefault="00154A27" w:rsidP="00154A27">
            <w:pPr>
              <w:spacing w:after="0" w:line="240" w:lineRule="auto"/>
              <w:jc w:val="center"/>
              <w:rPr>
                <w:rFonts w:ascii="Arial" w:eastAsia="Times New Roman" w:hAnsi="Arial" w:cs="Arial"/>
              </w:rPr>
            </w:pPr>
            <w:r w:rsidRPr="000C229F">
              <w:rPr>
                <w:rFonts w:ascii="Arial" w:eastAsia="Times New Roman" w:hAnsi="Arial" w:cs="Arial"/>
              </w:rPr>
              <w:t>8</w:t>
            </w:r>
          </w:p>
        </w:tc>
        <w:tc>
          <w:tcPr>
            <w:tcW w:w="1276" w:type="dxa"/>
          </w:tcPr>
          <w:p w:rsidR="00154A27" w:rsidRPr="000C229F" w:rsidRDefault="00154A27" w:rsidP="00154A27">
            <w:pPr>
              <w:spacing w:after="0" w:line="240" w:lineRule="auto"/>
              <w:jc w:val="center"/>
              <w:rPr>
                <w:rFonts w:ascii="Arial" w:eastAsia="Times New Roman" w:hAnsi="Arial" w:cs="Arial"/>
              </w:rPr>
            </w:pPr>
            <w:r w:rsidRPr="000C229F">
              <w:rPr>
                <w:rFonts w:ascii="Arial" w:eastAsia="Times New Roman" w:hAnsi="Arial" w:cs="Arial"/>
              </w:rPr>
              <w:t>8</w:t>
            </w:r>
          </w:p>
          <w:p w:rsidR="00154A27" w:rsidRPr="000C229F" w:rsidRDefault="00154A27" w:rsidP="00154A27">
            <w:pPr>
              <w:spacing w:after="0" w:line="240" w:lineRule="auto"/>
              <w:jc w:val="center"/>
              <w:rPr>
                <w:rFonts w:ascii="Arial" w:eastAsia="Times New Roman" w:hAnsi="Arial" w:cs="Arial"/>
              </w:rPr>
            </w:pPr>
          </w:p>
        </w:tc>
        <w:tc>
          <w:tcPr>
            <w:tcW w:w="992" w:type="dxa"/>
          </w:tcPr>
          <w:p w:rsidR="00154A27" w:rsidRPr="000C229F" w:rsidRDefault="00154A27" w:rsidP="00154A27">
            <w:pPr>
              <w:rPr>
                <w:rFonts w:ascii="Arial" w:eastAsia="Times New Roman" w:hAnsi="Arial" w:cs="Arial"/>
              </w:rPr>
            </w:pPr>
            <w:r w:rsidRPr="000C229F">
              <w:rPr>
                <w:rFonts w:ascii="Arial" w:eastAsia="Times New Roman" w:hAnsi="Arial" w:cs="Arial"/>
              </w:rPr>
              <w:t>R0.00</w:t>
            </w:r>
          </w:p>
        </w:tc>
        <w:tc>
          <w:tcPr>
            <w:tcW w:w="992" w:type="dxa"/>
          </w:tcPr>
          <w:p w:rsidR="00154A27" w:rsidRPr="000C229F" w:rsidRDefault="00154A27" w:rsidP="00154A27">
            <w:pPr>
              <w:rPr>
                <w:rFonts w:ascii="Arial" w:eastAsia="Times New Roman" w:hAnsi="Arial" w:cs="Arial"/>
              </w:rPr>
            </w:pPr>
            <w:r w:rsidRPr="000C229F">
              <w:rPr>
                <w:rFonts w:ascii="Arial" w:eastAsia="Times New Roman" w:hAnsi="Arial" w:cs="Arial"/>
              </w:rPr>
              <w:t>R0.00</w:t>
            </w:r>
          </w:p>
        </w:tc>
        <w:tc>
          <w:tcPr>
            <w:tcW w:w="992" w:type="dxa"/>
          </w:tcPr>
          <w:p w:rsidR="00154A27" w:rsidRPr="000C229F" w:rsidRDefault="00154A27" w:rsidP="00154A27">
            <w:pPr>
              <w:rPr>
                <w:rFonts w:ascii="Arial" w:eastAsia="Times New Roman" w:hAnsi="Arial" w:cs="Arial"/>
              </w:rPr>
            </w:pPr>
            <w:r w:rsidRPr="000C229F">
              <w:rPr>
                <w:rFonts w:ascii="Arial" w:eastAsia="Times New Roman" w:hAnsi="Arial" w:cs="Arial"/>
              </w:rPr>
              <w:t>R0.00</w:t>
            </w:r>
          </w:p>
        </w:tc>
        <w:tc>
          <w:tcPr>
            <w:tcW w:w="993" w:type="dxa"/>
          </w:tcPr>
          <w:p w:rsidR="00154A27" w:rsidRPr="000C229F" w:rsidRDefault="00154A27" w:rsidP="00154A27">
            <w:pPr>
              <w:rPr>
                <w:rFonts w:ascii="Arial" w:eastAsia="Times New Roman" w:hAnsi="Arial" w:cs="Arial"/>
              </w:rPr>
            </w:pPr>
            <w:r w:rsidRPr="000C229F">
              <w:rPr>
                <w:rFonts w:ascii="Arial" w:eastAsia="Times New Roman" w:hAnsi="Arial" w:cs="Arial"/>
              </w:rPr>
              <w:t>R0.00</w:t>
            </w:r>
          </w:p>
        </w:tc>
        <w:tc>
          <w:tcPr>
            <w:tcW w:w="1134" w:type="dxa"/>
          </w:tcPr>
          <w:p w:rsidR="00154A27" w:rsidRPr="000C229F" w:rsidRDefault="00154A27" w:rsidP="00154A27">
            <w:pPr>
              <w:spacing w:after="0" w:line="240" w:lineRule="auto"/>
              <w:rPr>
                <w:rFonts w:ascii="Arial" w:eastAsia="Times New Roman" w:hAnsi="Arial" w:cs="Arial"/>
              </w:rPr>
            </w:pPr>
            <w:r w:rsidRPr="000C229F">
              <w:rPr>
                <w:rFonts w:ascii="Arial" w:eastAsia="Times New Roman" w:hAnsi="Arial" w:cs="Arial"/>
              </w:rPr>
              <w:t>R0.00</w:t>
            </w:r>
          </w:p>
        </w:tc>
      </w:tr>
      <w:tr w:rsidR="00154A27" w:rsidRPr="006E4E55" w:rsidTr="00154A27">
        <w:trPr>
          <w:trHeight w:val="270"/>
        </w:trPr>
        <w:tc>
          <w:tcPr>
            <w:tcW w:w="1398" w:type="dxa"/>
            <w:vMerge/>
          </w:tcPr>
          <w:p w:rsidR="00154A27" w:rsidRPr="000C229F" w:rsidRDefault="00154A27" w:rsidP="00154A27">
            <w:pPr>
              <w:spacing w:after="0" w:line="240" w:lineRule="auto"/>
              <w:rPr>
                <w:rFonts w:ascii="Arial" w:eastAsia="Times New Roman" w:hAnsi="Arial" w:cs="Arial"/>
              </w:rPr>
            </w:pPr>
          </w:p>
        </w:tc>
        <w:tc>
          <w:tcPr>
            <w:tcW w:w="1293" w:type="dxa"/>
            <w:vMerge/>
          </w:tcPr>
          <w:p w:rsidR="00154A27" w:rsidRPr="000C229F" w:rsidRDefault="00154A27" w:rsidP="00154A27">
            <w:pPr>
              <w:spacing w:after="0" w:line="240" w:lineRule="auto"/>
              <w:rPr>
                <w:rFonts w:ascii="Arial" w:eastAsia="Times New Roman" w:hAnsi="Arial" w:cs="Arial"/>
              </w:rPr>
            </w:pPr>
          </w:p>
        </w:tc>
        <w:tc>
          <w:tcPr>
            <w:tcW w:w="1011" w:type="dxa"/>
            <w:vMerge/>
          </w:tcPr>
          <w:p w:rsidR="00154A27" w:rsidRPr="000C229F" w:rsidRDefault="00154A27" w:rsidP="00154A27">
            <w:pPr>
              <w:spacing w:after="0" w:line="240" w:lineRule="auto"/>
              <w:rPr>
                <w:rFonts w:ascii="Arial" w:eastAsia="Times New Roman" w:hAnsi="Arial" w:cs="Arial"/>
              </w:rPr>
            </w:pPr>
          </w:p>
        </w:tc>
        <w:tc>
          <w:tcPr>
            <w:tcW w:w="1559" w:type="dxa"/>
            <w:vMerge/>
          </w:tcPr>
          <w:p w:rsidR="00154A27" w:rsidRPr="000C229F" w:rsidRDefault="00154A27" w:rsidP="00154A27">
            <w:pPr>
              <w:spacing w:after="0" w:line="240" w:lineRule="auto"/>
              <w:rPr>
                <w:rFonts w:ascii="Arial" w:eastAsia="Times New Roman" w:hAnsi="Arial" w:cs="Arial"/>
              </w:rPr>
            </w:pPr>
          </w:p>
        </w:tc>
        <w:tc>
          <w:tcPr>
            <w:tcW w:w="2268" w:type="dxa"/>
            <w:tcBorders>
              <w:top w:val="single" w:sz="8" w:space="0" w:color="000000"/>
              <w:left w:val="single" w:sz="8" w:space="0" w:color="000000"/>
              <w:bottom w:val="single" w:sz="8" w:space="0" w:color="000000"/>
              <w:right w:val="single" w:sz="8" w:space="0" w:color="000000"/>
            </w:tcBorders>
          </w:tcPr>
          <w:p w:rsidR="00154A27" w:rsidRDefault="00154A27" w:rsidP="00154A27">
            <w:pPr>
              <w:rPr>
                <w:rFonts w:ascii="Arial" w:hAnsi="Arial" w:cs="Arial"/>
              </w:rPr>
            </w:pPr>
            <w:r>
              <w:rPr>
                <w:rFonts w:ascii="Arial" w:hAnsi="Arial" w:cs="Arial"/>
              </w:rPr>
              <w:t xml:space="preserve">No. of municipal assets repaired or maintained by 30 June 2022. </w:t>
            </w:r>
          </w:p>
        </w:tc>
        <w:tc>
          <w:tcPr>
            <w:tcW w:w="1276" w:type="dxa"/>
          </w:tcPr>
          <w:p w:rsidR="00154A27" w:rsidRPr="000C229F" w:rsidRDefault="00154A27" w:rsidP="00154A27">
            <w:pPr>
              <w:spacing w:after="0" w:line="240" w:lineRule="auto"/>
              <w:jc w:val="center"/>
              <w:rPr>
                <w:rFonts w:ascii="Arial" w:eastAsia="Times New Roman" w:hAnsi="Arial" w:cs="Arial"/>
              </w:rPr>
            </w:pPr>
            <w:r w:rsidRPr="000C229F">
              <w:rPr>
                <w:rFonts w:ascii="Arial" w:eastAsia="Times New Roman" w:hAnsi="Arial" w:cs="Arial"/>
              </w:rPr>
              <w:t>300</w:t>
            </w:r>
          </w:p>
        </w:tc>
        <w:tc>
          <w:tcPr>
            <w:tcW w:w="1276" w:type="dxa"/>
          </w:tcPr>
          <w:p w:rsidR="00154A27" w:rsidRPr="000C229F" w:rsidRDefault="00154A27" w:rsidP="00154A27">
            <w:pPr>
              <w:spacing w:after="0" w:line="240" w:lineRule="auto"/>
              <w:jc w:val="center"/>
              <w:rPr>
                <w:rFonts w:ascii="Arial" w:eastAsia="Times New Roman" w:hAnsi="Arial" w:cs="Arial"/>
              </w:rPr>
            </w:pPr>
            <w:r w:rsidRPr="000C229F">
              <w:rPr>
                <w:rFonts w:ascii="Arial" w:eastAsia="Times New Roman" w:hAnsi="Arial" w:cs="Arial"/>
              </w:rPr>
              <w:t>100</w:t>
            </w:r>
          </w:p>
        </w:tc>
        <w:tc>
          <w:tcPr>
            <w:tcW w:w="992" w:type="dxa"/>
          </w:tcPr>
          <w:p w:rsidR="00154A27" w:rsidRPr="000C229F" w:rsidRDefault="00154A27" w:rsidP="00154A27">
            <w:pPr>
              <w:spacing w:after="0" w:line="240" w:lineRule="auto"/>
              <w:rPr>
                <w:rFonts w:ascii="Arial" w:eastAsia="Times New Roman" w:hAnsi="Arial" w:cs="Arial"/>
              </w:rPr>
            </w:pPr>
            <w:r w:rsidRPr="000C229F">
              <w:rPr>
                <w:rFonts w:ascii="Arial" w:eastAsia="Times New Roman" w:hAnsi="Arial" w:cs="Arial"/>
              </w:rPr>
              <w:t>R 750</w:t>
            </w:r>
          </w:p>
        </w:tc>
        <w:tc>
          <w:tcPr>
            <w:tcW w:w="992" w:type="dxa"/>
          </w:tcPr>
          <w:p w:rsidR="00154A27" w:rsidRPr="000C229F" w:rsidRDefault="00154A27" w:rsidP="00154A27">
            <w:pPr>
              <w:spacing w:after="0" w:line="240" w:lineRule="auto"/>
              <w:jc w:val="center"/>
              <w:rPr>
                <w:rFonts w:ascii="Arial" w:eastAsia="Times New Roman" w:hAnsi="Arial" w:cs="Arial"/>
              </w:rPr>
            </w:pPr>
            <w:r w:rsidRPr="000C229F">
              <w:rPr>
                <w:rFonts w:ascii="Arial" w:eastAsia="Times New Roman" w:hAnsi="Arial" w:cs="Arial"/>
              </w:rPr>
              <w:t>800</w:t>
            </w:r>
          </w:p>
        </w:tc>
        <w:tc>
          <w:tcPr>
            <w:tcW w:w="992" w:type="dxa"/>
          </w:tcPr>
          <w:p w:rsidR="00154A27" w:rsidRPr="000C229F" w:rsidRDefault="00154A27" w:rsidP="00154A27">
            <w:pPr>
              <w:spacing w:after="0" w:line="240" w:lineRule="auto"/>
              <w:jc w:val="center"/>
              <w:rPr>
                <w:rFonts w:ascii="Arial" w:eastAsia="Times New Roman" w:hAnsi="Arial" w:cs="Arial"/>
              </w:rPr>
            </w:pPr>
            <w:r w:rsidRPr="000C229F">
              <w:rPr>
                <w:rFonts w:ascii="Arial" w:eastAsia="Times New Roman" w:hAnsi="Arial" w:cs="Arial"/>
              </w:rPr>
              <w:t>950</w:t>
            </w:r>
          </w:p>
        </w:tc>
        <w:tc>
          <w:tcPr>
            <w:tcW w:w="993" w:type="dxa"/>
          </w:tcPr>
          <w:p w:rsidR="00154A27" w:rsidRPr="000C229F" w:rsidRDefault="00154A27" w:rsidP="00154A27">
            <w:pPr>
              <w:spacing w:after="0" w:line="240" w:lineRule="auto"/>
              <w:jc w:val="center"/>
              <w:rPr>
                <w:rFonts w:ascii="Arial" w:eastAsia="Times New Roman" w:hAnsi="Arial" w:cs="Arial"/>
              </w:rPr>
            </w:pPr>
            <w:r w:rsidRPr="000C229F">
              <w:rPr>
                <w:rFonts w:ascii="Arial" w:eastAsia="Times New Roman" w:hAnsi="Arial" w:cs="Arial"/>
              </w:rPr>
              <w:t>1 100</w:t>
            </w:r>
          </w:p>
        </w:tc>
        <w:tc>
          <w:tcPr>
            <w:tcW w:w="1134" w:type="dxa"/>
          </w:tcPr>
          <w:p w:rsidR="00154A27" w:rsidRPr="000C229F" w:rsidRDefault="00154A27" w:rsidP="00154A27">
            <w:pPr>
              <w:spacing w:after="0" w:line="240" w:lineRule="auto"/>
              <w:rPr>
                <w:rFonts w:ascii="Arial" w:eastAsia="Times New Roman" w:hAnsi="Arial" w:cs="Arial"/>
              </w:rPr>
            </w:pPr>
            <w:r w:rsidRPr="000C229F">
              <w:rPr>
                <w:rFonts w:ascii="Arial" w:eastAsia="Times New Roman" w:hAnsi="Arial" w:cs="Arial"/>
              </w:rPr>
              <w:t>1 500</w:t>
            </w:r>
          </w:p>
        </w:tc>
      </w:tr>
      <w:tr w:rsidR="00154A27" w:rsidRPr="006E4E55" w:rsidTr="00154A27">
        <w:trPr>
          <w:trHeight w:val="270"/>
        </w:trPr>
        <w:tc>
          <w:tcPr>
            <w:tcW w:w="1398" w:type="dxa"/>
            <w:vMerge/>
          </w:tcPr>
          <w:p w:rsidR="00154A27" w:rsidRPr="000C229F" w:rsidRDefault="00154A27" w:rsidP="00154A27">
            <w:pPr>
              <w:spacing w:after="0" w:line="240" w:lineRule="auto"/>
              <w:rPr>
                <w:rFonts w:ascii="Arial" w:eastAsia="Times New Roman" w:hAnsi="Arial" w:cs="Arial"/>
              </w:rPr>
            </w:pPr>
          </w:p>
        </w:tc>
        <w:tc>
          <w:tcPr>
            <w:tcW w:w="1293" w:type="dxa"/>
            <w:vMerge/>
          </w:tcPr>
          <w:p w:rsidR="00154A27" w:rsidRPr="000C229F" w:rsidRDefault="00154A27" w:rsidP="00154A27">
            <w:pPr>
              <w:spacing w:after="0" w:line="240" w:lineRule="auto"/>
              <w:rPr>
                <w:rFonts w:ascii="Arial" w:eastAsia="Times New Roman" w:hAnsi="Arial" w:cs="Arial"/>
              </w:rPr>
            </w:pPr>
          </w:p>
        </w:tc>
        <w:tc>
          <w:tcPr>
            <w:tcW w:w="1011" w:type="dxa"/>
            <w:vMerge/>
          </w:tcPr>
          <w:p w:rsidR="00154A27" w:rsidRPr="000C229F" w:rsidRDefault="00154A27" w:rsidP="00154A27">
            <w:pPr>
              <w:spacing w:after="0" w:line="240" w:lineRule="auto"/>
              <w:rPr>
                <w:rFonts w:ascii="Arial" w:eastAsia="Times New Roman" w:hAnsi="Arial" w:cs="Arial"/>
              </w:rPr>
            </w:pPr>
          </w:p>
        </w:tc>
        <w:tc>
          <w:tcPr>
            <w:tcW w:w="1559" w:type="dxa"/>
            <w:vMerge/>
          </w:tcPr>
          <w:p w:rsidR="00154A27" w:rsidRPr="000C229F" w:rsidRDefault="00154A27" w:rsidP="00154A27">
            <w:pPr>
              <w:spacing w:after="0" w:line="240" w:lineRule="auto"/>
              <w:rPr>
                <w:rFonts w:ascii="Arial" w:eastAsia="Times New Roman" w:hAnsi="Arial" w:cs="Arial"/>
              </w:rPr>
            </w:pPr>
          </w:p>
        </w:tc>
        <w:tc>
          <w:tcPr>
            <w:tcW w:w="2268" w:type="dxa"/>
            <w:tcBorders>
              <w:top w:val="single" w:sz="8" w:space="0" w:color="000000"/>
              <w:left w:val="single" w:sz="8" w:space="0" w:color="000000"/>
              <w:bottom w:val="single" w:sz="8" w:space="0" w:color="000000"/>
              <w:right w:val="single" w:sz="8" w:space="0" w:color="000000"/>
            </w:tcBorders>
          </w:tcPr>
          <w:p w:rsidR="00154A27" w:rsidRDefault="00154A27" w:rsidP="00154A27">
            <w:pPr>
              <w:rPr>
                <w:rFonts w:ascii="Arial" w:hAnsi="Arial" w:cs="Arial"/>
              </w:rPr>
            </w:pPr>
            <w:r>
              <w:rPr>
                <w:rFonts w:ascii="Arial" w:hAnsi="Arial" w:cs="Arial"/>
              </w:rPr>
              <w:t>No. of furniture purchased by 30 June 2022</w:t>
            </w:r>
          </w:p>
        </w:tc>
        <w:tc>
          <w:tcPr>
            <w:tcW w:w="1276" w:type="dxa"/>
          </w:tcPr>
          <w:p w:rsidR="00154A27" w:rsidRPr="000C229F" w:rsidRDefault="00154A27" w:rsidP="00154A27">
            <w:pPr>
              <w:spacing w:after="0" w:line="240" w:lineRule="auto"/>
              <w:jc w:val="center"/>
              <w:rPr>
                <w:rFonts w:ascii="Arial" w:eastAsia="Times New Roman" w:hAnsi="Arial" w:cs="Arial"/>
              </w:rPr>
            </w:pPr>
            <w:r w:rsidRPr="000C229F">
              <w:rPr>
                <w:rFonts w:ascii="Arial" w:eastAsia="Times New Roman" w:hAnsi="Arial" w:cs="Arial"/>
              </w:rPr>
              <w:t>400</w:t>
            </w:r>
          </w:p>
        </w:tc>
        <w:tc>
          <w:tcPr>
            <w:tcW w:w="1276" w:type="dxa"/>
          </w:tcPr>
          <w:p w:rsidR="00154A27" w:rsidRPr="000C229F" w:rsidRDefault="00154A27" w:rsidP="00154A27">
            <w:pPr>
              <w:spacing w:after="0" w:line="240" w:lineRule="auto"/>
              <w:jc w:val="center"/>
              <w:rPr>
                <w:rFonts w:ascii="Arial" w:eastAsia="Times New Roman" w:hAnsi="Arial" w:cs="Arial"/>
              </w:rPr>
            </w:pPr>
            <w:r w:rsidRPr="000C229F">
              <w:rPr>
                <w:rFonts w:ascii="Arial" w:eastAsia="Times New Roman" w:hAnsi="Arial" w:cs="Arial"/>
              </w:rPr>
              <w:t>250</w:t>
            </w:r>
          </w:p>
        </w:tc>
        <w:tc>
          <w:tcPr>
            <w:tcW w:w="992" w:type="dxa"/>
          </w:tcPr>
          <w:p w:rsidR="00154A27" w:rsidRPr="000C229F" w:rsidRDefault="00154A27" w:rsidP="00154A27">
            <w:pPr>
              <w:spacing w:after="0" w:line="240" w:lineRule="auto"/>
              <w:rPr>
                <w:rFonts w:ascii="Arial" w:eastAsia="Times New Roman" w:hAnsi="Arial" w:cs="Arial"/>
              </w:rPr>
            </w:pPr>
            <w:r w:rsidRPr="000C229F">
              <w:rPr>
                <w:rFonts w:ascii="Arial" w:eastAsia="Times New Roman" w:hAnsi="Arial" w:cs="Arial"/>
              </w:rPr>
              <w:t>R 1 500</w:t>
            </w:r>
          </w:p>
        </w:tc>
        <w:tc>
          <w:tcPr>
            <w:tcW w:w="992" w:type="dxa"/>
          </w:tcPr>
          <w:p w:rsidR="00154A27" w:rsidRPr="000C229F" w:rsidRDefault="00154A27" w:rsidP="00154A27">
            <w:pPr>
              <w:spacing w:after="0" w:line="240" w:lineRule="auto"/>
              <w:jc w:val="center"/>
              <w:rPr>
                <w:rFonts w:ascii="Arial" w:eastAsia="Times New Roman" w:hAnsi="Arial" w:cs="Arial"/>
              </w:rPr>
            </w:pPr>
            <w:r w:rsidRPr="000C229F">
              <w:rPr>
                <w:rFonts w:ascii="Arial" w:eastAsia="Times New Roman" w:hAnsi="Arial" w:cs="Arial"/>
              </w:rPr>
              <w:t>R0.00</w:t>
            </w:r>
          </w:p>
        </w:tc>
        <w:tc>
          <w:tcPr>
            <w:tcW w:w="992" w:type="dxa"/>
          </w:tcPr>
          <w:p w:rsidR="00154A27" w:rsidRPr="000C229F" w:rsidRDefault="00154A27" w:rsidP="00154A27">
            <w:pPr>
              <w:spacing w:after="0" w:line="240" w:lineRule="auto"/>
              <w:jc w:val="center"/>
              <w:rPr>
                <w:rFonts w:ascii="Arial" w:eastAsia="Times New Roman" w:hAnsi="Arial" w:cs="Arial"/>
              </w:rPr>
            </w:pPr>
            <w:r w:rsidRPr="000C229F">
              <w:rPr>
                <w:rFonts w:ascii="Arial" w:eastAsia="Times New Roman" w:hAnsi="Arial" w:cs="Arial"/>
              </w:rPr>
              <w:t>R0.00</w:t>
            </w:r>
          </w:p>
        </w:tc>
        <w:tc>
          <w:tcPr>
            <w:tcW w:w="993" w:type="dxa"/>
          </w:tcPr>
          <w:p w:rsidR="00154A27" w:rsidRPr="000C229F" w:rsidRDefault="00154A27" w:rsidP="00154A27">
            <w:pPr>
              <w:spacing w:after="0" w:line="240" w:lineRule="auto"/>
              <w:jc w:val="center"/>
              <w:rPr>
                <w:rFonts w:ascii="Arial" w:eastAsia="Times New Roman" w:hAnsi="Arial" w:cs="Arial"/>
              </w:rPr>
            </w:pPr>
            <w:r w:rsidRPr="000C229F">
              <w:rPr>
                <w:rFonts w:ascii="Arial" w:eastAsia="Times New Roman" w:hAnsi="Arial" w:cs="Arial"/>
              </w:rPr>
              <w:t>R0.00</w:t>
            </w:r>
          </w:p>
        </w:tc>
        <w:tc>
          <w:tcPr>
            <w:tcW w:w="1134" w:type="dxa"/>
          </w:tcPr>
          <w:p w:rsidR="00154A27" w:rsidRPr="000C229F" w:rsidRDefault="00154A27" w:rsidP="00154A27">
            <w:pPr>
              <w:spacing w:after="0" w:line="240" w:lineRule="auto"/>
              <w:rPr>
                <w:rFonts w:ascii="Arial" w:eastAsia="Times New Roman" w:hAnsi="Arial" w:cs="Arial"/>
              </w:rPr>
            </w:pPr>
            <w:r w:rsidRPr="000C229F">
              <w:rPr>
                <w:rFonts w:ascii="Arial" w:eastAsia="Times New Roman" w:hAnsi="Arial" w:cs="Arial"/>
              </w:rPr>
              <w:t>R0.00</w:t>
            </w:r>
          </w:p>
        </w:tc>
      </w:tr>
      <w:tr w:rsidR="00154A27" w:rsidRPr="006E4E55" w:rsidTr="00154A27">
        <w:trPr>
          <w:trHeight w:val="270"/>
        </w:trPr>
        <w:tc>
          <w:tcPr>
            <w:tcW w:w="1398" w:type="dxa"/>
            <w:vMerge/>
          </w:tcPr>
          <w:p w:rsidR="00154A27" w:rsidRPr="000C229F" w:rsidRDefault="00154A27" w:rsidP="00154A27">
            <w:pPr>
              <w:spacing w:after="0" w:line="240" w:lineRule="auto"/>
              <w:rPr>
                <w:rFonts w:ascii="Arial" w:eastAsia="Times New Roman" w:hAnsi="Arial" w:cs="Arial"/>
              </w:rPr>
            </w:pPr>
          </w:p>
        </w:tc>
        <w:tc>
          <w:tcPr>
            <w:tcW w:w="1293" w:type="dxa"/>
            <w:vMerge/>
          </w:tcPr>
          <w:p w:rsidR="00154A27" w:rsidRPr="000C229F" w:rsidRDefault="00154A27" w:rsidP="00154A27">
            <w:pPr>
              <w:spacing w:after="0" w:line="240" w:lineRule="auto"/>
              <w:rPr>
                <w:rFonts w:ascii="Arial" w:eastAsia="Times New Roman" w:hAnsi="Arial" w:cs="Arial"/>
              </w:rPr>
            </w:pPr>
          </w:p>
        </w:tc>
        <w:tc>
          <w:tcPr>
            <w:tcW w:w="1011" w:type="dxa"/>
            <w:vMerge/>
          </w:tcPr>
          <w:p w:rsidR="00154A27" w:rsidRPr="000C229F" w:rsidRDefault="00154A27" w:rsidP="00154A27">
            <w:pPr>
              <w:spacing w:after="0" w:line="240" w:lineRule="auto"/>
              <w:rPr>
                <w:rFonts w:ascii="Arial" w:eastAsia="Times New Roman" w:hAnsi="Arial" w:cs="Arial"/>
              </w:rPr>
            </w:pPr>
          </w:p>
        </w:tc>
        <w:tc>
          <w:tcPr>
            <w:tcW w:w="1559" w:type="dxa"/>
            <w:vMerge/>
          </w:tcPr>
          <w:p w:rsidR="00154A27" w:rsidRPr="000C229F" w:rsidRDefault="00154A27" w:rsidP="00154A27">
            <w:pPr>
              <w:spacing w:after="0" w:line="240" w:lineRule="auto"/>
              <w:rPr>
                <w:rFonts w:ascii="Arial" w:eastAsia="Times New Roman" w:hAnsi="Arial" w:cs="Arial"/>
              </w:rPr>
            </w:pPr>
          </w:p>
        </w:tc>
        <w:tc>
          <w:tcPr>
            <w:tcW w:w="2268" w:type="dxa"/>
            <w:tcBorders>
              <w:top w:val="single" w:sz="8" w:space="0" w:color="000000"/>
              <w:left w:val="single" w:sz="8" w:space="0" w:color="000000"/>
              <w:bottom w:val="single" w:sz="8" w:space="0" w:color="000000"/>
              <w:right w:val="single" w:sz="8" w:space="0" w:color="000000"/>
            </w:tcBorders>
          </w:tcPr>
          <w:p w:rsidR="00154A27" w:rsidRDefault="00154A27" w:rsidP="00154A27">
            <w:pPr>
              <w:rPr>
                <w:rFonts w:ascii="Arial" w:hAnsi="Arial" w:cs="Arial"/>
              </w:rPr>
            </w:pPr>
            <w:r>
              <w:rPr>
                <w:rFonts w:ascii="Arial" w:hAnsi="Arial" w:cs="Arial"/>
              </w:rPr>
              <w:t xml:space="preserve">No. of assets insured by 30 June 2022. </w:t>
            </w:r>
          </w:p>
        </w:tc>
        <w:tc>
          <w:tcPr>
            <w:tcW w:w="1276" w:type="dxa"/>
          </w:tcPr>
          <w:p w:rsidR="00154A27" w:rsidRPr="000C229F" w:rsidRDefault="00154A27" w:rsidP="00154A27">
            <w:pPr>
              <w:spacing w:after="0" w:line="240" w:lineRule="auto"/>
              <w:jc w:val="center"/>
              <w:rPr>
                <w:rFonts w:ascii="Arial" w:eastAsia="Times New Roman" w:hAnsi="Arial" w:cs="Arial"/>
              </w:rPr>
            </w:pPr>
            <w:r w:rsidRPr="000C229F">
              <w:rPr>
                <w:rFonts w:ascii="Arial" w:eastAsia="Times New Roman" w:hAnsi="Arial" w:cs="Arial"/>
              </w:rPr>
              <w:t>1445</w:t>
            </w:r>
          </w:p>
        </w:tc>
        <w:tc>
          <w:tcPr>
            <w:tcW w:w="1276" w:type="dxa"/>
          </w:tcPr>
          <w:p w:rsidR="00154A27" w:rsidRPr="000C229F" w:rsidRDefault="00154A27" w:rsidP="00154A27">
            <w:pPr>
              <w:spacing w:after="0" w:line="240" w:lineRule="auto"/>
              <w:jc w:val="center"/>
              <w:rPr>
                <w:rFonts w:ascii="Arial" w:eastAsia="Times New Roman" w:hAnsi="Arial" w:cs="Arial"/>
              </w:rPr>
            </w:pPr>
            <w:r w:rsidRPr="000C229F">
              <w:rPr>
                <w:rFonts w:ascii="Arial" w:eastAsia="Times New Roman" w:hAnsi="Arial" w:cs="Arial"/>
              </w:rPr>
              <w:t>2 104</w:t>
            </w:r>
          </w:p>
        </w:tc>
        <w:tc>
          <w:tcPr>
            <w:tcW w:w="992" w:type="dxa"/>
          </w:tcPr>
          <w:p w:rsidR="00154A27" w:rsidRPr="000C229F" w:rsidRDefault="00154A27" w:rsidP="00154A27">
            <w:pPr>
              <w:spacing w:after="0" w:line="240" w:lineRule="auto"/>
              <w:rPr>
                <w:rFonts w:ascii="Arial" w:eastAsia="Times New Roman" w:hAnsi="Arial" w:cs="Arial"/>
              </w:rPr>
            </w:pPr>
            <w:r w:rsidRPr="000C229F">
              <w:rPr>
                <w:rFonts w:ascii="Arial" w:eastAsia="Times New Roman" w:hAnsi="Arial" w:cs="Arial"/>
              </w:rPr>
              <w:t>R 950</w:t>
            </w:r>
          </w:p>
        </w:tc>
        <w:tc>
          <w:tcPr>
            <w:tcW w:w="992" w:type="dxa"/>
          </w:tcPr>
          <w:p w:rsidR="00154A27" w:rsidRPr="000C229F" w:rsidRDefault="00154A27" w:rsidP="00154A27">
            <w:pPr>
              <w:spacing w:after="0" w:line="240" w:lineRule="auto"/>
              <w:jc w:val="center"/>
              <w:rPr>
                <w:rFonts w:ascii="Arial" w:eastAsia="Times New Roman" w:hAnsi="Arial" w:cs="Arial"/>
              </w:rPr>
            </w:pPr>
            <w:r w:rsidRPr="000C229F">
              <w:rPr>
                <w:rFonts w:ascii="Arial" w:eastAsia="Times New Roman" w:hAnsi="Arial" w:cs="Arial"/>
              </w:rPr>
              <w:t>1 100</w:t>
            </w:r>
          </w:p>
        </w:tc>
        <w:tc>
          <w:tcPr>
            <w:tcW w:w="992" w:type="dxa"/>
          </w:tcPr>
          <w:p w:rsidR="00154A27" w:rsidRPr="000C229F" w:rsidRDefault="00154A27" w:rsidP="00154A27">
            <w:pPr>
              <w:spacing w:after="0" w:line="240" w:lineRule="auto"/>
              <w:jc w:val="center"/>
              <w:rPr>
                <w:rFonts w:ascii="Arial" w:eastAsia="Times New Roman" w:hAnsi="Arial" w:cs="Arial"/>
              </w:rPr>
            </w:pPr>
            <w:r w:rsidRPr="000C229F">
              <w:rPr>
                <w:rFonts w:ascii="Arial" w:eastAsia="Times New Roman" w:hAnsi="Arial" w:cs="Arial"/>
              </w:rPr>
              <w:t>1 300</w:t>
            </w:r>
          </w:p>
        </w:tc>
        <w:tc>
          <w:tcPr>
            <w:tcW w:w="993" w:type="dxa"/>
          </w:tcPr>
          <w:p w:rsidR="00154A27" w:rsidRPr="000C229F" w:rsidRDefault="00154A27" w:rsidP="00154A27">
            <w:pPr>
              <w:spacing w:after="0" w:line="240" w:lineRule="auto"/>
              <w:jc w:val="center"/>
              <w:rPr>
                <w:rFonts w:ascii="Arial" w:eastAsia="Times New Roman" w:hAnsi="Arial" w:cs="Arial"/>
              </w:rPr>
            </w:pPr>
            <w:r w:rsidRPr="000C229F">
              <w:rPr>
                <w:rFonts w:ascii="Arial" w:eastAsia="Times New Roman" w:hAnsi="Arial" w:cs="Arial"/>
              </w:rPr>
              <w:t>1 500</w:t>
            </w:r>
          </w:p>
        </w:tc>
        <w:tc>
          <w:tcPr>
            <w:tcW w:w="1134" w:type="dxa"/>
          </w:tcPr>
          <w:p w:rsidR="00154A27" w:rsidRPr="000C229F" w:rsidRDefault="00154A27" w:rsidP="00154A27">
            <w:pPr>
              <w:spacing w:after="0" w:line="240" w:lineRule="auto"/>
              <w:rPr>
                <w:rFonts w:ascii="Arial" w:eastAsia="Times New Roman" w:hAnsi="Arial" w:cs="Arial"/>
              </w:rPr>
            </w:pPr>
            <w:r w:rsidRPr="000C229F">
              <w:rPr>
                <w:rFonts w:ascii="Arial" w:eastAsia="Times New Roman" w:hAnsi="Arial" w:cs="Arial"/>
              </w:rPr>
              <w:t>1 800</w:t>
            </w:r>
          </w:p>
        </w:tc>
      </w:tr>
      <w:tr w:rsidR="00154A27" w:rsidRPr="006E4E55" w:rsidTr="00154A27">
        <w:trPr>
          <w:trHeight w:val="450"/>
        </w:trPr>
        <w:tc>
          <w:tcPr>
            <w:tcW w:w="1398" w:type="dxa"/>
          </w:tcPr>
          <w:p w:rsidR="00154A27" w:rsidRPr="000C229F" w:rsidRDefault="00154A27" w:rsidP="00154A27">
            <w:pPr>
              <w:spacing w:after="0" w:line="240" w:lineRule="auto"/>
              <w:rPr>
                <w:rFonts w:ascii="Arial" w:eastAsia="Times New Roman" w:hAnsi="Arial" w:cs="Arial"/>
              </w:rPr>
            </w:pPr>
            <w:r w:rsidRPr="000C229F">
              <w:rPr>
                <w:rFonts w:ascii="Arial" w:eastAsia="Times New Roman" w:hAnsi="Arial" w:cs="Arial"/>
              </w:rPr>
              <w:t>BT12</w:t>
            </w:r>
          </w:p>
        </w:tc>
        <w:tc>
          <w:tcPr>
            <w:tcW w:w="1293" w:type="dxa"/>
          </w:tcPr>
          <w:p w:rsidR="00154A27" w:rsidRPr="000C229F" w:rsidRDefault="00154A27" w:rsidP="00154A27">
            <w:pPr>
              <w:spacing w:after="0" w:line="240" w:lineRule="auto"/>
              <w:rPr>
                <w:rFonts w:ascii="Arial" w:eastAsia="Times New Roman" w:hAnsi="Arial" w:cs="Arial"/>
              </w:rPr>
            </w:pPr>
            <w:r w:rsidRPr="000C229F">
              <w:rPr>
                <w:rFonts w:ascii="Arial" w:eastAsia="Times New Roman" w:hAnsi="Arial" w:cs="Arial"/>
              </w:rPr>
              <w:t>BTO</w:t>
            </w:r>
          </w:p>
        </w:tc>
        <w:tc>
          <w:tcPr>
            <w:tcW w:w="1011" w:type="dxa"/>
          </w:tcPr>
          <w:p w:rsidR="00154A27" w:rsidRPr="000C229F" w:rsidRDefault="00154A27" w:rsidP="00154A27">
            <w:pPr>
              <w:spacing w:after="0" w:line="240" w:lineRule="auto"/>
              <w:rPr>
                <w:rFonts w:ascii="Arial" w:eastAsia="Times New Roman" w:hAnsi="Arial" w:cs="Arial"/>
              </w:rPr>
            </w:pPr>
            <w:r w:rsidRPr="000C229F">
              <w:rPr>
                <w:rFonts w:ascii="Arial" w:eastAsia="Times New Roman" w:hAnsi="Arial" w:cs="Arial"/>
              </w:rPr>
              <w:t>Unqualified AGSA audit opinion.</w:t>
            </w:r>
          </w:p>
        </w:tc>
        <w:tc>
          <w:tcPr>
            <w:tcW w:w="1559" w:type="dxa"/>
          </w:tcPr>
          <w:p w:rsidR="00154A27" w:rsidRPr="000C229F" w:rsidRDefault="00154A27" w:rsidP="00154A27">
            <w:pPr>
              <w:spacing w:after="0" w:line="240" w:lineRule="auto"/>
              <w:rPr>
                <w:rFonts w:ascii="Arial" w:eastAsia="Times New Roman" w:hAnsi="Arial" w:cs="Arial"/>
              </w:rPr>
            </w:pPr>
            <w:r w:rsidRPr="000C229F">
              <w:rPr>
                <w:rFonts w:ascii="Arial" w:eastAsia="Times New Roman" w:hAnsi="Arial" w:cs="Arial"/>
              </w:rPr>
              <w:t xml:space="preserve">To improve AGSA audit opinion. </w:t>
            </w:r>
          </w:p>
        </w:tc>
        <w:tc>
          <w:tcPr>
            <w:tcW w:w="2268" w:type="dxa"/>
          </w:tcPr>
          <w:p w:rsidR="00154A27" w:rsidRPr="000C229F" w:rsidRDefault="00154A27" w:rsidP="00154A27">
            <w:pPr>
              <w:spacing w:after="0" w:line="240" w:lineRule="auto"/>
              <w:rPr>
                <w:rFonts w:ascii="Arial" w:eastAsia="Times New Roman" w:hAnsi="Arial" w:cs="Arial"/>
              </w:rPr>
            </w:pPr>
            <w:r w:rsidRPr="00E532D6">
              <w:rPr>
                <w:rFonts w:ascii="Arial" w:eastAsia="Times New Roman" w:hAnsi="Arial" w:cs="Arial"/>
              </w:rPr>
              <w:t>To improve AGSA Unqualifie</w:t>
            </w:r>
            <w:r>
              <w:rPr>
                <w:rFonts w:ascii="Arial" w:eastAsia="Times New Roman" w:hAnsi="Arial" w:cs="Arial"/>
              </w:rPr>
              <w:t>d  audit  opinion by 30June 2022</w:t>
            </w:r>
          </w:p>
        </w:tc>
        <w:tc>
          <w:tcPr>
            <w:tcW w:w="1276" w:type="dxa"/>
          </w:tcPr>
          <w:p w:rsidR="00154A27" w:rsidRPr="000C229F" w:rsidRDefault="00154A27" w:rsidP="00154A27">
            <w:pPr>
              <w:spacing w:after="0" w:line="240" w:lineRule="auto"/>
              <w:rPr>
                <w:rFonts w:ascii="Arial" w:eastAsia="Times New Roman" w:hAnsi="Arial" w:cs="Arial"/>
              </w:rPr>
            </w:pPr>
            <w:r w:rsidRPr="000C229F">
              <w:rPr>
                <w:rFonts w:ascii="Arial" w:eastAsia="Times New Roman" w:hAnsi="Arial" w:cs="Arial"/>
              </w:rPr>
              <w:t>Qualified audit opinion</w:t>
            </w:r>
          </w:p>
        </w:tc>
        <w:tc>
          <w:tcPr>
            <w:tcW w:w="1276" w:type="dxa"/>
          </w:tcPr>
          <w:p w:rsidR="00154A27" w:rsidRPr="000C229F" w:rsidRDefault="00154A27" w:rsidP="00154A27">
            <w:pPr>
              <w:spacing w:after="0" w:line="240" w:lineRule="auto"/>
              <w:rPr>
                <w:rFonts w:ascii="Arial" w:eastAsia="Times New Roman" w:hAnsi="Arial" w:cs="Arial"/>
              </w:rPr>
            </w:pPr>
            <w:r w:rsidRPr="000C229F">
              <w:rPr>
                <w:rFonts w:ascii="Arial" w:eastAsia="Times New Roman" w:hAnsi="Arial" w:cs="Arial"/>
              </w:rPr>
              <w:t>Unqualified audit opinion.</w:t>
            </w:r>
          </w:p>
        </w:tc>
        <w:tc>
          <w:tcPr>
            <w:tcW w:w="992" w:type="dxa"/>
          </w:tcPr>
          <w:p w:rsidR="00154A27" w:rsidRPr="000C229F" w:rsidRDefault="00154A27" w:rsidP="00154A27">
            <w:pPr>
              <w:spacing w:after="0" w:line="240" w:lineRule="auto"/>
              <w:rPr>
                <w:rFonts w:ascii="Arial" w:eastAsia="Times New Roman" w:hAnsi="Arial" w:cs="Arial"/>
              </w:rPr>
            </w:pPr>
            <w:r w:rsidRPr="000C229F">
              <w:rPr>
                <w:rFonts w:ascii="Arial" w:eastAsia="Times New Roman" w:hAnsi="Arial" w:cs="Arial"/>
              </w:rPr>
              <w:t>R 4 590</w:t>
            </w:r>
          </w:p>
        </w:tc>
        <w:tc>
          <w:tcPr>
            <w:tcW w:w="992" w:type="dxa"/>
          </w:tcPr>
          <w:p w:rsidR="00154A27" w:rsidRPr="000C229F" w:rsidRDefault="00154A27" w:rsidP="00154A27">
            <w:pPr>
              <w:spacing w:after="0" w:line="240" w:lineRule="auto"/>
              <w:jc w:val="center"/>
              <w:rPr>
                <w:rFonts w:ascii="Arial" w:eastAsia="Times New Roman" w:hAnsi="Arial" w:cs="Arial"/>
              </w:rPr>
            </w:pPr>
            <w:r w:rsidRPr="000C229F">
              <w:rPr>
                <w:rFonts w:ascii="Arial" w:eastAsia="Times New Roman" w:hAnsi="Arial" w:cs="Arial"/>
              </w:rPr>
              <w:t>4 750</w:t>
            </w:r>
          </w:p>
        </w:tc>
        <w:tc>
          <w:tcPr>
            <w:tcW w:w="992" w:type="dxa"/>
          </w:tcPr>
          <w:p w:rsidR="00154A27" w:rsidRPr="000C229F" w:rsidRDefault="00154A27" w:rsidP="00154A27">
            <w:pPr>
              <w:spacing w:after="0" w:line="240" w:lineRule="auto"/>
              <w:jc w:val="center"/>
              <w:rPr>
                <w:rFonts w:ascii="Arial" w:eastAsia="Times New Roman" w:hAnsi="Arial" w:cs="Arial"/>
              </w:rPr>
            </w:pPr>
            <w:r w:rsidRPr="000C229F">
              <w:rPr>
                <w:rFonts w:ascii="Arial" w:eastAsia="Times New Roman" w:hAnsi="Arial" w:cs="Arial"/>
              </w:rPr>
              <w:t>4 900</w:t>
            </w:r>
          </w:p>
        </w:tc>
        <w:tc>
          <w:tcPr>
            <w:tcW w:w="993" w:type="dxa"/>
          </w:tcPr>
          <w:p w:rsidR="00154A27" w:rsidRPr="000C229F" w:rsidRDefault="00154A27" w:rsidP="00154A27">
            <w:pPr>
              <w:spacing w:after="0" w:line="240" w:lineRule="auto"/>
              <w:jc w:val="center"/>
              <w:rPr>
                <w:rFonts w:ascii="Arial" w:eastAsia="Times New Roman" w:hAnsi="Arial" w:cs="Arial"/>
              </w:rPr>
            </w:pPr>
            <w:r w:rsidRPr="000C229F">
              <w:rPr>
                <w:rFonts w:ascii="Arial" w:eastAsia="Times New Roman" w:hAnsi="Arial" w:cs="Arial"/>
              </w:rPr>
              <w:t>5 100</w:t>
            </w:r>
          </w:p>
        </w:tc>
        <w:tc>
          <w:tcPr>
            <w:tcW w:w="1134" w:type="dxa"/>
          </w:tcPr>
          <w:p w:rsidR="00154A27" w:rsidRPr="000C229F" w:rsidRDefault="00154A27" w:rsidP="00154A27">
            <w:pPr>
              <w:spacing w:after="0" w:line="240" w:lineRule="auto"/>
              <w:rPr>
                <w:rFonts w:ascii="Arial" w:eastAsia="Times New Roman" w:hAnsi="Arial" w:cs="Arial"/>
              </w:rPr>
            </w:pPr>
            <w:r w:rsidRPr="000C229F">
              <w:rPr>
                <w:rFonts w:ascii="Arial" w:eastAsia="Times New Roman" w:hAnsi="Arial" w:cs="Arial"/>
              </w:rPr>
              <w:t>5 500</w:t>
            </w:r>
          </w:p>
        </w:tc>
      </w:tr>
    </w:tbl>
    <w:p w:rsidR="00154A27" w:rsidRPr="00B20E21" w:rsidRDefault="00154A27" w:rsidP="00154A27">
      <w:pPr>
        <w:pStyle w:val="Heading2"/>
        <w:tabs>
          <w:tab w:val="left" w:pos="4253"/>
        </w:tabs>
        <w:rPr>
          <w:rFonts w:ascii="Arial" w:hAnsi="Arial" w:cs="Arial"/>
          <w:color w:val="000000" w:themeColor="text1"/>
          <w:sz w:val="22"/>
          <w:szCs w:val="22"/>
        </w:rPr>
      </w:pPr>
      <w:r w:rsidRPr="00B20E21">
        <w:rPr>
          <w:rFonts w:ascii="Arial" w:eastAsia="Calibri" w:hAnsi="Arial" w:cs="Arial"/>
          <w:color w:val="000000" w:themeColor="text1"/>
          <w:sz w:val="22"/>
          <w:szCs w:val="22"/>
          <w:lang w:val="en-ZA"/>
        </w:rPr>
        <w:lastRenderedPageBreak/>
        <w:t>KPA 5:</w:t>
      </w:r>
      <w:r w:rsidRPr="00B20E21">
        <w:rPr>
          <w:rFonts w:ascii="Arial" w:hAnsi="Arial" w:cs="Arial"/>
          <w:color w:val="000000" w:themeColor="text1"/>
          <w:sz w:val="22"/>
          <w:szCs w:val="22"/>
        </w:rPr>
        <w:t xml:space="preserve"> Good Governance and Public Participation</w:t>
      </w:r>
    </w:p>
    <w:p w:rsidR="00154A27" w:rsidRPr="00067BD8" w:rsidRDefault="00154A27" w:rsidP="00154A27">
      <w:pPr>
        <w:rPr>
          <w:rFonts w:ascii="Arial" w:hAnsi="Arial" w:cs="Arial"/>
          <w:color w:val="FF0000"/>
        </w:rPr>
      </w:pPr>
      <w:r w:rsidRPr="00B20E21">
        <w:rPr>
          <w:rFonts w:ascii="Arial" w:hAnsi="Arial" w:cs="Arial"/>
          <w:b/>
          <w:color w:val="000000" w:themeColor="text1"/>
        </w:rPr>
        <w:t xml:space="preserve">Strategic Objective: </w:t>
      </w:r>
      <w:r w:rsidRPr="00B20E21">
        <w:rPr>
          <w:rFonts w:ascii="Arial" w:hAnsi="Arial" w:cs="Arial"/>
          <w:color w:val="000000" w:themeColor="text1"/>
        </w:rPr>
        <w:t>To promote Good Governance, Public Participation, accountability, transparency</w:t>
      </w:r>
      <w:r w:rsidRPr="00067BD8">
        <w:rPr>
          <w:rFonts w:ascii="Arial" w:hAnsi="Arial" w:cs="Arial"/>
          <w:color w:val="FF0000"/>
        </w:rPr>
        <w:t xml:space="preserve">, </w:t>
      </w:r>
      <w:r w:rsidRPr="00B20E21">
        <w:rPr>
          <w:rFonts w:ascii="Arial" w:hAnsi="Arial" w:cs="Arial"/>
          <w:color w:val="000000" w:themeColor="text1"/>
        </w:rPr>
        <w:t>effectiveness and efficiency</w:t>
      </w:r>
      <w:r w:rsidR="00905757">
        <w:rPr>
          <w:rFonts w:ascii="Arial" w:hAnsi="Arial" w:cs="Arial"/>
          <w:color w:val="FF0000"/>
        </w:rPr>
        <w:t>.</w:t>
      </w:r>
    </w:p>
    <w:tbl>
      <w:tblPr>
        <w:tblW w:w="15027" w:type="dxa"/>
        <w:tblInd w:w="-998" w:type="dxa"/>
        <w:tblLayout w:type="fixed"/>
        <w:tblLook w:val="04A0" w:firstRow="1" w:lastRow="0" w:firstColumn="1" w:lastColumn="0" w:noHBand="0" w:noVBand="1"/>
      </w:tblPr>
      <w:tblGrid>
        <w:gridCol w:w="850"/>
        <w:gridCol w:w="994"/>
        <w:gridCol w:w="1134"/>
        <w:gridCol w:w="1417"/>
        <w:gridCol w:w="1418"/>
        <w:gridCol w:w="1276"/>
        <w:gridCol w:w="992"/>
        <w:gridCol w:w="1276"/>
        <w:gridCol w:w="1134"/>
        <w:gridCol w:w="1134"/>
        <w:gridCol w:w="1134"/>
        <w:gridCol w:w="1134"/>
        <w:gridCol w:w="1134"/>
      </w:tblGrid>
      <w:tr w:rsidR="00154A27" w:rsidRPr="00857976" w:rsidTr="00154A27">
        <w:trPr>
          <w:tblHeader/>
        </w:trPr>
        <w:tc>
          <w:tcPr>
            <w:tcW w:w="850" w:type="dxa"/>
            <w:vMerge w:val="restart"/>
            <w:tcBorders>
              <w:top w:val="single" w:sz="4" w:space="0" w:color="000000"/>
              <w:left w:val="single" w:sz="4" w:space="0" w:color="000000"/>
              <w:bottom w:val="single" w:sz="4" w:space="0" w:color="000000"/>
              <w:right w:val="single" w:sz="4" w:space="0" w:color="000000"/>
            </w:tcBorders>
            <w:shd w:val="clear" w:color="auto" w:fill="FFFF00"/>
            <w:hideMark/>
          </w:tcPr>
          <w:p w:rsidR="00154A27" w:rsidRPr="00B20E21" w:rsidRDefault="00154A27" w:rsidP="00154A27">
            <w:pPr>
              <w:jc w:val="center"/>
              <w:rPr>
                <w:rFonts w:ascii="Arial" w:eastAsia="Calibri" w:hAnsi="Arial" w:cs="Arial"/>
                <w:b/>
                <w:color w:val="000000" w:themeColor="text1"/>
              </w:rPr>
            </w:pPr>
            <w:r w:rsidRPr="00B20E21">
              <w:rPr>
                <w:rFonts w:ascii="Arial" w:eastAsia="Calibri" w:hAnsi="Arial" w:cs="Arial"/>
                <w:b/>
                <w:color w:val="000000" w:themeColor="text1"/>
              </w:rPr>
              <w:t>No.</w:t>
            </w:r>
          </w:p>
        </w:tc>
        <w:tc>
          <w:tcPr>
            <w:tcW w:w="994" w:type="dxa"/>
            <w:vMerge w:val="restart"/>
            <w:tcBorders>
              <w:top w:val="single" w:sz="4" w:space="0" w:color="000000"/>
              <w:left w:val="single" w:sz="4" w:space="0" w:color="000000"/>
              <w:bottom w:val="single" w:sz="4" w:space="0" w:color="000000"/>
              <w:right w:val="single" w:sz="4" w:space="0" w:color="000000"/>
            </w:tcBorders>
            <w:shd w:val="clear" w:color="auto" w:fill="FFFF00"/>
            <w:hideMark/>
          </w:tcPr>
          <w:p w:rsidR="00154A27" w:rsidRPr="00B20E21" w:rsidRDefault="00154A27" w:rsidP="00154A27">
            <w:pPr>
              <w:jc w:val="center"/>
              <w:rPr>
                <w:rFonts w:ascii="Arial" w:eastAsia="Calibri" w:hAnsi="Arial" w:cs="Arial"/>
                <w:b/>
                <w:color w:val="000000" w:themeColor="text1"/>
              </w:rPr>
            </w:pPr>
            <w:r w:rsidRPr="00B20E21">
              <w:rPr>
                <w:rFonts w:ascii="Arial" w:eastAsia="Calibri" w:hAnsi="Arial" w:cs="Arial"/>
                <w:b/>
                <w:color w:val="000000" w:themeColor="text1"/>
              </w:rPr>
              <w:t>Project</w:t>
            </w:r>
          </w:p>
        </w:tc>
        <w:tc>
          <w:tcPr>
            <w:tcW w:w="1134" w:type="dxa"/>
            <w:vMerge w:val="restart"/>
            <w:tcBorders>
              <w:top w:val="single" w:sz="4" w:space="0" w:color="000000"/>
              <w:left w:val="single" w:sz="4" w:space="0" w:color="000000"/>
              <w:bottom w:val="single" w:sz="4" w:space="0" w:color="000000"/>
              <w:right w:val="single" w:sz="4" w:space="0" w:color="000000"/>
            </w:tcBorders>
            <w:shd w:val="clear" w:color="auto" w:fill="FFFF00"/>
            <w:hideMark/>
          </w:tcPr>
          <w:p w:rsidR="00154A27" w:rsidRPr="00B20E21" w:rsidRDefault="00154A27" w:rsidP="00154A27">
            <w:pPr>
              <w:jc w:val="center"/>
              <w:rPr>
                <w:rFonts w:ascii="Arial" w:eastAsia="Calibri" w:hAnsi="Arial" w:cs="Arial"/>
                <w:b/>
                <w:color w:val="000000" w:themeColor="text1"/>
              </w:rPr>
            </w:pPr>
            <w:r w:rsidRPr="00B20E21">
              <w:rPr>
                <w:rFonts w:ascii="Arial" w:eastAsia="Calibri" w:hAnsi="Arial" w:cs="Arial"/>
                <w:b/>
                <w:color w:val="000000" w:themeColor="text1"/>
              </w:rPr>
              <w:t>Project location</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FFFF00"/>
            <w:hideMark/>
          </w:tcPr>
          <w:p w:rsidR="00154A27" w:rsidRPr="00B20E21" w:rsidRDefault="00154A27" w:rsidP="00154A27">
            <w:pPr>
              <w:jc w:val="center"/>
              <w:rPr>
                <w:rFonts w:ascii="Arial" w:eastAsia="Calibri" w:hAnsi="Arial" w:cs="Arial"/>
                <w:b/>
                <w:color w:val="000000" w:themeColor="text1"/>
              </w:rPr>
            </w:pPr>
            <w:r w:rsidRPr="00B20E21">
              <w:rPr>
                <w:rFonts w:ascii="Arial" w:eastAsia="Calibri" w:hAnsi="Arial" w:cs="Arial"/>
                <w:b/>
                <w:color w:val="000000" w:themeColor="text1"/>
              </w:rPr>
              <w:t>Measurable Objective</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FFFF00"/>
            <w:hideMark/>
          </w:tcPr>
          <w:p w:rsidR="00154A27" w:rsidRPr="00B20E21" w:rsidRDefault="00154A27" w:rsidP="00154A27">
            <w:pPr>
              <w:jc w:val="center"/>
              <w:rPr>
                <w:rFonts w:ascii="Arial" w:eastAsia="Calibri" w:hAnsi="Arial" w:cs="Arial"/>
                <w:b/>
                <w:color w:val="000000" w:themeColor="text1"/>
              </w:rPr>
            </w:pPr>
            <w:r w:rsidRPr="00B20E21">
              <w:rPr>
                <w:rFonts w:ascii="Arial" w:eastAsia="Calibri" w:hAnsi="Arial" w:cs="Arial"/>
                <w:b/>
                <w:color w:val="000000" w:themeColor="text1"/>
              </w:rPr>
              <w:t>Key Performance</w:t>
            </w:r>
          </w:p>
          <w:p w:rsidR="00154A27" w:rsidRPr="00B20E21" w:rsidRDefault="00154A27" w:rsidP="00154A27">
            <w:pPr>
              <w:jc w:val="center"/>
              <w:rPr>
                <w:rFonts w:ascii="Arial" w:eastAsia="Calibri" w:hAnsi="Arial" w:cs="Arial"/>
                <w:b/>
                <w:color w:val="000000" w:themeColor="text1"/>
              </w:rPr>
            </w:pPr>
            <w:r w:rsidRPr="00B20E21">
              <w:rPr>
                <w:rFonts w:ascii="Arial" w:eastAsia="Calibri" w:hAnsi="Arial" w:cs="Arial"/>
                <w:b/>
                <w:color w:val="000000" w:themeColor="text1"/>
              </w:rPr>
              <w:t>Indicator</w:t>
            </w:r>
          </w:p>
        </w:tc>
        <w:tc>
          <w:tcPr>
            <w:tcW w:w="1276" w:type="dxa"/>
            <w:vMerge w:val="restart"/>
            <w:tcBorders>
              <w:top w:val="single" w:sz="4" w:space="0" w:color="000000"/>
              <w:left w:val="single" w:sz="4" w:space="0" w:color="000000"/>
              <w:bottom w:val="single" w:sz="4" w:space="0" w:color="000000"/>
              <w:right w:val="single" w:sz="4" w:space="0" w:color="000000"/>
            </w:tcBorders>
            <w:shd w:val="clear" w:color="auto" w:fill="FFFF00"/>
            <w:hideMark/>
          </w:tcPr>
          <w:p w:rsidR="00154A27" w:rsidRPr="00B20E21" w:rsidRDefault="00154A27" w:rsidP="00154A27">
            <w:pPr>
              <w:jc w:val="center"/>
              <w:rPr>
                <w:rFonts w:ascii="Arial" w:eastAsia="Calibri" w:hAnsi="Arial" w:cs="Arial"/>
                <w:b/>
                <w:color w:val="000000" w:themeColor="text1"/>
              </w:rPr>
            </w:pPr>
            <w:r>
              <w:rPr>
                <w:rFonts w:ascii="Arial" w:eastAsia="Calibri" w:hAnsi="Arial" w:cs="Arial"/>
                <w:b/>
                <w:color w:val="000000" w:themeColor="text1"/>
              </w:rPr>
              <w:t>2022</w:t>
            </w:r>
            <w:r w:rsidRPr="00B20E21">
              <w:rPr>
                <w:rFonts w:ascii="Arial" w:eastAsia="Calibri" w:hAnsi="Arial" w:cs="Arial"/>
                <w:b/>
                <w:color w:val="000000" w:themeColor="text1"/>
              </w:rPr>
              <w:t>/22 Annual</w:t>
            </w:r>
          </w:p>
          <w:p w:rsidR="00154A27" w:rsidRPr="00B20E21" w:rsidRDefault="00154A27" w:rsidP="00154A27">
            <w:pPr>
              <w:jc w:val="center"/>
              <w:rPr>
                <w:rFonts w:ascii="Arial" w:eastAsia="Calibri" w:hAnsi="Arial" w:cs="Arial"/>
                <w:b/>
                <w:color w:val="000000" w:themeColor="text1"/>
              </w:rPr>
            </w:pPr>
            <w:r w:rsidRPr="00B20E21">
              <w:rPr>
                <w:rFonts w:ascii="Arial" w:eastAsia="Calibri" w:hAnsi="Arial" w:cs="Arial"/>
                <w:b/>
                <w:color w:val="000000" w:themeColor="text1"/>
              </w:rPr>
              <w:t>Target</w:t>
            </w:r>
          </w:p>
        </w:tc>
        <w:tc>
          <w:tcPr>
            <w:tcW w:w="992" w:type="dxa"/>
            <w:vMerge w:val="restart"/>
            <w:tcBorders>
              <w:top w:val="single" w:sz="4" w:space="0" w:color="000000"/>
              <w:left w:val="single" w:sz="4" w:space="0" w:color="000000"/>
              <w:bottom w:val="single" w:sz="4" w:space="0" w:color="000000"/>
              <w:right w:val="single" w:sz="4" w:space="0" w:color="000000"/>
            </w:tcBorders>
            <w:shd w:val="clear" w:color="auto" w:fill="FFFF00"/>
            <w:hideMark/>
          </w:tcPr>
          <w:p w:rsidR="00154A27" w:rsidRPr="00B20E21" w:rsidRDefault="00154A27" w:rsidP="00154A27">
            <w:pPr>
              <w:jc w:val="center"/>
              <w:rPr>
                <w:rFonts w:ascii="Arial" w:eastAsia="Calibri" w:hAnsi="Arial" w:cs="Arial"/>
                <w:b/>
                <w:color w:val="000000" w:themeColor="text1"/>
              </w:rPr>
            </w:pPr>
            <w:r w:rsidRPr="00B20E21">
              <w:rPr>
                <w:rFonts w:ascii="Arial" w:eastAsia="Calibri" w:hAnsi="Arial" w:cs="Arial"/>
                <w:b/>
                <w:color w:val="000000" w:themeColor="text1"/>
              </w:rPr>
              <w:t>Source of funding</w:t>
            </w:r>
          </w:p>
        </w:tc>
        <w:tc>
          <w:tcPr>
            <w:tcW w:w="6946" w:type="dxa"/>
            <w:gridSpan w:val="6"/>
            <w:tcBorders>
              <w:top w:val="single" w:sz="4" w:space="0" w:color="000000"/>
              <w:left w:val="single" w:sz="4" w:space="0" w:color="000000"/>
              <w:bottom w:val="single" w:sz="4" w:space="0" w:color="000000"/>
              <w:right w:val="single" w:sz="4" w:space="0" w:color="000000"/>
            </w:tcBorders>
            <w:shd w:val="clear" w:color="auto" w:fill="FFFF00"/>
            <w:hideMark/>
          </w:tcPr>
          <w:p w:rsidR="00154A27" w:rsidRPr="00222AF3" w:rsidRDefault="00154A27" w:rsidP="00154A27">
            <w:pPr>
              <w:jc w:val="center"/>
              <w:rPr>
                <w:rFonts w:ascii="Arial" w:eastAsia="Calibri" w:hAnsi="Arial" w:cs="Arial"/>
                <w:b/>
              </w:rPr>
            </w:pPr>
            <w:r w:rsidRPr="00222AF3">
              <w:rPr>
                <w:rFonts w:ascii="Arial" w:eastAsia="Calibri" w:hAnsi="Arial" w:cs="Arial"/>
                <w:b/>
              </w:rPr>
              <w:t>Budget</w:t>
            </w:r>
          </w:p>
        </w:tc>
      </w:tr>
      <w:tr w:rsidR="00154A27" w:rsidRPr="00857976" w:rsidTr="00154A27">
        <w:trPr>
          <w:trHeight w:val="1016"/>
          <w:tblHeader/>
        </w:trPr>
        <w:tc>
          <w:tcPr>
            <w:tcW w:w="850" w:type="dxa"/>
            <w:vMerge/>
            <w:tcBorders>
              <w:top w:val="single" w:sz="4" w:space="0" w:color="000000"/>
              <w:left w:val="single" w:sz="4" w:space="0" w:color="000000"/>
              <w:bottom w:val="single" w:sz="4" w:space="0" w:color="000000"/>
              <w:right w:val="single" w:sz="4" w:space="0" w:color="000000"/>
            </w:tcBorders>
            <w:shd w:val="clear" w:color="auto" w:fill="FFFF00"/>
            <w:vAlign w:val="center"/>
            <w:hideMark/>
          </w:tcPr>
          <w:p w:rsidR="00154A27" w:rsidRPr="00B20E21" w:rsidRDefault="00154A27" w:rsidP="00154A27">
            <w:pPr>
              <w:spacing w:after="0" w:line="256" w:lineRule="auto"/>
              <w:jc w:val="center"/>
              <w:rPr>
                <w:rFonts w:ascii="Arial" w:eastAsia="Calibri" w:hAnsi="Arial" w:cs="Arial"/>
                <w:b/>
                <w:color w:val="000000" w:themeColor="text1"/>
              </w:rPr>
            </w:pPr>
          </w:p>
        </w:tc>
        <w:tc>
          <w:tcPr>
            <w:tcW w:w="994" w:type="dxa"/>
            <w:vMerge/>
            <w:tcBorders>
              <w:top w:val="single" w:sz="4" w:space="0" w:color="000000"/>
              <w:left w:val="single" w:sz="4" w:space="0" w:color="000000"/>
              <w:bottom w:val="single" w:sz="4" w:space="0" w:color="000000"/>
              <w:right w:val="single" w:sz="4" w:space="0" w:color="000000"/>
            </w:tcBorders>
            <w:shd w:val="clear" w:color="auto" w:fill="FFFF00"/>
            <w:vAlign w:val="center"/>
            <w:hideMark/>
          </w:tcPr>
          <w:p w:rsidR="00154A27" w:rsidRPr="00B20E21" w:rsidRDefault="00154A27" w:rsidP="00154A27">
            <w:pPr>
              <w:spacing w:after="0" w:line="256" w:lineRule="auto"/>
              <w:jc w:val="center"/>
              <w:rPr>
                <w:rFonts w:ascii="Arial" w:eastAsia="Calibri" w:hAnsi="Arial" w:cs="Arial"/>
                <w:b/>
                <w:color w:val="000000" w:themeColor="text1"/>
              </w:rPr>
            </w:pPr>
          </w:p>
        </w:tc>
        <w:tc>
          <w:tcPr>
            <w:tcW w:w="1134" w:type="dxa"/>
            <w:vMerge/>
            <w:tcBorders>
              <w:top w:val="single" w:sz="4" w:space="0" w:color="000000"/>
              <w:left w:val="single" w:sz="4" w:space="0" w:color="000000"/>
              <w:bottom w:val="single" w:sz="4" w:space="0" w:color="000000"/>
              <w:right w:val="single" w:sz="4" w:space="0" w:color="000000"/>
            </w:tcBorders>
            <w:shd w:val="clear" w:color="auto" w:fill="FFFF00"/>
            <w:vAlign w:val="center"/>
            <w:hideMark/>
          </w:tcPr>
          <w:p w:rsidR="00154A27" w:rsidRPr="00B20E21" w:rsidRDefault="00154A27" w:rsidP="00154A27">
            <w:pPr>
              <w:spacing w:after="0" w:line="256" w:lineRule="auto"/>
              <w:jc w:val="center"/>
              <w:rPr>
                <w:rFonts w:ascii="Arial" w:eastAsia="Calibri" w:hAnsi="Arial" w:cs="Arial"/>
                <w:b/>
                <w:color w:val="000000" w:themeColor="text1"/>
              </w:rPr>
            </w:pPr>
          </w:p>
        </w:tc>
        <w:tc>
          <w:tcPr>
            <w:tcW w:w="1417" w:type="dxa"/>
            <w:vMerge/>
            <w:tcBorders>
              <w:top w:val="single" w:sz="4" w:space="0" w:color="000000"/>
              <w:left w:val="single" w:sz="4" w:space="0" w:color="000000"/>
              <w:bottom w:val="single" w:sz="4" w:space="0" w:color="000000"/>
              <w:right w:val="single" w:sz="4" w:space="0" w:color="000000"/>
            </w:tcBorders>
            <w:shd w:val="clear" w:color="auto" w:fill="FFFF00"/>
            <w:vAlign w:val="center"/>
            <w:hideMark/>
          </w:tcPr>
          <w:p w:rsidR="00154A27" w:rsidRPr="00B20E21" w:rsidRDefault="00154A27" w:rsidP="00154A27">
            <w:pPr>
              <w:spacing w:after="0" w:line="256" w:lineRule="auto"/>
              <w:jc w:val="center"/>
              <w:rPr>
                <w:rFonts w:ascii="Arial" w:eastAsia="Calibri" w:hAnsi="Arial" w:cs="Arial"/>
                <w:b/>
                <w:color w:val="000000" w:themeColor="text1"/>
              </w:rPr>
            </w:pPr>
          </w:p>
        </w:tc>
        <w:tc>
          <w:tcPr>
            <w:tcW w:w="1418" w:type="dxa"/>
            <w:vMerge/>
            <w:tcBorders>
              <w:top w:val="single" w:sz="4" w:space="0" w:color="000000"/>
              <w:left w:val="single" w:sz="4" w:space="0" w:color="000000"/>
              <w:bottom w:val="single" w:sz="4" w:space="0" w:color="000000"/>
              <w:right w:val="single" w:sz="4" w:space="0" w:color="000000"/>
            </w:tcBorders>
            <w:shd w:val="clear" w:color="auto" w:fill="FFFF00"/>
            <w:vAlign w:val="center"/>
            <w:hideMark/>
          </w:tcPr>
          <w:p w:rsidR="00154A27" w:rsidRPr="00B20E21" w:rsidRDefault="00154A27" w:rsidP="00154A27">
            <w:pPr>
              <w:spacing w:after="0" w:line="256" w:lineRule="auto"/>
              <w:jc w:val="center"/>
              <w:rPr>
                <w:rFonts w:ascii="Arial" w:eastAsia="Calibri" w:hAnsi="Arial" w:cs="Arial"/>
                <w:b/>
                <w:color w:val="000000" w:themeColor="text1"/>
              </w:rPr>
            </w:pPr>
          </w:p>
        </w:tc>
        <w:tc>
          <w:tcPr>
            <w:tcW w:w="1276" w:type="dxa"/>
            <w:vMerge/>
            <w:tcBorders>
              <w:top w:val="single" w:sz="4" w:space="0" w:color="000000"/>
              <w:left w:val="single" w:sz="4" w:space="0" w:color="000000"/>
              <w:bottom w:val="single" w:sz="4" w:space="0" w:color="000000"/>
              <w:right w:val="single" w:sz="4" w:space="0" w:color="000000"/>
            </w:tcBorders>
            <w:shd w:val="clear" w:color="auto" w:fill="FFFF00"/>
            <w:vAlign w:val="center"/>
            <w:hideMark/>
          </w:tcPr>
          <w:p w:rsidR="00154A27" w:rsidRPr="00B20E21" w:rsidRDefault="00154A27" w:rsidP="00154A27">
            <w:pPr>
              <w:spacing w:after="0" w:line="256" w:lineRule="auto"/>
              <w:jc w:val="center"/>
              <w:rPr>
                <w:rFonts w:ascii="Arial" w:eastAsia="Calibri" w:hAnsi="Arial" w:cs="Arial"/>
                <w:b/>
                <w:color w:val="000000" w:themeColor="text1"/>
              </w:rPr>
            </w:pPr>
          </w:p>
        </w:tc>
        <w:tc>
          <w:tcPr>
            <w:tcW w:w="992" w:type="dxa"/>
            <w:vMerge/>
            <w:tcBorders>
              <w:top w:val="single" w:sz="4" w:space="0" w:color="000000"/>
              <w:left w:val="single" w:sz="4" w:space="0" w:color="000000"/>
              <w:bottom w:val="single" w:sz="4" w:space="0" w:color="000000"/>
              <w:right w:val="single" w:sz="4" w:space="0" w:color="000000"/>
            </w:tcBorders>
            <w:shd w:val="clear" w:color="auto" w:fill="FFFF00"/>
            <w:vAlign w:val="center"/>
            <w:hideMark/>
          </w:tcPr>
          <w:p w:rsidR="00154A27" w:rsidRPr="00B20E21" w:rsidRDefault="00154A27" w:rsidP="00154A27">
            <w:pPr>
              <w:spacing w:after="0" w:line="256" w:lineRule="auto"/>
              <w:jc w:val="center"/>
              <w:rPr>
                <w:rFonts w:ascii="Arial" w:eastAsia="Calibri" w:hAnsi="Arial" w:cs="Arial"/>
                <w:b/>
                <w:color w:val="000000" w:themeColor="text1"/>
              </w:rPr>
            </w:pPr>
          </w:p>
        </w:tc>
        <w:tc>
          <w:tcPr>
            <w:tcW w:w="1276" w:type="dxa"/>
            <w:tcBorders>
              <w:top w:val="single" w:sz="4" w:space="0" w:color="000000"/>
              <w:left w:val="single" w:sz="4" w:space="0" w:color="000000"/>
              <w:bottom w:val="single" w:sz="4" w:space="0" w:color="000000"/>
              <w:right w:val="single" w:sz="4" w:space="0" w:color="000000"/>
            </w:tcBorders>
            <w:shd w:val="clear" w:color="auto" w:fill="FFFF00"/>
            <w:hideMark/>
          </w:tcPr>
          <w:p w:rsidR="00154A27" w:rsidRPr="00222AF3" w:rsidRDefault="00154A27" w:rsidP="00154A27">
            <w:pPr>
              <w:jc w:val="center"/>
              <w:rPr>
                <w:rFonts w:ascii="Arial" w:eastAsia="Calibri" w:hAnsi="Arial" w:cs="Arial"/>
                <w:b/>
              </w:rPr>
            </w:pPr>
            <w:r w:rsidRPr="00222AF3">
              <w:rPr>
                <w:rFonts w:ascii="Arial" w:eastAsia="Calibri" w:hAnsi="Arial" w:cs="Arial"/>
                <w:b/>
              </w:rPr>
              <w:t>MTREF Overall Budget (R’000’)</w:t>
            </w:r>
          </w:p>
        </w:tc>
        <w:tc>
          <w:tcPr>
            <w:tcW w:w="1134" w:type="dxa"/>
            <w:tcBorders>
              <w:top w:val="single" w:sz="4" w:space="0" w:color="000000"/>
              <w:left w:val="single" w:sz="4" w:space="0" w:color="000000"/>
              <w:bottom w:val="single" w:sz="4" w:space="0" w:color="000000"/>
              <w:right w:val="single" w:sz="4" w:space="0" w:color="000000"/>
            </w:tcBorders>
            <w:shd w:val="clear" w:color="auto" w:fill="FFFF00"/>
            <w:hideMark/>
          </w:tcPr>
          <w:p w:rsidR="00154A27" w:rsidRPr="00222AF3" w:rsidRDefault="00154A27" w:rsidP="00154A27">
            <w:pPr>
              <w:jc w:val="center"/>
              <w:rPr>
                <w:rFonts w:ascii="Arial" w:eastAsia="Calibri" w:hAnsi="Arial" w:cs="Arial"/>
                <w:b/>
              </w:rPr>
            </w:pPr>
            <w:r>
              <w:rPr>
                <w:rFonts w:ascii="Arial" w:eastAsia="Calibri" w:hAnsi="Arial" w:cs="Arial"/>
                <w:b/>
              </w:rPr>
              <w:t>2021</w:t>
            </w:r>
            <w:r w:rsidRPr="00222AF3">
              <w:rPr>
                <w:rFonts w:ascii="Arial" w:eastAsia="Calibri" w:hAnsi="Arial" w:cs="Arial"/>
                <w:b/>
              </w:rPr>
              <w:t>/22</w:t>
            </w:r>
          </w:p>
          <w:p w:rsidR="00154A27" w:rsidRPr="00222AF3" w:rsidRDefault="00154A27" w:rsidP="00154A27">
            <w:pPr>
              <w:jc w:val="center"/>
              <w:rPr>
                <w:rFonts w:ascii="Arial" w:eastAsia="Calibri" w:hAnsi="Arial" w:cs="Arial"/>
                <w:b/>
              </w:rPr>
            </w:pPr>
            <w:r w:rsidRPr="00222AF3">
              <w:rPr>
                <w:rFonts w:ascii="Arial" w:eastAsia="Calibri" w:hAnsi="Arial" w:cs="Arial"/>
                <w:b/>
              </w:rPr>
              <w:t>(R)‘000’</w:t>
            </w:r>
          </w:p>
        </w:tc>
        <w:tc>
          <w:tcPr>
            <w:tcW w:w="1134" w:type="dxa"/>
            <w:tcBorders>
              <w:top w:val="single" w:sz="4" w:space="0" w:color="000000"/>
              <w:left w:val="single" w:sz="4" w:space="0" w:color="000000"/>
              <w:bottom w:val="single" w:sz="4" w:space="0" w:color="000000"/>
              <w:right w:val="single" w:sz="4" w:space="0" w:color="000000"/>
            </w:tcBorders>
            <w:shd w:val="clear" w:color="auto" w:fill="FFFF00"/>
            <w:hideMark/>
          </w:tcPr>
          <w:p w:rsidR="00154A27" w:rsidRPr="00222AF3" w:rsidRDefault="00154A27" w:rsidP="00154A27">
            <w:pPr>
              <w:jc w:val="center"/>
              <w:rPr>
                <w:rFonts w:ascii="Arial" w:eastAsia="Calibri" w:hAnsi="Arial" w:cs="Arial"/>
                <w:b/>
              </w:rPr>
            </w:pPr>
            <w:r w:rsidRPr="00222AF3">
              <w:rPr>
                <w:rFonts w:ascii="Arial" w:eastAsia="Calibri" w:hAnsi="Arial" w:cs="Arial"/>
                <w:b/>
              </w:rPr>
              <w:t>2022/23</w:t>
            </w:r>
          </w:p>
          <w:p w:rsidR="00154A27" w:rsidRPr="00222AF3" w:rsidRDefault="00154A27" w:rsidP="00154A27">
            <w:pPr>
              <w:jc w:val="center"/>
              <w:rPr>
                <w:rFonts w:ascii="Arial" w:eastAsia="Calibri" w:hAnsi="Arial" w:cs="Arial"/>
                <w:b/>
              </w:rPr>
            </w:pPr>
            <w:r w:rsidRPr="00222AF3">
              <w:rPr>
                <w:rFonts w:ascii="Arial" w:eastAsia="Calibri" w:hAnsi="Arial" w:cs="Arial"/>
                <w:b/>
              </w:rPr>
              <w:t>(R)‘000’</w:t>
            </w:r>
          </w:p>
        </w:tc>
        <w:tc>
          <w:tcPr>
            <w:tcW w:w="1134" w:type="dxa"/>
            <w:tcBorders>
              <w:top w:val="single" w:sz="4" w:space="0" w:color="000000"/>
              <w:left w:val="single" w:sz="4" w:space="0" w:color="000000"/>
              <w:bottom w:val="single" w:sz="4" w:space="0" w:color="000000"/>
              <w:right w:val="single" w:sz="4" w:space="0" w:color="000000"/>
            </w:tcBorders>
            <w:shd w:val="clear" w:color="auto" w:fill="FFFF00"/>
            <w:hideMark/>
          </w:tcPr>
          <w:p w:rsidR="00154A27" w:rsidRPr="00222AF3" w:rsidRDefault="00154A27" w:rsidP="00154A27">
            <w:pPr>
              <w:jc w:val="center"/>
              <w:rPr>
                <w:rFonts w:ascii="Arial" w:eastAsia="Calibri" w:hAnsi="Arial" w:cs="Arial"/>
                <w:b/>
              </w:rPr>
            </w:pPr>
            <w:r w:rsidRPr="00222AF3">
              <w:rPr>
                <w:rFonts w:ascii="Arial" w:eastAsia="Calibri" w:hAnsi="Arial" w:cs="Arial"/>
                <w:b/>
              </w:rPr>
              <w:t>2023/24</w:t>
            </w:r>
          </w:p>
          <w:p w:rsidR="00154A27" w:rsidRPr="00222AF3" w:rsidRDefault="00154A27" w:rsidP="00154A27">
            <w:pPr>
              <w:jc w:val="center"/>
              <w:rPr>
                <w:rFonts w:ascii="Arial" w:eastAsia="Calibri" w:hAnsi="Arial" w:cs="Arial"/>
                <w:b/>
              </w:rPr>
            </w:pPr>
            <w:r w:rsidRPr="00222AF3">
              <w:rPr>
                <w:rFonts w:ascii="Arial" w:eastAsia="Calibri" w:hAnsi="Arial" w:cs="Arial"/>
                <w:b/>
              </w:rPr>
              <w:t>(R)‘000’</w:t>
            </w:r>
          </w:p>
        </w:tc>
        <w:tc>
          <w:tcPr>
            <w:tcW w:w="1134" w:type="dxa"/>
            <w:tcBorders>
              <w:top w:val="single" w:sz="4" w:space="0" w:color="000000"/>
              <w:left w:val="single" w:sz="4" w:space="0" w:color="000000"/>
              <w:bottom w:val="single" w:sz="4" w:space="0" w:color="000000"/>
              <w:right w:val="single" w:sz="4" w:space="0" w:color="000000"/>
            </w:tcBorders>
            <w:shd w:val="clear" w:color="auto" w:fill="FFFF00"/>
            <w:hideMark/>
          </w:tcPr>
          <w:p w:rsidR="00154A27" w:rsidRPr="00222AF3" w:rsidRDefault="00154A27" w:rsidP="00154A27">
            <w:pPr>
              <w:jc w:val="center"/>
              <w:rPr>
                <w:rFonts w:ascii="Arial" w:eastAsia="Calibri" w:hAnsi="Arial" w:cs="Arial"/>
                <w:b/>
              </w:rPr>
            </w:pPr>
            <w:r w:rsidRPr="00222AF3">
              <w:rPr>
                <w:rFonts w:ascii="Arial" w:eastAsia="Calibri" w:hAnsi="Arial" w:cs="Arial"/>
                <w:b/>
              </w:rPr>
              <w:t>2024/25</w:t>
            </w:r>
          </w:p>
          <w:p w:rsidR="00154A27" w:rsidRPr="00222AF3" w:rsidRDefault="00154A27" w:rsidP="00154A27">
            <w:pPr>
              <w:jc w:val="center"/>
              <w:rPr>
                <w:rFonts w:ascii="Arial" w:eastAsia="Calibri" w:hAnsi="Arial" w:cs="Arial"/>
                <w:b/>
              </w:rPr>
            </w:pPr>
            <w:r w:rsidRPr="00222AF3">
              <w:rPr>
                <w:rFonts w:ascii="Arial" w:eastAsia="Calibri" w:hAnsi="Arial" w:cs="Arial"/>
                <w:b/>
              </w:rPr>
              <w:t>(R)‘000’</w:t>
            </w:r>
          </w:p>
        </w:tc>
        <w:tc>
          <w:tcPr>
            <w:tcW w:w="1134" w:type="dxa"/>
            <w:tcBorders>
              <w:top w:val="single" w:sz="4" w:space="0" w:color="000000"/>
              <w:left w:val="single" w:sz="4" w:space="0" w:color="000000"/>
              <w:bottom w:val="single" w:sz="4" w:space="0" w:color="000000"/>
              <w:right w:val="single" w:sz="4" w:space="0" w:color="000000"/>
            </w:tcBorders>
            <w:shd w:val="clear" w:color="auto" w:fill="FFFF00"/>
            <w:hideMark/>
          </w:tcPr>
          <w:p w:rsidR="00154A27" w:rsidRPr="00222AF3" w:rsidRDefault="00154A27" w:rsidP="00154A27">
            <w:pPr>
              <w:jc w:val="center"/>
              <w:rPr>
                <w:rFonts w:ascii="Arial" w:eastAsia="Calibri" w:hAnsi="Arial" w:cs="Arial"/>
                <w:b/>
              </w:rPr>
            </w:pPr>
            <w:r w:rsidRPr="00222AF3">
              <w:rPr>
                <w:rFonts w:ascii="Arial" w:eastAsia="Calibri" w:hAnsi="Arial" w:cs="Arial"/>
                <w:b/>
              </w:rPr>
              <w:t>2025/26</w:t>
            </w:r>
          </w:p>
          <w:p w:rsidR="00154A27" w:rsidRPr="00222AF3" w:rsidRDefault="00154A27" w:rsidP="00154A27">
            <w:pPr>
              <w:jc w:val="center"/>
              <w:rPr>
                <w:rFonts w:ascii="Arial" w:eastAsia="Calibri" w:hAnsi="Arial" w:cs="Arial"/>
                <w:b/>
              </w:rPr>
            </w:pPr>
            <w:r w:rsidRPr="00222AF3">
              <w:rPr>
                <w:rFonts w:ascii="Arial" w:eastAsia="Calibri" w:hAnsi="Arial" w:cs="Arial"/>
                <w:b/>
              </w:rPr>
              <w:t>(R)‘000’</w:t>
            </w:r>
          </w:p>
        </w:tc>
      </w:tr>
      <w:tr w:rsidR="00154A27" w:rsidRPr="00857976" w:rsidTr="00154A27">
        <w:trPr>
          <w:trHeight w:val="599"/>
        </w:trPr>
        <w:tc>
          <w:tcPr>
            <w:tcW w:w="850" w:type="dxa"/>
            <w:vMerge w:val="restart"/>
            <w:tcBorders>
              <w:top w:val="single" w:sz="4" w:space="0" w:color="000000"/>
              <w:left w:val="single" w:sz="4" w:space="0" w:color="000000"/>
              <w:bottom w:val="single" w:sz="4" w:space="0" w:color="000000"/>
              <w:right w:val="single" w:sz="4" w:space="0" w:color="000000"/>
            </w:tcBorders>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GG01</w:t>
            </w:r>
          </w:p>
        </w:tc>
        <w:tc>
          <w:tcPr>
            <w:tcW w:w="994" w:type="dxa"/>
            <w:vMerge w:val="restart"/>
            <w:tcBorders>
              <w:top w:val="single" w:sz="4" w:space="0" w:color="000000"/>
              <w:left w:val="single" w:sz="4" w:space="0" w:color="000000"/>
              <w:bottom w:val="single" w:sz="4" w:space="0" w:color="000000"/>
              <w:right w:val="single" w:sz="4" w:space="0" w:color="000000"/>
            </w:tcBorders>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Risk Management Programmes</w:t>
            </w:r>
          </w:p>
          <w:p w:rsidR="00154A27" w:rsidRPr="00B20E21" w:rsidRDefault="00154A27" w:rsidP="00154A27">
            <w:pPr>
              <w:jc w:val="center"/>
              <w:rPr>
                <w:rFonts w:ascii="Arial" w:eastAsia="Calibri" w:hAnsi="Arial" w:cs="Arial"/>
                <w:color w:val="000000" w:themeColor="text1"/>
              </w:rPr>
            </w:pPr>
          </w:p>
          <w:p w:rsidR="00154A27" w:rsidRPr="00B20E21" w:rsidRDefault="00154A27" w:rsidP="00154A27">
            <w:pPr>
              <w:jc w:val="center"/>
              <w:rPr>
                <w:rFonts w:ascii="Arial" w:eastAsia="Calibri" w:hAnsi="Arial" w:cs="Arial"/>
                <w:color w:val="000000" w:themeColor="text1"/>
              </w:rPr>
            </w:pPr>
          </w:p>
          <w:p w:rsidR="00154A27" w:rsidRPr="00B20E21" w:rsidRDefault="00154A27" w:rsidP="00154A27">
            <w:pPr>
              <w:jc w:val="center"/>
              <w:rPr>
                <w:rFonts w:ascii="Arial" w:eastAsia="Calibri" w:hAnsi="Arial" w:cs="Arial"/>
                <w:color w:val="000000" w:themeColor="text1"/>
              </w:rPr>
            </w:pPr>
          </w:p>
          <w:p w:rsidR="00154A27" w:rsidRPr="00B20E21" w:rsidRDefault="00154A27" w:rsidP="00154A27">
            <w:pPr>
              <w:jc w:val="center"/>
              <w:rPr>
                <w:rFonts w:ascii="Arial" w:eastAsia="Calibri" w:hAnsi="Arial" w:cs="Arial"/>
                <w:color w:val="000000" w:themeColor="text1"/>
              </w:rPr>
            </w:pPr>
          </w:p>
          <w:p w:rsidR="00154A27" w:rsidRPr="00B20E21" w:rsidRDefault="00154A27" w:rsidP="00154A27">
            <w:pPr>
              <w:jc w:val="center"/>
              <w:rPr>
                <w:rFonts w:ascii="Arial" w:eastAsia="Calibri" w:hAnsi="Arial" w:cs="Arial"/>
                <w:color w:val="000000" w:themeColor="text1"/>
              </w:rPr>
            </w:pPr>
          </w:p>
          <w:p w:rsidR="00154A27" w:rsidRPr="00B20E21" w:rsidRDefault="00154A27" w:rsidP="00154A27">
            <w:pPr>
              <w:jc w:val="center"/>
              <w:rPr>
                <w:rFonts w:ascii="Arial" w:eastAsia="Calibri" w:hAnsi="Arial" w:cs="Arial"/>
                <w:color w:val="000000" w:themeColor="text1"/>
              </w:rPr>
            </w:pPr>
          </w:p>
          <w:p w:rsidR="00154A27" w:rsidRPr="00B20E21" w:rsidRDefault="00154A27" w:rsidP="00154A27">
            <w:pPr>
              <w:jc w:val="center"/>
              <w:rPr>
                <w:rFonts w:ascii="Arial" w:eastAsia="Calibri" w:hAnsi="Arial" w:cs="Arial"/>
                <w:color w:val="000000" w:themeColor="text1"/>
              </w:rPr>
            </w:pPr>
          </w:p>
          <w:p w:rsidR="00154A27" w:rsidRPr="00B20E21" w:rsidRDefault="00154A27" w:rsidP="00154A27">
            <w:pPr>
              <w:jc w:val="center"/>
              <w:rPr>
                <w:rFonts w:ascii="Arial" w:eastAsia="Calibri" w:hAnsi="Arial" w:cs="Arial"/>
                <w:color w:val="000000" w:themeColor="text1"/>
              </w:rPr>
            </w:pPr>
          </w:p>
          <w:p w:rsidR="00154A27" w:rsidRPr="00B20E21" w:rsidRDefault="00154A27" w:rsidP="00154A27">
            <w:pPr>
              <w:jc w:val="center"/>
              <w:rPr>
                <w:rFonts w:ascii="Arial" w:eastAsia="Calibri" w:hAnsi="Arial" w:cs="Arial"/>
                <w:color w:val="000000" w:themeColor="text1"/>
              </w:rPr>
            </w:pPr>
          </w:p>
          <w:p w:rsidR="00154A27" w:rsidRPr="00B20E21" w:rsidRDefault="00154A27" w:rsidP="00154A27">
            <w:pPr>
              <w:jc w:val="center"/>
              <w:rPr>
                <w:rFonts w:ascii="Arial" w:eastAsia="Calibri" w:hAnsi="Arial" w:cs="Arial"/>
                <w:color w:val="000000" w:themeColor="text1"/>
              </w:rPr>
            </w:pPr>
          </w:p>
        </w:tc>
        <w:tc>
          <w:tcPr>
            <w:tcW w:w="1134" w:type="dxa"/>
            <w:vMerge w:val="restart"/>
            <w:tcBorders>
              <w:top w:val="single" w:sz="4" w:space="0" w:color="000000"/>
              <w:left w:val="single" w:sz="4" w:space="0" w:color="000000"/>
              <w:bottom w:val="single" w:sz="4" w:space="0" w:color="000000"/>
              <w:right w:val="single" w:sz="4" w:space="0" w:color="000000"/>
            </w:tcBorders>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lastRenderedPageBreak/>
              <w:t>MLM</w:t>
            </w:r>
          </w:p>
        </w:tc>
        <w:tc>
          <w:tcPr>
            <w:tcW w:w="1417" w:type="dxa"/>
            <w:vMerge w:val="restart"/>
            <w:tcBorders>
              <w:top w:val="single" w:sz="4" w:space="0" w:color="000000"/>
              <w:left w:val="single" w:sz="4" w:space="0" w:color="000000"/>
              <w:bottom w:val="single" w:sz="4" w:space="0" w:color="000000"/>
              <w:right w:val="single" w:sz="4" w:space="0" w:color="000000"/>
            </w:tcBorders>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To promote an effective Risk Management</w:t>
            </w:r>
          </w:p>
        </w:tc>
        <w:tc>
          <w:tcPr>
            <w:tcW w:w="1418" w:type="dxa"/>
            <w:tcBorders>
              <w:top w:val="single" w:sz="4" w:space="0" w:color="000000"/>
              <w:left w:val="single" w:sz="4" w:space="0" w:color="000000"/>
              <w:bottom w:val="single" w:sz="4" w:space="0" w:color="auto"/>
              <w:right w:val="single" w:sz="4" w:space="0" w:color="000000"/>
            </w:tcBorders>
          </w:tcPr>
          <w:p w:rsidR="00154A27" w:rsidRPr="00B20E21" w:rsidRDefault="00154A27" w:rsidP="00154A27">
            <w:pPr>
              <w:jc w:val="center"/>
              <w:rPr>
                <w:rFonts w:ascii="Arial" w:eastAsia="Calibri" w:hAnsi="Arial" w:cs="Arial"/>
                <w:color w:val="000000" w:themeColor="text1"/>
                <w:lang w:eastAsia="en-ZA"/>
              </w:rPr>
            </w:pPr>
            <w:r w:rsidRPr="00B20E21">
              <w:rPr>
                <w:rFonts w:ascii="Arial" w:eastAsia="Calibri" w:hAnsi="Arial" w:cs="Arial"/>
                <w:color w:val="000000" w:themeColor="text1"/>
                <w:lang w:eastAsia="en-ZA"/>
              </w:rPr>
              <w:t>No of strategic and operational Risk Assessments Conducted by 30 June 2022</w:t>
            </w:r>
          </w:p>
        </w:tc>
        <w:tc>
          <w:tcPr>
            <w:tcW w:w="1276" w:type="dxa"/>
            <w:tcBorders>
              <w:top w:val="single" w:sz="4" w:space="0" w:color="000000"/>
              <w:left w:val="single" w:sz="4" w:space="0" w:color="000000"/>
              <w:bottom w:val="single" w:sz="4" w:space="0" w:color="auto"/>
              <w:right w:val="single" w:sz="4" w:space="0" w:color="000000"/>
            </w:tcBorders>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4</w:t>
            </w:r>
            <w:r w:rsidRPr="00B20E21">
              <w:rPr>
                <w:rFonts w:ascii="Arial" w:eastAsia="Calibri" w:hAnsi="Arial" w:cs="Arial"/>
                <w:color w:val="000000" w:themeColor="text1"/>
                <w:lang w:eastAsia="en-ZA"/>
              </w:rPr>
              <w:t xml:space="preserve"> strategic and operational Risk Assessments Conducted by 30 June 2022</w:t>
            </w:r>
          </w:p>
        </w:tc>
        <w:tc>
          <w:tcPr>
            <w:tcW w:w="992" w:type="dxa"/>
            <w:tcBorders>
              <w:top w:val="single" w:sz="4" w:space="0" w:color="000000"/>
              <w:left w:val="single" w:sz="4" w:space="0" w:color="000000"/>
              <w:bottom w:val="single" w:sz="4" w:space="0" w:color="auto"/>
              <w:right w:val="single" w:sz="4" w:space="0" w:color="000000"/>
            </w:tcBorders>
            <w:hideMark/>
          </w:tcPr>
          <w:p w:rsidR="00154A27" w:rsidRPr="00B20E21" w:rsidRDefault="00154A27" w:rsidP="00154A27">
            <w:pPr>
              <w:jc w:val="center"/>
              <w:rPr>
                <w:color w:val="000000" w:themeColor="text1"/>
              </w:rPr>
            </w:pPr>
            <w:r w:rsidRPr="00B20E21">
              <w:rPr>
                <w:rFonts w:ascii="Arial" w:eastAsia="Calibri" w:hAnsi="Arial" w:cs="Arial"/>
                <w:color w:val="000000" w:themeColor="text1"/>
              </w:rPr>
              <w:t>ES</w:t>
            </w:r>
          </w:p>
        </w:tc>
        <w:tc>
          <w:tcPr>
            <w:tcW w:w="1276" w:type="dxa"/>
            <w:vMerge w:val="restart"/>
            <w:tcBorders>
              <w:top w:val="single" w:sz="4" w:space="0" w:color="000000"/>
              <w:left w:val="single" w:sz="4" w:space="0" w:color="000000"/>
              <w:bottom w:val="single" w:sz="4" w:space="0" w:color="000000"/>
              <w:right w:val="single" w:sz="4" w:space="0" w:color="000000"/>
            </w:tcBorders>
            <w:hideMark/>
          </w:tcPr>
          <w:p w:rsidR="00154A27" w:rsidRPr="00B20E21" w:rsidRDefault="00154A27" w:rsidP="00154A27">
            <w:pPr>
              <w:jc w:val="center"/>
              <w:rPr>
                <w:rFonts w:ascii="Arial" w:eastAsia="Calibri" w:hAnsi="Arial" w:cs="Arial"/>
                <w:color w:val="000000" w:themeColor="text1"/>
              </w:rPr>
            </w:pPr>
            <w:r>
              <w:rPr>
                <w:rFonts w:ascii="Arial" w:eastAsia="Calibri" w:hAnsi="Arial" w:cs="Arial"/>
                <w:color w:val="000000" w:themeColor="text1"/>
              </w:rPr>
              <w:t>R</w:t>
            </w:r>
            <w:r w:rsidR="00287DBF">
              <w:rPr>
                <w:rFonts w:ascii="Arial" w:eastAsia="Calibri" w:hAnsi="Arial" w:cs="Arial"/>
                <w:color w:val="000000" w:themeColor="text1"/>
              </w:rPr>
              <w:t>1 500</w:t>
            </w:r>
          </w:p>
        </w:tc>
        <w:tc>
          <w:tcPr>
            <w:tcW w:w="1134" w:type="dxa"/>
            <w:vMerge w:val="restart"/>
            <w:tcBorders>
              <w:top w:val="single" w:sz="4" w:space="0" w:color="000000"/>
              <w:left w:val="single" w:sz="4" w:space="0" w:color="000000"/>
              <w:bottom w:val="single" w:sz="4" w:space="0" w:color="000000"/>
              <w:right w:val="single" w:sz="4" w:space="0" w:color="000000"/>
            </w:tcBorders>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R200</w:t>
            </w:r>
          </w:p>
        </w:tc>
        <w:tc>
          <w:tcPr>
            <w:tcW w:w="1134" w:type="dxa"/>
            <w:vMerge w:val="restart"/>
            <w:tcBorders>
              <w:top w:val="single" w:sz="4" w:space="0" w:color="000000"/>
              <w:left w:val="single" w:sz="4" w:space="0" w:color="000000"/>
              <w:bottom w:val="single" w:sz="4" w:space="0" w:color="000000"/>
              <w:right w:val="single" w:sz="4" w:space="0" w:color="000000"/>
            </w:tcBorders>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R250</w:t>
            </w:r>
          </w:p>
        </w:tc>
        <w:tc>
          <w:tcPr>
            <w:tcW w:w="1134" w:type="dxa"/>
            <w:vMerge w:val="restart"/>
            <w:tcBorders>
              <w:top w:val="single" w:sz="4" w:space="0" w:color="000000"/>
              <w:left w:val="single" w:sz="4" w:space="0" w:color="000000"/>
              <w:bottom w:val="single" w:sz="4" w:space="0" w:color="000000"/>
              <w:right w:val="single" w:sz="4" w:space="0" w:color="000000"/>
            </w:tcBorders>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R300</w:t>
            </w:r>
          </w:p>
        </w:tc>
        <w:tc>
          <w:tcPr>
            <w:tcW w:w="1134" w:type="dxa"/>
            <w:vMerge w:val="restart"/>
            <w:tcBorders>
              <w:top w:val="single" w:sz="4" w:space="0" w:color="000000"/>
              <w:left w:val="single" w:sz="4" w:space="0" w:color="000000"/>
              <w:right w:val="single" w:sz="4" w:space="0" w:color="000000"/>
            </w:tcBorders>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R350</w:t>
            </w:r>
          </w:p>
        </w:tc>
        <w:tc>
          <w:tcPr>
            <w:tcW w:w="1134" w:type="dxa"/>
            <w:vMerge w:val="restart"/>
            <w:tcBorders>
              <w:top w:val="single" w:sz="4" w:space="0" w:color="000000"/>
              <w:left w:val="single" w:sz="4" w:space="0" w:color="000000"/>
              <w:right w:val="single" w:sz="4" w:space="0" w:color="000000"/>
            </w:tcBorders>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R400</w:t>
            </w:r>
          </w:p>
        </w:tc>
      </w:tr>
      <w:tr w:rsidR="00154A27" w:rsidRPr="00857976" w:rsidTr="00154A27">
        <w:trPr>
          <w:trHeight w:val="1380"/>
        </w:trPr>
        <w:tc>
          <w:tcPr>
            <w:tcW w:w="850"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994"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417"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418" w:type="dxa"/>
            <w:tcBorders>
              <w:top w:val="single" w:sz="4" w:space="0" w:color="auto"/>
              <w:left w:val="single" w:sz="4" w:space="0" w:color="000000"/>
              <w:bottom w:val="single" w:sz="4" w:space="0" w:color="auto"/>
              <w:right w:val="single" w:sz="4" w:space="0" w:color="000000"/>
            </w:tcBorders>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 of reported Anti- Fraud and corruption cases investigated by 30 June 2022.</w:t>
            </w:r>
          </w:p>
        </w:tc>
        <w:tc>
          <w:tcPr>
            <w:tcW w:w="1276" w:type="dxa"/>
            <w:tcBorders>
              <w:top w:val="single" w:sz="4" w:space="0" w:color="auto"/>
              <w:left w:val="single" w:sz="4" w:space="0" w:color="000000"/>
              <w:bottom w:val="single" w:sz="4" w:space="0" w:color="auto"/>
              <w:right w:val="single" w:sz="4" w:space="0" w:color="000000"/>
            </w:tcBorders>
            <w:hideMark/>
          </w:tcPr>
          <w:p w:rsidR="00154A27" w:rsidRPr="00B20E21" w:rsidRDefault="00154A27" w:rsidP="00154A27">
            <w:pPr>
              <w:rPr>
                <w:rFonts w:ascii="Arial" w:eastAsia="Calibri" w:hAnsi="Arial" w:cs="Arial"/>
                <w:color w:val="000000" w:themeColor="text1"/>
              </w:rPr>
            </w:pPr>
            <w:r w:rsidRPr="00B20E21">
              <w:rPr>
                <w:rFonts w:ascii="Arial" w:eastAsia="Calibri" w:hAnsi="Arial" w:cs="Arial"/>
                <w:color w:val="000000" w:themeColor="text1"/>
              </w:rPr>
              <w:t>100% of reported Anti- Fraud and corruption cases investigated by 30 June 2022.</w:t>
            </w:r>
          </w:p>
        </w:tc>
        <w:tc>
          <w:tcPr>
            <w:tcW w:w="992" w:type="dxa"/>
            <w:tcBorders>
              <w:top w:val="single" w:sz="4" w:space="0" w:color="auto"/>
              <w:left w:val="single" w:sz="4" w:space="0" w:color="000000"/>
              <w:bottom w:val="single" w:sz="4" w:space="0" w:color="auto"/>
              <w:right w:val="single" w:sz="4" w:space="0" w:color="000000"/>
            </w:tcBorders>
            <w:hideMark/>
          </w:tcPr>
          <w:p w:rsidR="00154A27" w:rsidRPr="00B20E21" w:rsidRDefault="00154A27" w:rsidP="00154A27">
            <w:pPr>
              <w:jc w:val="center"/>
              <w:rPr>
                <w:color w:val="000000" w:themeColor="text1"/>
              </w:rPr>
            </w:pPr>
            <w:r w:rsidRPr="00B20E21">
              <w:rPr>
                <w:rFonts w:ascii="Arial" w:eastAsia="Calibri" w:hAnsi="Arial" w:cs="Arial"/>
                <w:color w:val="000000" w:themeColor="text1"/>
              </w:rPr>
              <w:t>ES</w:t>
            </w:r>
          </w:p>
        </w:tc>
        <w:tc>
          <w:tcPr>
            <w:tcW w:w="1276"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134" w:type="dxa"/>
            <w:vMerge/>
            <w:tcBorders>
              <w:left w:val="single" w:sz="4" w:space="0" w:color="000000"/>
              <w:right w:val="single" w:sz="4" w:space="0" w:color="000000"/>
            </w:tcBorders>
          </w:tcPr>
          <w:p w:rsidR="00154A27" w:rsidRPr="00857976" w:rsidRDefault="00154A27" w:rsidP="00154A27">
            <w:pPr>
              <w:jc w:val="center"/>
              <w:rPr>
                <w:rFonts w:ascii="Arial" w:eastAsia="Calibri" w:hAnsi="Arial" w:cs="Arial"/>
                <w:color w:val="FF0000"/>
              </w:rPr>
            </w:pPr>
          </w:p>
        </w:tc>
        <w:tc>
          <w:tcPr>
            <w:tcW w:w="1134" w:type="dxa"/>
            <w:vMerge/>
            <w:tcBorders>
              <w:left w:val="single" w:sz="4" w:space="0" w:color="000000"/>
              <w:right w:val="single" w:sz="4" w:space="0" w:color="000000"/>
            </w:tcBorders>
          </w:tcPr>
          <w:p w:rsidR="00154A27" w:rsidRPr="00857976" w:rsidRDefault="00154A27" w:rsidP="00154A27">
            <w:pPr>
              <w:jc w:val="center"/>
              <w:rPr>
                <w:rFonts w:ascii="Arial" w:eastAsia="Calibri" w:hAnsi="Arial" w:cs="Arial"/>
                <w:color w:val="FF0000"/>
              </w:rPr>
            </w:pPr>
          </w:p>
        </w:tc>
      </w:tr>
      <w:tr w:rsidR="00154A27" w:rsidRPr="00857976" w:rsidTr="00154A27">
        <w:trPr>
          <w:trHeight w:val="1608"/>
        </w:trPr>
        <w:tc>
          <w:tcPr>
            <w:tcW w:w="850"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994"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417"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418" w:type="dxa"/>
            <w:tcBorders>
              <w:top w:val="single" w:sz="4" w:space="0" w:color="auto"/>
              <w:left w:val="single" w:sz="4" w:space="0" w:color="000000"/>
              <w:bottom w:val="single" w:sz="4" w:space="0" w:color="auto"/>
              <w:right w:val="single" w:sz="4" w:space="0" w:color="000000"/>
            </w:tcBorders>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No of Risk Management Training conducted by 30 June 2022.</w:t>
            </w:r>
          </w:p>
        </w:tc>
        <w:tc>
          <w:tcPr>
            <w:tcW w:w="1276" w:type="dxa"/>
            <w:tcBorders>
              <w:top w:val="single" w:sz="4" w:space="0" w:color="auto"/>
              <w:left w:val="single" w:sz="4" w:space="0" w:color="000000"/>
              <w:bottom w:val="single" w:sz="4" w:space="0" w:color="auto"/>
              <w:right w:val="single" w:sz="4" w:space="0" w:color="000000"/>
            </w:tcBorders>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1 Risk Management Training conducted by 30 June 2022.</w:t>
            </w:r>
          </w:p>
        </w:tc>
        <w:tc>
          <w:tcPr>
            <w:tcW w:w="992" w:type="dxa"/>
            <w:tcBorders>
              <w:top w:val="single" w:sz="4" w:space="0" w:color="auto"/>
              <w:left w:val="single" w:sz="4" w:space="0" w:color="000000"/>
              <w:bottom w:val="single" w:sz="4" w:space="0" w:color="auto"/>
              <w:right w:val="single" w:sz="4" w:space="0" w:color="000000"/>
            </w:tcBorders>
            <w:hideMark/>
          </w:tcPr>
          <w:p w:rsidR="00154A27" w:rsidRPr="00B20E21" w:rsidRDefault="00154A27" w:rsidP="00154A27">
            <w:pPr>
              <w:jc w:val="center"/>
              <w:rPr>
                <w:color w:val="000000" w:themeColor="text1"/>
              </w:rPr>
            </w:pPr>
            <w:r w:rsidRPr="00B20E21">
              <w:rPr>
                <w:rFonts w:ascii="Arial" w:eastAsia="Calibri" w:hAnsi="Arial" w:cs="Arial"/>
                <w:color w:val="000000" w:themeColor="text1"/>
              </w:rPr>
              <w:t>ES</w:t>
            </w:r>
          </w:p>
        </w:tc>
        <w:tc>
          <w:tcPr>
            <w:tcW w:w="1276"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134" w:type="dxa"/>
            <w:vMerge/>
            <w:tcBorders>
              <w:left w:val="single" w:sz="4" w:space="0" w:color="000000"/>
              <w:right w:val="single" w:sz="4" w:space="0" w:color="000000"/>
            </w:tcBorders>
          </w:tcPr>
          <w:p w:rsidR="00154A27" w:rsidRPr="00857976" w:rsidRDefault="00154A27" w:rsidP="00154A27">
            <w:pPr>
              <w:jc w:val="center"/>
              <w:rPr>
                <w:rFonts w:ascii="Arial" w:eastAsia="Calibri" w:hAnsi="Arial" w:cs="Arial"/>
                <w:color w:val="FF0000"/>
              </w:rPr>
            </w:pPr>
          </w:p>
        </w:tc>
        <w:tc>
          <w:tcPr>
            <w:tcW w:w="1134" w:type="dxa"/>
            <w:vMerge/>
            <w:tcBorders>
              <w:left w:val="single" w:sz="4" w:space="0" w:color="000000"/>
              <w:right w:val="single" w:sz="4" w:space="0" w:color="000000"/>
            </w:tcBorders>
          </w:tcPr>
          <w:p w:rsidR="00154A27" w:rsidRPr="00857976" w:rsidRDefault="00154A27" w:rsidP="00154A27">
            <w:pPr>
              <w:jc w:val="center"/>
              <w:rPr>
                <w:rFonts w:ascii="Arial" w:eastAsia="Calibri" w:hAnsi="Arial" w:cs="Arial"/>
                <w:color w:val="FF0000"/>
              </w:rPr>
            </w:pPr>
          </w:p>
        </w:tc>
      </w:tr>
      <w:tr w:rsidR="00154A27" w:rsidRPr="00857976" w:rsidTr="00154A27">
        <w:trPr>
          <w:trHeight w:val="1644"/>
        </w:trPr>
        <w:tc>
          <w:tcPr>
            <w:tcW w:w="850"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994"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417"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418" w:type="dxa"/>
            <w:tcBorders>
              <w:top w:val="single" w:sz="4" w:space="0" w:color="auto"/>
              <w:left w:val="single" w:sz="4" w:space="0" w:color="000000"/>
              <w:bottom w:val="single" w:sz="4" w:space="0" w:color="auto"/>
              <w:right w:val="single" w:sz="4" w:space="0" w:color="000000"/>
            </w:tcBorders>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No of quarterly reports submitted to Risk committee Meetings by 30 June 2022.</w:t>
            </w:r>
          </w:p>
        </w:tc>
        <w:tc>
          <w:tcPr>
            <w:tcW w:w="1276" w:type="dxa"/>
            <w:tcBorders>
              <w:top w:val="single" w:sz="4" w:space="0" w:color="auto"/>
              <w:left w:val="single" w:sz="4" w:space="0" w:color="000000"/>
              <w:bottom w:val="single" w:sz="4" w:space="0" w:color="auto"/>
              <w:right w:val="single" w:sz="4" w:space="0" w:color="000000"/>
            </w:tcBorders>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4 quarterly reports submitted to risk committee Meetings by 30 June 2022</w:t>
            </w:r>
          </w:p>
        </w:tc>
        <w:tc>
          <w:tcPr>
            <w:tcW w:w="992" w:type="dxa"/>
            <w:tcBorders>
              <w:top w:val="single" w:sz="4" w:space="0" w:color="auto"/>
              <w:left w:val="single" w:sz="4" w:space="0" w:color="000000"/>
              <w:bottom w:val="single" w:sz="4" w:space="0" w:color="auto"/>
              <w:right w:val="single" w:sz="4" w:space="0" w:color="000000"/>
            </w:tcBorders>
            <w:hideMark/>
          </w:tcPr>
          <w:p w:rsidR="00154A27" w:rsidRDefault="00154A27" w:rsidP="00154A27">
            <w:pPr>
              <w:jc w:val="center"/>
            </w:pPr>
            <w:r w:rsidRPr="00B20E21">
              <w:rPr>
                <w:rFonts w:ascii="Arial" w:eastAsia="Calibri" w:hAnsi="Arial" w:cs="Arial"/>
                <w:color w:val="000000" w:themeColor="text1"/>
              </w:rPr>
              <w:t>ES</w:t>
            </w:r>
          </w:p>
        </w:tc>
        <w:tc>
          <w:tcPr>
            <w:tcW w:w="1276"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134" w:type="dxa"/>
            <w:vMerge/>
            <w:tcBorders>
              <w:left w:val="single" w:sz="4" w:space="0" w:color="000000"/>
              <w:bottom w:val="single" w:sz="4" w:space="0" w:color="000000"/>
              <w:right w:val="single" w:sz="4" w:space="0" w:color="000000"/>
            </w:tcBorders>
          </w:tcPr>
          <w:p w:rsidR="00154A27" w:rsidRPr="00857976" w:rsidRDefault="00154A27" w:rsidP="00154A27">
            <w:pPr>
              <w:jc w:val="center"/>
              <w:rPr>
                <w:rFonts w:ascii="Arial" w:eastAsia="Calibri" w:hAnsi="Arial" w:cs="Arial"/>
                <w:color w:val="FF0000"/>
              </w:rPr>
            </w:pPr>
          </w:p>
        </w:tc>
        <w:tc>
          <w:tcPr>
            <w:tcW w:w="1134" w:type="dxa"/>
            <w:vMerge/>
            <w:tcBorders>
              <w:left w:val="single" w:sz="4" w:space="0" w:color="000000"/>
              <w:bottom w:val="single" w:sz="4" w:space="0" w:color="000000"/>
              <w:right w:val="single" w:sz="4" w:space="0" w:color="000000"/>
            </w:tcBorders>
          </w:tcPr>
          <w:p w:rsidR="00154A27" w:rsidRPr="00857976" w:rsidRDefault="00154A27" w:rsidP="00154A27">
            <w:pPr>
              <w:jc w:val="center"/>
              <w:rPr>
                <w:rFonts w:ascii="Arial" w:eastAsia="Calibri" w:hAnsi="Arial" w:cs="Arial"/>
                <w:color w:val="FF0000"/>
              </w:rPr>
            </w:pPr>
          </w:p>
        </w:tc>
      </w:tr>
      <w:tr w:rsidR="00154A27" w:rsidRPr="00857976" w:rsidTr="00154A27">
        <w:trPr>
          <w:trHeight w:val="1644"/>
        </w:trPr>
        <w:tc>
          <w:tcPr>
            <w:tcW w:w="850"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154A27" w:rsidRPr="00B20E21" w:rsidRDefault="00154A27" w:rsidP="00154A27">
            <w:pPr>
              <w:contextualSpacing/>
              <w:jc w:val="center"/>
              <w:rPr>
                <w:rFonts w:ascii="Arial" w:hAnsi="Arial" w:cs="Arial"/>
                <w:color w:val="000000" w:themeColor="text1"/>
              </w:rPr>
            </w:pPr>
            <w:r w:rsidRPr="00B20E21">
              <w:rPr>
                <w:rFonts w:ascii="Arial" w:hAnsi="Arial" w:cs="Arial"/>
                <w:color w:val="000000" w:themeColor="text1"/>
              </w:rPr>
              <w:t>GG02</w:t>
            </w:r>
          </w:p>
        </w:tc>
        <w:tc>
          <w:tcPr>
            <w:tcW w:w="994"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Municipal Manager’s office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Implementation of Business Continuity plans</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 xml:space="preserve">To ensure that municipality continue with its core function </w:t>
            </w:r>
            <w:r w:rsidRPr="00B20E21">
              <w:rPr>
                <w:rFonts w:ascii="Arial" w:eastAsia="Calibri" w:hAnsi="Arial" w:cs="Arial"/>
                <w:color w:val="000000" w:themeColor="text1"/>
              </w:rPr>
              <w:lastRenderedPageBreak/>
              <w:t>during hostile period</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lastRenderedPageBreak/>
              <w:t>No of Training Conducted on Business Continuity Manageme</w:t>
            </w:r>
            <w:r w:rsidRPr="00B20E21">
              <w:rPr>
                <w:rFonts w:ascii="Arial" w:eastAsia="Calibri" w:hAnsi="Arial" w:cs="Arial"/>
                <w:color w:val="000000" w:themeColor="text1"/>
              </w:rPr>
              <w:lastRenderedPageBreak/>
              <w:t>nt Team by 30 June 2022</w:t>
            </w:r>
          </w:p>
        </w:tc>
        <w:tc>
          <w:tcPr>
            <w:tcW w:w="1276" w:type="dxa"/>
            <w:tcBorders>
              <w:top w:val="single" w:sz="4" w:space="0" w:color="auto"/>
              <w:left w:val="single" w:sz="4" w:space="0" w:color="000000"/>
              <w:bottom w:val="single" w:sz="4" w:space="0" w:color="auto"/>
              <w:right w:val="single" w:sz="4" w:space="0" w:color="000000"/>
            </w:tcBorders>
            <w:shd w:val="clear" w:color="auto" w:fill="FFFFFF" w:themeFill="background1"/>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lastRenderedPageBreak/>
              <w:t>50% Business Continuity Management implement</w:t>
            </w:r>
            <w:r w:rsidRPr="00B20E21">
              <w:rPr>
                <w:rFonts w:ascii="Arial" w:eastAsia="Calibri" w:hAnsi="Arial" w:cs="Arial"/>
                <w:color w:val="000000" w:themeColor="text1"/>
              </w:rPr>
              <w:lastRenderedPageBreak/>
              <w:t>ed by 30 June 2022</w:t>
            </w:r>
          </w:p>
        </w:tc>
        <w:tc>
          <w:tcPr>
            <w:tcW w:w="992" w:type="dxa"/>
            <w:tcBorders>
              <w:top w:val="single" w:sz="4" w:space="0" w:color="auto"/>
              <w:left w:val="single" w:sz="4" w:space="0" w:color="000000"/>
              <w:bottom w:val="single" w:sz="4" w:space="0" w:color="auto"/>
              <w:right w:val="single" w:sz="4" w:space="0" w:color="000000"/>
            </w:tcBorders>
            <w:shd w:val="clear" w:color="auto" w:fill="FFFFFF" w:themeFill="background1"/>
            <w:hideMark/>
          </w:tcPr>
          <w:p w:rsidR="00154A27" w:rsidRPr="00B20E21" w:rsidRDefault="00154A27" w:rsidP="00154A27">
            <w:pPr>
              <w:jc w:val="center"/>
              <w:rPr>
                <w:color w:val="000000" w:themeColor="text1"/>
              </w:rPr>
            </w:pPr>
            <w:r w:rsidRPr="00B20E21">
              <w:rPr>
                <w:rFonts w:ascii="Arial" w:eastAsia="Calibri" w:hAnsi="Arial" w:cs="Arial"/>
                <w:color w:val="000000" w:themeColor="text1"/>
              </w:rPr>
              <w:lastRenderedPageBreak/>
              <w:t>ES</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R0.00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R0.00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R0.00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R0.00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R0.00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R0.00</w:t>
            </w:r>
          </w:p>
        </w:tc>
      </w:tr>
      <w:tr w:rsidR="00154A27" w:rsidRPr="00857976" w:rsidTr="00154A27">
        <w:trPr>
          <w:trHeight w:val="810"/>
        </w:trPr>
        <w:tc>
          <w:tcPr>
            <w:tcW w:w="85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154A27" w:rsidRPr="00B20E21" w:rsidRDefault="00154A27" w:rsidP="00154A27">
            <w:pPr>
              <w:contextualSpacing/>
              <w:jc w:val="center"/>
              <w:rPr>
                <w:rFonts w:ascii="Arial" w:hAnsi="Arial" w:cs="Arial"/>
                <w:color w:val="000000" w:themeColor="text1"/>
              </w:rPr>
            </w:pPr>
            <w:r w:rsidRPr="00B20E21">
              <w:rPr>
                <w:rFonts w:ascii="Arial" w:hAnsi="Arial" w:cs="Arial"/>
                <w:color w:val="000000" w:themeColor="text1"/>
              </w:rPr>
              <w:lastRenderedPageBreak/>
              <w:t>GG03</w:t>
            </w:r>
          </w:p>
          <w:p w:rsidR="00154A27" w:rsidRPr="00857976" w:rsidRDefault="00154A27" w:rsidP="00154A27">
            <w:pPr>
              <w:contextualSpacing/>
              <w:jc w:val="center"/>
              <w:rPr>
                <w:rFonts w:ascii="Arial" w:hAnsi="Arial" w:cs="Arial"/>
                <w:color w:val="FF0000"/>
              </w:rPr>
            </w:pPr>
          </w:p>
        </w:tc>
        <w:tc>
          <w:tcPr>
            <w:tcW w:w="994"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Municipal Manager’s office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Implementation of Business Continuity plans</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To ensure that municipality continue with its core function during hostile period</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 xml:space="preserve">No of Training Conducted on Business Continuity Management Team by 30 June </w:t>
            </w:r>
            <w:r>
              <w:rPr>
                <w:rFonts w:ascii="Arial" w:eastAsia="Calibri" w:hAnsi="Arial" w:cs="Arial"/>
                <w:color w:val="000000" w:themeColor="text1"/>
              </w:rPr>
              <w:t>2022</w:t>
            </w:r>
          </w:p>
        </w:tc>
        <w:tc>
          <w:tcPr>
            <w:tcW w:w="1276" w:type="dxa"/>
            <w:tcBorders>
              <w:top w:val="single" w:sz="4" w:space="0" w:color="auto"/>
              <w:left w:val="single" w:sz="4" w:space="0" w:color="000000"/>
              <w:bottom w:val="single" w:sz="4" w:space="0" w:color="auto"/>
              <w:right w:val="single" w:sz="4" w:space="0" w:color="000000"/>
            </w:tcBorders>
            <w:shd w:val="clear" w:color="auto" w:fill="FFFFFF" w:themeFill="background1"/>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 xml:space="preserve">1 Training Conducted on Business Continuity Management Team by 30 June </w:t>
            </w:r>
            <w:r>
              <w:rPr>
                <w:rFonts w:ascii="Arial" w:eastAsia="Calibri" w:hAnsi="Arial" w:cs="Arial"/>
                <w:color w:val="000000" w:themeColor="text1"/>
              </w:rPr>
              <w:t>2022</w:t>
            </w:r>
          </w:p>
        </w:tc>
        <w:tc>
          <w:tcPr>
            <w:tcW w:w="992" w:type="dxa"/>
            <w:tcBorders>
              <w:top w:val="single" w:sz="4" w:space="0" w:color="auto"/>
              <w:left w:val="single" w:sz="4" w:space="0" w:color="000000"/>
              <w:bottom w:val="single" w:sz="4" w:space="0" w:color="auto"/>
              <w:right w:val="single" w:sz="4" w:space="0" w:color="000000"/>
            </w:tcBorders>
            <w:shd w:val="clear" w:color="auto" w:fill="FFFFFF" w:themeFill="background1"/>
            <w:hideMark/>
          </w:tcPr>
          <w:p w:rsidR="00154A27" w:rsidRPr="00B20E21" w:rsidRDefault="00154A27" w:rsidP="00154A27">
            <w:pPr>
              <w:jc w:val="center"/>
              <w:rPr>
                <w:color w:val="000000" w:themeColor="text1"/>
              </w:rPr>
            </w:pPr>
            <w:r w:rsidRPr="00B20E21">
              <w:rPr>
                <w:rFonts w:ascii="Arial" w:eastAsia="Calibri" w:hAnsi="Arial" w:cs="Arial"/>
                <w:color w:val="000000" w:themeColor="text1"/>
              </w:rPr>
              <w:t>ES</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R0.00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R0.00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R0.00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R0.00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R0.00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R0.00</w:t>
            </w:r>
          </w:p>
        </w:tc>
      </w:tr>
      <w:tr w:rsidR="00154A27" w:rsidRPr="00857976" w:rsidTr="00154A27">
        <w:trPr>
          <w:trHeight w:val="720"/>
        </w:trPr>
        <w:tc>
          <w:tcPr>
            <w:tcW w:w="850" w:type="dxa"/>
            <w:vMerge w:val="restart"/>
            <w:tcBorders>
              <w:top w:val="single" w:sz="4" w:space="0" w:color="000000"/>
              <w:left w:val="single" w:sz="4" w:space="0" w:color="000000"/>
              <w:bottom w:val="single" w:sz="4" w:space="0" w:color="000000"/>
              <w:right w:val="single" w:sz="4" w:space="0" w:color="000000"/>
            </w:tcBorders>
          </w:tcPr>
          <w:p w:rsidR="00154A27" w:rsidRPr="00B20E21" w:rsidRDefault="00154A27" w:rsidP="00154A27">
            <w:pPr>
              <w:contextualSpacing/>
              <w:jc w:val="center"/>
              <w:rPr>
                <w:rFonts w:ascii="Arial" w:hAnsi="Arial" w:cs="Arial"/>
                <w:color w:val="000000" w:themeColor="text1"/>
              </w:rPr>
            </w:pPr>
          </w:p>
          <w:p w:rsidR="00154A27" w:rsidRPr="00B20E21" w:rsidRDefault="00154A27" w:rsidP="00154A27">
            <w:pPr>
              <w:contextualSpacing/>
              <w:jc w:val="center"/>
              <w:rPr>
                <w:rFonts w:ascii="Arial" w:hAnsi="Arial" w:cs="Arial"/>
                <w:color w:val="000000" w:themeColor="text1"/>
              </w:rPr>
            </w:pPr>
            <w:r w:rsidRPr="00B20E21">
              <w:rPr>
                <w:rFonts w:ascii="Arial" w:hAnsi="Arial" w:cs="Arial"/>
                <w:color w:val="000000" w:themeColor="text1"/>
              </w:rPr>
              <w:t>GG04</w:t>
            </w:r>
          </w:p>
        </w:tc>
        <w:tc>
          <w:tcPr>
            <w:tcW w:w="994" w:type="dxa"/>
            <w:vMerge w:val="restart"/>
            <w:tcBorders>
              <w:top w:val="single" w:sz="4" w:space="0" w:color="000000"/>
              <w:left w:val="single" w:sz="4" w:space="0" w:color="000000"/>
              <w:bottom w:val="single" w:sz="4" w:space="0" w:color="000000"/>
              <w:right w:val="single" w:sz="4" w:space="0" w:color="000000"/>
            </w:tcBorders>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Internal Audit projects and programs</w:t>
            </w:r>
          </w:p>
        </w:tc>
        <w:tc>
          <w:tcPr>
            <w:tcW w:w="1134" w:type="dxa"/>
            <w:vMerge w:val="restart"/>
            <w:tcBorders>
              <w:top w:val="single" w:sz="4" w:space="0" w:color="000000"/>
              <w:left w:val="single" w:sz="4" w:space="0" w:color="000000"/>
              <w:bottom w:val="single" w:sz="4" w:space="0" w:color="000000"/>
              <w:right w:val="single" w:sz="4" w:space="0" w:color="000000"/>
            </w:tcBorders>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MLM</w:t>
            </w:r>
          </w:p>
        </w:tc>
        <w:tc>
          <w:tcPr>
            <w:tcW w:w="1417" w:type="dxa"/>
            <w:vMerge w:val="restart"/>
            <w:tcBorders>
              <w:top w:val="single" w:sz="4" w:space="0" w:color="000000"/>
              <w:left w:val="single" w:sz="4" w:space="0" w:color="000000"/>
              <w:bottom w:val="single" w:sz="4" w:space="0" w:color="000000"/>
              <w:right w:val="single" w:sz="4" w:space="0" w:color="000000"/>
            </w:tcBorders>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To ensure the effectiveness of internal controls and governance processes.</w:t>
            </w:r>
          </w:p>
        </w:tc>
        <w:tc>
          <w:tcPr>
            <w:tcW w:w="1418" w:type="dxa"/>
            <w:tcBorders>
              <w:top w:val="single" w:sz="4" w:space="0" w:color="000000"/>
              <w:left w:val="single" w:sz="4" w:space="0" w:color="000000"/>
              <w:bottom w:val="single" w:sz="4" w:space="0" w:color="auto"/>
              <w:right w:val="single" w:sz="4" w:space="0" w:color="000000"/>
            </w:tcBorders>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 xml:space="preserve">No of Risk-based Internal audit reports conducted by 30 June </w:t>
            </w:r>
            <w:r>
              <w:rPr>
                <w:rFonts w:ascii="Arial" w:eastAsia="Calibri" w:hAnsi="Arial" w:cs="Arial"/>
                <w:color w:val="000000" w:themeColor="text1"/>
              </w:rPr>
              <w:t>2022</w:t>
            </w:r>
            <w:r w:rsidRPr="00B20E21">
              <w:rPr>
                <w:rFonts w:ascii="Arial" w:eastAsia="Calibri" w:hAnsi="Arial" w:cs="Arial"/>
                <w:color w:val="000000" w:themeColor="text1"/>
              </w:rPr>
              <w:t>.</w:t>
            </w:r>
          </w:p>
        </w:tc>
        <w:tc>
          <w:tcPr>
            <w:tcW w:w="1276" w:type="dxa"/>
            <w:tcBorders>
              <w:top w:val="single" w:sz="4" w:space="0" w:color="000000"/>
              <w:left w:val="single" w:sz="4" w:space="0" w:color="000000"/>
              <w:bottom w:val="single" w:sz="4" w:space="0" w:color="auto"/>
              <w:right w:val="single" w:sz="4" w:space="0" w:color="000000"/>
            </w:tcBorders>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 xml:space="preserve">16 Risk-based Internal audit reports conducted by 30 June </w:t>
            </w:r>
            <w:r>
              <w:rPr>
                <w:rFonts w:ascii="Arial" w:eastAsia="Calibri" w:hAnsi="Arial" w:cs="Arial"/>
                <w:color w:val="000000" w:themeColor="text1"/>
              </w:rPr>
              <w:t>2022</w:t>
            </w:r>
          </w:p>
        </w:tc>
        <w:tc>
          <w:tcPr>
            <w:tcW w:w="992" w:type="dxa"/>
            <w:tcBorders>
              <w:top w:val="single" w:sz="4" w:space="0" w:color="000000"/>
              <w:left w:val="single" w:sz="4" w:space="0" w:color="000000"/>
              <w:bottom w:val="single" w:sz="4" w:space="0" w:color="auto"/>
              <w:right w:val="single" w:sz="4" w:space="0" w:color="000000"/>
            </w:tcBorders>
          </w:tcPr>
          <w:p w:rsidR="00154A27" w:rsidRPr="00B20E21" w:rsidRDefault="00154A27" w:rsidP="00154A27">
            <w:pPr>
              <w:jc w:val="center"/>
              <w:rPr>
                <w:color w:val="000000" w:themeColor="text1"/>
              </w:rPr>
            </w:pPr>
            <w:r w:rsidRPr="00B20E21">
              <w:rPr>
                <w:rFonts w:ascii="Arial" w:eastAsia="Calibri" w:hAnsi="Arial" w:cs="Arial"/>
                <w:color w:val="000000" w:themeColor="text1"/>
              </w:rPr>
              <w:t>ES</w:t>
            </w:r>
          </w:p>
        </w:tc>
        <w:tc>
          <w:tcPr>
            <w:tcW w:w="1276" w:type="dxa"/>
            <w:vMerge w:val="restart"/>
            <w:tcBorders>
              <w:top w:val="single" w:sz="4" w:space="0" w:color="000000"/>
              <w:left w:val="single" w:sz="4" w:space="0" w:color="000000"/>
              <w:bottom w:val="single" w:sz="4" w:space="0" w:color="000000"/>
              <w:right w:val="single" w:sz="4" w:space="0" w:color="000000"/>
            </w:tcBorders>
          </w:tcPr>
          <w:p w:rsidR="00154A27" w:rsidRPr="00B20E21" w:rsidRDefault="00287DBF" w:rsidP="00154A27">
            <w:pPr>
              <w:jc w:val="center"/>
              <w:rPr>
                <w:rFonts w:ascii="Arial" w:eastAsia="Calibri" w:hAnsi="Arial" w:cs="Arial"/>
                <w:color w:val="000000" w:themeColor="text1"/>
              </w:rPr>
            </w:pPr>
            <w:r>
              <w:rPr>
                <w:rFonts w:ascii="Arial" w:eastAsia="Calibri" w:hAnsi="Arial" w:cs="Arial"/>
                <w:color w:val="000000" w:themeColor="text1"/>
              </w:rPr>
              <w:t>R5</w:t>
            </w:r>
            <w:r w:rsidR="00154A27" w:rsidRPr="00B20E21">
              <w:rPr>
                <w:rFonts w:ascii="Arial" w:eastAsia="Calibri" w:hAnsi="Arial" w:cs="Arial"/>
                <w:color w:val="000000" w:themeColor="text1"/>
              </w:rPr>
              <w:t>000</w:t>
            </w:r>
          </w:p>
          <w:p w:rsidR="00154A27" w:rsidRPr="00B20E21" w:rsidRDefault="00154A27" w:rsidP="00154A27">
            <w:pPr>
              <w:jc w:val="center"/>
              <w:rPr>
                <w:rFonts w:ascii="Arial" w:eastAsia="Calibri" w:hAnsi="Arial" w:cs="Arial"/>
                <w:color w:val="000000" w:themeColor="text1"/>
              </w:rPr>
            </w:pPr>
          </w:p>
          <w:p w:rsidR="00154A27" w:rsidRPr="00B20E21" w:rsidRDefault="00154A27" w:rsidP="00154A27">
            <w:pPr>
              <w:jc w:val="center"/>
              <w:rPr>
                <w:rFonts w:ascii="Arial" w:eastAsia="Calibri" w:hAnsi="Arial" w:cs="Arial"/>
                <w:color w:val="000000" w:themeColor="text1"/>
              </w:rPr>
            </w:pPr>
          </w:p>
        </w:tc>
        <w:tc>
          <w:tcPr>
            <w:tcW w:w="1134" w:type="dxa"/>
            <w:vMerge w:val="restart"/>
            <w:tcBorders>
              <w:top w:val="single" w:sz="4" w:space="0" w:color="000000"/>
              <w:left w:val="single" w:sz="4" w:space="0" w:color="000000"/>
              <w:bottom w:val="single" w:sz="4" w:space="0" w:color="000000"/>
              <w:right w:val="single" w:sz="4" w:space="0" w:color="000000"/>
            </w:tcBorders>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R 1000</w:t>
            </w:r>
          </w:p>
          <w:p w:rsidR="00154A27" w:rsidRPr="00B20E21" w:rsidRDefault="00154A27" w:rsidP="00154A27">
            <w:pPr>
              <w:jc w:val="center"/>
              <w:rPr>
                <w:rFonts w:ascii="Arial" w:eastAsia="Calibri" w:hAnsi="Arial" w:cs="Arial"/>
                <w:color w:val="000000" w:themeColor="text1"/>
              </w:rPr>
            </w:pPr>
          </w:p>
          <w:p w:rsidR="00154A27" w:rsidRPr="00B20E21" w:rsidRDefault="00154A27" w:rsidP="00154A27">
            <w:pPr>
              <w:jc w:val="center"/>
              <w:rPr>
                <w:rFonts w:ascii="Arial" w:eastAsia="Calibri" w:hAnsi="Arial" w:cs="Arial"/>
                <w:color w:val="000000" w:themeColor="text1"/>
              </w:rPr>
            </w:pPr>
          </w:p>
          <w:p w:rsidR="00154A27" w:rsidRPr="00B20E21" w:rsidRDefault="00154A27" w:rsidP="00154A27">
            <w:pPr>
              <w:jc w:val="center"/>
              <w:rPr>
                <w:rFonts w:ascii="Arial" w:eastAsia="Calibri" w:hAnsi="Arial" w:cs="Arial"/>
                <w:color w:val="000000" w:themeColor="text1"/>
              </w:rPr>
            </w:pPr>
          </w:p>
        </w:tc>
        <w:tc>
          <w:tcPr>
            <w:tcW w:w="1134" w:type="dxa"/>
            <w:vMerge w:val="restart"/>
            <w:tcBorders>
              <w:top w:val="single" w:sz="4" w:space="0" w:color="000000"/>
              <w:left w:val="single" w:sz="4" w:space="0" w:color="000000"/>
              <w:bottom w:val="single" w:sz="4" w:space="0" w:color="000000"/>
              <w:right w:val="single" w:sz="4" w:space="0" w:color="000000"/>
            </w:tcBorders>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R1000</w:t>
            </w:r>
          </w:p>
          <w:p w:rsidR="00154A27" w:rsidRPr="00B20E21" w:rsidRDefault="00154A27" w:rsidP="00154A27">
            <w:pPr>
              <w:jc w:val="center"/>
              <w:rPr>
                <w:rFonts w:ascii="Arial" w:eastAsia="Calibri" w:hAnsi="Arial" w:cs="Arial"/>
                <w:color w:val="000000" w:themeColor="text1"/>
              </w:rPr>
            </w:pPr>
          </w:p>
          <w:p w:rsidR="00154A27" w:rsidRPr="00B20E21" w:rsidRDefault="00154A27" w:rsidP="00154A27">
            <w:pPr>
              <w:jc w:val="center"/>
              <w:rPr>
                <w:rFonts w:ascii="Arial" w:eastAsia="Calibri" w:hAnsi="Arial" w:cs="Arial"/>
                <w:color w:val="000000" w:themeColor="text1"/>
              </w:rPr>
            </w:pPr>
          </w:p>
        </w:tc>
        <w:tc>
          <w:tcPr>
            <w:tcW w:w="1134" w:type="dxa"/>
            <w:vMerge w:val="restart"/>
            <w:tcBorders>
              <w:top w:val="single" w:sz="4" w:space="0" w:color="000000"/>
              <w:left w:val="single" w:sz="4" w:space="0" w:color="000000"/>
              <w:bottom w:val="single" w:sz="4" w:space="0" w:color="000000"/>
              <w:right w:val="single" w:sz="4" w:space="0" w:color="000000"/>
            </w:tcBorders>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R1000</w:t>
            </w:r>
          </w:p>
          <w:p w:rsidR="00154A27" w:rsidRPr="00B20E21" w:rsidRDefault="00154A27" w:rsidP="00154A27">
            <w:pPr>
              <w:jc w:val="center"/>
              <w:rPr>
                <w:rFonts w:ascii="Arial" w:eastAsia="Calibri" w:hAnsi="Arial" w:cs="Arial"/>
                <w:color w:val="000000" w:themeColor="text1"/>
              </w:rPr>
            </w:pPr>
          </w:p>
        </w:tc>
        <w:tc>
          <w:tcPr>
            <w:tcW w:w="1134" w:type="dxa"/>
            <w:vMerge w:val="restart"/>
            <w:tcBorders>
              <w:top w:val="single" w:sz="4" w:space="0" w:color="000000"/>
              <w:left w:val="single" w:sz="4" w:space="0" w:color="000000"/>
              <w:right w:val="single" w:sz="4" w:space="0" w:color="000000"/>
            </w:tcBorders>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R1000</w:t>
            </w:r>
          </w:p>
        </w:tc>
        <w:tc>
          <w:tcPr>
            <w:tcW w:w="1134" w:type="dxa"/>
            <w:vMerge w:val="restart"/>
            <w:tcBorders>
              <w:top w:val="single" w:sz="4" w:space="0" w:color="000000"/>
              <w:left w:val="single" w:sz="4" w:space="0" w:color="000000"/>
              <w:right w:val="single" w:sz="4" w:space="0" w:color="000000"/>
            </w:tcBorders>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R1000</w:t>
            </w:r>
          </w:p>
        </w:tc>
      </w:tr>
      <w:tr w:rsidR="00154A27" w:rsidRPr="00857976" w:rsidTr="00154A27">
        <w:trPr>
          <w:trHeight w:val="862"/>
        </w:trPr>
        <w:tc>
          <w:tcPr>
            <w:tcW w:w="850"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994"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417"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418" w:type="dxa"/>
            <w:tcBorders>
              <w:top w:val="single" w:sz="4" w:space="0" w:color="auto"/>
              <w:left w:val="single" w:sz="4" w:space="0" w:color="000000"/>
              <w:bottom w:val="single" w:sz="4" w:space="0" w:color="auto"/>
              <w:right w:val="single" w:sz="4" w:space="0" w:color="000000"/>
            </w:tcBorders>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 xml:space="preserve">No of  performance information audit projects performed (AOPO)  by 30June </w:t>
            </w:r>
            <w:r>
              <w:rPr>
                <w:rFonts w:ascii="Arial" w:eastAsia="Calibri" w:hAnsi="Arial" w:cs="Arial"/>
                <w:color w:val="000000" w:themeColor="text1"/>
              </w:rPr>
              <w:t>2022</w:t>
            </w:r>
          </w:p>
        </w:tc>
        <w:tc>
          <w:tcPr>
            <w:tcW w:w="1276" w:type="dxa"/>
            <w:tcBorders>
              <w:top w:val="single" w:sz="4" w:space="0" w:color="auto"/>
              <w:left w:val="single" w:sz="4" w:space="0" w:color="000000"/>
              <w:bottom w:val="single" w:sz="4" w:space="0" w:color="auto"/>
              <w:right w:val="single" w:sz="4" w:space="0" w:color="000000"/>
            </w:tcBorders>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 xml:space="preserve">04 performance information audit projects performed (AOPO)  by 30 June </w:t>
            </w:r>
            <w:r>
              <w:rPr>
                <w:rFonts w:ascii="Arial" w:eastAsia="Calibri" w:hAnsi="Arial" w:cs="Arial"/>
                <w:color w:val="000000" w:themeColor="text1"/>
              </w:rPr>
              <w:t>2022</w:t>
            </w:r>
          </w:p>
        </w:tc>
        <w:tc>
          <w:tcPr>
            <w:tcW w:w="992" w:type="dxa"/>
            <w:tcBorders>
              <w:top w:val="single" w:sz="4" w:space="0" w:color="auto"/>
              <w:left w:val="single" w:sz="4" w:space="0" w:color="000000"/>
              <w:bottom w:val="single" w:sz="4" w:space="0" w:color="auto"/>
              <w:right w:val="single" w:sz="4" w:space="0" w:color="000000"/>
            </w:tcBorders>
          </w:tcPr>
          <w:p w:rsidR="00154A27" w:rsidRPr="00B20E21" w:rsidRDefault="00154A27" w:rsidP="00154A27">
            <w:pPr>
              <w:jc w:val="center"/>
              <w:rPr>
                <w:color w:val="000000" w:themeColor="text1"/>
              </w:rPr>
            </w:pPr>
            <w:r w:rsidRPr="00B20E21">
              <w:rPr>
                <w:rFonts w:ascii="Arial" w:eastAsia="Calibri" w:hAnsi="Arial" w:cs="Arial"/>
                <w:color w:val="000000" w:themeColor="text1"/>
              </w:rPr>
              <w:t>ES</w:t>
            </w:r>
          </w:p>
        </w:tc>
        <w:tc>
          <w:tcPr>
            <w:tcW w:w="1276"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134" w:type="dxa"/>
            <w:vMerge/>
            <w:tcBorders>
              <w:left w:val="single" w:sz="4" w:space="0" w:color="000000"/>
              <w:right w:val="single" w:sz="4" w:space="0" w:color="000000"/>
            </w:tcBorders>
          </w:tcPr>
          <w:p w:rsidR="00154A27" w:rsidRPr="00857976" w:rsidRDefault="00154A27" w:rsidP="00154A27">
            <w:pPr>
              <w:jc w:val="center"/>
              <w:rPr>
                <w:rFonts w:ascii="Arial" w:eastAsia="Calibri" w:hAnsi="Arial" w:cs="Arial"/>
                <w:color w:val="FF0000"/>
              </w:rPr>
            </w:pPr>
          </w:p>
        </w:tc>
        <w:tc>
          <w:tcPr>
            <w:tcW w:w="1134" w:type="dxa"/>
            <w:vMerge/>
            <w:tcBorders>
              <w:left w:val="single" w:sz="4" w:space="0" w:color="000000"/>
              <w:right w:val="single" w:sz="4" w:space="0" w:color="000000"/>
            </w:tcBorders>
          </w:tcPr>
          <w:p w:rsidR="00154A27" w:rsidRPr="00857976" w:rsidRDefault="00154A27" w:rsidP="00154A27">
            <w:pPr>
              <w:jc w:val="center"/>
              <w:rPr>
                <w:rFonts w:ascii="Arial" w:eastAsia="Calibri" w:hAnsi="Arial" w:cs="Arial"/>
                <w:color w:val="FF0000"/>
              </w:rPr>
            </w:pPr>
          </w:p>
        </w:tc>
      </w:tr>
      <w:tr w:rsidR="00154A27" w:rsidRPr="00857976" w:rsidTr="00154A27">
        <w:trPr>
          <w:trHeight w:val="1152"/>
        </w:trPr>
        <w:tc>
          <w:tcPr>
            <w:tcW w:w="850"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994"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417"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418" w:type="dxa"/>
            <w:tcBorders>
              <w:top w:val="single" w:sz="4" w:space="0" w:color="auto"/>
              <w:left w:val="single" w:sz="4" w:space="0" w:color="000000"/>
              <w:bottom w:val="single" w:sz="4" w:space="0" w:color="auto"/>
              <w:right w:val="single" w:sz="4" w:space="0" w:color="000000"/>
            </w:tcBorders>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 xml:space="preserve">No of professional development training, workshop and forum for internal audit personnel attended by 30 June </w:t>
            </w:r>
            <w:r>
              <w:rPr>
                <w:rFonts w:ascii="Arial" w:eastAsia="Calibri" w:hAnsi="Arial" w:cs="Arial"/>
                <w:color w:val="000000" w:themeColor="text1"/>
              </w:rPr>
              <w:t>2022</w:t>
            </w:r>
          </w:p>
        </w:tc>
        <w:tc>
          <w:tcPr>
            <w:tcW w:w="1276" w:type="dxa"/>
            <w:tcBorders>
              <w:top w:val="single" w:sz="4" w:space="0" w:color="auto"/>
              <w:left w:val="single" w:sz="4" w:space="0" w:color="000000"/>
              <w:bottom w:val="single" w:sz="4" w:space="0" w:color="auto"/>
              <w:right w:val="single" w:sz="4" w:space="0" w:color="000000"/>
            </w:tcBorders>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 xml:space="preserve">04 professional development training, workshop and forum for internal audit personnel attended </w:t>
            </w:r>
            <w:r w:rsidRPr="00B20E21">
              <w:rPr>
                <w:rFonts w:ascii="Arial" w:eastAsia="Calibri" w:hAnsi="Arial" w:cs="Arial"/>
                <w:color w:val="000000" w:themeColor="text1"/>
              </w:rPr>
              <w:lastRenderedPageBreak/>
              <w:t xml:space="preserve">by 30 June </w:t>
            </w:r>
            <w:r>
              <w:rPr>
                <w:rFonts w:ascii="Arial" w:eastAsia="Calibri" w:hAnsi="Arial" w:cs="Arial"/>
                <w:color w:val="000000" w:themeColor="text1"/>
              </w:rPr>
              <w:t>2022</w:t>
            </w:r>
          </w:p>
        </w:tc>
        <w:tc>
          <w:tcPr>
            <w:tcW w:w="992" w:type="dxa"/>
            <w:tcBorders>
              <w:top w:val="single" w:sz="4" w:space="0" w:color="auto"/>
              <w:left w:val="single" w:sz="4" w:space="0" w:color="000000"/>
              <w:bottom w:val="single" w:sz="4" w:space="0" w:color="auto"/>
              <w:right w:val="single" w:sz="4" w:space="0" w:color="000000"/>
            </w:tcBorders>
            <w:hideMark/>
          </w:tcPr>
          <w:p w:rsidR="00154A27" w:rsidRPr="00B20E21" w:rsidRDefault="00154A27" w:rsidP="00154A27">
            <w:pPr>
              <w:jc w:val="center"/>
              <w:rPr>
                <w:color w:val="000000" w:themeColor="text1"/>
              </w:rPr>
            </w:pPr>
            <w:r w:rsidRPr="00B20E21">
              <w:rPr>
                <w:rFonts w:ascii="Arial" w:eastAsia="Calibri" w:hAnsi="Arial" w:cs="Arial"/>
                <w:color w:val="000000" w:themeColor="text1"/>
              </w:rPr>
              <w:lastRenderedPageBreak/>
              <w:t>ES</w:t>
            </w:r>
          </w:p>
        </w:tc>
        <w:tc>
          <w:tcPr>
            <w:tcW w:w="1276"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134" w:type="dxa"/>
            <w:vMerge/>
            <w:tcBorders>
              <w:left w:val="single" w:sz="4" w:space="0" w:color="000000"/>
              <w:right w:val="single" w:sz="4" w:space="0" w:color="000000"/>
            </w:tcBorders>
          </w:tcPr>
          <w:p w:rsidR="00154A27" w:rsidRPr="00857976" w:rsidRDefault="00154A27" w:rsidP="00154A27">
            <w:pPr>
              <w:jc w:val="center"/>
              <w:rPr>
                <w:rFonts w:ascii="Arial" w:eastAsia="Calibri" w:hAnsi="Arial" w:cs="Arial"/>
                <w:color w:val="FF0000"/>
              </w:rPr>
            </w:pPr>
          </w:p>
        </w:tc>
        <w:tc>
          <w:tcPr>
            <w:tcW w:w="1134" w:type="dxa"/>
            <w:vMerge/>
            <w:tcBorders>
              <w:left w:val="single" w:sz="4" w:space="0" w:color="000000"/>
              <w:right w:val="single" w:sz="4" w:space="0" w:color="000000"/>
            </w:tcBorders>
          </w:tcPr>
          <w:p w:rsidR="00154A27" w:rsidRPr="00857976" w:rsidRDefault="00154A27" w:rsidP="00154A27">
            <w:pPr>
              <w:jc w:val="center"/>
              <w:rPr>
                <w:rFonts w:ascii="Arial" w:eastAsia="Calibri" w:hAnsi="Arial" w:cs="Arial"/>
                <w:color w:val="FF0000"/>
              </w:rPr>
            </w:pPr>
          </w:p>
        </w:tc>
      </w:tr>
      <w:tr w:rsidR="00154A27" w:rsidRPr="00857976" w:rsidTr="00154A27">
        <w:trPr>
          <w:trHeight w:val="2689"/>
        </w:trPr>
        <w:tc>
          <w:tcPr>
            <w:tcW w:w="850"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994"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417"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418" w:type="dxa"/>
            <w:tcBorders>
              <w:top w:val="single" w:sz="4" w:space="0" w:color="auto"/>
              <w:left w:val="single" w:sz="4" w:space="0" w:color="000000"/>
              <w:bottom w:val="single" w:sz="4" w:space="0" w:color="000000"/>
              <w:right w:val="single" w:sz="4" w:space="0" w:color="000000"/>
            </w:tcBorders>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 xml:space="preserve">Percentage of adhoc audits conducted(No of completed adhoc audits/total No of adhoc audits submitted/approved ) by 30 June </w:t>
            </w:r>
            <w:r>
              <w:rPr>
                <w:rFonts w:ascii="Arial" w:eastAsia="Calibri" w:hAnsi="Arial" w:cs="Arial"/>
                <w:color w:val="000000" w:themeColor="text1"/>
              </w:rPr>
              <w:t>2022</w:t>
            </w:r>
          </w:p>
        </w:tc>
        <w:tc>
          <w:tcPr>
            <w:tcW w:w="1276" w:type="dxa"/>
            <w:tcBorders>
              <w:top w:val="single" w:sz="4" w:space="0" w:color="auto"/>
              <w:left w:val="single" w:sz="4" w:space="0" w:color="000000"/>
              <w:bottom w:val="single" w:sz="4" w:space="0" w:color="000000"/>
              <w:right w:val="single" w:sz="4" w:space="0" w:color="000000"/>
            </w:tcBorders>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 xml:space="preserve">100% adhoc audits conducted(No of completed adhoc audits/total No of adhoc audits submitted/approved ) by June </w:t>
            </w:r>
            <w:r>
              <w:rPr>
                <w:rFonts w:ascii="Arial" w:eastAsia="Calibri" w:hAnsi="Arial" w:cs="Arial"/>
                <w:color w:val="000000" w:themeColor="text1"/>
              </w:rPr>
              <w:t>2022</w:t>
            </w:r>
          </w:p>
        </w:tc>
        <w:tc>
          <w:tcPr>
            <w:tcW w:w="992" w:type="dxa"/>
            <w:tcBorders>
              <w:top w:val="single" w:sz="4" w:space="0" w:color="auto"/>
              <w:left w:val="single" w:sz="4" w:space="0" w:color="000000"/>
              <w:bottom w:val="single" w:sz="4" w:space="0" w:color="000000"/>
              <w:right w:val="single" w:sz="4" w:space="0" w:color="000000"/>
            </w:tcBorders>
            <w:hideMark/>
          </w:tcPr>
          <w:p w:rsidR="00154A27" w:rsidRPr="00B20E21" w:rsidRDefault="00154A27" w:rsidP="00154A27">
            <w:pPr>
              <w:jc w:val="center"/>
              <w:rPr>
                <w:color w:val="000000" w:themeColor="text1"/>
              </w:rPr>
            </w:pPr>
            <w:r w:rsidRPr="00B20E21">
              <w:rPr>
                <w:rFonts w:ascii="Arial" w:eastAsia="Calibri" w:hAnsi="Arial" w:cs="Arial"/>
                <w:color w:val="000000" w:themeColor="text1"/>
              </w:rPr>
              <w:t>ES</w:t>
            </w:r>
          </w:p>
        </w:tc>
        <w:tc>
          <w:tcPr>
            <w:tcW w:w="1276" w:type="dxa"/>
            <w:vMerge/>
            <w:tcBorders>
              <w:top w:val="single" w:sz="4" w:space="0" w:color="000000"/>
              <w:left w:val="single" w:sz="4" w:space="0" w:color="000000"/>
              <w:bottom w:val="single" w:sz="4" w:space="0" w:color="000000"/>
              <w:right w:val="single" w:sz="4" w:space="0" w:color="000000"/>
            </w:tcBorders>
            <w:vAlign w:val="center"/>
            <w:hideMark/>
          </w:tcPr>
          <w:p w:rsidR="00154A27" w:rsidRPr="00B20E21" w:rsidRDefault="00154A27" w:rsidP="00154A27">
            <w:pPr>
              <w:spacing w:after="0" w:line="256" w:lineRule="auto"/>
              <w:jc w:val="center"/>
              <w:rPr>
                <w:rFonts w:ascii="Arial" w:eastAsia="Calibri" w:hAnsi="Arial" w:cs="Arial"/>
                <w:color w:val="000000" w:themeColor="text1"/>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154A27" w:rsidRPr="00B20E21" w:rsidRDefault="00154A27" w:rsidP="00154A27">
            <w:pPr>
              <w:spacing w:after="0" w:line="256" w:lineRule="auto"/>
              <w:jc w:val="center"/>
              <w:rPr>
                <w:rFonts w:ascii="Arial" w:eastAsia="Calibri" w:hAnsi="Arial" w:cs="Arial"/>
                <w:color w:val="000000" w:themeColor="text1"/>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154A27" w:rsidRPr="00B20E21" w:rsidRDefault="00154A27" w:rsidP="00154A27">
            <w:pPr>
              <w:spacing w:after="0" w:line="256" w:lineRule="auto"/>
              <w:jc w:val="center"/>
              <w:rPr>
                <w:rFonts w:ascii="Arial" w:eastAsia="Calibri" w:hAnsi="Arial" w:cs="Arial"/>
                <w:color w:val="000000" w:themeColor="text1"/>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154A27" w:rsidRPr="00B20E21" w:rsidRDefault="00154A27" w:rsidP="00154A27">
            <w:pPr>
              <w:spacing w:after="0" w:line="256" w:lineRule="auto"/>
              <w:jc w:val="center"/>
              <w:rPr>
                <w:rFonts w:ascii="Arial" w:eastAsia="Calibri" w:hAnsi="Arial" w:cs="Arial"/>
                <w:color w:val="000000" w:themeColor="text1"/>
              </w:rPr>
            </w:pPr>
          </w:p>
        </w:tc>
        <w:tc>
          <w:tcPr>
            <w:tcW w:w="1134" w:type="dxa"/>
            <w:vMerge/>
            <w:tcBorders>
              <w:left w:val="single" w:sz="4" w:space="0" w:color="000000"/>
              <w:bottom w:val="single" w:sz="4" w:space="0" w:color="000000"/>
              <w:right w:val="single" w:sz="4" w:space="0" w:color="000000"/>
            </w:tcBorders>
          </w:tcPr>
          <w:p w:rsidR="00154A27" w:rsidRPr="00B20E21" w:rsidRDefault="00154A27" w:rsidP="00154A27">
            <w:pPr>
              <w:jc w:val="center"/>
              <w:rPr>
                <w:rFonts w:ascii="Arial" w:eastAsia="Calibri" w:hAnsi="Arial" w:cs="Arial"/>
                <w:color w:val="000000" w:themeColor="text1"/>
              </w:rPr>
            </w:pPr>
          </w:p>
        </w:tc>
        <w:tc>
          <w:tcPr>
            <w:tcW w:w="1134" w:type="dxa"/>
            <w:vMerge/>
            <w:tcBorders>
              <w:left w:val="single" w:sz="4" w:space="0" w:color="000000"/>
              <w:bottom w:val="single" w:sz="4" w:space="0" w:color="000000"/>
              <w:right w:val="single" w:sz="4" w:space="0" w:color="000000"/>
            </w:tcBorders>
          </w:tcPr>
          <w:p w:rsidR="00154A27" w:rsidRPr="00B20E21" w:rsidRDefault="00154A27" w:rsidP="00154A27">
            <w:pPr>
              <w:jc w:val="center"/>
              <w:rPr>
                <w:rFonts w:ascii="Arial" w:eastAsia="Calibri" w:hAnsi="Arial" w:cs="Arial"/>
                <w:color w:val="000000" w:themeColor="text1"/>
              </w:rPr>
            </w:pPr>
          </w:p>
        </w:tc>
      </w:tr>
      <w:tr w:rsidR="00154A27" w:rsidRPr="00857976" w:rsidTr="00154A27">
        <w:tc>
          <w:tcPr>
            <w:tcW w:w="850" w:type="dxa"/>
            <w:tcBorders>
              <w:top w:val="single" w:sz="4" w:space="0" w:color="000000"/>
              <w:left w:val="single" w:sz="4" w:space="0" w:color="000000"/>
              <w:bottom w:val="single" w:sz="4" w:space="0" w:color="000000"/>
              <w:right w:val="single" w:sz="4" w:space="0" w:color="000000"/>
            </w:tcBorders>
            <w:hideMark/>
          </w:tcPr>
          <w:p w:rsidR="00154A27" w:rsidRPr="00B20E21" w:rsidRDefault="00154A27" w:rsidP="00154A27">
            <w:pPr>
              <w:contextualSpacing/>
              <w:jc w:val="center"/>
              <w:rPr>
                <w:rFonts w:ascii="Arial" w:hAnsi="Arial" w:cs="Arial"/>
                <w:color w:val="000000" w:themeColor="text1"/>
              </w:rPr>
            </w:pPr>
            <w:r w:rsidRPr="00B20E21">
              <w:rPr>
                <w:rFonts w:ascii="Arial" w:hAnsi="Arial" w:cs="Arial"/>
                <w:color w:val="000000" w:themeColor="text1"/>
              </w:rPr>
              <w:t>GG05</w:t>
            </w:r>
          </w:p>
        </w:tc>
        <w:tc>
          <w:tcPr>
            <w:tcW w:w="994" w:type="dxa"/>
            <w:tcBorders>
              <w:top w:val="single" w:sz="4" w:space="0" w:color="000000"/>
              <w:left w:val="single" w:sz="4" w:space="0" w:color="000000"/>
              <w:bottom w:val="single" w:sz="4" w:space="0" w:color="000000"/>
              <w:right w:val="single" w:sz="4" w:space="0" w:color="000000"/>
            </w:tcBorders>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 xml:space="preserve">Audit and performance </w:t>
            </w:r>
            <w:r w:rsidRPr="00B20E21">
              <w:rPr>
                <w:rFonts w:ascii="Arial" w:eastAsia="Calibri" w:hAnsi="Arial" w:cs="Arial"/>
                <w:color w:val="000000" w:themeColor="text1"/>
              </w:rPr>
              <w:lastRenderedPageBreak/>
              <w:t>Committee oversight.</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lastRenderedPageBreak/>
              <w:t>MLM</w:t>
            </w:r>
          </w:p>
        </w:tc>
        <w:tc>
          <w:tcPr>
            <w:tcW w:w="1417" w:type="dxa"/>
            <w:tcBorders>
              <w:top w:val="single" w:sz="4" w:space="0" w:color="000000"/>
              <w:left w:val="single" w:sz="4" w:space="0" w:color="000000"/>
              <w:bottom w:val="single" w:sz="4" w:space="0" w:color="000000"/>
              <w:right w:val="single" w:sz="4" w:space="0" w:color="000000"/>
            </w:tcBorders>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 xml:space="preserve">To ensure effectiveness of sound financial </w:t>
            </w:r>
            <w:r w:rsidRPr="00B20E21">
              <w:rPr>
                <w:rFonts w:ascii="Arial" w:eastAsia="Calibri" w:hAnsi="Arial" w:cs="Arial"/>
                <w:color w:val="000000" w:themeColor="text1"/>
              </w:rPr>
              <w:lastRenderedPageBreak/>
              <w:t>management</w:t>
            </w:r>
          </w:p>
        </w:tc>
        <w:tc>
          <w:tcPr>
            <w:tcW w:w="1418" w:type="dxa"/>
            <w:tcBorders>
              <w:top w:val="single" w:sz="4" w:space="0" w:color="000000"/>
              <w:left w:val="single" w:sz="4" w:space="0" w:color="000000"/>
              <w:bottom w:val="single" w:sz="4" w:space="0" w:color="000000"/>
              <w:right w:val="single" w:sz="4" w:space="0" w:color="000000"/>
            </w:tcBorders>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lastRenderedPageBreak/>
              <w:t xml:space="preserve">No. of Audit and Performance </w:t>
            </w:r>
            <w:r w:rsidRPr="00B20E21">
              <w:rPr>
                <w:rFonts w:ascii="Arial" w:eastAsia="Calibri" w:hAnsi="Arial" w:cs="Arial"/>
                <w:color w:val="000000" w:themeColor="text1"/>
              </w:rPr>
              <w:lastRenderedPageBreak/>
              <w:t xml:space="preserve">Committee Oversight reports presented  to municipal council by 30 June </w:t>
            </w:r>
            <w:r>
              <w:rPr>
                <w:rFonts w:ascii="Arial" w:eastAsia="Calibri" w:hAnsi="Arial" w:cs="Arial"/>
                <w:color w:val="000000" w:themeColor="text1"/>
              </w:rPr>
              <w:t>2022</w:t>
            </w:r>
          </w:p>
        </w:tc>
        <w:tc>
          <w:tcPr>
            <w:tcW w:w="1276" w:type="dxa"/>
            <w:tcBorders>
              <w:top w:val="single" w:sz="4" w:space="0" w:color="000000"/>
              <w:left w:val="single" w:sz="4" w:space="0" w:color="000000"/>
              <w:bottom w:val="single" w:sz="4" w:space="0" w:color="000000"/>
              <w:right w:val="single" w:sz="4" w:space="0" w:color="000000"/>
            </w:tcBorders>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lastRenderedPageBreak/>
              <w:t xml:space="preserve">04 Audit and Performance </w:t>
            </w:r>
            <w:r w:rsidRPr="00B20E21">
              <w:rPr>
                <w:rFonts w:ascii="Arial" w:eastAsia="Calibri" w:hAnsi="Arial" w:cs="Arial"/>
                <w:color w:val="000000" w:themeColor="text1"/>
              </w:rPr>
              <w:lastRenderedPageBreak/>
              <w:t xml:space="preserve">Committee Oversight reports presented  to municipal council by 30 June </w:t>
            </w:r>
            <w:r>
              <w:rPr>
                <w:rFonts w:ascii="Arial" w:eastAsia="Calibri" w:hAnsi="Arial" w:cs="Arial"/>
                <w:color w:val="000000" w:themeColor="text1"/>
              </w:rPr>
              <w:t>2022</w:t>
            </w:r>
          </w:p>
        </w:tc>
        <w:tc>
          <w:tcPr>
            <w:tcW w:w="992" w:type="dxa"/>
            <w:tcBorders>
              <w:top w:val="single" w:sz="4" w:space="0" w:color="000000"/>
              <w:left w:val="single" w:sz="4" w:space="0" w:color="000000"/>
              <w:bottom w:val="single" w:sz="4" w:space="0" w:color="000000"/>
              <w:right w:val="single" w:sz="4" w:space="0" w:color="000000"/>
            </w:tcBorders>
            <w:hideMark/>
          </w:tcPr>
          <w:p w:rsidR="00154A27" w:rsidRPr="00B20E21" w:rsidRDefault="00154A27" w:rsidP="00154A27">
            <w:pPr>
              <w:jc w:val="center"/>
              <w:rPr>
                <w:color w:val="000000" w:themeColor="text1"/>
              </w:rPr>
            </w:pPr>
            <w:r w:rsidRPr="00B20E21">
              <w:rPr>
                <w:rFonts w:ascii="Arial" w:eastAsia="Calibri" w:hAnsi="Arial" w:cs="Arial"/>
                <w:color w:val="000000" w:themeColor="text1"/>
              </w:rPr>
              <w:lastRenderedPageBreak/>
              <w:t>ES</w:t>
            </w:r>
          </w:p>
        </w:tc>
        <w:tc>
          <w:tcPr>
            <w:tcW w:w="1276" w:type="dxa"/>
            <w:tcBorders>
              <w:top w:val="single" w:sz="4" w:space="0" w:color="000000"/>
              <w:left w:val="single" w:sz="4" w:space="0" w:color="000000"/>
              <w:bottom w:val="single" w:sz="4" w:space="0" w:color="000000"/>
              <w:right w:val="single" w:sz="4" w:space="0" w:color="000000"/>
            </w:tcBorders>
            <w:hideMark/>
          </w:tcPr>
          <w:p w:rsidR="00154A27" w:rsidRPr="00B20E21" w:rsidRDefault="00287DBF" w:rsidP="00154A27">
            <w:pPr>
              <w:jc w:val="center"/>
              <w:rPr>
                <w:rFonts w:ascii="Arial" w:eastAsia="Calibri" w:hAnsi="Arial" w:cs="Arial"/>
                <w:color w:val="000000" w:themeColor="text1"/>
              </w:rPr>
            </w:pPr>
            <w:r>
              <w:rPr>
                <w:rFonts w:ascii="Arial" w:eastAsia="Calibri" w:hAnsi="Arial" w:cs="Arial"/>
                <w:color w:val="000000" w:themeColor="text1"/>
              </w:rPr>
              <w:t>R 2 290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R500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R600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R 680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R730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R780</w:t>
            </w:r>
          </w:p>
        </w:tc>
      </w:tr>
      <w:tr w:rsidR="00154A27" w:rsidRPr="00857976" w:rsidTr="00154A27">
        <w:tc>
          <w:tcPr>
            <w:tcW w:w="850" w:type="dxa"/>
            <w:tcBorders>
              <w:top w:val="single" w:sz="4" w:space="0" w:color="000000"/>
              <w:left w:val="single" w:sz="4" w:space="0" w:color="000000"/>
              <w:bottom w:val="single" w:sz="4" w:space="0" w:color="000000"/>
              <w:right w:val="single" w:sz="4" w:space="0" w:color="000000"/>
            </w:tcBorders>
            <w:hideMark/>
          </w:tcPr>
          <w:p w:rsidR="00154A27" w:rsidRPr="00162B23" w:rsidRDefault="00154A27" w:rsidP="00154A27">
            <w:pPr>
              <w:contextualSpacing/>
              <w:jc w:val="center"/>
              <w:rPr>
                <w:rFonts w:ascii="Arial" w:hAnsi="Arial" w:cs="Arial"/>
                <w:color w:val="FF0000"/>
              </w:rPr>
            </w:pPr>
            <w:r w:rsidRPr="00162B23">
              <w:rPr>
                <w:rFonts w:ascii="Arial" w:hAnsi="Arial" w:cs="Arial"/>
              </w:rPr>
              <w:lastRenderedPageBreak/>
              <w:t>GG06</w:t>
            </w:r>
          </w:p>
        </w:tc>
        <w:tc>
          <w:tcPr>
            <w:tcW w:w="994" w:type="dxa"/>
            <w:tcBorders>
              <w:top w:val="single" w:sz="4" w:space="0" w:color="000000"/>
              <w:left w:val="single" w:sz="4" w:space="0" w:color="000000"/>
              <w:bottom w:val="single" w:sz="4" w:space="0" w:color="000000"/>
              <w:right w:val="single" w:sz="4" w:space="0" w:color="000000"/>
            </w:tcBorders>
            <w:hideMark/>
          </w:tcPr>
          <w:p w:rsidR="00154A27" w:rsidRPr="00162B23" w:rsidRDefault="00154A27" w:rsidP="00154A27">
            <w:pPr>
              <w:rPr>
                <w:rFonts w:ascii="Arial" w:hAnsi="Arial" w:cs="Arial"/>
              </w:rPr>
            </w:pPr>
            <w:r w:rsidRPr="00162B23">
              <w:rPr>
                <w:rFonts w:ascii="Arial" w:hAnsi="Arial" w:cs="Arial"/>
              </w:rPr>
              <w:t>Develop customer care implementation plan</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162B23" w:rsidRDefault="00154A27" w:rsidP="00154A27">
            <w:pPr>
              <w:rPr>
                <w:rFonts w:ascii="Arial" w:hAnsi="Arial" w:cs="Arial"/>
              </w:rPr>
            </w:pPr>
            <w:r w:rsidRPr="00162B23">
              <w:rPr>
                <w:rFonts w:ascii="Arial" w:hAnsi="Arial" w:cs="Arial"/>
              </w:rPr>
              <w:t>MLM</w:t>
            </w:r>
          </w:p>
        </w:tc>
        <w:tc>
          <w:tcPr>
            <w:tcW w:w="1417" w:type="dxa"/>
            <w:tcBorders>
              <w:top w:val="single" w:sz="4" w:space="0" w:color="000000"/>
              <w:left w:val="single" w:sz="4" w:space="0" w:color="000000"/>
              <w:bottom w:val="single" w:sz="4" w:space="0" w:color="000000"/>
              <w:right w:val="single" w:sz="4" w:space="0" w:color="000000"/>
            </w:tcBorders>
            <w:hideMark/>
          </w:tcPr>
          <w:p w:rsidR="00154A27" w:rsidRPr="00162B23" w:rsidRDefault="00154A27" w:rsidP="00154A27">
            <w:pPr>
              <w:rPr>
                <w:rFonts w:ascii="Arial" w:hAnsi="Arial" w:cs="Arial"/>
              </w:rPr>
            </w:pPr>
            <w:r w:rsidRPr="00162B23">
              <w:rPr>
                <w:rFonts w:ascii="Arial" w:hAnsi="Arial" w:cs="Arial"/>
              </w:rPr>
              <w:t xml:space="preserve">To improve service delivery through customer engagements platforms </w:t>
            </w:r>
          </w:p>
        </w:tc>
        <w:tc>
          <w:tcPr>
            <w:tcW w:w="1418" w:type="dxa"/>
            <w:tcBorders>
              <w:top w:val="single" w:sz="4" w:space="0" w:color="000000"/>
              <w:left w:val="single" w:sz="4" w:space="0" w:color="000000"/>
              <w:bottom w:val="single" w:sz="4" w:space="0" w:color="000000"/>
              <w:right w:val="single" w:sz="4" w:space="0" w:color="000000"/>
            </w:tcBorders>
            <w:hideMark/>
          </w:tcPr>
          <w:p w:rsidR="00154A27" w:rsidRPr="00162B23" w:rsidRDefault="00154A27" w:rsidP="00154A27">
            <w:pPr>
              <w:rPr>
                <w:rFonts w:ascii="Arial" w:hAnsi="Arial" w:cs="Arial"/>
              </w:rPr>
            </w:pPr>
            <w:r w:rsidRPr="00162B23">
              <w:rPr>
                <w:rFonts w:ascii="Arial" w:hAnsi="Arial" w:cs="Arial"/>
              </w:rPr>
              <w:t>No. of customer care projects implemented in line with the approved customer care plan by 30 June 2022</w:t>
            </w:r>
          </w:p>
        </w:tc>
        <w:tc>
          <w:tcPr>
            <w:tcW w:w="1276" w:type="dxa"/>
            <w:tcBorders>
              <w:top w:val="single" w:sz="4" w:space="0" w:color="000000"/>
              <w:left w:val="single" w:sz="4" w:space="0" w:color="000000"/>
              <w:bottom w:val="single" w:sz="4" w:space="0" w:color="000000"/>
              <w:right w:val="single" w:sz="4" w:space="0" w:color="000000"/>
            </w:tcBorders>
            <w:hideMark/>
          </w:tcPr>
          <w:p w:rsidR="00154A27" w:rsidRPr="00162B23" w:rsidRDefault="00154A27" w:rsidP="00154A27">
            <w:pPr>
              <w:rPr>
                <w:rFonts w:ascii="Arial" w:hAnsi="Arial" w:cs="Arial"/>
              </w:rPr>
            </w:pPr>
            <w:r w:rsidRPr="00162B23">
              <w:rPr>
                <w:rFonts w:ascii="Arial" w:hAnsi="Arial" w:cs="Arial"/>
              </w:rPr>
              <w:t>12 customer care projects implemented in line with the approved customer care plan by 30 June 2022</w:t>
            </w:r>
          </w:p>
        </w:tc>
        <w:tc>
          <w:tcPr>
            <w:tcW w:w="992" w:type="dxa"/>
            <w:tcBorders>
              <w:top w:val="single" w:sz="4" w:space="0" w:color="000000"/>
              <w:left w:val="single" w:sz="4" w:space="0" w:color="000000"/>
              <w:bottom w:val="single" w:sz="4" w:space="0" w:color="000000"/>
              <w:right w:val="single" w:sz="4" w:space="0" w:color="000000"/>
            </w:tcBorders>
            <w:hideMark/>
          </w:tcPr>
          <w:p w:rsidR="00154A27" w:rsidRPr="00162B23" w:rsidRDefault="00154A27" w:rsidP="00154A27">
            <w:pPr>
              <w:rPr>
                <w:rFonts w:ascii="Arial" w:hAnsi="Arial" w:cs="Arial"/>
              </w:rPr>
            </w:pPr>
            <w:r w:rsidRPr="00162B23">
              <w:rPr>
                <w:rFonts w:ascii="Arial" w:hAnsi="Arial" w:cs="Arial"/>
              </w:rPr>
              <w:t>ES</w:t>
            </w:r>
          </w:p>
        </w:tc>
        <w:tc>
          <w:tcPr>
            <w:tcW w:w="1276" w:type="dxa"/>
            <w:tcBorders>
              <w:top w:val="single" w:sz="4" w:space="0" w:color="000000"/>
              <w:left w:val="single" w:sz="4" w:space="0" w:color="000000"/>
              <w:bottom w:val="single" w:sz="4" w:space="0" w:color="000000"/>
              <w:right w:val="single" w:sz="4" w:space="0" w:color="000000"/>
            </w:tcBorders>
            <w:hideMark/>
          </w:tcPr>
          <w:p w:rsidR="00154A27" w:rsidRPr="00162B23" w:rsidRDefault="00287DBF" w:rsidP="00154A27">
            <w:pPr>
              <w:rPr>
                <w:rFonts w:ascii="Arial" w:hAnsi="Arial" w:cs="Arial"/>
              </w:rPr>
            </w:pPr>
            <w:r>
              <w:rPr>
                <w:rFonts w:ascii="Arial" w:hAnsi="Arial" w:cs="Arial"/>
              </w:rPr>
              <w:t>R4 503</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162B23" w:rsidRDefault="00154A27" w:rsidP="00154A27">
            <w:pPr>
              <w:rPr>
                <w:rFonts w:ascii="Arial" w:hAnsi="Arial" w:cs="Arial"/>
              </w:rPr>
            </w:pPr>
            <w:r w:rsidRPr="00162B23">
              <w:rPr>
                <w:rFonts w:ascii="Arial" w:hAnsi="Arial" w:cs="Arial"/>
              </w:rPr>
              <w:t>R900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162B23" w:rsidRDefault="00154A27" w:rsidP="00154A27">
            <w:pPr>
              <w:rPr>
                <w:rFonts w:ascii="Arial" w:hAnsi="Arial" w:cs="Arial"/>
              </w:rPr>
            </w:pPr>
            <w:r w:rsidRPr="00162B23">
              <w:rPr>
                <w:rFonts w:ascii="Arial" w:hAnsi="Arial" w:cs="Arial"/>
              </w:rPr>
              <w:t xml:space="preserve">R990 </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162B23" w:rsidRDefault="00154A27" w:rsidP="00154A27">
            <w:pPr>
              <w:rPr>
                <w:rFonts w:ascii="Arial" w:hAnsi="Arial" w:cs="Arial"/>
              </w:rPr>
            </w:pPr>
            <w:r w:rsidRPr="00162B23">
              <w:rPr>
                <w:rFonts w:ascii="Arial" w:hAnsi="Arial" w:cs="Arial"/>
              </w:rPr>
              <w:t xml:space="preserve">R1 089 </w:t>
            </w:r>
          </w:p>
        </w:tc>
        <w:tc>
          <w:tcPr>
            <w:tcW w:w="1134" w:type="dxa"/>
            <w:tcBorders>
              <w:top w:val="single" w:sz="4" w:space="0" w:color="000000"/>
              <w:left w:val="single" w:sz="4" w:space="0" w:color="000000"/>
              <w:bottom w:val="single" w:sz="4" w:space="0" w:color="000000"/>
              <w:right w:val="single" w:sz="4" w:space="0" w:color="000000"/>
            </w:tcBorders>
          </w:tcPr>
          <w:p w:rsidR="00154A27" w:rsidRPr="00162B23" w:rsidRDefault="00154A27" w:rsidP="00154A27">
            <w:pPr>
              <w:rPr>
                <w:rFonts w:ascii="Arial" w:hAnsi="Arial" w:cs="Arial"/>
              </w:rPr>
            </w:pPr>
            <w:r w:rsidRPr="00162B23">
              <w:rPr>
                <w:rFonts w:ascii="Arial" w:hAnsi="Arial" w:cs="Arial"/>
              </w:rPr>
              <w:t xml:space="preserve">R 1 197 </w:t>
            </w:r>
          </w:p>
        </w:tc>
        <w:tc>
          <w:tcPr>
            <w:tcW w:w="1134" w:type="dxa"/>
            <w:tcBorders>
              <w:top w:val="single" w:sz="4" w:space="0" w:color="000000"/>
              <w:left w:val="single" w:sz="4" w:space="0" w:color="000000"/>
              <w:bottom w:val="single" w:sz="4" w:space="0" w:color="000000"/>
              <w:right w:val="single" w:sz="4" w:space="0" w:color="000000"/>
            </w:tcBorders>
          </w:tcPr>
          <w:p w:rsidR="00154A27" w:rsidRPr="00162B23" w:rsidRDefault="00154A27" w:rsidP="00154A27">
            <w:pPr>
              <w:rPr>
                <w:rFonts w:ascii="Arial" w:hAnsi="Arial" w:cs="Arial"/>
              </w:rPr>
            </w:pPr>
            <w:r w:rsidRPr="00162B23">
              <w:rPr>
                <w:rFonts w:ascii="Arial" w:hAnsi="Arial" w:cs="Arial"/>
              </w:rPr>
              <w:t xml:space="preserve">R 1 317 </w:t>
            </w:r>
          </w:p>
        </w:tc>
      </w:tr>
      <w:tr w:rsidR="00154A27" w:rsidRPr="00857976" w:rsidTr="00154A27">
        <w:trPr>
          <w:trHeight w:val="1560"/>
        </w:trPr>
        <w:tc>
          <w:tcPr>
            <w:tcW w:w="850" w:type="dxa"/>
            <w:vMerge w:val="restart"/>
            <w:tcBorders>
              <w:top w:val="single" w:sz="4" w:space="0" w:color="000000"/>
              <w:left w:val="single" w:sz="4" w:space="0" w:color="000000"/>
              <w:bottom w:val="single" w:sz="4" w:space="0" w:color="000000"/>
              <w:right w:val="single" w:sz="4" w:space="0" w:color="000000"/>
            </w:tcBorders>
          </w:tcPr>
          <w:p w:rsidR="00154A27" w:rsidRPr="00B20E21" w:rsidRDefault="00154A27" w:rsidP="00154A27">
            <w:pPr>
              <w:contextualSpacing/>
              <w:jc w:val="center"/>
              <w:rPr>
                <w:rFonts w:ascii="Arial" w:hAnsi="Arial" w:cs="Arial"/>
                <w:color w:val="000000" w:themeColor="text1"/>
              </w:rPr>
            </w:pPr>
            <w:r w:rsidRPr="00B20E21">
              <w:rPr>
                <w:rFonts w:ascii="Arial" w:hAnsi="Arial" w:cs="Arial"/>
                <w:color w:val="000000" w:themeColor="text1"/>
              </w:rPr>
              <w:lastRenderedPageBreak/>
              <w:t>GG07</w:t>
            </w:r>
          </w:p>
          <w:p w:rsidR="00154A27" w:rsidRPr="00B20E21" w:rsidRDefault="00154A27" w:rsidP="00154A27">
            <w:pPr>
              <w:contextualSpacing/>
              <w:jc w:val="center"/>
              <w:rPr>
                <w:rFonts w:ascii="Arial" w:hAnsi="Arial" w:cs="Arial"/>
                <w:color w:val="000000" w:themeColor="text1"/>
              </w:rPr>
            </w:pPr>
          </w:p>
        </w:tc>
        <w:tc>
          <w:tcPr>
            <w:tcW w:w="994" w:type="dxa"/>
            <w:vMerge w:val="restart"/>
            <w:tcBorders>
              <w:top w:val="single" w:sz="4" w:space="0" w:color="000000"/>
              <w:left w:val="single" w:sz="4" w:space="0" w:color="000000"/>
              <w:bottom w:val="single" w:sz="4" w:space="0" w:color="000000"/>
              <w:right w:val="single" w:sz="4" w:space="0" w:color="000000"/>
            </w:tcBorders>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Multi -media channels</w:t>
            </w:r>
          </w:p>
        </w:tc>
        <w:tc>
          <w:tcPr>
            <w:tcW w:w="1134" w:type="dxa"/>
            <w:vMerge w:val="restart"/>
            <w:tcBorders>
              <w:top w:val="single" w:sz="4" w:space="0" w:color="000000"/>
              <w:left w:val="single" w:sz="4" w:space="0" w:color="000000"/>
              <w:bottom w:val="single" w:sz="4" w:space="0" w:color="000000"/>
              <w:right w:val="single" w:sz="4" w:space="0" w:color="000000"/>
            </w:tcBorders>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MLM</w:t>
            </w:r>
          </w:p>
        </w:tc>
        <w:tc>
          <w:tcPr>
            <w:tcW w:w="1417" w:type="dxa"/>
            <w:tcBorders>
              <w:top w:val="single" w:sz="4" w:space="0" w:color="000000"/>
              <w:left w:val="single" w:sz="4" w:space="0" w:color="000000"/>
              <w:bottom w:val="single" w:sz="4" w:space="0" w:color="auto"/>
              <w:right w:val="single" w:sz="4" w:space="0" w:color="000000"/>
            </w:tcBorders>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To enhance public participation in the affairs of the municipality</w:t>
            </w:r>
          </w:p>
        </w:tc>
        <w:tc>
          <w:tcPr>
            <w:tcW w:w="1418" w:type="dxa"/>
            <w:tcBorders>
              <w:top w:val="single" w:sz="4" w:space="0" w:color="000000"/>
              <w:left w:val="single" w:sz="4" w:space="0" w:color="000000"/>
              <w:bottom w:val="single" w:sz="4" w:space="0" w:color="auto"/>
              <w:right w:val="single" w:sz="4" w:space="0" w:color="000000"/>
            </w:tcBorders>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 xml:space="preserve">No. of sms send by 30 June </w:t>
            </w:r>
            <w:r>
              <w:rPr>
                <w:rFonts w:ascii="Arial" w:eastAsia="Calibri" w:hAnsi="Arial" w:cs="Arial"/>
                <w:color w:val="000000" w:themeColor="text1"/>
              </w:rPr>
              <w:t>2022</w:t>
            </w:r>
          </w:p>
        </w:tc>
        <w:tc>
          <w:tcPr>
            <w:tcW w:w="1276" w:type="dxa"/>
            <w:tcBorders>
              <w:top w:val="single" w:sz="4" w:space="0" w:color="000000"/>
              <w:left w:val="single" w:sz="4" w:space="0" w:color="000000"/>
              <w:bottom w:val="single" w:sz="4" w:space="0" w:color="auto"/>
              <w:right w:val="single" w:sz="4" w:space="0" w:color="000000"/>
            </w:tcBorders>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40 000</w:t>
            </w:r>
          </w:p>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SMS send by 30 June 2022</w:t>
            </w:r>
          </w:p>
        </w:tc>
        <w:tc>
          <w:tcPr>
            <w:tcW w:w="992" w:type="dxa"/>
            <w:tcBorders>
              <w:top w:val="single" w:sz="4" w:space="0" w:color="000000"/>
              <w:left w:val="single" w:sz="4" w:space="0" w:color="000000"/>
              <w:bottom w:val="single" w:sz="4" w:space="0" w:color="auto"/>
              <w:right w:val="single" w:sz="4" w:space="0" w:color="000000"/>
            </w:tcBorders>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ES</w:t>
            </w:r>
          </w:p>
        </w:tc>
        <w:tc>
          <w:tcPr>
            <w:tcW w:w="1276" w:type="dxa"/>
            <w:tcBorders>
              <w:top w:val="single" w:sz="4" w:space="0" w:color="000000"/>
              <w:left w:val="single" w:sz="4" w:space="0" w:color="000000"/>
              <w:bottom w:val="single" w:sz="4" w:space="0" w:color="auto"/>
              <w:right w:val="single" w:sz="4" w:space="0" w:color="000000"/>
            </w:tcBorders>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R 5 800</w:t>
            </w:r>
          </w:p>
        </w:tc>
        <w:tc>
          <w:tcPr>
            <w:tcW w:w="1134" w:type="dxa"/>
            <w:tcBorders>
              <w:top w:val="single" w:sz="4" w:space="0" w:color="000000"/>
              <w:left w:val="single" w:sz="4" w:space="0" w:color="000000"/>
              <w:bottom w:val="single" w:sz="4" w:space="0" w:color="auto"/>
              <w:right w:val="single" w:sz="4" w:space="0" w:color="000000"/>
            </w:tcBorders>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R 700</w:t>
            </w:r>
          </w:p>
        </w:tc>
        <w:tc>
          <w:tcPr>
            <w:tcW w:w="1134" w:type="dxa"/>
            <w:tcBorders>
              <w:top w:val="single" w:sz="4" w:space="0" w:color="000000"/>
              <w:left w:val="single" w:sz="4" w:space="0" w:color="000000"/>
              <w:bottom w:val="single" w:sz="4" w:space="0" w:color="auto"/>
              <w:right w:val="single" w:sz="4" w:space="0" w:color="000000"/>
            </w:tcBorders>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R 1 200</w:t>
            </w:r>
          </w:p>
        </w:tc>
        <w:tc>
          <w:tcPr>
            <w:tcW w:w="1134" w:type="dxa"/>
            <w:tcBorders>
              <w:top w:val="single" w:sz="4" w:space="0" w:color="000000"/>
              <w:left w:val="single" w:sz="4" w:space="0" w:color="000000"/>
              <w:bottom w:val="single" w:sz="4" w:space="0" w:color="auto"/>
              <w:right w:val="single" w:sz="4" w:space="0" w:color="000000"/>
            </w:tcBorders>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R1 250</w:t>
            </w:r>
          </w:p>
        </w:tc>
        <w:tc>
          <w:tcPr>
            <w:tcW w:w="1134" w:type="dxa"/>
            <w:tcBorders>
              <w:top w:val="single" w:sz="4" w:space="0" w:color="000000"/>
              <w:left w:val="single" w:sz="4" w:space="0" w:color="000000"/>
              <w:bottom w:val="single" w:sz="4" w:space="0" w:color="auto"/>
              <w:right w:val="single" w:sz="4" w:space="0" w:color="000000"/>
            </w:tcBorders>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R1 300</w:t>
            </w:r>
          </w:p>
        </w:tc>
        <w:tc>
          <w:tcPr>
            <w:tcW w:w="1134" w:type="dxa"/>
            <w:tcBorders>
              <w:top w:val="single" w:sz="4" w:space="0" w:color="000000"/>
              <w:left w:val="single" w:sz="4" w:space="0" w:color="000000"/>
              <w:bottom w:val="single" w:sz="4" w:space="0" w:color="auto"/>
              <w:right w:val="single" w:sz="4" w:space="0" w:color="000000"/>
            </w:tcBorders>
            <w:hideMark/>
          </w:tcPr>
          <w:p w:rsidR="00154A27" w:rsidRPr="00B20E21" w:rsidRDefault="00154A27" w:rsidP="00154A27">
            <w:pPr>
              <w:jc w:val="center"/>
              <w:rPr>
                <w:rFonts w:ascii="Arial" w:eastAsia="Calibri" w:hAnsi="Arial" w:cs="Arial"/>
                <w:color w:val="000000" w:themeColor="text1"/>
              </w:rPr>
            </w:pPr>
            <w:r w:rsidRPr="00B20E21">
              <w:rPr>
                <w:rFonts w:ascii="Arial" w:eastAsia="Calibri" w:hAnsi="Arial" w:cs="Arial"/>
                <w:color w:val="000000" w:themeColor="text1"/>
              </w:rPr>
              <w:t>R1 350</w:t>
            </w:r>
          </w:p>
        </w:tc>
      </w:tr>
      <w:tr w:rsidR="00154A27" w:rsidRPr="00857976" w:rsidTr="00154A27">
        <w:trPr>
          <w:trHeight w:val="216"/>
        </w:trPr>
        <w:tc>
          <w:tcPr>
            <w:tcW w:w="850"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994"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417" w:type="dxa"/>
            <w:tcBorders>
              <w:top w:val="single" w:sz="4" w:space="0" w:color="auto"/>
              <w:left w:val="single" w:sz="4" w:space="0" w:color="000000"/>
              <w:bottom w:val="single" w:sz="4" w:space="0" w:color="000000"/>
              <w:right w:val="single" w:sz="4" w:space="0" w:color="000000"/>
            </w:tcBorders>
            <w:shd w:val="clear" w:color="auto" w:fill="E7E6E6" w:themeFill="background2"/>
            <w:hideMark/>
          </w:tcPr>
          <w:p w:rsidR="00154A27" w:rsidRPr="003E1973" w:rsidRDefault="00154A27" w:rsidP="00154A27">
            <w:pPr>
              <w:jc w:val="center"/>
              <w:rPr>
                <w:rFonts w:ascii="Arial" w:eastAsia="Calibri" w:hAnsi="Arial" w:cs="Arial"/>
                <w:color w:val="000000" w:themeColor="text1"/>
              </w:rPr>
            </w:pPr>
            <w:r w:rsidRPr="003E1973">
              <w:rPr>
                <w:rFonts w:ascii="Arial" w:eastAsia="Calibri" w:hAnsi="Arial" w:cs="Arial"/>
                <w:color w:val="000000" w:themeColor="text1"/>
              </w:rPr>
              <w:t>Municipal Radio Slots(Contract)</w:t>
            </w:r>
          </w:p>
        </w:tc>
        <w:tc>
          <w:tcPr>
            <w:tcW w:w="1418" w:type="dxa"/>
            <w:tcBorders>
              <w:top w:val="single" w:sz="4" w:space="0" w:color="auto"/>
              <w:left w:val="single" w:sz="4" w:space="0" w:color="000000"/>
              <w:bottom w:val="single" w:sz="4" w:space="0" w:color="000000"/>
              <w:right w:val="single" w:sz="4" w:space="0" w:color="000000"/>
            </w:tcBorders>
            <w:shd w:val="clear" w:color="auto" w:fill="E7E6E6" w:themeFill="background2"/>
          </w:tcPr>
          <w:p w:rsidR="00154A27" w:rsidRPr="003E1973" w:rsidRDefault="00154A27" w:rsidP="00154A27">
            <w:pPr>
              <w:jc w:val="center"/>
              <w:rPr>
                <w:rFonts w:ascii="Arial" w:eastAsia="Calibri" w:hAnsi="Arial" w:cs="Arial"/>
                <w:color w:val="000000" w:themeColor="text1"/>
              </w:rPr>
            </w:pPr>
          </w:p>
        </w:tc>
        <w:tc>
          <w:tcPr>
            <w:tcW w:w="1276" w:type="dxa"/>
            <w:tcBorders>
              <w:top w:val="single" w:sz="4" w:space="0" w:color="auto"/>
              <w:left w:val="single" w:sz="4" w:space="0" w:color="000000"/>
              <w:bottom w:val="single" w:sz="4" w:space="0" w:color="000000"/>
              <w:right w:val="single" w:sz="4" w:space="0" w:color="000000"/>
            </w:tcBorders>
            <w:shd w:val="clear" w:color="auto" w:fill="E7E6E6" w:themeFill="background2"/>
          </w:tcPr>
          <w:p w:rsidR="00154A27" w:rsidRPr="003E1973" w:rsidRDefault="00154A27" w:rsidP="00154A27">
            <w:pPr>
              <w:jc w:val="center"/>
              <w:rPr>
                <w:rFonts w:ascii="Arial" w:eastAsia="Calibri" w:hAnsi="Arial" w:cs="Arial"/>
                <w:color w:val="000000" w:themeColor="text1"/>
              </w:rPr>
            </w:pPr>
          </w:p>
        </w:tc>
        <w:tc>
          <w:tcPr>
            <w:tcW w:w="992" w:type="dxa"/>
            <w:tcBorders>
              <w:top w:val="single" w:sz="4" w:space="0" w:color="auto"/>
              <w:left w:val="single" w:sz="4" w:space="0" w:color="000000"/>
              <w:bottom w:val="single" w:sz="4" w:space="0" w:color="000000"/>
              <w:right w:val="single" w:sz="4" w:space="0" w:color="000000"/>
            </w:tcBorders>
            <w:shd w:val="clear" w:color="auto" w:fill="E7E6E6" w:themeFill="background2"/>
          </w:tcPr>
          <w:p w:rsidR="00154A27" w:rsidRPr="003E1973" w:rsidRDefault="00154A27" w:rsidP="00154A27">
            <w:pPr>
              <w:jc w:val="center"/>
              <w:rPr>
                <w:rFonts w:ascii="Arial" w:eastAsia="Calibri" w:hAnsi="Arial" w:cs="Arial"/>
                <w:color w:val="000000" w:themeColor="text1"/>
              </w:rPr>
            </w:pPr>
            <w:r w:rsidRPr="003E1973">
              <w:rPr>
                <w:rFonts w:ascii="Arial" w:eastAsia="Calibri" w:hAnsi="Arial" w:cs="Arial"/>
                <w:color w:val="000000" w:themeColor="text1"/>
              </w:rPr>
              <w:t>ES</w:t>
            </w:r>
          </w:p>
        </w:tc>
        <w:tc>
          <w:tcPr>
            <w:tcW w:w="1276" w:type="dxa"/>
            <w:tcBorders>
              <w:top w:val="single" w:sz="4" w:space="0" w:color="auto"/>
              <w:left w:val="single" w:sz="4" w:space="0" w:color="000000"/>
              <w:bottom w:val="single" w:sz="4" w:space="0" w:color="000000"/>
              <w:right w:val="single" w:sz="4" w:space="0" w:color="000000"/>
            </w:tcBorders>
            <w:shd w:val="clear" w:color="auto" w:fill="E7E6E6" w:themeFill="background2"/>
            <w:hideMark/>
          </w:tcPr>
          <w:p w:rsidR="00154A27" w:rsidRPr="003E1973" w:rsidRDefault="00154A27" w:rsidP="00154A27">
            <w:pPr>
              <w:jc w:val="center"/>
              <w:rPr>
                <w:rFonts w:ascii="Arial" w:eastAsia="Calibri" w:hAnsi="Arial" w:cs="Arial"/>
                <w:color w:val="000000" w:themeColor="text1"/>
              </w:rPr>
            </w:pPr>
            <w:r w:rsidRPr="003E1973">
              <w:rPr>
                <w:rFonts w:ascii="Arial" w:eastAsia="Calibri" w:hAnsi="Arial" w:cs="Arial"/>
                <w:color w:val="000000" w:themeColor="text1"/>
              </w:rPr>
              <w:t>R37 000</w:t>
            </w:r>
          </w:p>
        </w:tc>
        <w:tc>
          <w:tcPr>
            <w:tcW w:w="1134" w:type="dxa"/>
            <w:tcBorders>
              <w:top w:val="single" w:sz="4" w:space="0" w:color="auto"/>
              <w:left w:val="single" w:sz="4" w:space="0" w:color="000000"/>
              <w:bottom w:val="single" w:sz="4" w:space="0" w:color="000000"/>
              <w:right w:val="single" w:sz="4" w:space="0" w:color="000000"/>
            </w:tcBorders>
            <w:shd w:val="clear" w:color="auto" w:fill="E7E6E6" w:themeFill="background2"/>
            <w:hideMark/>
          </w:tcPr>
          <w:p w:rsidR="00154A27" w:rsidRPr="003E1973" w:rsidRDefault="00154A27" w:rsidP="00154A27">
            <w:pPr>
              <w:jc w:val="center"/>
              <w:rPr>
                <w:rFonts w:ascii="Arial" w:eastAsia="Calibri" w:hAnsi="Arial" w:cs="Arial"/>
                <w:color w:val="000000" w:themeColor="text1"/>
              </w:rPr>
            </w:pPr>
            <w:r w:rsidRPr="003E1973">
              <w:rPr>
                <w:rFonts w:ascii="Arial" w:eastAsia="Calibri" w:hAnsi="Arial" w:cs="Arial"/>
                <w:color w:val="000000" w:themeColor="text1"/>
              </w:rPr>
              <w:t>R7 200</w:t>
            </w:r>
          </w:p>
        </w:tc>
        <w:tc>
          <w:tcPr>
            <w:tcW w:w="1134" w:type="dxa"/>
            <w:tcBorders>
              <w:top w:val="single" w:sz="4" w:space="0" w:color="auto"/>
              <w:left w:val="single" w:sz="4" w:space="0" w:color="000000"/>
              <w:bottom w:val="single" w:sz="4" w:space="0" w:color="000000"/>
              <w:right w:val="single" w:sz="4" w:space="0" w:color="000000"/>
            </w:tcBorders>
            <w:shd w:val="clear" w:color="auto" w:fill="E7E6E6" w:themeFill="background2"/>
            <w:hideMark/>
          </w:tcPr>
          <w:p w:rsidR="00154A27" w:rsidRPr="003E1973" w:rsidRDefault="00154A27" w:rsidP="00154A27">
            <w:pPr>
              <w:jc w:val="center"/>
              <w:rPr>
                <w:rFonts w:ascii="Arial" w:eastAsia="Calibri" w:hAnsi="Arial" w:cs="Arial"/>
                <w:color w:val="000000" w:themeColor="text1"/>
              </w:rPr>
            </w:pPr>
            <w:r w:rsidRPr="003E1973">
              <w:rPr>
                <w:rFonts w:ascii="Arial" w:eastAsia="Calibri" w:hAnsi="Arial" w:cs="Arial"/>
                <w:color w:val="000000" w:themeColor="text1"/>
              </w:rPr>
              <w:t>R7 300</w:t>
            </w:r>
          </w:p>
        </w:tc>
        <w:tc>
          <w:tcPr>
            <w:tcW w:w="1134" w:type="dxa"/>
            <w:tcBorders>
              <w:top w:val="single" w:sz="4" w:space="0" w:color="auto"/>
              <w:left w:val="single" w:sz="4" w:space="0" w:color="000000"/>
              <w:bottom w:val="single" w:sz="4" w:space="0" w:color="000000"/>
              <w:right w:val="single" w:sz="4" w:space="0" w:color="000000"/>
            </w:tcBorders>
            <w:shd w:val="clear" w:color="auto" w:fill="E7E6E6" w:themeFill="background2"/>
            <w:hideMark/>
          </w:tcPr>
          <w:p w:rsidR="00154A27" w:rsidRPr="003E1973" w:rsidRDefault="00154A27" w:rsidP="00154A27">
            <w:pPr>
              <w:jc w:val="center"/>
              <w:rPr>
                <w:rFonts w:ascii="Arial" w:eastAsia="Calibri" w:hAnsi="Arial" w:cs="Arial"/>
                <w:color w:val="000000" w:themeColor="text1"/>
              </w:rPr>
            </w:pPr>
            <w:r w:rsidRPr="003E1973">
              <w:rPr>
                <w:rFonts w:ascii="Arial" w:eastAsia="Calibri" w:hAnsi="Arial" w:cs="Arial"/>
                <w:color w:val="000000" w:themeColor="text1"/>
              </w:rPr>
              <w:t>R7 400</w:t>
            </w:r>
          </w:p>
        </w:tc>
        <w:tc>
          <w:tcPr>
            <w:tcW w:w="1134" w:type="dxa"/>
            <w:tcBorders>
              <w:top w:val="single" w:sz="4" w:space="0" w:color="auto"/>
              <w:left w:val="single" w:sz="4" w:space="0" w:color="000000"/>
              <w:bottom w:val="single" w:sz="4" w:space="0" w:color="000000"/>
              <w:right w:val="single" w:sz="4" w:space="0" w:color="000000"/>
            </w:tcBorders>
            <w:shd w:val="clear" w:color="auto" w:fill="E7E6E6" w:themeFill="background2"/>
            <w:hideMark/>
          </w:tcPr>
          <w:p w:rsidR="00154A27" w:rsidRPr="003E1973" w:rsidRDefault="00154A27" w:rsidP="00154A27">
            <w:pPr>
              <w:jc w:val="center"/>
              <w:rPr>
                <w:rFonts w:ascii="Arial" w:eastAsia="Calibri" w:hAnsi="Arial" w:cs="Arial"/>
                <w:color w:val="000000" w:themeColor="text1"/>
              </w:rPr>
            </w:pPr>
            <w:r w:rsidRPr="003E1973">
              <w:rPr>
                <w:rFonts w:ascii="Arial" w:eastAsia="Calibri" w:hAnsi="Arial" w:cs="Arial"/>
                <w:color w:val="000000" w:themeColor="text1"/>
              </w:rPr>
              <w:t>R7 500</w:t>
            </w:r>
          </w:p>
        </w:tc>
        <w:tc>
          <w:tcPr>
            <w:tcW w:w="1134" w:type="dxa"/>
            <w:tcBorders>
              <w:top w:val="single" w:sz="4" w:space="0" w:color="auto"/>
              <w:left w:val="single" w:sz="4" w:space="0" w:color="000000"/>
              <w:bottom w:val="single" w:sz="4" w:space="0" w:color="000000"/>
              <w:right w:val="single" w:sz="4" w:space="0" w:color="000000"/>
            </w:tcBorders>
            <w:shd w:val="clear" w:color="auto" w:fill="E7E6E6" w:themeFill="background2"/>
            <w:hideMark/>
          </w:tcPr>
          <w:p w:rsidR="00154A27" w:rsidRPr="003E1973" w:rsidRDefault="00154A27" w:rsidP="00154A27">
            <w:pPr>
              <w:jc w:val="center"/>
              <w:rPr>
                <w:rFonts w:ascii="Arial" w:eastAsia="Calibri" w:hAnsi="Arial" w:cs="Arial"/>
                <w:color w:val="000000" w:themeColor="text1"/>
              </w:rPr>
            </w:pPr>
            <w:r w:rsidRPr="003E1973">
              <w:rPr>
                <w:rFonts w:ascii="Arial" w:eastAsia="Calibri" w:hAnsi="Arial" w:cs="Arial"/>
                <w:color w:val="000000" w:themeColor="text1"/>
              </w:rPr>
              <w:t>R7 600</w:t>
            </w:r>
          </w:p>
        </w:tc>
      </w:tr>
      <w:tr w:rsidR="00154A27" w:rsidRPr="00857976" w:rsidTr="00154A27">
        <w:trPr>
          <w:trHeight w:val="1003"/>
        </w:trPr>
        <w:tc>
          <w:tcPr>
            <w:tcW w:w="850" w:type="dxa"/>
            <w:tcBorders>
              <w:top w:val="single" w:sz="4" w:space="0" w:color="000000"/>
              <w:left w:val="single" w:sz="4" w:space="0" w:color="000000"/>
              <w:bottom w:val="single" w:sz="4" w:space="0" w:color="000000"/>
              <w:right w:val="single" w:sz="4" w:space="0" w:color="000000"/>
            </w:tcBorders>
          </w:tcPr>
          <w:p w:rsidR="00154A27" w:rsidRPr="0031575A" w:rsidRDefault="00154A27" w:rsidP="00154A27">
            <w:pPr>
              <w:contextualSpacing/>
              <w:jc w:val="center"/>
              <w:rPr>
                <w:rFonts w:ascii="Arial" w:hAnsi="Arial" w:cs="Arial"/>
                <w:color w:val="000000" w:themeColor="text1"/>
              </w:rPr>
            </w:pPr>
          </w:p>
          <w:p w:rsidR="00154A27" w:rsidRPr="0031575A" w:rsidRDefault="00154A27" w:rsidP="00154A27">
            <w:pPr>
              <w:contextualSpacing/>
              <w:jc w:val="center"/>
              <w:rPr>
                <w:rFonts w:ascii="Arial" w:hAnsi="Arial" w:cs="Arial"/>
                <w:color w:val="000000" w:themeColor="text1"/>
              </w:rPr>
            </w:pPr>
            <w:r w:rsidRPr="0031575A">
              <w:rPr>
                <w:rFonts w:ascii="Arial" w:hAnsi="Arial" w:cs="Arial"/>
                <w:color w:val="000000" w:themeColor="text1"/>
              </w:rPr>
              <w:t>GG08</w:t>
            </w:r>
          </w:p>
        </w:tc>
        <w:tc>
          <w:tcPr>
            <w:tcW w:w="99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Publications</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MLM</w:t>
            </w:r>
          </w:p>
        </w:tc>
        <w:tc>
          <w:tcPr>
            <w:tcW w:w="1417"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To ensure effective involvement and participation of all stakeholders.</w:t>
            </w:r>
          </w:p>
        </w:tc>
        <w:tc>
          <w:tcPr>
            <w:tcW w:w="1418" w:type="dxa"/>
            <w:tcBorders>
              <w:top w:val="single" w:sz="4" w:space="0" w:color="000000"/>
              <w:left w:val="single" w:sz="4" w:space="0" w:color="000000"/>
              <w:bottom w:val="single" w:sz="4" w:space="0" w:color="auto"/>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 xml:space="preserve">No. of documents published done by June </w:t>
            </w:r>
            <w:r>
              <w:rPr>
                <w:rFonts w:ascii="Arial" w:eastAsia="Calibri" w:hAnsi="Arial" w:cs="Arial"/>
                <w:color w:val="000000" w:themeColor="text1"/>
              </w:rPr>
              <w:t>2022</w:t>
            </w:r>
            <w:r w:rsidRPr="0031575A">
              <w:rPr>
                <w:rFonts w:ascii="Arial" w:eastAsia="Calibri" w:hAnsi="Arial" w:cs="Arial"/>
                <w:color w:val="000000" w:themeColor="text1"/>
              </w:rPr>
              <w:t>.</w:t>
            </w:r>
          </w:p>
        </w:tc>
        <w:tc>
          <w:tcPr>
            <w:tcW w:w="1276" w:type="dxa"/>
            <w:tcBorders>
              <w:top w:val="single" w:sz="4" w:space="0" w:color="000000"/>
              <w:left w:val="single" w:sz="4" w:space="0" w:color="000000"/>
              <w:bottom w:val="single" w:sz="4" w:space="0" w:color="auto"/>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6 documents published by 30 June 2022.</w:t>
            </w:r>
          </w:p>
        </w:tc>
        <w:tc>
          <w:tcPr>
            <w:tcW w:w="992" w:type="dxa"/>
            <w:tcBorders>
              <w:top w:val="single" w:sz="4" w:space="0" w:color="000000"/>
              <w:left w:val="single" w:sz="4" w:space="0" w:color="000000"/>
              <w:bottom w:val="single" w:sz="4" w:space="0" w:color="auto"/>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ES</w:t>
            </w:r>
          </w:p>
        </w:tc>
        <w:tc>
          <w:tcPr>
            <w:tcW w:w="1276"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 8 059</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 2 200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 2 859</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 3 000</w:t>
            </w:r>
          </w:p>
        </w:tc>
        <w:tc>
          <w:tcPr>
            <w:tcW w:w="1134" w:type="dxa"/>
            <w:tcBorders>
              <w:top w:val="single" w:sz="4" w:space="0" w:color="000000"/>
              <w:left w:val="single" w:sz="4" w:space="0" w:color="000000"/>
              <w:bottom w:val="single" w:sz="4" w:space="0" w:color="000000"/>
              <w:right w:val="single" w:sz="4" w:space="0" w:color="000000"/>
            </w:tcBorders>
          </w:tcPr>
          <w:p w:rsidR="00154A27" w:rsidRPr="00287DBF" w:rsidRDefault="00287DBF" w:rsidP="00154A27">
            <w:pPr>
              <w:jc w:val="center"/>
              <w:rPr>
                <w:rFonts w:ascii="Arial" w:eastAsia="Calibri" w:hAnsi="Arial" w:cs="Arial"/>
              </w:rPr>
            </w:pPr>
            <w:r w:rsidRPr="00287DBF">
              <w:rPr>
                <w:rFonts w:ascii="Arial" w:eastAsia="Calibri"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154A27" w:rsidRPr="00287DBF" w:rsidRDefault="00287DBF" w:rsidP="00154A27">
            <w:pPr>
              <w:jc w:val="center"/>
              <w:rPr>
                <w:rFonts w:ascii="Arial" w:eastAsia="Calibri" w:hAnsi="Arial" w:cs="Arial"/>
              </w:rPr>
            </w:pPr>
            <w:r w:rsidRPr="00287DBF">
              <w:rPr>
                <w:rFonts w:ascii="Arial" w:eastAsia="Calibri" w:hAnsi="Arial" w:cs="Arial"/>
              </w:rPr>
              <w:t>R0.00</w:t>
            </w:r>
          </w:p>
        </w:tc>
      </w:tr>
      <w:tr w:rsidR="00154A27" w:rsidRPr="00857976" w:rsidTr="00154A27">
        <w:trPr>
          <w:trHeight w:val="868"/>
        </w:trPr>
        <w:tc>
          <w:tcPr>
            <w:tcW w:w="850" w:type="dxa"/>
            <w:vMerge w:val="restart"/>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contextualSpacing/>
              <w:jc w:val="center"/>
              <w:rPr>
                <w:rFonts w:ascii="Arial" w:hAnsi="Arial" w:cs="Arial"/>
                <w:color w:val="000000" w:themeColor="text1"/>
              </w:rPr>
            </w:pPr>
            <w:r w:rsidRPr="0031575A">
              <w:rPr>
                <w:rFonts w:ascii="Arial" w:hAnsi="Arial" w:cs="Arial"/>
                <w:color w:val="000000" w:themeColor="text1"/>
              </w:rPr>
              <w:t>GG09</w:t>
            </w:r>
          </w:p>
        </w:tc>
        <w:tc>
          <w:tcPr>
            <w:tcW w:w="994" w:type="dxa"/>
            <w:vMerge w:val="restart"/>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Branding of municip</w:t>
            </w:r>
            <w:r w:rsidRPr="0031575A">
              <w:rPr>
                <w:rFonts w:ascii="Arial" w:eastAsia="Calibri" w:hAnsi="Arial" w:cs="Arial"/>
                <w:color w:val="000000" w:themeColor="text1"/>
              </w:rPr>
              <w:lastRenderedPageBreak/>
              <w:t>al assets.</w:t>
            </w:r>
          </w:p>
        </w:tc>
        <w:tc>
          <w:tcPr>
            <w:tcW w:w="1134" w:type="dxa"/>
            <w:vMerge w:val="restart"/>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lastRenderedPageBreak/>
              <w:t>MLM</w:t>
            </w:r>
          </w:p>
        </w:tc>
        <w:tc>
          <w:tcPr>
            <w:tcW w:w="1417" w:type="dxa"/>
            <w:tcBorders>
              <w:top w:val="single" w:sz="4" w:space="0" w:color="000000"/>
              <w:left w:val="single" w:sz="4" w:space="0" w:color="000000"/>
              <w:bottom w:val="single" w:sz="4" w:space="0" w:color="auto"/>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To profile and promote Makhuduth</w:t>
            </w:r>
            <w:r w:rsidRPr="0031575A">
              <w:rPr>
                <w:rFonts w:ascii="Arial" w:eastAsia="Calibri" w:hAnsi="Arial" w:cs="Arial"/>
                <w:color w:val="000000" w:themeColor="text1"/>
              </w:rPr>
              <w:lastRenderedPageBreak/>
              <w:t>amaga brand.</w:t>
            </w:r>
          </w:p>
        </w:tc>
        <w:tc>
          <w:tcPr>
            <w:tcW w:w="1418" w:type="dxa"/>
            <w:tcBorders>
              <w:top w:val="single" w:sz="4" w:space="0" w:color="000000"/>
              <w:left w:val="single" w:sz="4" w:space="0" w:color="000000"/>
              <w:bottom w:val="single" w:sz="4" w:space="0" w:color="auto"/>
              <w:right w:val="single" w:sz="4" w:space="0" w:color="000000"/>
            </w:tcBorders>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lastRenderedPageBreak/>
              <w:t xml:space="preserve">No of municipal assets branded by </w:t>
            </w:r>
            <w:r w:rsidRPr="0031575A">
              <w:rPr>
                <w:rFonts w:ascii="Arial" w:eastAsia="Calibri" w:hAnsi="Arial" w:cs="Arial"/>
                <w:color w:val="000000" w:themeColor="text1"/>
              </w:rPr>
              <w:lastRenderedPageBreak/>
              <w:t xml:space="preserve">30 June </w:t>
            </w:r>
            <w:r>
              <w:rPr>
                <w:rFonts w:ascii="Arial" w:eastAsia="Calibri" w:hAnsi="Arial" w:cs="Arial"/>
                <w:color w:val="000000" w:themeColor="text1"/>
              </w:rPr>
              <w:t>2022</w:t>
            </w:r>
            <w:r w:rsidRPr="0031575A">
              <w:rPr>
                <w:rFonts w:ascii="Arial" w:eastAsia="Calibri" w:hAnsi="Arial" w:cs="Arial"/>
                <w:color w:val="000000" w:themeColor="text1"/>
              </w:rPr>
              <w:t>.</w:t>
            </w:r>
          </w:p>
        </w:tc>
        <w:tc>
          <w:tcPr>
            <w:tcW w:w="1276" w:type="dxa"/>
            <w:tcBorders>
              <w:top w:val="single" w:sz="4" w:space="0" w:color="000000"/>
              <w:left w:val="single" w:sz="4" w:space="0" w:color="000000"/>
              <w:bottom w:val="single" w:sz="4" w:space="0" w:color="auto"/>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lastRenderedPageBreak/>
              <w:t xml:space="preserve">14   municipal assets branded </w:t>
            </w:r>
            <w:r w:rsidRPr="0031575A">
              <w:rPr>
                <w:rFonts w:ascii="Arial" w:eastAsia="Calibri" w:hAnsi="Arial" w:cs="Arial"/>
                <w:color w:val="000000" w:themeColor="text1"/>
              </w:rPr>
              <w:lastRenderedPageBreak/>
              <w:t xml:space="preserve">by 30 June </w:t>
            </w:r>
            <w:r>
              <w:rPr>
                <w:rFonts w:ascii="Arial" w:eastAsia="Calibri" w:hAnsi="Arial" w:cs="Arial"/>
                <w:color w:val="000000" w:themeColor="text1"/>
              </w:rPr>
              <w:t>2022</w:t>
            </w:r>
          </w:p>
        </w:tc>
        <w:tc>
          <w:tcPr>
            <w:tcW w:w="992" w:type="dxa"/>
            <w:tcBorders>
              <w:top w:val="single" w:sz="4" w:space="0" w:color="000000"/>
              <w:left w:val="single" w:sz="4" w:space="0" w:color="000000"/>
              <w:bottom w:val="single" w:sz="4" w:space="0" w:color="auto"/>
              <w:right w:val="single" w:sz="4" w:space="0" w:color="000000"/>
            </w:tcBorders>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lastRenderedPageBreak/>
              <w:t xml:space="preserve">ES </w:t>
            </w:r>
          </w:p>
        </w:tc>
        <w:tc>
          <w:tcPr>
            <w:tcW w:w="1276" w:type="dxa"/>
            <w:tcBorders>
              <w:top w:val="single" w:sz="4" w:space="0" w:color="000000"/>
              <w:left w:val="single" w:sz="4" w:space="0" w:color="000000"/>
              <w:bottom w:val="single" w:sz="4" w:space="0" w:color="auto"/>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 1 950</w:t>
            </w:r>
          </w:p>
        </w:tc>
        <w:tc>
          <w:tcPr>
            <w:tcW w:w="1134" w:type="dxa"/>
            <w:tcBorders>
              <w:top w:val="single" w:sz="4" w:space="0" w:color="000000"/>
              <w:left w:val="single" w:sz="4" w:space="0" w:color="000000"/>
              <w:bottom w:val="single" w:sz="4" w:space="0" w:color="auto"/>
              <w:right w:val="single" w:sz="4" w:space="0" w:color="000000"/>
            </w:tcBorders>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 500</w:t>
            </w:r>
          </w:p>
          <w:p w:rsidR="00154A27" w:rsidRPr="0031575A" w:rsidRDefault="00154A27" w:rsidP="00154A27">
            <w:pPr>
              <w:jc w:val="center"/>
              <w:rPr>
                <w:rFonts w:ascii="Arial" w:eastAsia="Calibri" w:hAnsi="Arial" w:cs="Arial"/>
                <w:color w:val="000000" w:themeColor="text1"/>
              </w:rPr>
            </w:pPr>
          </w:p>
        </w:tc>
        <w:tc>
          <w:tcPr>
            <w:tcW w:w="1134" w:type="dxa"/>
            <w:tcBorders>
              <w:top w:val="single" w:sz="4" w:space="0" w:color="000000"/>
              <w:left w:val="single" w:sz="4" w:space="0" w:color="000000"/>
              <w:bottom w:val="single" w:sz="4" w:space="0" w:color="auto"/>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R700</w:t>
            </w:r>
          </w:p>
        </w:tc>
        <w:tc>
          <w:tcPr>
            <w:tcW w:w="1134" w:type="dxa"/>
            <w:tcBorders>
              <w:top w:val="single" w:sz="4" w:space="0" w:color="000000"/>
              <w:left w:val="single" w:sz="4" w:space="0" w:color="000000"/>
              <w:bottom w:val="single" w:sz="4" w:space="0" w:color="auto"/>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 750</w:t>
            </w:r>
          </w:p>
        </w:tc>
        <w:tc>
          <w:tcPr>
            <w:tcW w:w="1134" w:type="dxa"/>
            <w:tcBorders>
              <w:top w:val="single" w:sz="4" w:space="0" w:color="000000"/>
              <w:left w:val="single" w:sz="4" w:space="0" w:color="000000"/>
              <w:bottom w:val="single" w:sz="4" w:space="0" w:color="auto"/>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 800</w:t>
            </w:r>
          </w:p>
        </w:tc>
        <w:tc>
          <w:tcPr>
            <w:tcW w:w="1134" w:type="dxa"/>
            <w:tcBorders>
              <w:top w:val="single" w:sz="4" w:space="0" w:color="000000"/>
              <w:left w:val="single" w:sz="4" w:space="0" w:color="000000"/>
              <w:bottom w:val="single" w:sz="4" w:space="0" w:color="auto"/>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 850</w:t>
            </w:r>
          </w:p>
        </w:tc>
      </w:tr>
      <w:tr w:rsidR="00154A27" w:rsidRPr="00857976" w:rsidTr="00154A27">
        <w:trPr>
          <w:trHeight w:val="816"/>
        </w:trPr>
        <w:tc>
          <w:tcPr>
            <w:tcW w:w="850"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994" w:type="dxa"/>
            <w:vMerge/>
            <w:tcBorders>
              <w:top w:val="single" w:sz="4" w:space="0" w:color="000000"/>
              <w:left w:val="single" w:sz="4" w:space="0" w:color="000000"/>
              <w:bottom w:val="single" w:sz="4" w:space="0" w:color="000000"/>
              <w:right w:val="single" w:sz="4" w:space="0" w:color="000000"/>
            </w:tcBorders>
            <w:vAlign w:val="center"/>
            <w:hideMark/>
          </w:tcPr>
          <w:p w:rsidR="00154A27" w:rsidRPr="0031575A" w:rsidRDefault="00154A27" w:rsidP="00154A27">
            <w:pPr>
              <w:spacing w:after="0" w:line="256" w:lineRule="auto"/>
              <w:jc w:val="center"/>
              <w:rPr>
                <w:rFonts w:ascii="Arial" w:eastAsia="Calibri" w:hAnsi="Arial" w:cs="Arial"/>
                <w:color w:val="000000" w:themeColor="text1"/>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154A27" w:rsidRPr="0031575A" w:rsidRDefault="00154A27" w:rsidP="00154A27">
            <w:pPr>
              <w:spacing w:after="0" w:line="256" w:lineRule="auto"/>
              <w:jc w:val="center"/>
              <w:rPr>
                <w:rFonts w:ascii="Arial" w:eastAsia="Calibri" w:hAnsi="Arial" w:cs="Arial"/>
                <w:color w:val="000000" w:themeColor="text1"/>
              </w:rPr>
            </w:pPr>
          </w:p>
        </w:tc>
        <w:tc>
          <w:tcPr>
            <w:tcW w:w="1417" w:type="dxa"/>
            <w:tcBorders>
              <w:top w:val="single" w:sz="4" w:space="0" w:color="auto"/>
              <w:left w:val="single" w:sz="4" w:space="0" w:color="000000"/>
              <w:bottom w:val="single" w:sz="4" w:space="0" w:color="000000"/>
              <w:right w:val="single" w:sz="4" w:space="0" w:color="000000"/>
            </w:tcBorders>
            <w:shd w:val="clear" w:color="auto" w:fill="E7E6E6" w:themeFill="background2"/>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Branding And Marketing (Contract)</w:t>
            </w:r>
          </w:p>
        </w:tc>
        <w:tc>
          <w:tcPr>
            <w:tcW w:w="1418" w:type="dxa"/>
            <w:tcBorders>
              <w:top w:val="single" w:sz="4" w:space="0" w:color="auto"/>
              <w:left w:val="single" w:sz="4" w:space="0" w:color="000000"/>
              <w:bottom w:val="single" w:sz="4" w:space="0" w:color="000000"/>
              <w:right w:val="single" w:sz="4" w:space="0" w:color="000000"/>
            </w:tcBorders>
            <w:shd w:val="clear" w:color="auto" w:fill="E7E6E6" w:themeFill="background2"/>
          </w:tcPr>
          <w:p w:rsidR="00154A27" w:rsidRPr="0031575A" w:rsidRDefault="00154A27" w:rsidP="00154A27">
            <w:pPr>
              <w:jc w:val="center"/>
              <w:rPr>
                <w:rFonts w:ascii="Arial" w:eastAsia="Calibri" w:hAnsi="Arial" w:cs="Arial"/>
                <w:color w:val="000000" w:themeColor="text1"/>
              </w:rPr>
            </w:pPr>
          </w:p>
        </w:tc>
        <w:tc>
          <w:tcPr>
            <w:tcW w:w="1276" w:type="dxa"/>
            <w:tcBorders>
              <w:top w:val="single" w:sz="4" w:space="0" w:color="auto"/>
              <w:left w:val="single" w:sz="4" w:space="0" w:color="000000"/>
              <w:bottom w:val="single" w:sz="4" w:space="0" w:color="000000"/>
              <w:right w:val="single" w:sz="4" w:space="0" w:color="000000"/>
            </w:tcBorders>
            <w:shd w:val="clear" w:color="auto" w:fill="E7E6E6" w:themeFill="background2"/>
          </w:tcPr>
          <w:p w:rsidR="00154A27" w:rsidRPr="0031575A" w:rsidRDefault="00154A27" w:rsidP="00154A27">
            <w:pPr>
              <w:jc w:val="center"/>
              <w:rPr>
                <w:rFonts w:ascii="Arial" w:eastAsia="Calibri" w:hAnsi="Arial" w:cs="Arial"/>
                <w:color w:val="000000" w:themeColor="text1"/>
              </w:rPr>
            </w:pPr>
          </w:p>
        </w:tc>
        <w:tc>
          <w:tcPr>
            <w:tcW w:w="992" w:type="dxa"/>
            <w:tcBorders>
              <w:top w:val="single" w:sz="4" w:space="0" w:color="auto"/>
              <w:left w:val="single" w:sz="4" w:space="0" w:color="000000"/>
              <w:bottom w:val="single" w:sz="4" w:space="0" w:color="000000"/>
              <w:right w:val="single" w:sz="4" w:space="0" w:color="000000"/>
            </w:tcBorders>
            <w:shd w:val="clear" w:color="auto" w:fill="E7E6E6" w:themeFill="background2"/>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ES</w:t>
            </w:r>
          </w:p>
          <w:p w:rsidR="00154A27" w:rsidRPr="0031575A" w:rsidRDefault="00154A27" w:rsidP="00154A27">
            <w:pPr>
              <w:jc w:val="center"/>
              <w:rPr>
                <w:rFonts w:ascii="Arial" w:eastAsia="Calibri" w:hAnsi="Arial" w:cs="Arial"/>
                <w:color w:val="000000" w:themeColor="text1"/>
              </w:rPr>
            </w:pPr>
          </w:p>
        </w:tc>
        <w:tc>
          <w:tcPr>
            <w:tcW w:w="1276" w:type="dxa"/>
            <w:tcBorders>
              <w:top w:val="single" w:sz="4" w:space="0" w:color="auto"/>
              <w:left w:val="single" w:sz="4" w:space="0" w:color="000000"/>
              <w:bottom w:val="single" w:sz="4" w:space="0" w:color="000000"/>
              <w:right w:val="single" w:sz="4" w:space="0" w:color="000000"/>
            </w:tcBorders>
            <w:shd w:val="clear" w:color="auto" w:fill="E7E6E6" w:themeFill="background2"/>
          </w:tcPr>
          <w:p w:rsidR="00154A27" w:rsidRPr="0031575A" w:rsidRDefault="00287DBF" w:rsidP="00154A27">
            <w:pPr>
              <w:jc w:val="center"/>
              <w:rPr>
                <w:rFonts w:ascii="Arial" w:eastAsia="Calibri" w:hAnsi="Arial" w:cs="Arial"/>
                <w:color w:val="000000" w:themeColor="text1"/>
              </w:rPr>
            </w:pPr>
            <w:r>
              <w:rPr>
                <w:rFonts w:ascii="Arial" w:eastAsia="Calibri" w:hAnsi="Arial" w:cs="Arial"/>
                <w:color w:val="000000" w:themeColor="text1"/>
              </w:rPr>
              <w:t>R29 000</w:t>
            </w:r>
          </w:p>
        </w:tc>
        <w:tc>
          <w:tcPr>
            <w:tcW w:w="1134" w:type="dxa"/>
            <w:tcBorders>
              <w:top w:val="single" w:sz="4" w:space="0" w:color="auto"/>
              <w:left w:val="single" w:sz="4" w:space="0" w:color="000000"/>
              <w:bottom w:val="single" w:sz="4" w:space="0" w:color="000000"/>
              <w:right w:val="single" w:sz="4" w:space="0" w:color="000000"/>
            </w:tcBorders>
            <w:shd w:val="clear" w:color="auto" w:fill="E7E6E6" w:themeFill="background2"/>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R5 600</w:t>
            </w:r>
          </w:p>
        </w:tc>
        <w:tc>
          <w:tcPr>
            <w:tcW w:w="1134" w:type="dxa"/>
            <w:tcBorders>
              <w:top w:val="single" w:sz="4" w:space="0" w:color="auto"/>
              <w:left w:val="single" w:sz="4" w:space="0" w:color="000000"/>
              <w:bottom w:val="single" w:sz="4" w:space="0" w:color="000000"/>
              <w:right w:val="single" w:sz="4" w:space="0" w:color="000000"/>
            </w:tcBorders>
            <w:shd w:val="clear" w:color="auto" w:fill="E7E6E6" w:themeFill="background2"/>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R5 700</w:t>
            </w:r>
          </w:p>
        </w:tc>
        <w:tc>
          <w:tcPr>
            <w:tcW w:w="1134" w:type="dxa"/>
            <w:tcBorders>
              <w:top w:val="single" w:sz="4" w:space="0" w:color="auto"/>
              <w:left w:val="single" w:sz="4" w:space="0" w:color="000000"/>
              <w:bottom w:val="single" w:sz="4" w:space="0" w:color="000000"/>
              <w:right w:val="single" w:sz="4" w:space="0" w:color="000000"/>
            </w:tcBorders>
            <w:shd w:val="clear" w:color="auto" w:fill="E7E6E6" w:themeFill="background2"/>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R5 800</w:t>
            </w:r>
          </w:p>
        </w:tc>
        <w:tc>
          <w:tcPr>
            <w:tcW w:w="1134" w:type="dxa"/>
            <w:tcBorders>
              <w:top w:val="single" w:sz="4" w:space="0" w:color="auto"/>
              <w:left w:val="single" w:sz="4" w:space="0" w:color="000000"/>
              <w:bottom w:val="single" w:sz="4" w:space="0" w:color="000000"/>
              <w:right w:val="single" w:sz="4" w:space="0" w:color="000000"/>
            </w:tcBorders>
            <w:shd w:val="clear" w:color="auto" w:fill="E7E6E6" w:themeFill="background2"/>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R5 900</w:t>
            </w:r>
          </w:p>
        </w:tc>
        <w:tc>
          <w:tcPr>
            <w:tcW w:w="1134" w:type="dxa"/>
            <w:tcBorders>
              <w:top w:val="single" w:sz="4" w:space="0" w:color="auto"/>
              <w:left w:val="single" w:sz="4" w:space="0" w:color="000000"/>
              <w:bottom w:val="single" w:sz="4" w:space="0" w:color="000000"/>
              <w:right w:val="single" w:sz="4" w:space="0" w:color="000000"/>
            </w:tcBorders>
            <w:shd w:val="clear" w:color="auto" w:fill="E7E6E6" w:themeFill="background2"/>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R6 000</w:t>
            </w:r>
          </w:p>
        </w:tc>
      </w:tr>
      <w:tr w:rsidR="00154A27" w:rsidRPr="00857976" w:rsidTr="00154A27">
        <w:tc>
          <w:tcPr>
            <w:tcW w:w="850" w:type="dxa"/>
            <w:tcBorders>
              <w:top w:val="single" w:sz="4" w:space="0" w:color="000000"/>
              <w:left w:val="single" w:sz="4" w:space="0" w:color="000000"/>
              <w:bottom w:val="single" w:sz="4" w:space="0" w:color="000000"/>
              <w:right w:val="single" w:sz="4" w:space="0" w:color="000000"/>
            </w:tcBorders>
            <w:hideMark/>
          </w:tcPr>
          <w:p w:rsidR="00154A27" w:rsidRPr="00857976" w:rsidRDefault="00154A27" w:rsidP="00154A27">
            <w:pPr>
              <w:contextualSpacing/>
              <w:jc w:val="center"/>
              <w:rPr>
                <w:rFonts w:ascii="Arial" w:hAnsi="Arial" w:cs="Arial"/>
                <w:color w:val="FF0000"/>
              </w:rPr>
            </w:pPr>
            <w:r w:rsidRPr="0031575A">
              <w:rPr>
                <w:rFonts w:ascii="Arial" w:hAnsi="Arial" w:cs="Arial"/>
                <w:color w:val="000000" w:themeColor="text1"/>
              </w:rPr>
              <w:t>GG10</w:t>
            </w:r>
          </w:p>
        </w:tc>
        <w:tc>
          <w:tcPr>
            <w:tcW w:w="99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Capacity building of councilors</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MLM</w:t>
            </w:r>
          </w:p>
        </w:tc>
        <w:tc>
          <w:tcPr>
            <w:tcW w:w="1417"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To ensure effective and efficient good governance.</w:t>
            </w:r>
          </w:p>
        </w:tc>
        <w:tc>
          <w:tcPr>
            <w:tcW w:w="1418"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No of trainings provided to councilors by 30 June 2022</w:t>
            </w:r>
          </w:p>
        </w:tc>
        <w:tc>
          <w:tcPr>
            <w:tcW w:w="1276"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8 trainings conducted by 30 June 2022.</w:t>
            </w:r>
          </w:p>
        </w:tc>
        <w:tc>
          <w:tcPr>
            <w:tcW w:w="992"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Own funding</w:t>
            </w:r>
          </w:p>
        </w:tc>
        <w:tc>
          <w:tcPr>
            <w:tcW w:w="1276"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R11 000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R1 800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R2 000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R2 200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R2 400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R2 600</w:t>
            </w:r>
          </w:p>
        </w:tc>
      </w:tr>
      <w:tr w:rsidR="00154A27" w:rsidRPr="00857976" w:rsidTr="00154A27">
        <w:tc>
          <w:tcPr>
            <w:tcW w:w="850"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contextualSpacing/>
              <w:jc w:val="center"/>
              <w:rPr>
                <w:rFonts w:ascii="Arial" w:hAnsi="Arial" w:cs="Arial"/>
                <w:color w:val="000000" w:themeColor="text1"/>
              </w:rPr>
            </w:pPr>
            <w:r w:rsidRPr="0031575A">
              <w:rPr>
                <w:rFonts w:ascii="Arial" w:hAnsi="Arial" w:cs="Arial"/>
                <w:color w:val="000000" w:themeColor="text1"/>
              </w:rPr>
              <w:t>GG11</w:t>
            </w:r>
          </w:p>
        </w:tc>
        <w:tc>
          <w:tcPr>
            <w:tcW w:w="99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Speaker ‘s Outreach events</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MLM</w:t>
            </w:r>
          </w:p>
        </w:tc>
        <w:tc>
          <w:tcPr>
            <w:tcW w:w="1417"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To fulfill public participation and deepening participatory democracy.</w:t>
            </w:r>
          </w:p>
        </w:tc>
        <w:tc>
          <w:tcPr>
            <w:tcW w:w="1418"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No of Speakers outreach events conducted by 30 June 2022</w:t>
            </w:r>
          </w:p>
        </w:tc>
        <w:tc>
          <w:tcPr>
            <w:tcW w:w="1276"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4 Speakers outreach events conducted by 30 June 2022.</w:t>
            </w:r>
          </w:p>
        </w:tc>
        <w:tc>
          <w:tcPr>
            <w:tcW w:w="992"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Own funding</w:t>
            </w:r>
          </w:p>
          <w:p w:rsidR="00154A27" w:rsidRPr="0031575A" w:rsidRDefault="00154A27" w:rsidP="00154A27">
            <w:pPr>
              <w:jc w:val="center"/>
              <w:rPr>
                <w:rFonts w:ascii="Arial" w:eastAsia="Calibri" w:hAnsi="Arial" w:cs="Arial"/>
                <w:color w:val="000000" w:themeColor="text1"/>
              </w:rPr>
            </w:pPr>
          </w:p>
        </w:tc>
        <w:tc>
          <w:tcPr>
            <w:tcW w:w="1276"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 3800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 560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R660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R760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R860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R960</w:t>
            </w:r>
          </w:p>
        </w:tc>
      </w:tr>
      <w:tr w:rsidR="00154A27" w:rsidRPr="00857976" w:rsidTr="00154A27">
        <w:trPr>
          <w:trHeight w:val="54"/>
        </w:trPr>
        <w:tc>
          <w:tcPr>
            <w:tcW w:w="850" w:type="dxa"/>
            <w:vMerge w:val="restart"/>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contextualSpacing/>
              <w:jc w:val="center"/>
              <w:rPr>
                <w:rFonts w:ascii="Arial" w:hAnsi="Arial" w:cs="Arial"/>
                <w:color w:val="000000" w:themeColor="text1"/>
              </w:rPr>
            </w:pPr>
            <w:r w:rsidRPr="0031575A">
              <w:rPr>
                <w:rFonts w:ascii="Arial" w:hAnsi="Arial" w:cs="Arial"/>
                <w:color w:val="000000" w:themeColor="text1"/>
              </w:rPr>
              <w:lastRenderedPageBreak/>
              <w:t>GG12</w:t>
            </w:r>
          </w:p>
        </w:tc>
        <w:tc>
          <w:tcPr>
            <w:tcW w:w="994" w:type="dxa"/>
            <w:vMerge w:val="restart"/>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Council meetings</w:t>
            </w:r>
          </w:p>
        </w:tc>
        <w:tc>
          <w:tcPr>
            <w:tcW w:w="1134" w:type="dxa"/>
            <w:vMerge w:val="restart"/>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MLM</w:t>
            </w:r>
          </w:p>
        </w:tc>
        <w:tc>
          <w:tcPr>
            <w:tcW w:w="1417" w:type="dxa"/>
            <w:vMerge w:val="restart"/>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To fulfill legislative mandate</w:t>
            </w:r>
          </w:p>
        </w:tc>
        <w:tc>
          <w:tcPr>
            <w:tcW w:w="1418"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No of ordinary Council meetings held by 30 June 2022.</w:t>
            </w:r>
          </w:p>
        </w:tc>
        <w:tc>
          <w:tcPr>
            <w:tcW w:w="1276"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4 ordinary Council meetings held by 30 June 2022.</w:t>
            </w:r>
          </w:p>
        </w:tc>
        <w:tc>
          <w:tcPr>
            <w:tcW w:w="992"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Own funding</w:t>
            </w:r>
          </w:p>
        </w:tc>
        <w:tc>
          <w:tcPr>
            <w:tcW w:w="1276" w:type="dxa"/>
            <w:vMerge w:val="restart"/>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R3880</w:t>
            </w:r>
          </w:p>
        </w:tc>
        <w:tc>
          <w:tcPr>
            <w:tcW w:w="1134" w:type="dxa"/>
            <w:vMerge w:val="restart"/>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 570</w:t>
            </w:r>
          </w:p>
        </w:tc>
        <w:tc>
          <w:tcPr>
            <w:tcW w:w="1134" w:type="dxa"/>
            <w:vMerge w:val="restart"/>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 670</w:t>
            </w:r>
          </w:p>
        </w:tc>
        <w:tc>
          <w:tcPr>
            <w:tcW w:w="1134" w:type="dxa"/>
            <w:vMerge w:val="restart"/>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 770</w:t>
            </w:r>
          </w:p>
        </w:tc>
        <w:tc>
          <w:tcPr>
            <w:tcW w:w="1134" w:type="dxa"/>
            <w:vMerge w:val="restart"/>
            <w:tcBorders>
              <w:top w:val="single" w:sz="4" w:space="0" w:color="000000"/>
              <w:left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880</w:t>
            </w:r>
          </w:p>
        </w:tc>
        <w:tc>
          <w:tcPr>
            <w:tcW w:w="1134" w:type="dxa"/>
            <w:vMerge w:val="restart"/>
            <w:tcBorders>
              <w:top w:val="single" w:sz="4" w:space="0" w:color="000000"/>
              <w:left w:val="single" w:sz="4" w:space="0" w:color="000000"/>
              <w:right w:val="single" w:sz="4" w:space="0" w:color="000000"/>
            </w:tcBorders>
            <w:hideMark/>
          </w:tcPr>
          <w:p w:rsidR="00154A27" w:rsidRPr="00857976" w:rsidRDefault="00154A27" w:rsidP="00154A27">
            <w:pPr>
              <w:jc w:val="center"/>
              <w:rPr>
                <w:rFonts w:ascii="Arial" w:eastAsia="Calibri" w:hAnsi="Arial" w:cs="Arial"/>
                <w:color w:val="FF0000"/>
              </w:rPr>
            </w:pPr>
            <w:r w:rsidRPr="0031575A">
              <w:rPr>
                <w:rFonts w:ascii="Arial" w:eastAsia="Calibri" w:hAnsi="Arial" w:cs="Arial"/>
                <w:color w:val="000000" w:themeColor="text1"/>
              </w:rPr>
              <w:t>990</w:t>
            </w:r>
          </w:p>
        </w:tc>
      </w:tr>
      <w:tr w:rsidR="00154A27" w:rsidRPr="00857976" w:rsidTr="00154A27">
        <w:trPr>
          <w:trHeight w:val="1760"/>
        </w:trPr>
        <w:tc>
          <w:tcPr>
            <w:tcW w:w="850"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994"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417"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418" w:type="dxa"/>
            <w:tcBorders>
              <w:top w:val="single" w:sz="4" w:space="0" w:color="auto"/>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No of special council meetings held by 30 June 2022</w:t>
            </w:r>
          </w:p>
        </w:tc>
        <w:tc>
          <w:tcPr>
            <w:tcW w:w="1276" w:type="dxa"/>
            <w:tcBorders>
              <w:top w:val="single" w:sz="4" w:space="0" w:color="auto"/>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 xml:space="preserve">8 special council meetings held by 30 June 2022  </w:t>
            </w:r>
          </w:p>
        </w:tc>
        <w:tc>
          <w:tcPr>
            <w:tcW w:w="992" w:type="dxa"/>
            <w:tcBorders>
              <w:top w:val="single" w:sz="4" w:space="0" w:color="auto"/>
              <w:left w:val="single" w:sz="4" w:space="0" w:color="000000"/>
              <w:bottom w:val="single" w:sz="4" w:space="0" w:color="000000"/>
              <w:right w:val="single" w:sz="4" w:space="0" w:color="000000"/>
            </w:tcBorders>
          </w:tcPr>
          <w:p w:rsidR="00154A27" w:rsidRPr="00857976" w:rsidRDefault="00154A27" w:rsidP="00154A27">
            <w:pPr>
              <w:jc w:val="center"/>
              <w:rPr>
                <w:rFonts w:ascii="Arial" w:eastAsia="Calibri" w:hAnsi="Arial" w:cs="Arial"/>
                <w:color w:val="FF0000"/>
              </w:rPr>
            </w:pPr>
            <w:r w:rsidRPr="0031575A">
              <w:rPr>
                <w:rFonts w:ascii="Arial" w:eastAsia="Calibri" w:hAnsi="Arial" w:cs="Arial"/>
                <w:color w:val="000000" w:themeColor="text1"/>
              </w:rPr>
              <w:t>ES</w:t>
            </w:r>
          </w:p>
        </w:tc>
        <w:tc>
          <w:tcPr>
            <w:tcW w:w="1276"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134" w:type="dxa"/>
            <w:vMerge/>
            <w:tcBorders>
              <w:left w:val="single" w:sz="4" w:space="0" w:color="000000"/>
              <w:bottom w:val="single" w:sz="4" w:space="0" w:color="000000"/>
              <w:right w:val="single" w:sz="4" w:space="0" w:color="000000"/>
            </w:tcBorders>
          </w:tcPr>
          <w:p w:rsidR="00154A27" w:rsidRPr="00857976" w:rsidRDefault="00154A27" w:rsidP="00154A27">
            <w:pPr>
              <w:jc w:val="center"/>
              <w:rPr>
                <w:rFonts w:ascii="Arial" w:eastAsia="Calibri" w:hAnsi="Arial" w:cs="Arial"/>
                <w:color w:val="FF0000"/>
              </w:rPr>
            </w:pPr>
          </w:p>
        </w:tc>
        <w:tc>
          <w:tcPr>
            <w:tcW w:w="1134" w:type="dxa"/>
            <w:vMerge/>
            <w:tcBorders>
              <w:left w:val="single" w:sz="4" w:space="0" w:color="000000"/>
              <w:bottom w:val="single" w:sz="4" w:space="0" w:color="000000"/>
              <w:right w:val="single" w:sz="4" w:space="0" w:color="000000"/>
            </w:tcBorders>
          </w:tcPr>
          <w:p w:rsidR="00154A27" w:rsidRPr="00857976" w:rsidRDefault="00154A27" w:rsidP="00154A27">
            <w:pPr>
              <w:jc w:val="center"/>
              <w:rPr>
                <w:rFonts w:ascii="Arial" w:eastAsia="Calibri" w:hAnsi="Arial" w:cs="Arial"/>
                <w:color w:val="FF0000"/>
              </w:rPr>
            </w:pPr>
          </w:p>
        </w:tc>
      </w:tr>
      <w:tr w:rsidR="00154A27" w:rsidRPr="00857976" w:rsidTr="00154A27">
        <w:tc>
          <w:tcPr>
            <w:tcW w:w="850" w:type="dxa"/>
            <w:vMerge w:val="restart"/>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contextualSpacing/>
              <w:jc w:val="center"/>
              <w:rPr>
                <w:rFonts w:ascii="Arial" w:hAnsi="Arial" w:cs="Arial"/>
                <w:color w:val="000000" w:themeColor="text1"/>
              </w:rPr>
            </w:pPr>
            <w:r w:rsidRPr="0031575A">
              <w:rPr>
                <w:rFonts w:ascii="Arial" w:hAnsi="Arial" w:cs="Arial"/>
                <w:color w:val="000000" w:themeColor="text1"/>
              </w:rPr>
              <w:t>GG13</w:t>
            </w:r>
          </w:p>
        </w:tc>
        <w:tc>
          <w:tcPr>
            <w:tcW w:w="994" w:type="dxa"/>
            <w:vMerge w:val="restart"/>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Assessment of Council Standing Oversight Committees</w:t>
            </w:r>
          </w:p>
        </w:tc>
        <w:tc>
          <w:tcPr>
            <w:tcW w:w="1134" w:type="dxa"/>
            <w:vMerge w:val="restart"/>
            <w:tcBorders>
              <w:top w:val="single" w:sz="4" w:space="0" w:color="000000"/>
              <w:left w:val="single" w:sz="4" w:space="0" w:color="000000"/>
              <w:bottom w:val="single" w:sz="4" w:space="0" w:color="000000"/>
              <w:right w:val="single" w:sz="4" w:space="0" w:color="auto"/>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MLM</w:t>
            </w:r>
          </w:p>
        </w:tc>
        <w:tc>
          <w:tcPr>
            <w:tcW w:w="1417" w:type="dxa"/>
            <w:vMerge w:val="restart"/>
            <w:tcBorders>
              <w:top w:val="single" w:sz="4" w:space="0" w:color="000000"/>
              <w:left w:val="single" w:sz="4" w:space="0" w:color="auto"/>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To Improve municipal performance and service delivery.</w:t>
            </w:r>
          </w:p>
        </w:tc>
        <w:tc>
          <w:tcPr>
            <w:tcW w:w="1418"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No. of project visit conducted by 30 June 2022</w:t>
            </w:r>
          </w:p>
        </w:tc>
        <w:tc>
          <w:tcPr>
            <w:tcW w:w="1276"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4 project visit conducted by 30 June 2022</w:t>
            </w:r>
          </w:p>
        </w:tc>
        <w:tc>
          <w:tcPr>
            <w:tcW w:w="992"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ES</w:t>
            </w:r>
          </w:p>
        </w:tc>
        <w:tc>
          <w:tcPr>
            <w:tcW w:w="1276"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R0.00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R0.00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R0.00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R0.00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R0.00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R0.00</w:t>
            </w:r>
          </w:p>
        </w:tc>
      </w:tr>
      <w:tr w:rsidR="00154A27" w:rsidRPr="00857976" w:rsidTr="00154A27">
        <w:tc>
          <w:tcPr>
            <w:tcW w:w="850" w:type="dxa"/>
            <w:vMerge/>
            <w:tcBorders>
              <w:top w:val="single" w:sz="4" w:space="0" w:color="000000"/>
              <w:left w:val="single" w:sz="4" w:space="0" w:color="000000"/>
              <w:bottom w:val="single" w:sz="4" w:space="0" w:color="000000"/>
              <w:right w:val="single" w:sz="4" w:space="0" w:color="000000"/>
            </w:tcBorders>
            <w:vAlign w:val="center"/>
            <w:hideMark/>
          </w:tcPr>
          <w:p w:rsidR="00154A27" w:rsidRPr="0031575A" w:rsidRDefault="00154A27" w:rsidP="00154A27">
            <w:pPr>
              <w:spacing w:after="0" w:line="256" w:lineRule="auto"/>
              <w:jc w:val="center"/>
              <w:rPr>
                <w:rFonts w:ascii="Arial" w:eastAsia="Calibri" w:hAnsi="Arial" w:cs="Arial"/>
                <w:color w:val="000000" w:themeColor="text1"/>
              </w:rPr>
            </w:pPr>
          </w:p>
        </w:tc>
        <w:tc>
          <w:tcPr>
            <w:tcW w:w="994" w:type="dxa"/>
            <w:vMerge/>
            <w:tcBorders>
              <w:top w:val="single" w:sz="4" w:space="0" w:color="000000"/>
              <w:left w:val="single" w:sz="4" w:space="0" w:color="000000"/>
              <w:bottom w:val="single" w:sz="4" w:space="0" w:color="000000"/>
              <w:right w:val="single" w:sz="4" w:space="0" w:color="000000"/>
            </w:tcBorders>
            <w:vAlign w:val="center"/>
            <w:hideMark/>
          </w:tcPr>
          <w:p w:rsidR="00154A27" w:rsidRPr="0031575A" w:rsidRDefault="00154A27" w:rsidP="00154A27">
            <w:pPr>
              <w:spacing w:after="0" w:line="256" w:lineRule="auto"/>
              <w:jc w:val="center"/>
              <w:rPr>
                <w:rFonts w:ascii="Arial" w:eastAsia="Calibri" w:hAnsi="Arial" w:cs="Arial"/>
                <w:color w:val="000000" w:themeColor="text1"/>
              </w:rPr>
            </w:pPr>
          </w:p>
        </w:tc>
        <w:tc>
          <w:tcPr>
            <w:tcW w:w="1134" w:type="dxa"/>
            <w:vMerge/>
            <w:tcBorders>
              <w:top w:val="single" w:sz="4" w:space="0" w:color="000000"/>
              <w:left w:val="single" w:sz="4" w:space="0" w:color="000000"/>
              <w:bottom w:val="single" w:sz="4" w:space="0" w:color="000000"/>
              <w:right w:val="single" w:sz="4" w:space="0" w:color="auto"/>
            </w:tcBorders>
            <w:vAlign w:val="center"/>
            <w:hideMark/>
          </w:tcPr>
          <w:p w:rsidR="00154A27" w:rsidRPr="0031575A" w:rsidRDefault="00154A27" w:rsidP="00154A27">
            <w:pPr>
              <w:spacing w:after="0" w:line="256" w:lineRule="auto"/>
              <w:jc w:val="center"/>
              <w:rPr>
                <w:rFonts w:ascii="Arial" w:eastAsia="Calibri" w:hAnsi="Arial" w:cs="Arial"/>
                <w:color w:val="000000" w:themeColor="text1"/>
              </w:rPr>
            </w:pPr>
          </w:p>
        </w:tc>
        <w:tc>
          <w:tcPr>
            <w:tcW w:w="1417" w:type="dxa"/>
            <w:vMerge/>
            <w:tcBorders>
              <w:top w:val="single" w:sz="4" w:space="0" w:color="000000"/>
              <w:left w:val="single" w:sz="4" w:space="0" w:color="auto"/>
              <w:bottom w:val="single" w:sz="4" w:space="0" w:color="000000"/>
              <w:right w:val="single" w:sz="4" w:space="0" w:color="000000"/>
            </w:tcBorders>
            <w:vAlign w:val="center"/>
            <w:hideMark/>
          </w:tcPr>
          <w:p w:rsidR="00154A27" w:rsidRPr="0031575A" w:rsidRDefault="00154A27" w:rsidP="00154A27">
            <w:pPr>
              <w:spacing w:after="0" w:line="256" w:lineRule="auto"/>
              <w:jc w:val="center"/>
              <w:rPr>
                <w:rFonts w:ascii="Arial" w:eastAsia="Calibri" w:hAnsi="Arial" w:cs="Arial"/>
                <w:color w:val="000000" w:themeColor="text1"/>
              </w:rPr>
            </w:pPr>
          </w:p>
        </w:tc>
        <w:tc>
          <w:tcPr>
            <w:tcW w:w="1418"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 xml:space="preserve">% of cases referred to MPAC from council by </w:t>
            </w:r>
            <w:r w:rsidRPr="0031575A">
              <w:rPr>
                <w:rFonts w:ascii="Arial" w:eastAsia="Calibri" w:hAnsi="Arial" w:cs="Arial"/>
                <w:color w:val="000000" w:themeColor="text1"/>
              </w:rPr>
              <w:lastRenderedPageBreak/>
              <w:t>30 June  2022</w:t>
            </w:r>
          </w:p>
        </w:tc>
        <w:tc>
          <w:tcPr>
            <w:tcW w:w="1276"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lastRenderedPageBreak/>
              <w:t xml:space="preserve">100% cases referred to MPAC from </w:t>
            </w:r>
            <w:r w:rsidRPr="0031575A">
              <w:rPr>
                <w:rFonts w:ascii="Arial" w:eastAsia="Calibri" w:hAnsi="Arial" w:cs="Arial"/>
                <w:color w:val="000000" w:themeColor="text1"/>
              </w:rPr>
              <w:lastRenderedPageBreak/>
              <w:t>council by 30 June  2022</w:t>
            </w:r>
          </w:p>
        </w:tc>
        <w:tc>
          <w:tcPr>
            <w:tcW w:w="992"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lastRenderedPageBreak/>
              <w:t>ES</w:t>
            </w:r>
          </w:p>
        </w:tc>
        <w:tc>
          <w:tcPr>
            <w:tcW w:w="1276"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R0.00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R0.00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R0.00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R0.00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R0.00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R0.00</w:t>
            </w:r>
          </w:p>
        </w:tc>
      </w:tr>
      <w:tr w:rsidR="00154A27" w:rsidRPr="00857976" w:rsidTr="00154A27">
        <w:tc>
          <w:tcPr>
            <w:tcW w:w="850"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994"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134" w:type="dxa"/>
            <w:vMerge/>
            <w:tcBorders>
              <w:top w:val="single" w:sz="4" w:space="0" w:color="000000"/>
              <w:left w:val="single" w:sz="4" w:space="0" w:color="000000"/>
              <w:bottom w:val="single" w:sz="4" w:space="0" w:color="000000"/>
              <w:right w:val="single" w:sz="4" w:space="0" w:color="auto"/>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417" w:type="dxa"/>
            <w:vMerge/>
            <w:tcBorders>
              <w:top w:val="single" w:sz="4" w:space="0" w:color="000000"/>
              <w:left w:val="single" w:sz="4" w:space="0" w:color="auto"/>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418"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No. of MPAC meeting held by 30 June 2022</w:t>
            </w:r>
          </w:p>
        </w:tc>
        <w:tc>
          <w:tcPr>
            <w:tcW w:w="1276"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4 of MPAC meeting held by 30 June 2022</w:t>
            </w:r>
          </w:p>
        </w:tc>
        <w:tc>
          <w:tcPr>
            <w:tcW w:w="992"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color w:val="000000" w:themeColor="text1"/>
              </w:rPr>
            </w:pPr>
            <w:r w:rsidRPr="0031575A">
              <w:rPr>
                <w:rFonts w:ascii="Arial" w:eastAsia="Calibri" w:hAnsi="Arial" w:cs="Arial"/>
                <w:color w:val="000000" w:themeColor="text1"/>
              </w:rPr>
              <w:t>ES</w:t>
            </w:r>
          </w:p>
        </w:tc>
        <w:tc>
          <w:tcPr>
            <w:tcW w:w="1276"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R0.00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R0.00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R0.00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R0.00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R0.00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R0.00</w:t>
            </w:r>
          </w:p>
        </w:tc>
      </w:tr>
      <w:tr w:rsidR="00154A27" w:rsidRPr="00857976" w:rsidTr="00154A27">
        <w:tc>
          <w:tcPr>
            <w:tcW w:w="850"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994" w:type="dxa"/>
            <w:vMerge/>
            <w:tcBorders>
              <w:top w:val="single" w:sz="4" w:space="0" w:color="000000"/>
              <w:left w:val="single" w:sz="4" w:space="0" w:color="000000"/>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134" w:type="dxa"/>
            <w:vMerge/>
            <w:tcBorders>
              <w:top w:val="single" w:sz="4" w:space="0" w:color="000000"/>
              <w:left w:val="single" w:sz="4" w:space="0" w:color="000000"/>
              <w:bottom w:val="single" w:sz="4" w:space="0" w:color="000000"/>
              <w:right w:val="single" w:sz="4" w:space="0" w:color="auto"/>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417" w:type="dxa"/>
            <w:vMerge/>
            <w:tcBorders>
              <w:top w:val="single" w:sz="4" w:space="0" w:color="000000"/>
              <w:left w:val="single" w:sz="4" w:space="0" w:color="auto"/>
              <w:bottom w:val="single" w:sz="4" w:space="0" w:color="000000"/>
              <w:right w:val="single" w:sz="4" w:space="0" w:color="000000"/>
            </w:tcBorders>
            <w:vAlign w:val="center"/>
            <w:hideMark/>
          </w:tcPr>
          <w:p w:rsidR="00154A27" w:rsidRPr="00857976" w:rsidRDefault="00154A27" w:rsidP="00154A27">
            <w:pPr>
              <w:spacing w:after="0" w:line="256" w:lineRule="auto"/>
              <w:jc w:val="center"/>
              <w:rPr>
                <w:rFonts w:ascii="Arial" w:eastAsia="Calibri" w:hAnsi="Arial" w:cs="Arial"/>
                <w:color w:val="FF0000"/>
              </w:rPr>
            </w:pPr>
          </w:p>
        </w:tc>
        <w:tc>
          <w:tcPr>
            <w:tcW w:w="1418"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No of Oversight report compiled and presented to Council by 30 June 2022</w:t>
            </w:r>
          </w:p>
        </w:tc>
        <w:tc>
          <w:tcPr>
            <w:tcW w:w="1276"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1 Oversight report compiled and presented to Council by 30 June 2022</w:t>
            </w:r>
          </w:p>
        </w:tc>
        <w:tc>
          <w:tcPr>
            <w:tcW w:w="992"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color w:val="000000" w:themeColor="text1"/>
              </w:rPr>
            </w:pPr>
            <w:r w:rsidRPr="0031575A">
              <w:rPr>
                <w:rFonts w:ascii="Arial" w:eastAsia="Calibri" w:hAnsi="Arial" w:cs="Arial"/>
                <w:color w:val="000000" w:themeColor="text1"/>
              </w:rPr>
              <w:t>ES</w:t>
            </w:r>
          </w:p>
        </w:tc>
        <w:tc>
          <w:tcPr>
            <w:tcW w:w="1276"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R0.00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R0.00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R0.00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R0.00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R0.00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857976" w:rsidRDefault="00154A27" w:rsidP="00154A27">
            <w:pPr>
              <w:jc w:val="center"/>
              <w:rPr>
                <w:rFonts w:ascii="Arial" w:eastAsia="Calibri" w:hAnsi="Arial" w:cs="Arial"/>
                <w:color w:val="FF0000"/>
              </w:rPr>
            </w:pPr>
            <w:r w:rsidRPr="0031575A">
              <w:rPr>
                <w:rFonts w:ascii="Arial" w:eastAsia="Calibri" w:hAnsi="Arial" w:cs="Arial"/>
                <w:color w:val="000000" w:themeColor="text1"/>
              </w:rPr>
              <w:t>R0.00</w:t>
            </w:r>
          </w:p>
        </w:tc>
      </w:tr>
      <w:tr w:rsidR="00154A27" w:rsidRPr="00857976" w:rsidTr="00154A27">
        <w:tc>
          <w:tcPr>
            <w:tcW w:w="850"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contextualSpacing/>
              <w:jc w:val="center"/>
              <w:rPr>
                <w:rFonts w:ascii="Arial" w:hAnsi="Arial" w:cs="Arial"/>
                <w:color w:val="000000" w:themeColor="text1"/>
              </w:rPr>
            </w:pPr>
            <w:r w:rsidRPr="0031575A">
              <w:rPr>
                <w:rFonts w:ascii="Arial" w:hAnsi="Arial" w:cs="Arial"/>
                <w:color w:val="000000" w:themeColor="text1"/>
              </w:rPr>
              <w:t>GG14</w:t>
            </w:r>
          </w:p>
        </w:tc>
        <w:tc>
          <w:tcPr>
            <w:tcW w:w="99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Whippery support</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MLM</w:t>
            </w:r>
          </w:p>
        </w:tc>
        <w:tc>
          <w:tcPr>
            <w:tcW w:w="1417"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To enhance public participation</w:t>
            </w:r>
          </w:p>
        </w:tc>
        <w:tc>
          <w:tcPr>
            <w:tcW w:w="1418"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 xml:space="preserve">No of Whippery meetings </w:t>
            </w:r>
            <w:r w:rsidRPr="0031575A">
              <w:rPr>
                <w:rFonts w:ascii="Arial" w:eastAsia="Calibri" w:hAnsi="Arial" w:cs="Arial"/>
                <w:color w:val="000000" w:themeColor="text1"/>
              </w:rPr>
              <w:lastRenderedPageBreak/>
              <w:t>held by 30 June 2022</w:t>
            </w:r>
          </w:p>
        </w:tc>
        <w:tc>
          <w:tcPr>
            <w:tcW w:w="1276"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Pr>
                <w:rFonts w:ascii="Arial" w:eastAsia="Calibri" w:hAnsi="Arial" w:cs="Arial"/>
                <w:color w:val="000000" w:themeColor="text1"/>
              </w:rPr>
              <w:lastRenderedPageBreak/>
              <w:t xml:space="preserve">12 </w:t>
            </w:r>
            <w:r w:rsidRPr="0031575A">
              <w:rPr>
                <w:rFonts w:ascii="Arial" w:eastAsia="Calibri" w:hAnsi="Arial" w:cs="Arial"/>
                <w:color w:val="000000" w:themeColor="text1"/>
              </w:rPr>
              <w:t xml:space="preserve">Whippery meetings </w:t>
            </w:r>
            <w:r w:rsidRPr="0031575A">
              <w:rPr>
                <w:rFonts w:ascii="Arial" w:eastAsia="Calibri" w:hAnsi="Arial" w:cs="Arial"/>
                <w:color w:val="000000" w:themeColor="text1"/>
              </w:rPr>
              <w:lastRenderedPageBreak/>
              <w:t>held by 30 June 2022</w:t>
            </w:r>
          </w:p>
        </w:tc>
        <w:tc>
          <w:tcPr>
            <w:tcW w:w="992"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lastRenderedPageBreak/>
              <w:t>ES</w:t>
            </w:r>
          </w:p>
        </w:tc>
        <w:tc>
          <w:tcPr>
            <w:tcW w:w="1276"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 300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R40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R60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R80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100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857976" w:rsidRDefault="00154A27" w:rsidP="00154A27">
            <w:pPr>
              <w:jc w:val="center"/>
              <w:rPr>
                <w:rFonts w:ascii="Arial" w:eastAsia="Calibri" w:hAnsi="Arial" w:cs="Arial"/>
                <w:color w:val="FF0000"/>
              </w:rPr>
            </w:pPr>
            <w:r w:rsidRPr="0031575A">
              <w:rPr>
                <w:rFonts w:ascii="Arial" w:eastAsia="Calibri" w:hAnsi="Arial" w:cs="Arial"/>
                <w:color w:val="000000" w:themeColor="text1"/>
              </w:rPr>
              <w:t>120</w:t>
            </w:r>
          </w:p>
        </w:tc>
      </w:tr>
      <w:tr w:rsidR="00154A27" w:rsidRPr="00857976" w:rsidTr="00154A27">
        <w:tc>
          <w:tcPr>
            <w:tcW w:w="850"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contextualSpacing/>
              <w:jc w:val="center"/>
              <w:rPr>
                <w:rFonts w:ascii="Arial" w:hAnsi="Arial" w:cs="Arial"/>
                <w:color w:val="000000" w:themeColor="text1"/>
              </w:rPr>
            </w:pPr>
            <w:r w:rsidRPr="0031575A">
              <w:rPr>
                <w:rFonts w:ascii="Arial" w:hAnsi="Arial" w:cs="Arial"/>
                <w:color w:val="000000" w:themeColor="text1"/>
              </w:rPr>
              <w:lastRenderedPageBreak/>
              <w:t>GG15</w:t>
            </w:r>
          </w:p>
        </w:tc>
        <w:tc>
          <w:tcPr>
            <w:tcW w:w="99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Mayor Outreach programmes</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MLM</w:t>
            </w:r>
          </w:p>
        </w:tc>
        <w:tc>
          <w:tcPr>
            <w:tcW w:w="1417"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To fulfill public participation and deepening democracy</w:t>
            </w:r>
          </w:p>
        </w:tc>
        <w:tc>
          <w:tcPr>
            <w:tcW w:w="1418"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 xml:space="preserve">No of Outreach events held by 30 June </w:t>
            </w:r>
            <w:r>
              <w:rPr>
                <w:rFonts w:ascii="Arial" w:eastAsia="Calibri" w:hAnsi="Arial" w:cs="Arial"/>
                <w:color w:val="000000" w:themeColor="text1"/>
              </w:rPr>
              <w:t>2022</w:t>
            </w:r>
            <w:r w:rsidRPr="0031575A">
              <w:rPr>
                <w:rFonts w:ascii="Arial" w:eastAsia="Calibri" w:hAnsi="Arial" w:cs="Arial"/>
                <w:color w:val="000000" w:themeColor="text1"/>
              </w:rPr>
              <w:t>.</w:t>
            </w:r>
          </w:p>
        </w:tc>
        <w:tc>
          <w:tcPr>
            <w:tcW w:w="1276" w:type="dxa"/>
            <w:tcBorders>
              <w:top w:val="single" w:sz="4" w:space="0" w:color="000000"/>
              <w:left w:val="single" w:sz="4" w:space="0" w:color="000000"/>
              <w:bottom w:val="single" w:sz="4" w:space="0" w:color="000000"/>
              <w:right w:val="single" w:sz="4" w:space="0" w:color="000000"/>
            </w:tcBorders>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16 Outreach events held by 30 June 2022.</w:t>
            </w:r>
          </w:p>
        </w:tc>
        <w:tc>
          <w:tcPr>
            <w:tcW w:w="992" w:type="dxa"/>
            <w:tcBorders>
              <w:top w:val="single" w:sz="4" w:space="0" w:color="000000"/>
              <w:left w:val="single" w:sz="4" w:space="0" w:color="000000"/>
              <w:bottom w:val="single" w:sz="4" w:space="0" w:color="000000"/>
              <w:right w:val="single" w:sz="4" w:space="0" w:color="000000"/>
            </w:tcBorders>
          </w:tcPr>
          <w:p w:rsidR="00154A27" w:rsidRPr="0031575A" w:rsidRDefault="00154A27" w:rsidP="00154A27">
            <w:pPr>
              <w:jc w:val="center"/>
              <w:rPr>
                <w:color w:val="000000" w:themeColor="text1"/>
              </w:rPr>
            </w:pPr>
            <w:r w:rsidRPr="0031575A">
              <w:rPr>
                <w:rFonts w:ascii="Arial" w:eastAsia="Calibri" w:hAnsi="Arial" w:cs="Arial"/>
                <w:color w:val="000000" w:themeColor="text1"/>
              </w:rPr>
              <w:t>ES</w:t>
            </w:r>
          </w:p>
        </w:tc>
        <w:tc>
          <w:tcPr>
            <w:tcW w:w="1276"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R13 800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R2 300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R2 500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R2 800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R3 000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R3 200</w:t>
            </w:r>
          </w:p>
        </w:tc>
      </w:tr>
      <w:tr w:rsidR="00154A27" w:rsidRPr="00857976" w:rsidTr="00154A27">
        <w:tc>
          <w:tcPr>
            <w:tcW w:w="850"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contextualSpacing/>
              <w:jc w:val="center"/>
              <w:rPr>
                <w:rFonts w:ascii="Arial" w:hAnsi="Arial" w:cs="Arial"/>
                <w:color w:val="000000" w:themeColor="text1"/>
              </w:rPr>
            </w:pPr>
            <w:r w:rsidRPr="0031575A">
              <w:rPr>
                <w:rFonts w:ascii="Arial" w:hAnsi="Arial" w:cs="Arial"/>
                <w:color w:val="000000" w:themeColor="text1"/>
              </w:rPr>
              <w:t>GG16</w:t>
            </w:r>
          </w:p>
        </w:tc>
        <w:tc>
          <w:tcPr>
            <w:tcW w:w="994" w:type="dxa"/>
            <w:tcBorders>
              <w:top w:val="single" w:sz="4" w:space="0" w:color="000000"/>
              <w:left w:val="single" w:sz="4" w:space="0" w:color="000000"/>
              <w:bottom w:val="single" w:sz="4" w:space="0" w:color="000000"/>
              <w:right w:val="single" w:sz="4" w:space="0" w:color="000000"/>
            </w:tcBorders>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Special Programmes</w:t>
            </w:r>
          </w:p>
          <w:p w:rsidR="00154A27" w:rsidRPr="0031575A" w:rsidRDefault="00154A27" w:rsidP="00154A27">
            <w:pPr>
              <w:jc w:val="center"/>
              <w:rPr>
                <w:rFonts w:ascii="Arial" w:eastAsia="Calibri" w:hAnsi="Arial" w:cs="Arial"/>
                <w:color w:val="000000" w:themeColor="text1"/>
              </w:rPr>
            </w:pP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MLM</w:t>
            </w:r>
          </w:p>
        </w:tc>
        <w:tc>
          <w:tcPr>
            <w:tcW w:w="1417"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To enhance public participation for special programmes</w:t>
            </w:r>
          </w:p>
        </w:tc>
        <w:tc>
          <w:tcPr>
            <w:tcW w:w="1418"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 xml:space="preserve">No of special programmes conducted by 30 June </w:t>
            </w:r>
            <w:r>
              <w:rPr>
                <w:rFonts w:ascii="Arial" w:eastAsia="Calibri" w:hAnsi="Arial" w:cs="Arial"/>
                <w:color w:val="000000" w:themeColor="text1"/>
              </w:rPr>
              <w:t>2022</w:t>
            </w:r>
            <w:r w:rsidRPr="0031575A">
              <w:rPr>
                <w:rFonts w:ascii="Arial" w:eastAsia="Calibri" w:hAnsi="Arial" w:cs="Arial"/>
                <w:color w:val="000000" w:themeColor="text1"/>
              </w:rPr>
              <w:t>.</w:t>
            </w:r>
          </w:p>
        </w:tc>
        <w:tc>
          <w:tcPr>
            <w:tcW w:w="1276" w:type="dxa"/>
            <w:tcBorders>
              <w:top w:val="single" w:sz="4" w:space="0" w:color="000000"/>
              <w:left w:val="single" w:sz="4" w:space="0" w:color="000000"/>
              <w:bottom w:val="single" w:sz="4" w:space="0" w:color="000000"/>
              <w:right w:val="single" w:sz="4" w:space="0" w:color="000000"/>
            </w:tcBorders>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25 of special programmes conducted by 30 June 2022.</w:t>
            </w:r>
          </w:p>
        </w:tc>
        <w:tc>
          <w:tcPr>
            <w:tcW w:w="992" w:type="dxa"/>
            <w:tcBorders>
              <w:top w:val="single" w:sz="4" w:space="0" w:color="000000"/>
              <w:left w:val="single" w:sz="4" w:space="0" w:color="000000"/>
              <w:bottom w:val="single" w:sz="4" w:space="0" w:color="000000"/>
              <w:right w:val="single" w:sz="4" w:space="0" w:color="000000"/>
            </w:tcBorders>
          </w:tcPr>
          <w:p w:rsidR="00154A27" w:rsidRPr="0031575A" w:rsidRDefault="00154A27" w:rsidP="00154A27">
            <w:pPr>
              <w:jc w:val="center"/>
              <w:rPr>
                <w:color w:val="000000" w:themeColor="text1"/>
              </w:rPr>
            </w:pPr>
            <w:r w:rsidRPr="0031575A">
              <w:rPr>
                <w:rFonts w:ascii="Arial" w:eastAsia="Calibri" w:hAnsi="Arial" w:cs="Arial"/>
                <w:color w:val="000000" w:themeColor="text1"/>
              </w:rPr>
              <w:t>ES</w:t>
            </w:r>
          </w:p>
        </w:tc>
        <w:tc>
          <w:tcPr>
            <w:tcW w:w="1276"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R12 400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R2 100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R2 250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R2 500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R2 700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R2 850</w:t>
            </w:r>
          </w:p>
        </w:tc>
      </w:tr>
      <w:tr w:rsidR="00154A27" w:rsidRPr="00857976" w:rsidTr="00154A27">
        <w:tc>
          <w:tcPr>
            <w:tcW w:w="850"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contextualSpacing/>
              <w:jc w:val="center"/>
              <w:rPr>
                <w:rFonts w:ascii="Arial" w:hAnsi="Arial" w:cs="Arial"/>
                <w:color w:val="000000" w:themeColor="text1"/>
              </w:rPr>
            </w:pPr>
            <w:r w:rsidRPr="0031575A">
              <w:rPr>
                <w:rFonts w:ascii="Arial" w:hAnsi="Arial" w:cs="Arial"/>
                <w:color w:val="000000" w:themeColor="text1"/>
              </w:rPr>
              <w:t>GG17</w:t>
            </w:r>
          </w:p>
        </w:tc>
        <w:tc>
          <w:tcPr>
            <w:tcW w:w="99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 xml:space="preserve">HIV/AIDS awareness </w:t>
            </w:r>
            <w:r w:rsidRPr="0031575A">
              <w:rPr>
                <w:rFonts w:ascii="Arial" w:eastAsia="Calibri" w:hAnsi="Arial" w:cs="Arial"/>
                <w:color w:val="000000" w:themeColor="text1"/>
              </w:rPr>
              <w:lastRenderedPageBreak/>
              <w:t>campaigns</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lastRenderedPageBreak/>
              <w:t>MLM</w:t>
            </w:r>
          </w:p>
        </w:tc>
        <w:tc>
          <w:tcPr>
            <w:tcW w:w="1417"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To create HIV/Aids awareness to Makhuduth</w:t>
            </w:r>
            <w:r w:rsidRPr="0031575A">
              <w:rPr>
                <w:rFonts w:ascii="Arial" w:eastAsia="Calibri" w:hAnsi="Arial" w:cs="Arial"/>
                <w:color w:val="000000" w:themeColor="text1"/>
              </w:rPr>
              <w:lastRenderedPageBreak/>
              <w:t>amaga residents</w:t>
            </w:r>
          </w:p>
        </w:tc>
        <w:tc>
          <w:tcPr>
            <w:tcW w:w="1418"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lastRenderedPageBreak/>
              <w:t xml:space="preserve">No of  HIV/AIDS awareness campaigns conducted </w:t>
            </w:r>
            <w:r w:rsidRPr="0031575A">
              <w:rPr>
                <w:rFonts w:ascii="Arial" w:eastAsia="Calibri" w:hAnsi="Arial" w:cs="Arial"/>
                <w:color w:val="000000" w:themeColor="text1"/>
              </w:rPr>
              <w:lastRenderedPageBreak/>
              <w:t xml:space="preserve">by 30 June </w:t>
            </w:r>
            <w:r>
              <w:rPr>
                <w:rFonts w:ascii="Arial" w:eastAsia="Calibri" w:hAnsi="Arial" w:cs="Arial"/>
                <w:color w:val="000000" w:themeColor="text1"/>
              </w:rPr>
              <w:t>2022</w:t>
            </w:r>
          </w:p>
        </w:tc>
        <w:tc>
          <w:tcPr>
            <w:tcW w:w="1276"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lastRenderedPageBreak/>
              <w:t xml:space="preserve">10 HIV/AIDS awareness campaigns </w:t>
            </w:r>
            <w:r w:rsidRPr="0031575A">
              <w:rPr>
                <w:rFonts w:ascii="Arial" w:eastAsia="Calibri" w:hAnsi="Arial" w:cs="Arial"/>
                <w:color w:val="000000" w:themeColor="text1"/>
              </w:rPr>
              <w:lastRenderedPageBreak/>
              <w:t>conducted by 30 June 2022</w:t>
            </w:r>
          </w:p>
        </w:tc>
        <w:tc>
          <w:tcPr>
            <w:tcW w:w="992"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rPr>
                <w:rFonts w:ascii="Arial" w:eastAsia="Calibri" w:hAnsi="Arial" w:cs="Arial"/>
                <w:color w:val="000000" w:themeColor="text1"/>
              </w:rPr>
            </w:pPr>
            <w:r w:rsidRPr="0031575A">
              <w:rPr>
                <w:rFonts w:ascii="Arial" w:eastAsia="Calibri" w:hAnsi="Arial" w:cs="Arial"/>
                <w:color w:val="000000" w:themeColor="text1"/>
              </w:rPr>
              <w:lastRenderedPageBreak/>
              <w:t>ES</w:t>
            </w:r>
          </w:p>
        </w:tc>
        <w:tc>
          <w:tcPr>
            <w:tcW w:w="1276"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R1 740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R220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R350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R370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R390</w:t>
            </w:r>
          </w:p>
        </w:tc>
        <w:tc>
          <w:tcPr>
            <w:tcW w:w="1134" w:type="dxa"/>
            <w:tcBorders>
              <w:top w:val="single" w:sz="4" w:space="0" w:color="000000"/>
              <w:left w:val="single" w:sz="4" w:space="0" w:color="000000"/>
              <w:bottom w:val="single" w:sz="4" w:space="0" w:color="000000"/>
              <w:right w:val="single" w:sz="4" w:space="0" w:color="000000"/>
            </w:tcBorders>
            <w:hideMark/>
          </w:tcPr>
          <w:p w:rsidR="00154A27" w:rsidRPr="0031575A" w:rsidRDefault="00154A27" w:rsidP="00154A27">
            <w:pPr>
              <w:jc w:val="center"/>
              <w:rPr>
                <w:rFonts w:ascii="Arial" w:eastAsia="Calibri" w:hAnsi="Arial" w:cs="Arial"/>
                <w:color w:val="000000" w:themeColor="text1"/>
              </w:rPr>
            </w:pPr>
            <w:r w:rsidRPr="0031575A">
              <w:rPr>
                <w:rFonts w:ascii="Arial" w:eastAsia="Calibri" w:hAnsi="Arial" w:cs="Arial"/>
                <w:color w:val="000000" w:themeColor="text1"/>
              </w:rPr>
              <w:t>R410</w:t>
            </w:r>
          </w:p>
        </w:tc>
      </w:tr>
    </w:tbl>
    <w:p w:rsidR="00154A27" w:rsidRPr="00D71C21" w:rsidRDefault="00154A27" w:rsidP="00154A27">
      <w:pPr>
        <w:pStyle w:val="Heading2"/>
        <w:tabs>
          <w:tab w:val="left" w:pos="4253"/>
        </w:tabs>
        <w:rPr>
          <w:rFonts w:ascii="Arial" w:hAnsi="Arial" w:cs="Arial"/>
          <w:color w:val="000000" w:themeColor="text1"/>
          <w:sz w:val="22"/>
          <w:szCs w:val="22"/>
        </w:rPr>
      </w:pPr>
      <w:r w:rsidRPr="00D71C21">
        <w:rPr>
          <w:rFonts w:ascii="Arial" w:hAnsi="Arial" w:cs="Arial"/>
          <w:color w:val="000000" w:themeColor="text1"/>
          <w:sz w:val="22"/>
          <w:szCs w:val="22"/>
        </w:rPr>
        <w:lastRenderedPageBreak/>
        <w:t>KPA 6: Municipal Transformation and Organizational Development</w:t>
      </w:r>
    </w:p>
    <w:p w:rsidR="00154A27" w:rsidRPr="000B4BBE" w:rsidRDefault="00154A27" w:rsidP="00154A27">
      <w:pPr>
        <w:rPr>
          <w:rFonts w:ascii="Arial" w:hAnsi="Arial" w:cs="Arial"/>
          <w:b/>
          <w:color w:val="000000" w:themeColor="text1"/>
        </w:rPr>
      </w:pPr>
      <w:r w:rsidRPr="00D71C21">
        <w:rPr>
          <w:rFonts w:ascii="Arial" w:hAnsi="Arial" w:cs="Arial"/>
          <w:b/>
          <w:color w:val="000000" w:themeColor="text1"/>
        </w:rPr>
        <w:t>Strategic Objective: improve Internal and External Operation of the Municipality and its stakeholder</w:t>
      </w:r>
    </w:p>
    <w:tbl>
      <w:tblPr>
        <w:tblpPr w:leftFromText="180" w:rightFromText="180" w:vertAnchor="text" w:tblpX="-1027" w:tblpY="1"/>
        <w:tblOverlap w:val="never"/>
        <w:tblW w:w="150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546"/>
        <w:gridCol w:w="1195"/>
        <w:gridCol w:w="1366"/>
        <w:gridCol w:w="1350"/>
        <w:gridCol w:w="1399"/>
        <w:gridCol w:w="1084"/>
        <w:gridCol w:w="1011"/>
        <w:gridCol w:w="875"/>
        <w:gridCol w:w="805"/>
        <w:gridCol w:w="851"/>
        <w:gridCol w:w="1134"/>
        <w:gridCol w:w="1170"/>
      </w:tblGrid>
      <w:tr w:rsidR="00154A27" w:rsidRPr="00054E7D" w:rsidTr="002F0108">
        <w:trPr>
          <w:trHeight w:val="406"/>
          <w:tblHeader/>
        </w:trPr>
        <w:tc>
          <w:tcPr>
            <w:tcW w:w="1271" w:type="dxa"/>
            <w:vMerge w:val="restart"/>
            <w:tcBorders>
              <w:top w:val="single" w:sz="4" w:space="0" w:color="auto"/>
              <w:left w:val="single" w:sz="4" w:space="0" w:color="auto"/>
              <w:bottom w:val="single" w:sz="4" w:space="0" w:color="auto"/>
              <w:right w:val="single" w:sz="4" w:space="0" w:color="auto"/>
            </w:tcBorders>
            <w:shd w:val="clear" w:color="auto" w:fill="A8D08D" w:themeFill="accent6" w:themeFillTint="99"/>
            <w:hideMark/>
          </w:tcPr>
          <w:p w:rsidR="00154A27" w:rsidRPr="00054E7D" w:rsidRDefault="00154A27" w:rsidP="00A9433A">
            <w:pPr>
              <w:spacing w:after="0" w:line="240" w:lineRule="auto"/>
              <w:jc w:val="center"/>
              <w:rPr>
                <w:rFonts w:ascii="Arial" w:hAnsi="Arial" w:cs="Arial"/>
                <w:b/>
              </w:rPr>
            </w:pPr>
            <w:r w:rsidRPr="00054E7D">
              <w:rPr>
                <w:rFonts w:ascii="Arial" w:hAnsi="Arial" w:cs="Arial"/>
                <w:b/>
              </w:rPr>
              <w:t>No.</w:t>
            </w:r>
          </w:p>
        </w:tc>
        <w:tc>
          <w:tcPr>
            <w:tcW w:w="1546" w:type="dxa"/>
            <w:vMerge w:val="restart"/>
            <w:tcBorders>
              <w:top w:val="single" w:sz="4" w:space="0" w:color="auto"/>
              <w:left w:val="single" w:sz="4" w:space="0" w:color="auto"/>
              <w:bottom w:val="single" w:sz="4" w:space="0" w:color="auto"/>
              <w:right w:val="single" w:sz="4" w:space="0" w:color="auto"/>
            </w:tcBorders>
            <w:shd w:val="clear" w:color="auto" w:fill="A8D08D" w:themeFill="accent6" w:themeFillTint="99"/>
            <w:hideMark/>
          </w:tcPr>
          <w:p w:rsidR="00154A27" w:rsidRPr="00054E7D" w:rsidRDefault="00154A27" w:rsidP="00A9433A">
            <w:pPr>
              <w:spacing w:after="0" w:line="240" w:lineRule="auto"/>
              <w:jc w:val="center"/>
              <w:rPr>
                <w:rFonts w:ascii="Arial" w:hAnsi="Arial" w:cs="Arial"/>
                <w:b/>
              </w:rPr>
            </w:pPr>
            <w:r w:rsidRPr="00054E7D">
              <w:rPr>
                <w:rFonts w:ascii="Arial" w:hAnsi="Arial" w:cs="Arial"/>
                <w:b/>
              </w:rPr>
              <w:t>Project</w:t>
            </w:r>
          </w:p>
        </w:tc>
        <w:tc>
          <w:tcPr>
            <w:tcW w:w="1195" w:type="dxa"/>
            <w:vMerge w:val="restart"/>
            <w:tcBorders>
              <w:top w:val="single" w:sz="4" w:space="0" w:color="auto"/>
              <w:left w:val="single" w:sz="4" w:space="0" w:color="auto"/>
              <w:bottom w:val="single" w:sz="4" w:space="0" w:color="auto"/>
              <w:right w:val="single" w:sz="4" w:space="0" w:color="auto"/>
            </w:tcBorders>
            <w:shd w:val="clear" w:color="auto" w:fill="A8D08D" w:themeFill="accent6" w:themeFillTint="99"/>
            <w:hideMark/>
          </w:tcPr>
          <w:p w:rsidR="00154A27" w:rsidRPr="00054E7D" w:rsidRDefault="00154A27" w:rsidP="00A9433A">
            <w:pPr>
              <w:spacing w:after="0" w:line="240" w:lineRule="auto"/>
              <w:jc w:val="center"/>
              <w:rPr>
                <w:rFonts w:ascii="Arial" w:hAnsi="Arial" w:cs="Arial"/>
                <w:b/>
              </w:rPr>
            </w:pPr>
            <w:r w:rsidRPr="00054E7D">
              <w:rPr>
                <w:rFonts w:ascii="Arial" w:hAnsi="Arial" w:cs="Arial"/>
                <w:b/>
              </w:rPr>
              <w:t>Project location</w:t>
            </w:r>
          </w:p>
        </w:tc>
        <w:tc>
          <w:tcPr>
            <w:tcW w:w="1366" w:type="dxa"/>
            <w:vMerge w:val="restart"/>
            <w:tcBorders>
              <w:top w:val="single" w:sz="4" w:space="0" w:color="auto"/>
              <w:left w:val="single" w:sz="4" w:space="0" w:color="auto"/>
              <w:bottom w:val="single" w:sz="4" w:space="0" w:color="auto"/>
              <w:right w:val="single" w:sz="4" w:space="0" w:color="auto"/>
            </w:tcBorders>
            <w:shd w:val="clear" w:color="auto" w:fill="A8D08D" w:themeFill="accent6" w:themeFillTint="99"/>
            <w:hideMark/>
          </w:tcPr>
          <w:p w:rsidR="00154A27" w:rsidRPr="00054E7D" w:rsidRDefault="00154A27" w:rsidP="00A9433A">
            <w:pPr>
              <w:spacing w:after="0" w:line="240" w:lineRule="auto"/>
              <w:jc w:val="center"/>
              <w:rPr>
                <w:rFonts w:ascii="Arial" w:hAnsi="Arial" w:cs="Arial"/>
                <w:b/>
              </w:rPr>
            </w:pPr>
            <w:r w:rsidRPr="00054E7D">
              <w:rPr>
                <w:rFonts w:ascii="Arial" w:hAnsi="Arial" w:cs="Arial"/>
                <w:b/>
              </w:rPr>
              <w:t>Measurable Objective</w:t>
            </w:r>
          </w:p>
        </w:tc>
        <w:tc>
          <w:tcPr>
            <w:tcW w:w="1350" w:type="dxa"/>
            <w:vMerge w:val="restart"/>
            <w:tcBorders>
              <w:top w:val="single" w:sz="4" w:space="0" w:color="auto"/>
              <w:left w:val="single" w:sz="4" w:space="0" w:color="auto"/>
              <w:bottom w:val="single" w:sz="4" w:space="0" w:color="auto"/>
              <w:right w:val="single" w:sz="4" w:space="0" w:color="auto"/>
            </w:tcBorders>
            <w:shd w:val="clear" w:color="auto" w:fill="A8D08D" w:themeFill="accent6" w:themeFillTint="99"/>
            <w:hideMark/>
          </w:tcPr>
          <w:p w:rsidR="00154A27" w:rsidRPr="00054E7D" w:rsidRDefault="00154A27" w:rsidP="00A9433A">
            <w:pPr>
              <w:spacing w:after="0" w:line="240" w:lineRule="auto"/>
              <w:jc w:val="center"/>
              <w:rPr>
                <w:rFonts w:ascii="Arial" w:hAnsi="Arial" w:cs="Arial"/>
                <w:b/>
              </w:rPr>
            </w:pPr>
            <w:r w:rsidRPr="00054E7D">
              <w:rPr>
                <w:rFonts w:ascii="Arial" w:hAnsi="Arial" w:cs="Arial"/>
                <w:b/>
              </w:rPr>
              <w:t>Key Performance Indicators</w:t>
            </w:r>
          </w:p>
        </w:tc>
        <w:tc>
          <w:tcPr>
            <w:tcW w:w="1399" w:type="dxa"/>
            <w:vMerge w:val="restart"/>
            <w:tcBorders>
              <w:top w:val="single" w:sz="4" w:space="0" w:color="auto"/>
              <w:left w:val="single" w:sz="4" w:space="0" w:color="auto"/>
              <w:bottom w:val="single" w:sz="4" w:space="0" w:color="auto"/>
              <w:right w:val="single" w:sz="4" w:space="0" w:color="auto"/>
            </w:tcBorders>
            <w:shd w:val="clear" w:color="auto" w:fill="A8D08D" w:themeFill="accent6" w:themeFillTint="99"/>
            <w:hideMark/>
          </w:tcPr>
          <w:p w:rsidR="00154A27" w:rsidRPr="00054E7D" w:rsidRDefault="00154A27" w:rsidP="00A9433A">
            <w:pPr>
              <w:spacing w:after="0" w:line="240" w:lineRule="auto"/>
              <w:jc w:val="center"/>
              <w:rPr>
                <w:rFonts w:ascii="Arial" w:hAnsi="Arial" w:cs="Arial"/>
                <w:b/>
              </w:rPr>
            </w:pPr>
            <w:r w:rsidRPr="00054E7D">
              <w:rPr>
                <w:rFonts w:ascii="Arial" w:hAnsi="Arial" w:cs="Arial"/>
                <w:b/>
              </w:rPr>
              <w:t>Annual Target</w:t>
            </w:r>
          </w:p>
          <w:p w:rsidR="00154A27" w:rsidRPr="00054E7D" w:rsidRDefault="00154A27" w:rsidP="00A9433A">
            <w:pPr>
              <w:spacing w:after="0" w:line="240" w:lineRule="auto"/>
              <w:jc w:val="center"/>
              <w:rPr>
                <w:rFonts w:ascii="Arial" w:hAnsi="Arial" w:cs="Arial"/>
                <w:b/>
              </w:rPr>
            </w:pPr>
            <w:r w:rsidRPr="00054E7D">
              <w:rPr>
                <w:rFonts w:ascii="Arial" w:hAnsi="Arial" w:cs="Arial"/>
                <w:b/>
              </w:rPr>
              <w:t>2020/21</w:t>
            </w:r>
          </w:p>
        </w:tc>
        <w:tc>
          <w:tcPr>
            <w:tcW w:w="1084" w:type="dxa"/>
            <w:vMerge w:val="restart"/>
            <w:tcBorders>
              <w:top w:val="single" w:sz="4" w:space="0" w:color="auto"/>
              <w:left w:val="single" w:sz="4" w:space="0" w:color="auto"/>
              <w:bottom w:val="single" w:sz="4" w:space="0" w:color="auto"/>
              <w:right w:val="single" w:sz="4" w:space="0" w:color="auto"/>
            </w:tcBorders>
            <w:shd w:val="clear" w:color="auto" w:fill="A8D08D" w:themeFill="accent6" w:themeFillTint="99"/>
            <w:hideMark/>
          </w:tcPr>
          <w:p w:rsidR="00154A27" w:rsidRPr="00054E7D" w:rsidRDefault="00154A27" w:rsidP="00A9433A">
            <w:pPr>
              <w:spacing w:after="0" w:line="240" w:lineRule="auto"/>
              <w:jc w:val="center"/>
              <w:rPr>
                <w:rFonts w:ascii="Arial" w:hAnsi="Arial" w:cs="Arial"/>
                <w:b/>
              </w:rPr>
            </w:pPr>
            <w:r w:rsidRPr="00054E7D">
              <w:rPr>
                <w:rFonts w:ascii="Arial" w:hAnsi="Arial" w:cs="Arial"/>
                <w:b/>
              </w:rPr>
              <w:t>Source of Funding</w:t>
            </w:r>
          </w:p>
        </w:tc>
        <w:tc>
          <w:tcPr>
            <w:tcW w:w="5846" w:type="dxa"/>
            <w:gridSpan w:val="6"/>
            <w:tcBorders>
              <w:top w:val="single" w:sz="4" w:space="0" w:color="auto"/>
              <w:left w:val="single" w:sz="4" w:space="0" w:color="auto"/>
              <w:bottom w:val="single" w:sz="4" w:space="0" w:color="auto"/>
              <w:right w:val="single" w:sz="4" w:space="0" w:color="auto"/>
            </w:tcBorders>
            <w:shd w:val="clear" w:color="auto" w:fill="A8D08D" w:themeFill="accent6" w:themeFillTint="99"/>
            <w:hideMark/>
          </w:tcPr>
          <w:p w:rsidR="00154A27" w:rsidRPr="00054E7D" w:rsidRDefault="00154A27" w:rsidP="00A9433A">
            <w:pPr>
              <w:spacing w:after="0" w:line="240" w:lineRule="auto"/>
              <w:jc w:val="center"/>
              <w:rPr>
                <w:rFonts w:ascii="Arial" w:hAnsi="Arial" w:cs="Arial"/>
                <w:b/>
              </w:rPr>
            </w:pPr>
            <w:r w:rsidRPr="00054E7D">
              <w:rPr>
                <w:rFonts w:ascii="Arial" w:hAnsi="Arial" w:cs="Arial"/>
                <w:b/>
              </w:rPr>
              <w:t>Budget</w:t>
            </w:r>
          </w:p>
        </w:tc>
      </w:tr>
      <w:tr w:rsidR="00154A27" w:rsidRPr="00857976" w:rsidTr="002F0108">
        <w:trPr>
          <w:trHeight w:val="271"/>
          <w:tblHeader/>
        </w:trPr>
        <w:tc>
          <w:tcPr>
            <w:tcW w:w="1271" w:type="dxa"/>
            <w:vMerge/>
            <w:tcBorders>
              <w:top w:val="single" w:sz="4" w:space="0" w:color="auto"/>
              <w:left w:val="single" w:sz="4" w:space="0" w:color="auto"/>
              <w:bottom w:val="single" w:sz="4" w:space="0" w:color="auto"/>
              <w:right w:val="single" w:sz="4" w:space="0" w:color="auto"/>
            </w:tcBorders>
            <w:vAlign w:val="center"/>
            <w:hideMark/>
          </w:tcPr>
          <w:p w:rsidR="00154A27" w:rsidRPr="00857976" w:rsidRDefault="00154A27" w:rsidP="00A9433A">
            <w:pPr>
              <w:spacing w:after="0" w:line="256" w:lineRule="auto"/>
              <w:jc w:val="center"/>
              <w:rPr>
                <w:rFonts w:ascii="Arial" w:hAnsi="Arial" w:cs="Arial"/>
                <w:b/>
                <w:color w:val="FF0000"/>
              </w:rPr>
            </w:pPr>
          </w:p>
        </w:tc>
        <w:tc>
          <w:tcPr>
            <w:tcW w:w="1546" w:type="dxa"/>
            <w:vMerge/>
            <w:tcBorders>
              <w:top w:val="single" w:sz="4" w:space="0" w:color="auto"/>
              <w:left w:val="single" w:sz="4" w:space="0" w:color="auto"/>
              <w:bottom w:val="single" w:sz="4" w:space="0" w:color="auto"/>
              <w:right w:val="single" w:sz="4" w:space="0" w:color="auto"/>
            </w:tcBorders>
            <w:vAlign w:val="center"/>
            <w:hideMark/>
          </w:tcPr>
          <w:p w:rsidR="00154A27" w:rsidRPr="00857976" w:rsidRDefault="00154A27" w:rsidP="00A9433A">
            <w:pPr>
              <w:spacing w:after="0" w:line="256" w:lineRule="auto"/>
              <w:jc w:val="center"/>
              <w:rPr>
                <w:rFonts w:ascii="Arial" w:hAnsi="Arial" w:cs="Arial"/>
                <w:b/>
                <w:color w:val="FF0000"/>
              </w:rPr>
            </w:pPr>
          </w:p>
        </w:tc>
        <w:tc>
          <w:tcPr>
            <w:tcW w:w="1195" w:type="dxa"/>
            <w:vMerge/>
            <w:tcBorders>
              <w:top w:val="single" w:sz="4" w:space="0" w:color="auto"/>
              <w:left w:val="single" w:sz="4" w:space="0" w:color="auto"/>
              <w:bottom w:val="single" w:sz="4" w:space="0" w:color="auto"/>
              <w:right w:val="single" w:sz="4" w:space="0" w:color="auto"/>
            </w:tcBorders>
            <w:vAlign w:val="center"/>
            <w:hideMark/>
          </w:tcPr>
          <w:p w:rsidR="00154A27" w:rsidRPr="00857976" w:rsidRDefault="00154A27" w:rsidP="00A9433A">
            <w:pPr>
              <w:spacing w:after="0" w:line="256" w:lineRule="auto"/>
              <w:jc w:val="center"/>
              <w:rPr>
                <w:rFonts w:ascii="Arial" w:hAnsi="Arial" w:cs="Arial"/>
                <w:b/>
                <w:color w:val="FF0000"/>
              </w:rPr>
            </w:pPr>
          </w:p>
        </w:tc>
        <w:tc>
          <w:tcPr>
            <w:tcW w:w="1366" w:type="dxa"/>
            <w:vMerge/>
            <w:tcBorders>
              <w:top w:val="single" w:sz="4" w:space="0" w:color="auto"/>
              <w:left w:val="single" w:sz="4" w:space="0" w:color="auto"/>
              <w:bottom w:val="single" w:sz="4" w:space="0" w:color="auto"/>
              <w:right w:val="single" w:sz="4" w:space="0" w:color="auto"/>
            </w:tcBorders>
            <w:vAlign w:val="center"/>
            <w:hideMark/>
          </w:tcPr>
          <w:p w:rsidR="00154A27" w:rsidRPr="00857976" w:rsidRDefault="00154A27" w:rsidP="00A9433A">
            <w:pPr>
              <w:spacing w:after="0" w:line="256" w:lineRule="auto"/>
              <w:jc w:val="center"/>
              <w:rPr>
                <w:rFonts w:ascii="Arial" w:hAnsi="Arial" w:cs="Arial"/>
                <w:b/>
                <w:color w:val="FF0000"/>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rsidR="00154A27" w:rsidRPr="00857976" w:rsidRDefault="00154A27" w:rsidP="00A9433A">
            <w:pPr>
              <w:spacing w:after="0" w:line="256" w:lineRule="auto"/>
              <w:jc w:val="center"/>
              <w:rPr>
                <w:rFonts w:ascii="Arial" w:hAnsi="Arial" w:cs="Arial"/>
                <w:b/>
                <w:color w:val="FF0000"/>
              </w:rPr>
            </w:pPr>
          </w:p>
        </w:tc>
        <w:tc>
          <w:tcPr>
            <w:tcW w:w="1399" w:type="dxa"/>
            <w:vMerge/>
            <w:tcBorders>
              <w:top w:val="single" w:sz="4" w:space="0" w:color="auto"/>
              <w:left w:val="single" w:sz="4" w:space="0" w:color="auto"/>
              <w:bottom w:val="single" w:sz="4" w:space="0" w:color="auto"/>
              <w:right w:val="single" w:sz="4" w:space="0" w:color="auto"/>
            </w:tcBorders>
            <w:vAlign w:val="center"/>
            <w:hideMark/>
          </w:tcPr>
          <w:p w:rsidR="00154A27" w:rsidRPr="00857976" w:rsidRDefault="00154A27" w:rsidP="00A9433A">
            <w:pPr>
              <w:spacing w:after="0" w:line="256" w:lineRule="auto"/>
              <w:jc w:val="center"/>
              <w:rPr>
                <w:rFonts w:ascii="Arial" w:hAnsi="Arial" w:cs="Arial"/>
                <w:b/>
                <w:color w:val="FF0000"/>
              </w:rPr>
            </w:pPr>
          </w:p>
        </w:tc>
        <w:tc>
          <w:tcPr>
            <w:tcW w:w="1084" w:type="dxa"/>
            <w:vMerge/>
            <w:tcBorders>
              <w:top w:val="single" w:sz="4" w:space="0" w:color="auto"/>
              <w:left w:val="single" w:sz="4" w:space="0" w:color="auto"/>
              <w:bottom w:val="single" w:sz="4" w:space="0" w:color="auto"/>
              <w:right w:val="single" w:sz="4" w:space="0" w:color="auto"/>
            </w:tcBorders>
            <w:vAlign w:val="center"/>
            <w:hideMark/>
          </w:tcPr>
          <w:p w:rsidR="00154A27" w:rsidRPr="00857976" w:rsidRDefault="00154A27" w:rsidP="00A9433A">
            <w:pPr>
              <w:spacing w:after="0" w:line="256" w:lineRule="auto"/>
              <w:jc w:val="center"/>
              <w:rPr>
                <w:rFonts w:ascii="Arial" w:hAnsi="Arial" w:cs="Arial"/>
                <w:b/>
                <w:color w:val="FF0000"/>
              </w:rPr>
            </w:pPr>
          </w:p>
        </w:tc>
        <w:tc>
          <w:tcPr>
            <w:tcW w:w="1011" w:type="dxa"/>
            <w:tcBorders>
              <w:top w:val="single" w:sz="4" w:space="0" w:color="000000"/>
              <w:left w:val="single" w:sz="4" w:space="0" w:color="000000"/>
              <w:bottom w:val="single" w:sz="4" w:space="0" w:color="auto"/>
              <w:right w:val="single" w:sz="4" w:space="0" w:color="000000"/>
            </w:tcBorders>
            <w:shd w:val="clear" w:color="auto" w:fill="A8D08D" w:themeFill="accent6" w:themeFillTint="99"/>
          </w:tcPr>
          <w:p w:rsidR="00154A27" w:rsidRPr="00054E7D" w:rsidRDefault="00154A27" w:rsidP="00A9433A">
            <w:pPr>
              <w:jc w:val="center"/>
              <w:rPr>
                <w:rFonts w:ascii="Arial" w:hAnsi="Arial" w:cs="Arial"/>
                <w:b/>
              </w:rPr>
            </w:pPr>
            <w:r w:rsidRPr="00054E7D">
              <w:rPr>
                <w:rFonts w:ascii="Arial" w:hAnsi="Arial" w:cs="Arial"/>
                <w:b/>
              </w:rPr>
              <w:t>MTREF Overall Budget (R’000’)</w:t>
            </w:r>
          </w:p>
        </w:tc>
        <w:tc>
          <w:tcPr>
            <w:tcW w:w="875" w:type="dxa"/>
            <w:tcBorders>
              <w:top w:val="single" w:sz="4" w:space="0" w:color="000000"/>
              <w:left w:val="single" w:sz="4" w:space="0" w:color="000000"/>
              <w:bottom w:val="single" w:sz="4" w:space="0" w:color="auto"/>
              <w:right w:val="single" w:sz="4" w:space="0" w:color="000000"/>
            </w:tcBorders>
            <w:shd w:val="clear" w:color="auto" w:fill="A8D08D" w:themeFill="accent6" w:themeFillTint="99"/>
          </w:tcPr>
          <w:p w:rsidR="00154A27" w:rsidRPr="00054E7D" w:rsidRDefault="00154A27" w:rsidP="00A9433A">
            <w:pPr>
              <w:jc w:val="center"/>
              <w:rPr>
                <w:rFonts w:ascii="Arial" w:hAnsi="Arial" w:cs="Arial"/>
                <w:b/>
              </w:rPr>
            </w:pPr>
            <w:r>
              <w:rPr>
                <w:rFonts w:ascii="Arial" w:hAnsi="Arial" w:cs="Arial"/>
                <w:b/>
              </w:rPr>
              <w:t>2021</w:t>
            </w:r>
            <w:r w:rsidRPr="00054E7D">
              <w:rPr>
                <w:rFonts w:ascii="Arial" w:hAnsi="Arial" w:cs="Arial"/>
                <w:b/>
              </w:rPr>
              <w:t>/22</w:t>
            </w:r>
          </w:p>
          <w:p w:rsidR="00154A27" w:rsidRPr="00054E7D" w:rsidRDefault="00154A27" w:rsidP="00A9433A">
            <w:pPr>
              <w:jc w:val="center"/>
              <w:rPr>
                <w:rFonts w:ascii="Arial" w:hAnsi="Arial" w:cs="Arial"/>
                <w:b/>
              </w:rPr>
            </w:pPr>
            <w:r w:rsidRPr="00054E7D">
              <w:rPr>
                <w:rFonts w:ascii="Arial" w:hAnsi="Arial" w:cs="Arial"/>
                <w:b/>
              </w:rPr>
              <w:t>(R)‘000’</w:t>
            </w:r>
          </w:p>
        </w:tc>
        <w:tc>
          <w:tcPr>
            <w:tcW w:w="805" w:type="dxa"/>
            <w:tcBorders>
              <w:top w:val="single" w:sz="4" w:space="0" w:color="000000"/>
              <w:left w:val="single" w:sz="4" w:space="0" w:color="000000"/>
              <w:bottom w:val="single" w:sz="4" w:space="0" w:color="auto"/>
              <w:right w:val="single" w:sz="4" w:space="0" w:color="000000"/>
            </w:tcBorders>
            <w:shd w:val="clear" w:color="auto" w:fill="A8D08D" w:themeFill="accent6" w:themeFillTint="99"/>
          </w:tcPr>
          <w:p w:rsidR="00154A27" w:rsidRPr="00054E7D" w:rsidRDefault="00154A27" w:rsidP="00A9433A">
            <w:pPr>
              <w:jc w:val="center"/>
              <w:rPr>
                <w:rFonts w:ascii="Arial" w:hAnsi="Arial" w:cs="Arial"/>
                <w:b/>
              </w:rPr>
            </w:pPr>
            <w:r w:rsidRPr="00054E7D">
              <w:rPr>
                <w:rFonts w:ascii="Arial" w:hAnsi="Arial" w:cs="Arial"/>
                <w:b/>
              </w:rPr>
              <w:t>2022/23</w:t>
            </w:r>
          </w:p>
          <w:p w:rsidR="00154A27" w:rsidRPr="00054E7D" w:rsidRDefault="00154A27" w:rsidP="00A9433A">
            <w:pPr>
              <w:jc w:val="center"/>
              <w:rPr>
                <w:rFonts w:ascii="Arial" w:hAnsi="Arial" w:cs="Arial"/>
                <w:b/>
              </w:rPr>
            </w:pPr>
            <w:r w:rsidRPr="00054E7D">
              <w:rPr>
                <w:rFonts w:ascii="Arial" w:hAnsi="Arial" w:cs="Arial"/>
                <w:b/>
              </w:rPr>
              <w:t>(R)‘000’</w:t>
            </w:r>
          </w:p>
        </w:tc>
        <w:tc>
          <w:tcPr>
            <w:tcW w:w="851" w:type="dxa"/>
            <w:tcBorders>
              <w:top w:val="single" w:sz="4" w:space="0" w:color="000000"/>
              <w:left w:val="single" w:sz="4" w:space="0" w:color="000000"/>
              <w:bottom w:val="single" w:sz="4" w:space="0" w:color="auto"/>
              <w:right w:val="single" w:sz="4" w:space="0" w:color="000000"/>
            </w:tcBorders>
            <w:shd w:val="clear" w:color="auto" w:fill="A8D08D" w:themeFill="accent6" w:themeFillTint="99"/>
          </w:tcPr>
          <w:p w:rsidR="00154A27" w:rsidRPr="00054E7D" w:rsidRDefault="00154A27" w:rsidP="00A9433A">
            <w:pPr>
              <w:jc w:val="center"/>
              <w:rPr>
                <w:rFonts w:ascii="Arial" w:hAnsi="Arial" w:cs="Arial"/>
                <w:b/>
              </w:rPr>
            </w:pPr>
            <w:r w:rsidRPr="00054E7D">
              <w:rPr>
                <w:rFonts w:ascii="Arial" w:hAnsi="Arial" w:cs="Arial"/>
                <w:b/>
              </w:rPr>
              <w:t>2023/24</w:t>
            </w:r>
          </w:p>
          <w:p w:rsidR="00154A27" w:rsidRPr="00054E7D" w:rsidRDefault="00154A27" w:rsidP="00A9433A">
            <w:pPr>
              <w:jc w:val="center"/>
              <w:rPr>
                <w:rFonts w:ascii="Arial" w:hAnsi="Arial" w:cs="Arial"/>
                <w:b/>
              </w:rPr>
            </w:pPr>
            <w:r w:rsidRPr="00054E7D">
              <w:rPr>
                <w:rFonts w:ascii="Arial" w:hAnsi="Arial" w:cs="Arial"/>
                <w:b/>
              </w:rPr>
              <w:t>(R)‘000’</w:t>
            </w:r>
          </w:p>
        </w:tc>
        <w:tc>
          <w:tcPr>
            <w:tcW w:w="1134" w:type="dxa"/>
            <w:tcBorders>
              <w:top w:val="single" w:sz="4" w:space="0" w:color="000000"/>
              <w:left w:val="single" w:sz="4" w:space="0" w:color="000000"/>
              <w:bottom w:val="single" w:sz="4" w:space="0" w:color="auto"/>
              <w:right w:val="single" w:sz="4" w:space="0" w:color="000000"/>
            </w:tcBorders>
            <w:shd w:val="clear" w:color="auto" w:fill="A8D08D" w:themeFill="accent6" w:themeFillTint="99"/>
          </w:tcPr>
          <w:p w:rsidR="00154A27" w:rsidRDefault="00154A27" w:rsidP="00A9433A">
            <w:pPr>
              <w:jc w:val="center"/>
              <w:rPr>
                <w:rFonts w:ascii="Arial" w:hAnsi="Arial" w:cs="Arial"/>
                <w:b/>
              </w:rPr>
            </w:pPr>
            <w:r w:rsidRPr="00054E7D">
              <w:rPr>
                <w:rFonts w:ascii="Arial" w:hAnsi="Arial" w:cs="Arial"/>
                <w:b/>
              </w:rPr>
              <w:t>2024/25</w:t>
            </w:r>
          </w:p>
          <w:p w:rsidR="00154A27" w:rsidRPr="00054E7D" w:rsidRDefault="00154A27" w:rsidP="00A9433A">
            <w:pPr>
              <w:jc w:val="center"/>
              <w:rPr>
                <w:rFonts w:ascii="Arial" w:hAnsi="Arial" w:cs="Arial"/>
                <w:b/>
              </w:rPr>
            </w:pPr>
            <w:r w:rsidRPr="007C3FC7">
              <w:rPr>
                <w:rFonts w:ascii="Arial" w:hAnsi="Arial" w:cs="Arial"/>
                <w:b/>
              </w:rPr>
              <w:t>(R)‘000’</w:t>
            </w:r>
          </w:p>
        </w:tc>
        <w:tc>
          <w:tcPr>
            <w:tcW w:w="1170" w:type="dxa"/>
            <w:tcBorders>
              <w:top w:val="single" w:sz="4" w:space="0" w:color="000000"/>
              <w:left w:val="single" w:sz="4" w:space="0" w:color="000000"/>
              <w:bottom w:val="single" w:sz="4" w:space="0" w:color="auto"/>
              <w:right w:val="single" w:sz="4" w:space="0" w:color="auto"/>
            </w:tcBorders>
            <w:shd w:val="clear" w:color="auto" w:fill="A8D08D" w:themeFill="accent6" w:themeFillTint="99"/>
          </w:tcPr>
          <w:p w:rsidR="00154A27" w:rsidRDefault="00154A27" w:rsidP="00A9433A">
            <w:pPr>
              <w:jc w:val="center"/>
              <w:rPr>
                <w:rFonts w:ascii="Arial" w:hAnsi="Arial" w:cs="Arial"/>
                <w:b/>
              </w:rPr>
            </w:pPr>
            <w:r w:rsidRPr="00054E7D">
              <w:rPr>
                <w:rFonts w:ascii="Arial" w:hAnsi="Arial" w:cs="Arial"/>
                <w:b/>
              </w:rPr>
              <w:t>2025/26</w:t>
            </w:r>
          </w:p>
          <w:p w:rsidR="00154A27" w:rsidRPr="00054E7D" w:rsidRDefault="00154A27" w:rsidP="00A9433A">
            <w:pPr>
              <w:jc w:val="center"/>
              <w:rPr>
                <w:rFonts w:ascii="Arial" w:hAnsi="Arial" w:cs="Arial"/>
                <w:b/>
              </w:rPr>
            </w:pPr>
            <w:r w:rsidRPr="007C3FC7">
              <w:rPr>
                <w:rFonts w:ascii="Arial" w:hAnsi="Arial" w:cs="Arial"/>
                <w:b/>
              </w:rPr>
              <w:t>(R)‘000’</w:t>
            </w:r>
          </w:p>
        </w:tc>
      </w:tr>
      <w:tr w:rsidR="00154A27" w:rsidRPr="009A201C" w:rsidTr="002F0108">
        <w:trPr>
          <w:trHeight w:val="2340"/>
        </w:trPr>
        <w:tc>
          <w:tcPr>
            <w:tcW w:w="1271" w:type="dxa"/>
            <w:vMerge w:val="restart"/>
            <w:tcBorders>
              <w:top w:val="single" w:sz="4" w:space="0" w:color="auto"/>
              <w:left w:val="single" w:sz="4" w:space="0" w:color="auto"/>
              <w:right w:val="single" w:sz="4" w:space="0" w:color="auto"/>
            </w:tcBorders>
            <w:vAlign w:val="center"/>
          </w:tcPr>
          <w:p w:rsidR="00154A27" w:rsidRPr="00857976" w:rsidRDefault="00154A27" w:rsidP="00A9433A">
            <w:pPr>
              <w:spacing w:after="0" w:line="256" w:lineRule="auto"/>
              <w:rPr>
                <w:rFonts w:ascii="Arial" w:hAnsi="Arial" w:cs="Arial"/>
                <w:b/>
                <w:color w:val="FF0000"/>
              </w:rPr>
            </w:pPr>
            <w:r>
              <w:rPr>
                <w:rFonts w:ascii="Arial" w:hAnsi="Arial" w:cs="Arial"/>
                <w:color w:val="000000" w:themeColor="text1"/>
              </w:rPr>
              <w:t>MTOD01</w:t>
            </w:r>
          </w:p>
        </w:tc>
        <w:tc>
          <w:tcPr>
            <w:tcW w:w="1546" w:type="dxa"/>
            <w:vMerge w:val="restart"/>
            <w:tcBorders>
              <w:top w:val="single" w:sz="4" w:space="0" w:color="auto"/>
              <w:left w:val="single" w:sz="4" w:space="0" w:color="auto"/>
              <w:right w:val="single" w:sz="4" w:space="0" w:color="auto"/>
            </w:tcBorders>
            <w:vAlign w:val="center"/>
          </w:tcPr>
          <w:p w:rsidR="00154A27" w:rsidRPr="00857976" w:rsidRDefault="00154A27" w:rsidP="00A9433A">
            <w:pPr>
              <w:spacing w:after="0" w:line="256" w:lineRule="auto"/>
              <w:rPr>
                <w:rFonts w:ascii="Arial" w:hAnsi="Arial" w:cs="Arial"/>
                <w:b/>
                <w:color w:val="FF0000"/>
              </w:rPr>
            </w:pPr>
            <w:r>
              <w:rPr>
                <w:rFonts w:ascii="Arial" w:hAnsi="Arial" w:cs="Arial"/>
                <w:color w:val="000000" w:themeColor="text1"/>
              </w:rPr>
              <w:t>2022/23 IDP review activities</w:t>
            </w:r>
          </w:p>
        </w:tc>
        <w:tc>
          <w:tcPr>
            <w:tcW w:w="1195" w:type="dxa"/>
            <w:vMerge w:val="restart"/>
            <w:tcBorders>
              <w:top w:val="single" w:sz="4" w:space="0" w:color="auto"/>
              <w:left w:val="single" w:sz="4" w:space="0" w:color="auto"/>
              <w:right w:val="single" w:sz="4" w:space="0" w:color="auto"/>
            </w:tcBorders>
            <w:vAlign w:val="center"/>
          </w:tcPr>
          <w:p w:rsidR="00154A27" w:rsidRPr="00200741" w:rsidRDefault="00154A27" w:rsidP="00A9433A">
            <w:pPr>
              <w:spacing w:after="0" w:line="256" w:lineRule="auto"/>
              <w:jc w:val="center"/>
              <w:rPr>
                <w:rFonts w:ascii="Arial" w:hAnsi="Arial" w:cs="Arial"/>
                <w:color w:val="FF0000"/>
              </w:rPr>
            </w:pPr>
            <w:r w:rsidRPr="00200741">
              <w:rPr>
                <w:rFonts w:ascii="Arial" w:hAnsi="Arial" w:cs="Arial"/>
                <w:color w:val="000000" w:themeColor="text1"/>
              </w:rPr>
              <w:t>MLM</w:t>
            </w:r>
          </w:p>
        </w:tc>
        <w:tc>
          <w:tcPr>
            <w:tcW w:w="1366" w:type="dxa"/>
            <w:vMerge w:val="restart"/>
            <w:tcBorders>
              <w:top w:val="single" w:sz="4" w:space="0" w:color="auto"/>
              <w:left w:val="single" w:sz="4" w:space="0" w:color="auto"/>
              <w:right w:val="single" w:sz="4" w:space="0" w:color="auto"/>
            </w:tcBorders>
            <w:vAlign w:val="center"/>
          </w:tcPr>
          <w:p w:rsidR="00154A27" w:rsidRPr="00857976" w:rsidRDefault="00154A27" w:rsidP="00A9433A">
            <w:pPr>
              <w:spacing w:after="0" w:line="256" w:lineRule="auto"/>
              <w:rPr>
                <w:rFonts w:ascii="Arial" w:hAnsi="Arial" w:cs="Arial"/>
                <w:b/>
                <w:color w:val="FF0000"/>
              </w:rPr>
            </w:pPr>
            <w:r>
              <w:rPr>
                <w:rFonts w:ascii="Arial" w:hAnsi="Arial" w:cs="Arial"/>
                <w:color w:val="000000" w:themeColor="text1"/>
              </w:rPr>
              <w:t xml:space="preserve">To improve governance and deepen community involvement in the affairs of </w:t>
            </w:r>
            <w:r>
              <w:rPr>
                <w:rFonts w:ascii="Arial" w:hAnsi="Arial" w:cs="Arial"/>
                <w:color w:val="000000" w:themeColor="text1"/>
              </w:rPr>
              <w:lastRenderedPageBreak/>
              <w:t>the municipality</w:t>
            </w:r>
          </w:p>
        </w:tc>
        <w:tc>
          <w:tcPr>
            <w:tcW w:w="1350" w:type="dxa"/>
            <w:tcBorders>
              <w:top w:val="single" w:sz="4" w:space="0" w:color="auto"/>
              <w:left w:val="single" w:sz="4" w:space="0" w:color="auto"/>
              <w:bottom w:val="single" w:sz="4" w:space="0" w:color="auto"/>
              <w:right w:val="single" w:sz="4" w:space="0" w:color="auto"/>
            </w:tcBorders>
            <w:vAlign w:val="center"/>
          </w:tcPr>
          <w:p w:rsidR="00154A27" w:rsidRDefault="00154A27" w:rsidP="00A9433A">
            <w:pPr>
              <w:spacing w:after="0" w:line="256" w:lineRule="auto"/>
              <w:jc w:val="center"/>
              <w:rPr>
                <w:rFonts w:ascii="Arial" w:eastAsia="Century Gothic" w:hAnsi="Arial" w:cs="Arial"/>
              </w:rPr>
            </w:pPr>
            <w:r>
              <w:rPr>
                <w:rFonts w:ascii="Arial" w:eastAsia="Century Gothic" w:hAnsi="Arial" w:cs="Arial"/>
              </w:rPr>
              <w:lastRenderedPageBreak/>
              <w:t>No of IDP process plans approved by 30 June 2022</w:t>
            </w:r>
          </w:p>
          <w:p w:rsidR="00154A27" w:rsidRDefault="00154A27" w:rsidP="00A9433A">
            <w:pPr>
              <w:spacing w:after="0" w:line="256" w:lineRule="auto"/>
              <w:jc w:val="center"/>
              <w:rPr>
                <w:rFonts w:ascii="Arial" w:eastAsia="Century Gothic" w:hAnsi="Arial" w:cs="Arial"/>
              </w:rPr>
            </w:pPr>
          </w:p>
          <w:p w:rsidR="00154A27" w:rsidRDefault="00154A27" w:rsidP="00A9433A">
            <w:pPr>
              <w:spacing w:after="0" w:line="256" w:lineRule="auto"/>
              <w:jc w:val="center"/>
              <w:rPr>
                <w:rFonts w:ascii="Arial" w:eastAsia="Century Gothic" w:hAnsi="Arial" w:cs="Arial"/>
              </w:rPr>
            </w:pPr>
          </w:p>
          <w:p w:rsidR="00154A27" w:rsidRPr="00857976" w:rsidRDefault="00154A27" w:rsidP="00A9433A">
            <w:pPr>
              <w:spacing w:after="0" w:line="256" w:lineRule="auto"/>
              <w:jc w:val="center"/>
              <w:rPr>
                <w:rFonts w:ascii="Arial" w:hAnsi="Arial" w:cs="Arial"/>
                <w:b/>
                <w:color w:val="FF0000"/>
              </w:rPr>
            </w:pPr>
          </w:p>
        </w:tc>
        <w:tc>
          <w:tcPr>
            <w:tcW w:w="1399" w:type="dxa"/>
            <w:tcBorders>
              <w:top w:val="single" w:sz="4" w:space="0" w:color="auto"/>
              <w:left w:val="single" w:sz="4" w:space="0" w:color="auto"/>
              <w:bottom w:val="single" w:sz="4" w:space="0" w:color="auto"/>
              <w:right w:val="single" w:sz="4" w:space="0" w:color="auto"/>
            </w:tcBorders>
            <w:vAlign w:val="center"/>
          </w:tcPr>
          <w:p w:rsidR="00154A27" w:rsidRPr="00857976" w:rsidRDefault="00154A27" w:rsidP="00A9433A">
            <w:pPr>
              <w:spacing w:after="0" w:line="256" w:lineRule="auto"/>
              <w:rPr>
                <w:rFonts w:ascii="Arial" w:hAnsi="Arial" w:cs="Arial"/>
                <w:b/>
                <w:color w:val="FF0000"/>
              </w:rPr>
            </w:pPr>
            <w:r>
              <w:rPr>
                <w:rFonts w:ascii="Arial" w:eastAsia="Century Gothic" w:hAnsi="Arial" w:cs="Arial"/>
              </w:rPr>
              <w:t>2  IDP process plans approved by 30 June 2022</w:t>
            </w:r>
          </w:p>
        </w:tc>
        <w:tc>
          <w:tcPr>
            <w:tcW w:w="1084" w:type="dxa"/>
            <w:tcBorders>
              <w:top w:val="single" w:sz="4" w:space="0" w:color="auto"/>
              <w:left w:val="single" w:sz="4" w:space="0" w:color="auto"/>
              <w:bottom w:val="single" w:sz="4" w:space="0" w:color="auto"/>
              <w:right w:val="single" w:sz="4" w:space="0" w:color="auto"/>
            </w:tcBorders>
            <w:vAlign w:val="center"/>
          </w:tcPr>
          <w:p w:rsidR="00154A27" w:rsidRPr="00200741" w:rsidRDefault="00154A27" w:rsidP="00A9433A">
            <w:pPr>
              <w:spacing w:after="0" w:line="256" w:lineRule="auto"/>
              <w:rPr>
                <w:rFonts w:ascii="Arial" w:hAnsi="Arial" w:cs="Arial"/>
                <w:color w:val="FF0000"/>
              </w:rPr>
            </w:pPr>
            <w:r w:rsidRPr="00200741">
              <w:rPr>
                <w:rFonts w:ascii="Arial" w:hAnsi="Arial" w:cs="Arial"/>
                <w:color w:val="000000" w:themeColor="text1"/>
              </w:rPr>
              <w:t>ES</w:t>
            </w:r>
          </w:p>
        </w:tc>
        <w:tc>
          <w:tcPr>
            <w:tcW w:w="1011" w:type="dxa"/>
            <w:tcBorders>
              <w:top w:val="single" w:sz="4" w:space="0" w:color="000000"/>
              <w:left w:val="single" w:sz="4" w:space="0" w:color="000000"/>
              <w:right w:val="single" w:sz="4" w:space="0" w:color="000000"/>
            </w:tcBorders>
            <w:shd w:val="clear" w:color="auto" w:fill="FFFFFF" w:themeFill="background1"/>
          </w:tcPr>
          <w:p w:rsidR="00154A27" w:rsidRPr="009A201C" w:rsidRDefault="00154A27" w:rsidP="00A9433A">
            <w:pPr>
              <w:jc w:val="center"/>
              <w:rPr>
                <w:rFonts w:ascii="Arial" w:hAnsi="Arial" w:cs="Arial"/>
              </w:rPr>
            </w:pPr>
            <w:r w:rsidRPr="009A201C">
              <w:rPr>
                <w:rFonts w:ascii="Arial" w:hAnsi="Arial" w:cs="Arial"/>
              </w:rPr>
              <w:t>R0.00</w:t>
            </w:r>
          </w:p>
        </w:tc>
        <w:tc>
          <w:tcPr>
            <w:tcW w:w="875" w:type="dxa"/>
            <w:tcBorders>
              <w:top w:val="single" w:sz="4" w:space="0" w:color="000000"/>
              <w:left w:val="single" w:sz="4" w:space="0" w:color="000000"/>
              <w:right w:val="single" w:sz="4" w:space="0" w:color="000000"/>
            </w:tcBorders>
            <w:shd w:val="clear" w:color="auto" w:fill="FFFFFF" w:themeFill="background1"/>
          </w:tcPr>
          <w:p w:rsidR="00154A27" w:rsidRPr="009A201C" w:rsidRDefault="00154A27" w:rsidP="00A9433A">
            <w:pPr>
              <w:jc w:val="center"/>
              <w:rPr>
                <w:rFonts w:ascii="Arial" w:hAnsi="Arial" w:cs="Arial"/>
              </w:rPr>
            </w:pPr>
            <w:r w:rsidRPr="009A201C">
              <w:rPr>
                <w:rFonts w:ascii="Arial" w:hAnsi="Arial" w:cs="Arial"/>
              </w:rPr>
              <w:t>R0.00</w:t>
            </w:r>
          </w:p>
        </w:tc>
        <w:tc>
          <w:tcPr>
            <w:tcW w:w="805" w:type="dxa"/>
            <w:tcBorders>
              <w:top w:val="single" w:sz="4" w:space="0" w:color="000000"/>
              <w:left w:val="single" w:sz="4" w:space="0" w:color="000000"/>
              <w:right w:val="single" w:sz="4" w:space="0" w:color="000000"/>
            </w:tcBorders>
            <w:shd w:val="clear" w:color="auto" w:fill="FFFFFF" w:themeFill="background1"/>
          </w:tcPr>
          <w:p w:rsidR="00154A27" w:rsidRPr="009A201C" w:rsidRDefault="00154A27" w:rsidP="00A9433A">
            <w:pPr>
              <w:jc w:val="center"/>
              <w:rPr>
                <w:rFonts w:ascii="Arial" w:hAnsi="Arial" w:cs="Arial"/>
              </w:rPr>
            </w:pPr>
            <w:r w:rsidRPr="009A201C">
              <w:rPr>
                <w:rFonts w:ascii="Arial" w:hAnsi="Arial" w:cs="Arial"/>
              </w:rPr>
              <w:t>R0.00</w:t>
            </w:r>
          </w:p>
        </w:tc>
        <w:tc>
          <w:tcPr>
            <w:tcW w:w="851" w:type="dxa"/>
            <w:tcBorders>
              <w:top w:val="single" w:sz="4" w:space="0" w:color="000000"/>
              <w:left w:val="single" w:sz="4" w:space="0" w:color="000000"/>
              <w:right w:val="single" w:sz="4" w:space="0" w:color="000000"/>
            </w:tcBorders>
            <w:shd w:val="clear" w:color="auto" w:fill="FFFFFF" w:themeFill="background1"/>
          </w:tcPr>
          <w:p w:rsidR="00154A27" w:rsidRPr="009A201C" w:rsidRDefault="00154A27" w:rsidP="00A9433A">
            <w:pPr>
              <w:jc w:val="center"/>
              <w:rPr>
                <w:rFonts w:ascii="Arial" w:hAnsi="Arial" w:cs="Arial"/>
              </w:rPr>
            </w:pPr>
            <w:r w:rsidRPr="009A201C">
              <w:rPr>
                <w:rFonts w:ascii="Arial" w:hAnsi="Arial" w:cs="Arial"/>
              </w:rPr>
              <w:t>R0.00</w:t>
            </w:r>
          </w:p>
        </w:tc>
        <w:tc>
          <w:tcPr>
            <w:tcW w:w="1134" w:type="dxa"/>
            <w:tcBorders>
              <w:top w:val="single" w:sz="4" w:space="0" w:color="000000"/>
              <w:left w:val="single" w:sz="4" w:space="0" w:color="000000"/>
              <w:right w:val="single" w:sz="4" w:space="0" w:color="000000"/>
            </w:tcBorders>
            <w:shd w:val="clear" w:color="auto" w:fill="FFFFFF" w:themeFill="background1"/>
          </w:tcPr>
          <w:p w:rsidR="00154A27" w:rsidRPr="009A201C" w:rsidRDefault="00154A27" w:rsidP="00A9433A">
            <w:pPr>
              <w:jc w:val="center"/>
              <w:rPr>
                <w:rFonts w:ascii="Arial" w:hAnsi="Arial" w:cs="Arial"/>
              </w:rPr>
            </w:pPr>
            <w:r w:rsidRPr="009A201C">
              <w:rPr>
                <w:rFonts w:ascii="Arial" w:hAnsi="Arial" w:cs="Arial"/>
              </w:rPr>
              <w:t>R0.00</w:t>
            </w:r>
          </w:p>
        </w:tc>
        <w:tc>
          <w:tcPr>
            <w:tcW w:w="1170" w:type="dxa"/>
            <w:tcBorders>
              <w:top w:val="single" w:sz="4" w:space="0" w:color="000000"/>
              <w:left w:val="single" w:sz="4" w:space="0" w:color="000000"/>
              <w:right w:val="single" w:sz="4" w:space="0" w:color="auto"/>
            </w:tcBorders>
            <w:shd w:val="clear" w:color="auto" w:fill="FFFFFF" w:themeFill="background1"/>
          </w:tcPr>
          <w:p w:rsidR="00154A27" w:rsidRPr="009A201C" w:rsidRDefault="00154A27" w:rsidP="00A9433A">
            <w:pPr>
              <w:jc w:val="center"/>
              <w:rPr>
                <w:rFonts w:ascii="Arial" w:hAnsi="Arial" w:cs="Arial"/>
              </w:rPr>
            </w:pPr>
            <w:r w:rsidRPr="009A201C">
              <w:rPr>
                <w:rFonts w:ascii="Arial" w:hAnsi="Arial" w:cs="Arial"/>
              </w:rPr>
              <w:t>R0.00</w:t>
            </w:r>
          </w:p>
        </w:tc>
      </w:tr>
      <w:tr w:rsidR="00154A27" w:rsidRPr="009A201C" w:rsidTr="002F0108">
        <w:trPr>
          <w:trHeight w:val="720"/>
        </w:trPr>
        <w:tc>
          <w:tcPr>
            <w:tcW w:w="1271" w:type="dxa"/>
            <w:vMerge/>
            <w:tcBorders>
              <w:left w:val="single" w:sz="4" w:space="0" w:color="auto"/>
              <w:right w:val="single" w:sz="4" w:space="0" w:color="auto"/>
            </w:tcBorders>
            <w:vAlign w:val="center"/>
          </w:tcPr>
          <w:p w:rsidR="00154A27" w:rsidRDefault="00154A27" w:rsidP="00A9433A">
            <w:pPr>
              <w:spacing w:after="0" w:line="256" w:lineRule="auto"/>
              <w:jc w:val="center"/>
              <w:rPr>
                <w:rFonts w:ascii="Arial" w:hAnsi="Arial" w:cs="Arial"/>
                <w:color w:val="000000" w:themeColor="text1"/>
              </w:rPr>
            </w:pPr>
          </w:p>
        </w:tc>
        <w:tc>
          <w:tcPr>
            <w:tcW w:w="1546" w:type="dxa"/>
            <w:vMerge/>
            <w:tcBorders>
              <w:left w:val="single" w:sz="4" w:space="0" w:color="auto"/>
              <w:right w:val="single" w:sz="4" w:space="0" w:color="auto"/>
            </w:tcBorders>
            <w:vAlign w:val="center"/>
          </w:tcPr>
          <w:p w:rsidR="00154A27" w:rsidRDefault="00154A27" w:rsidP="00A9433A">
            <w:pPr>
              <w:spacing w:after="0" w:line="256" w:lineRule="auto"/>
              <w:rPr>
                <w:rFonts w:ascii="Arial" w:hAnsi="Arial" w:cs="Arial"/>
                <w:color w:val="000000" w:themeColor="text1"/>
              </w:rPr>
            </w:pPr>
          </w:p>
        </w:tc>
        <w:tc>
          <w:tcPr>
            <w:tcW w:w="1195" w:type="dxa"/>
            <w:vMerge/>
            <w:tcBorders>
              <w:left w:val="single" w:sz="4" w:space="0" w:color="auto"/>
              <w:right w:val="single" w:sz="4" w:space="0" w:color="auto"/>
            </w:tcBorders>
            <w:vAlign w:val="center"/>
          </w:tcPr>
          <w:p w:rsidR="00154A27" w:rsidRDefault="00154A27" w:rsidP="00A9433A">
            <w:pPr>
              <w:spacing w:after="0" w:line="256" w:lineRule="auto"/>
              <w:jc w:val="center"/>
              <w:rPr>
                <w:rFonts w:ascii="Arial" w:hAnsi="Arial" w:cs="Arial"/>
                <w:b/>
                <w:color w:val="FF0000"/>
              </w:rPr>
            </w:pPr>
          </w:p>
        </w:tc>
        <w:tc>
          <w:tcPr>
            <w:tcW w:w="1366" w:type="dxa"/>
            <w:vMerge/>
            <w:tcBorders>
              <w:left w:val="single" w:sz="4" w:space="0" w:color="auto"/>
              <w:right w:val="single" w:sz="4" w:space="0" w:color="auto"/>
            </w:tcBorders>
            <w:vAlign w:val="center"/>
          </w:tcPr>
          <w:p w:rsidR="00154A27" w:rsidRDefault="00154A27" w:rsidP="00A9433A">
            <w:pPr>
              <w:spacing w:after="0" w:line="256" w:lineRule="auto"/>
              <w:jc w:val="center"/>
              <w:rPr>
                <w:rFonts w:ascii="Arial" w:hAnsi="Arial" w:cs="Arial"/>
                <w:color w:val="000000" w:themeColor="text1"/>
              </w:rPr>
            </w:pPr>
          </w:p>
        </w:tc>
        <w:tc>
          <w:tcPr>
            <w:tcW w:w="1350" w:type="dxa"/>
            <w:tcBorders>
              <w:top w:val="single" w:sz="4" w:space="0" w:color="auto"/>
              <w:left w:val="single" w:sz="4" w:space="0" w:color="auto"/>
              <w:bottom w:val="single" w:sz="4" w:space="0" w:color="auto"/>
              <w:right w:val="single" w:sz="4" w:space="0" w:color="auto"/>
            </w:tcBorders>
            <w:vAlign w:val="center"/>
          </w:tcPr>
          <w:p w:rsidR="00154A27" w:rsidRDefault="00154A27" w:rsidP="00A9433A">
            <w:pPr>
              <w:spacing w:after="0" w:line="256" w:lineRule="auto"/>
              <w:jc w:val="center"/>
              <w:rPr>
                <w:rFonts w:ascii="Arial" w:eastAsia="Century Gothic" w:hAnsi="Arial" w:cs="Arial"/>
              </w:rPr>
            </w:pPr>
          </w:p>
          <w:p w:rsidR="00154A27" w:rsidRDefault="00154A27" w:rsidP="00A9433A">
            <w:pPr>
              <w:spacing w:after="0" w:line="240" w:lineRule="auto"/>
              <w:rPr>
                <w:rFonts w:ascii="Arial" w:eastAsia="Century Gothic" w:hAnsi="Arial" w:cs="Arial"/>
              </w:rPr>
            </w:pPr>
            <w:r>
              <w:rPr>
                <w:rFonts w:ascii="Arial" w:eastAsia="Century Gothic" w:hAnsi="Arial" w:cs="Arial"/>
              </w:rPr>
              <w:t>No of IDP process plan implementation reports done by 30 June 2022.</w:t>
            </w:r>
          </w:p>
          <w:p w:rsidR="00154A27" w:rsidRDefault="00154A27" w:rsidP="00A9433A">
            <w:pPr>
              <w:spacing w:after="0" w:line="256" w:lineRule="auto"/>
              <w:jc w:val="center"/>
              <w:rPr>
                <w:rFonts w:ascii="Arial" w:eastAsia="Century Gothic" w:hAnsi="Arial" w:cs="Arial"/>
              </w:rPr>
            </w:pPr>
          </w:p>
          <w:p w:rsidR="00154A27" w:rsidRDefault="00154A27" w:rsidP="00A9433A">
            <w:pPr>
              <w:spacing w:after="0" w:line="256" w:lineRule="auto"/>
              <w:jc w:val="center"/>
              <w:rPr>
                <w:rFonts w:ascii="Arial" w:eastAsia="Century Gothic" w:hAnsi="Arial" w:cs="Arial"/>
              </w:rPr>
            </w:pPr>
          </w:p>
        </w:tc>
        <w:tc>
          <w:tcPr>
            <w:tcW w:w="1399" w:type="dxa"/>
            <w:tcBorders>
              <w:top w:val="single" w:sz="4" w:space="0" w:color="auto"/>
              <w:left w:val="single" w:sz="4" w:space="0" w:color="auto"/>
              <w:bottom w:val="single" w:sz="4" w:space="0" w:color="auto"/>
              <w:right w:val="single" w:sz="4" w:space="0" w:color="auto"/>
            </w:tcBorders>
            <w:vAlign w:val="center"/>
          </w:tcPr>
          <w:p w:rsidR="00154A27" w:rsidRDefault="00154A27" w:rsidP="00A9433A">
            <w:pPr>
              <w:spacing w:after="0" w:line="240" w:lineRule="auto"/>
              <w:rPr>
                <w:rFonts w:ascii="Arial" w:eastAsia="Century Gothic" w:hAnsi="Arial" w:cs="Arial"/>
              </w:rPr>
            </w:pPr>
            <w:r>
              <w:rPr>
                <w:rFonts w:ascii="Arial" w:eastAsia="Century Gothic" w:hAnsi="Arial" w:cs="Arial"/>
              </w:rPr>
              <w:t>12 IDP process plan implementation reports done by 30 June 2022.</w:t>
            </w:r>
          </w:p>
          <w:p w:rsidR="00154A27" w:rsidRDefault="00154A27" w:rsidP="00A9433A">
            <w:pPr>
              <w:spacing w:after="0" w:line="256" w:lineRule="auto"/>
              <w:jc w:val="center"/>
              <w:rPr>
                <w:rFonts w:ascii="Arial" w:eastAsia="Century Gothic" w:hAnsi="Arial" w:cs="Arial"/>
              </w:rPr>
            </w:pPr>
          </w:p>
        </w:tc>
        <w:tc>
          <w:tcPr>
            <w:tcW w:w="1084" w:type="dxa"/>
            <w:tcBorders>
              <w:top w:val="single" w:sz="4" w:space="0" w:color="auto"/>
              <w:left w:val="single" w:sz="4" w:space="0" w:color="auto"/>
              <w:bottom w:val="single" w:sz="4" w:space="0" w:color="auto"/>
              <w:right w:val="single" w:sz="4" w:space="0" w:color="auto"/>
            </w:tcBorders>
            <w:vAlign w:val="center"/>
          </w:tcPr>
          <w:p w:rsidR="00154A27" w:rsidRPr="00200741" w:rsidRDefault="00154A27" w:rsidP="00A9433A">
            <w:pPr>
              <w:spacing w:after="0" w:line="256" w:lineRule="auto"/>
              <w:jc w:val="center"/>
              <w:rPr>
                <w:rFonts w:ascii="Arial" w:hAnsi="Arial" w:cs="Arial"/>
                <w:color w:val="FF0000"/>
              </w:rPr>
            </w:pPr>
            <w:r w:rsidRPr="00200741">
              <w:rPr>
                <w:rFonts w:ascii="Arial" w:hAnsi="Arial" w:cs="Arial"/>
                <w:color w:val="000000" w:themeColor="text1"/>
              </w:rPr>
              <w:t>ES</w:t>
            </w:r>
          </w:p>
        </w:tc>
        <w:tc>
          <w:tcPr>
            <w:tcW w:w="1011" w:type="dxa"/>
            <w:tcBorders>
              <w:top w:val="single" w:sz="4" w:space="0" w:color="000000"/>
              <w:left w:val="single" w:sz="4" w:space="0" w:color="000000"/>
              <w:right w:val="single" w:sz="4" w:space="0" w:color="000000"/>
            </w:tcBorders>
            <w:shd w:val="clear" w:color="auto" w:fill="FFFFFF" w:themeFill="background1"/>
          </w:tcPr>
          <w:p w:rsidR="00154A27" w:rsidRPr="009A201C" w:rsidRDefault="00154A27" w:rsidP="00A9433A">
            <w:pPr>
              <w:jc w:val="center"/>
              <w:rPr>
                <w:rFonts w:ascii="Arial" w:hAnsi="Arial" w:cs="Arial"/>
              </w:rPr>
            </w:pPr>
            <w:r w:rsidRPr="009A201C">
              <w:rPr>
                <w:rFonts w:ascii="Arial" w:hAnsi="Arial" w:cs="Arial"/>
              </w:rPr>
              <w:t>R0.00</w:t>
            </w:r>
          </w:p>
        </w:tc>
        <w:tc>
          <w:tcPr>
            <w:tcW w:w="875" w:type="dxa"/>
            <w:tcBorders>
              <w:top w:val="single" w:sz="4" w:space="0" w:color="000000"/>
              <w:left w:val="single" w:sz="4" w:space="0" w:color="000000"/>
              <w:right w:val="single" w:sz="4" w:space="0" w:color="000000"/>
            </w:tcBorders>
            <w:shd w:val="clear" w:color="auto" w:fill="FFFFFF" w:themeFill="background1"/>
          </w:tcPr>
          <w:p w:rsidR="00154A27" w:rsidRPr="009A201C" w:rsidRDefault="00154A27" w:rsidP="00A9433A">
            <w:pPr>
              <w:jc w:val="center"/>
              <w:rPr>
                <w:rFonts w:ascii="Arial" w:hAnsi="Arial" w:cs="Arial"/>
              </w:rPr>
            </w:pPr>
            <w:r w:rsidRPr="009A201C">
              <w:rPr>
                <w:rFonts w:ascii="Arial" w:hAnsi="Arial" w:cs="Arial"/>
              </w:rPr>
              <w:t>R0.00</w:t>
            </w:r>
          </w:p>
        </w:tc>
        <w:tc>
          <w:tcPr>
            <w:tcW w:w="805" w:type="dxa"/>
            <w:tcBorders>
              <w:top w:val="single" w:sz="4" w:space="0" w:color="000000"/>
              <w:left w:val="single" w:sz="4" w:space="0" w:color="000000"/>
              <w:right w:val="single" w:sz="4" w:space="0" w:color="000000"/>
            </w:tcBorders>
            <w:shd w:val="clear" w:color="auto" w:fill="FFFFFF" w:themeFill="background1"/>
          </w:tcPr>
          <w:p w:rsidR="00154A27" w:rsidRPr="009A201C" w:rsidRDefault="00154A27" w:rsidP="00A9433A">
            <w:pPr>
              <w:jc w:val="center"/>
              <w:rPr>
                <w:rFonts w:ascii="Arial" w:hAnsi="Arial" w:cs="Arial"/>
              </w:rPr>
            </w:pPr>
            <w:r w:rsidRPr="009A201C">
              <w:rPr>
                <w:rFonts w:ascii="Arial" w:hAnsi="Arial" w:cs="Arial"/>
              </w:rPr>
              <w:t>R0.00</w:t>
            </w:r>
          </w:p>
        </w:tc>
        <w:tc>
          <w:tcPr>
            <w:tcW w:w="851" w:type="dxa"/>
            <w:tcBorders>
              <w:top w:val="single" w:sz="4" w:space="0" w:color="000000"/>
              <w:left w:val="single" w:sz="4" w:space="0" w:color="000000"/>
              <w:right w:val="single" w:sz="4" w:space="0" w:color="000000"/>
            </w:tcBorders>
            <w:shd w:val="clear" w:color="auto" w:fill="FFFFFF" w:themeFill="background1"/>
          </w:tcPr>
          <w:p w:rsidR="00154A27" w:rsidRPr="009A201C" w:rsidRDefault="00154A27" w:rsidP="00A9433A">
            <w:pPr>
              <w:jc w:val="center"/>
              <w:rPr>
                <w:rFonts w:ascii="Arial" w:hAnsi="Arial" w:cs="Arial"/>
              </w:rPr>
            </w:pPr>
            <w:r w:rsidRPr="009A201C">
              <w:rPr>
                <w:rFonts w:ascii="Arial" w:hAnsi="Arial" w:cs="Arial"/>
              </w:rPr>
              <w:t>R0.00</w:t>
            </w:r>
          </w:p>
        </w:tc>
        <w:tc>
          <w:tcPr>
            <w:tcW w:w="1134" w:type="dxa"/>
            <w:tcBorders>
              <w:top w:val="single" w:sz="4" w:space="0" w:color="000000"/>
              <w:left w:val="single" w:sz="4" w:space="0" w:color="000000"/>
              <w:right w:val="single" w:sz="4" w:space="0" w:color="000000"/>
            </w:tcBorders>
            <w:shd w:val="clear" w:color="auto" w:fill="FFFFFF" w:themeFill="background1"/>
          </w:tcPr>
          <w:p w:rsidR="00154A27" w:rsidRPr="009A201C" w:rsidRDefault="00154A27" w:rsidP="00A9433A">
            <w:pPr>
              <w:jc w:val="center"/>
              <w:rPr>
                <w:rFonts w:ascii="Arial" w:hAnsi="Arial" w:cs="Arial"/>
              </w:rPr>
            </w:pPr>
            <w:r w:rsidRPr="009A201C">
              <w:rPr>
                <w:rFonts w:ascii="Arial" w:hAnsi="Arial" w:cs="Arial"/>
              </w:rPr>
              <w:t>R0.00</w:t>
            </w:r>
          </w:p>
        </w:tc>
        <w:tc>
          <w:tcPr>
            <w:tcW w:w="1170" w:type="dxa"/>
            <w:tcBorders>
              <w:top w:val="single" w:sz="4" w:space="0" w:color="000000"/>
              <w:left w:val="single" w:sz="4" w:space="0" w:color="000000"/>
              <w:right w:val="single" w:sz="4" w:space="0" w:color="auto"/>
            </w:tcBorders>
            <w:shd w:val="clear" w:color="auto" w:fill="FFFFFF" w:themeFill="background1"/>
          </w:tcPr>
          <w:p w:rsidR="00154A27" w:rsidRPr="009A201C" w:rsidRDefault="00154A27" w:rsidP="00A9433A">
            <w:pPr>
              <w:jc w:val="center"/>
              <w:rPr>
                <w:rFonts w:ascii="Arial" w:hAnsi="Arial" w:cs="Arial"/>
              </w:rPr>
            </w:pPr>
            <w:r w:rsidRPr="009A201C">
              <w:rPr>
                <w:rFonts w:ascii="Arial" w:hAnsi="Arial" w:cs="Arial"/>
              </w:rPr>
              <w:t>R0.00</w:t>
            </w:r>
          </w:p>
        </w:tc>
      </w:tr>
      <w:tr w:rsidR="00154A27" w:rsidRPr="009A201C" w:rsidTr="002F0108">
        <w:trPr>
          <w:trHeight w:val="480"/>
        </w:trPr>
        <w:tc>
          <w:tcPr>
            <w:tcW w:w="1271" w:type="dxa"/>
            <w:vMerge/>
            <w:tcBorders>
              <w:left w:val="single" w:sz="4" w:space="0" w:color="auto"/>
              <w:right w:val="single" w:sz="4" w:space="0" w:color="auto"/>
            </w:tcBorders>
            <w:vAlign w:val="center"/>
          </w:tcPr>
          <w:p w:rsidR="00154A27" w:rsidRDefault="00154A27" w:rsidP="00A9433A">
            <w:pPr>
              <w:spacing w:after="0" w:line="256" w:lineRule="auto"/>
              <w:jc w:val="center"/>
              <w:rPr>
                <w:rFonts w:ascii="Arial" w:hAnsi="Arial" w:cs="Arial"/>
                <w:color w:val="000000" w:themeColor="text1"/>
              </w:rPr>
            </w:pPr>
          </w:p>
        </w:tc>
        <w:tc>
          <w:tcPr>
            <w:tcW w:w="1546" w:type="dxa"/>
            <w:vMerge/>
            <w:tcBorders>
              <w:left w:val="single" w:sz="4" w:space="0" w:color="auto"/>
              <w:right w:val="single" w:sz="4" w:space="0" w:color="auto"/>
            </w:tcBorders>
            <w:vAlign w:val="center"/>
          </w:tcPr>
          <w:p w:rsidR="00154A27" w:rsidRDefault="00154A27" w:rsidP="00A9433A">
            <w:pPr>
              <w:spacing w:after="0" w:line="256" w:lineRule="auto"/>
              <w:rPr>
                <w:rFonts w:ascii="Arial" w:hAnsi="Arial" w:cs="Arial"/>
                <w:color w:val="000000" w:themeColor="text1"/>
              </w:rPr>
            </w:pPr>
          </w:p>
        </w:tc>
        <w:tc>
          <w:tcPr>
            <w:tcW w:w="1195" w:type="dxa"/>
            <w:vMerge/>
            <w:tcBorders>
              <w:left w:val="single" w:sz="4" w:space="0" w:color="auto"/>
              <w:right w:val="single" w:sz="4" w:space="0" w:color="auto"/>
            </w:tcBorders>
            <w:vAlign w:val="center"/>
          </w:tcPr>
          <w:p w:rsidR="00154A27" w:rsidRDefault="00154A27" w:rsidP="00A9433A">
            <w:pPr>
              <w:spacing w:after="0" w:line="256" w:lineRule="auto"/>
              <w:jc w:val="center"/>
              <w:rPr>
                <w:rFonts w:ascii="Arial" w:hAnsi="Arial" w:cs="Arial"/>
                <w:b/>
                <w:color w:val="FF0000"/>
              </w:rPr>
            </w:pPr>
          </w:p>
        </w:tc>
        <w:tc>
          <w:tcPr>
            <w:tcW w:w="1366" w:type="dxa"/>
            <w:vMerge/>
            <w:tcBorders>
              <w:left w:val="single" w:sz="4" w:space="0" w:color="auto"/>
              <w:right w:val="single" w:sz="4" w:space="0" w:color="auto"/>
            </w:tcBorders>
            <w:vAlign w:val="center"/>
          </w:tcPr>
          <w:p w:rsidR="00154A27" w:rsidRDefault="00154A27" w:rsidP="00A9433A">
            <w:pPr>
              <w:spacing w:after="0" w:line="256" w:lineRule="auto"/>
              <w:jc w:val="center"/>
              <w:rPr>
                <w:rFonts w:ascii="Arial" w:hAnsi="Arial" w:cs="Arial"/>
                <w:color w:val="000000" w:themeColor="text1"/>
              </w:rPr>
            </w:pPr>
          </w:p>
        </w:tc>
        <w:tc>
          <w:tcPr>
            <w:tcW w:w="1350" w:type="dxa"/>
            <w:tcBorders>
              <w:top w:val="single" w:sz="4" w:space="0" w:color="auto"/>
              <w:left w:val="single" w:sz="4" w:space="0" w:color="auto"/>
              <w:bottom w:val="single" w:sz="4" w:space="0" w:color="auto"/>
              <w:right w:val="single" w:sz="4" w:space="0" w:color="auto"/>
            </w:tcBorders>
            <w:vAlign w:val="center"/>
          </w:tcPr>
          <w:p w:rsidR="00154A27" w:rsidRDefault="00154A27" w:rsidP="00A9433A">
            <w:pPr>
              <w:spacing w:after="0" w:line="240" w:lineRule="auto"/>
              <w:rPr>
                <w:rFonts w:ascii="Arial" w:eastAsia="Century Gothic" w:hAnsi="Arial" w:cs="Arial"/>
              </w:rPr>
            </w:pPr>
            <w:r>
              <w:rPr>
                <w:rFonts w:ascii="Arial" w:eastAsia="Century Gothic" w:hAnsi="Arial" w:cs="Arial"/>
              </w:rPr>
              <w:t>No of draft 2022/2023 IDP tabled by 31 March 2022</w:t>
            </w:r>
          </w:p>
          <w:p w:rsidR="00154A27" w:rsidRDefault="00154A27" w:rsidP="00A9433A">
            <w:pPr>
              <w:spacing w:after="0" w:line="256" w:lineRule="auto"/>
              <w:jc w:val="center"/>
              <w:rPr>
                <w:rFonts w:ascii="Arial" w:eastAsia="Century Gothic" w:hAnsi="Arial" w:cs="Arial"/>
              </w:rPr>
            </w:pPr>
          </w:p>
        </w:tc>
        <w:tc>
          <w:tcPr>
            <w:tcW w:w="1399" w:type="dxa"/>
            <w:tcBorders>
              <w:top w:val="single" w:sz="4" w:space="0" w:color="auto"/>
              <w:left w:val="single" w:sz="4" w:space="0" w:color="auto"/>
              <w:bottom w:val="single" w:sz="4" w:space="0" w:color="auto"/>
              <w:right w:val="single" w:sz="4" w:space="0" w:color="auto"/>
            </w:tcBorders>
            <w:vAlign w:val="center"/>
          </w:tcPr>
          <w:p w:rsidR="00154A27" w:rsidRDefault="00154A27" w:rsidP="00A9433A">
            <w:pPr>
              <w:spacing w:after="0" w:line="240" w:lineRule="auto"/>
              <w:rPr>
                <w:rFonts w:ascii="Arial" w:eastAsia="Century Gothic" w:hAnsi="Arial" w:cs="Arial"/>
              </w:rPr>
            </w:pPr>
            <w:r>
              <w:rPr>
                <w:rFonts w:ascii="Arial" w:eastAsia="Century Gothic" w:hAnsi="Arial" w:cs="Arial"/>
              </w:rPr>
              <w:t>1 draft 2022/2023 IDP tabled by 31 March 2022</w:t>
            </w:r>
          </w:p>
          <w:p w:rsidR="00154A27" w:rsidRDefault="00154A27" w:rsidP="00A9433A">
            <w:pPr>
              <w:spacing w:after="0" w:line="256" w:lineRule="auto"/>
              <w:jc w:val="center"/>
              <w:rPr>
                <w:rFonts w:ascii="Arial" w:eastAsia="Century Gothic" w:hAnsi="Arial" w:cs="Arial"/>
              </w:rPr>
            </w:pPr>
          </w:p>
        </w:tc>
        <w:tc>
          <w:tcPr>
            <w:tcW w:w="1084" w:type="dxa"/>
            <w:tcBorders>
              <w:top w:val="single" w:sz="4" w:space="0" w:color="auto"/>
              <w:left w:val="single" w:sz="4" w:space="0" w:color="auto"/>
              <w:bottom w:val="single" w:sz="4" w:space="0" w:color="auto"/>
              <w:right w:val="single" w:sz="4" w:space="0" w:color="auto"/>
            </w:tcBorders>
            <w:vAlign w:val="center"/>
          </w:tcPr>
          <w:p w:rsidR="00154A27" w:rsidRPr="00200741" w:rsidRDefault="00154A27" w:rsidP="00A9433A">
            <w:pPr>
              <w:spacing w:after="0" w:line="256" w:lineRule="auto"/>
              <w:jc w:val="center"/>
              <w:rPr>
                <w:rFonts w:ascii="Arial" w:hAnsi="Arial" w:cs="Arial"/>
                <w:color w:val="FF0000"/>
              </w:rPr>
            </w:pPr>
            <w:r w:rsidRPr="00200741">
              <w:rPr>
                <w:rFonts w:ascii="Arial" w:hAnsi="Arial" w:cs="Arial"/>
                <w:color w:val="000000" w:themeColor="text1"/>
              </w:rPr>
              <w:t>ES</w:t>
            </w:r>
          </w:p>
        </w:tc>
        <w:tc>
          <w:tcPr>
            <w:tcW w:w="1011" w:type="dxa"/>
            <w:tcBorders>
              <w:top w:val="single" w:sz="4" w:space="0" w:color="000000"/>
              <w:left w:val="single" w:sz="4" w:space="0" w:color="000000"/>
              <w:right w:val="single" w:sz="4" w:space="0" w:color="000000"/>
            </w:tcBorders>
            <w:shd w:val="clear" w:color="auto" w:fill="FFFFFF" w:themeFill="background1"/>
          </w:tcPr>
          <w:p w:rsidR="00154A27" w:rsidRPr="009A201C" w:rsidRDefault="00154A27" w:rsidP="00A9433A">
            <w:pPr>
              <w:jc w:val="center"/>
              <w:rPr>
                <w:rFonts w:ascii="Arial" w:hAnsi="Arial" w:cs="Arial"/>
              </w:rPr>
            </w:pPr>
            <w:r w:rsidRPr="009A201C">
              <w:rPr>
                <w:rFonts w:ascii="Arial" w:hAnsi="Arial" w:cs="Arial"/>
              </w:rPr>
              <w:t>R0.00</w:t>
            </w:r>
          </w:p>
        </w:tc>
        <w:tc>
          <w:tcPr>
            <w:tcW w:w="875" w:type="dxa"/>
            <w:tcBorders>
              <w:top w:val="single" w:sz="4" w:space="0" w:color="000000"/>
              <w:left w:val="single" w:sz="4" w:space="0" w:color="000000"/>
              <w:right w:val="single" w:sz="4" w:space="0" w:color="000000"/>
            </w:tcBorders>
            <w:shd w:val="clear" w:color="auto" w:fill="FFFFFF" w:themeFill="background1"/>
          </w:tcPr>
          <w:p w:rsidR="00154A27" w:rsidRPr="009A201C" w:rsidRDefault="00154A27" w:rsidP="00A9433A">
            <w:pPr>
              <w:jc w:val="center"/>
              <w:rPr>
                <w:rFonts w:ascii="Arial" w:hAnsi="Arial" w:cs="Arial"/>
              </w:rPr>
            </w:pPr>
            <w:r w:rsidRPr="009A201C">
              <w:rPr>
                <w:rFonts w:ascii="Arial" w:hAnsi="Arial" w:cs="Arial"/>
              </w:rPr>
              <w:t>R0.00</w:t>
            </w:r>
          </w:p>
        </w:tc>
        <w:tc>
          <w:tcPr>
            <w:tcW w:w="805" w:type="dxa"/>
            <w:tcBorders>
              <w:top w:val="single" w:sz="4" w:space="0" w:color="000000"/>
              <w:left w:val="single" w:sz="4" w:space="0" w:color="000000"/>
              <w:right w:val="single" w:sz="4" w:space="0" w:color="000000"/>
            </w:tcBorders>
            <w:shd w:val="clear" w:color="auto" w:fill="FFFFFF" w:themeFill="background1"/>
          </w:tcPr>
          <w:p w:rsidR="00154A27" w:rsidRPr="009A201C" w:rsidRDefault="00154A27" w:rsidP="00A9433A">
            <w:pPr>
              <w:jc w:val="center"/>
              <w:rPr>
                <w:rFonts w:ascii="Arial" w:hAnsi="Arial" w:cs="Arial"/>
              </w:rPr>
            </w:pPr>
            <w:r w:rsidRPr="009A201C">
              <w:rPr>
                <w:rFonts w:ascii="Arial" w:hAnsi="Arial" w:cs="Arial"/>
              </w:rPr>
              <w:t>R0.00</w:t>
            </w:r>
          </w:p>
        </w:tc>
        <w:tc>
          <w:tcPr>
            <w:tcW w:w="851" w:type="dxa"/>
            <w:tcBorders>
              <w:top w:val="single" w:sz="4" w:space="0" w:color="000000"/>
              <w:left w:val="single" w:sz="4" w:space="0" w:color="000000"/>
              <w:right w:val="single" w:sz="4" w:space="0" w:color="000000"/>
            </w:tcBorders>
            <w:shd w:val="clear" w:color="auto" w:fill="FFFFFF" w:themeFill="background1"/>
          </w:tcPr>
          <w:p w:rsidR="00154A27" w:rsidRPr="009A201C" w:rsidRDefault="00154A27" w:rsidP="00A9433A">
            <w:pPr>
              <w:jc w:val="center"/>
              <w:rPr>
                <w:rFonts w:ascii="Arial" w:hAnsi="Arial" w:cs="Arial"/>
              </w:rPr>
            </w:pPr>
            <w:r w:rsidRPr="009A201C">
              <w:rPr>
                <w:rFonts w:ascii="Arial" w:hAnsi="Arial" w:cs="Arial"/>
              </w:rPr>
              <w:t>R0.00</w:t>
            </w:r>
          </w:p>
        </w:tc>
        <w:tc>
          <w:tcPr>
            <w:tcW w:w="1134" w:type="dxa"/>
            <w:tcBorders>
              <w:top w:val="single" w:sz="4" w:space="0" w:color="000000"/>
              <w:left w:val="single" w:sz="4" w:space="0" w:color="000000"/>
              <w:right w:val="single" w:sz="4" w:space="0" w:color="000000"/>
            </w:tcBorders>
            <w:shd w:val="clear" w:color="auto" w:fill="FFFFFF" w:themeFill="background1"/>
          </w:tcPr>
          <w:p w:rsidR="00154A27" w:rsidRPr="009A201C" w:rsidRDefault="00154A27" w:rsidP="00A9433A">
            <w:pPr>
              <w:jc w:val="center"/>
              <w:rPr>
                <w:rFonts w:ascii="Arial" w:hAnsi="Arial" w:cs="Arial"/>
              </w:rPr>
            </w:pPr>
            <w:r w:rsidRPr="009A201C">
              <w:rPr>
                <w:rFonts w:ascii="Arial" w:hAnsi="Arial" w:cs="Arial"/>
              </w:rPr>
              <w:t>R0.00</w:t>
            </w:r>
          </w:p>
        </w:tc>
        <w:tc>
          <w:tcPr>
            <w:tcW w:w="1170" w:type="dxa"/>
            <w:tcBorders>
              <w:top w:val="single" w:sz="4" w:space="0" w:color="000000"/>
              <w:left w:val="single" w:sz="4" w:space="0" w:color="000000"/>
              <w:right w:val="single" w:sz="4" w:space="0" w:color="auto"/>
            </w:tcBorders>
            <w:shd w:val="clear" w:color="auto" w:fill="FFFFFF" w:themeFill="background1"/>
          </w:tcPr>
          <w:p w:rsidR="00154A27" w:rsidRPr="009A201C" w:rsidRDefault="00154A27" w:rsidP="00A9433A">
            <w:pPr>
              <w:jc w:val="center"/>
              <w:rPr>
                <w:rFonts w:ascii="Arial" w:hAnsi="Arial" w:cs="Arial"/>
              </w:rPr>
            </w:pPr>
            <w:r w:rsidRPr="009A201C">
              <w:rPr>
                <w:rFonts w:ascii="Arial" w:hAnsi="Arial" w:cs="Arial"/>
              </w:rPr>
              <w:t>R0.00</w:t>
            </w:r>
          </w:p>
        </w:tc>
      </w:tr>
      <w:tr w:rsidR="00154A27" w:rsidRPr="009A201C" w:rsidTr="002F0108">
        <w:trPr>
          <w:trHeight w:val="525"/>
        </w:trPr>
        <w:tc>
          <w:tcPr>
            <w:tcW w:w="1271" w:type="dxa"/>
            <w:vMerge/>
            <w:tcBorders>
              <w:left w:val="single" w:sz="4" w:space="0" w:color="auto"/>
              <w:right w:val="single" w:sz="4" w:space="0" w:color="auto"/>
            </w:tcBorders>
            <w:vAlign w:val="center"/>
          </w:tcPr>
          <w:p w:rsidR="00154A27" w:rsidRDefault="00154A27" w:rsidP="00A9433A">
            <w:pPr>
              <w:spacing w:after="0" w:line="256" w:lineRule="auto"/>
              <w:jc w:val="center"/>
              <w:rPr>
                <w:rFonts w:ascii="Arial" w:hAnsi="Arial" w:cs="Arial"/>
                <w:color w:val="000000" w:themeColor="text1"/>
              </w:rPr>
            </w:pPr>
          </w:p>
        </w:tc>
        <w:tc>
          <w:tcPr>
            <w:tcW w:w="1546" w:type="dxa"/>
            <w:vMerge/>
            <w:tcBorders>
              <w:left w:val="single" w:sz="4" w:space="0" w:color="auto"/>
              <w:right w:val="single" w:sz="4" w:space="0" w:color="auto"/>
            </w:tcBorders>
            <w:vAlign w:val="center"/>
          </w:tcPr>
          <w:p w:rsidR="00154A27" w:rsidRDefault="00154A27" w:rsidP="00A9433A">
            <w:pPr>
              <w:spacing w:after="0" w:line="256" w:lineRule="auto"/>
              <w:rPr>
                <w:rFonts w:ascii="Arial" w:hAnsi="Arial" w:cs="Arial"/>
                <w:color w:val="000000" w:themeColor="text1"/>
              </w:rPr>
            </w:pPr>
          </w:p>
        </w:tc>
        <w:tc>
          <w:tcPr>
            <w:tcW w:w="1195" w:type="dxa"/>
            <w:vMerge/>
            <w:tcBorders>
              <w:left w:val="single" w:sz="4" w:space="0" w:color="auto"/>
              <w:right w:val="single" w:sz="4" w:space="0" w:color="auto"/>
            </w:tcBorders>
            <w:vAlign w:val="center"/>
          </w:tcPr>
          <w:p w:rsidR="00154A27" w:rsidRDefault="00154A27" w:rsidP="00A9433A">
            <w:pPr>
              <w:spacing w:after="0" w:line="256" w:lineRule="auto"/>
              <w:jc w:val="center"/>
              <w:rPr>
                <w:rFonts w:ascii="Arial" w:hAnsi="Arial" w:cs="Arial"/>
                <w:b/>
                <w:color w:val="FF0000"/>
              </w:rPr>
            </w:pPr>
          </w:p>
        </w:tc>
        <w:tc>
          <w:tcPr>
            <w:tcW w:w="1366" w:type="dxa"/>
            <w:vMerge/>
            <w:tcBorders>
              <w:left w:val="single" w:sz="4" w:space="0" w:color="auto"/>
              <w:right w:val="single" w:sz="4" w:space="0" w:color="auto"/>
            </w:tcBorders>
            <w:vAlign w:val="center"/>
          </w:tcPr>
          <w:p w:rsidR="00154A27" w:rsidRDefault="00154A27" w:rsidP="00A9433A">
            <w:pPr>
              <w:spacing w:after="0" w:line="256" w:lineRule="auto"/>
              <w:jc w:val="center"/>
              <w:rPr>
                <w:rFonts w:ascii="Arial" w:hAnsi="Arial" w:cs="Arial"/>
                <w:color w:val="000000" w:themeColor="text1"/>
              </w:rPr>
            </w:pPr>
          </w:p>
        </w:tc>
        <w:tc>
          <w:tcPr>
            <w:tcW w:w="1350" w:type="dxa"/>
            <w:tcBorders>
              <w:top w:val="single" w:sz="4" w:space="0" w:color="auto"/>
              <w:left w:val="single" w:sz="4" w:space="0" w:color="auto"/>
              <w:bottom w:val="single" w:sz="4" w:space="0" w:color="auto"/>
              <w:right w:val="single" w:sz="4" w:space="0" w:color="auto"/>
            </w:tcBorders>
            <w:vAlign w:val="center"/>
          </w:tcPr>
          <w:p w:rsidR="00154A27" w:rsidRDefault="00154A27" w:rsidP="00A9433A">
            <w:pPr>
              <w:spacing w:after="0" w:line="240" w:lineRule="auto"/>
              <w:rPr>
                <w:rFonts w:ascii="Arial" w:eastAsia="Century Gothic" w:hAnsi="Arial" w:cs="Arial"/>
              </w:rPr>
            </w:pPr>
            <w:r>
              <w:rPr>
                <w:rFonts w:ascii="Arial" w:eastAsia="Century Gothic" w:hAnsi="Arial" w:cs="Arial"/>
              </w:rPr>
              <w:t>No of 2022/2023 IDP approved by 31May  2022</w:t>
            </w:r>
          </w:p>
          <w:p w:rsidR="00154A27" w:rsidRDefault="00154A27" w:rsidP="00A9433A">
            <w:pPr>
              <w:spacing w:after="0" w:line="256" w:lineRule="auto"/>
              <w:jc w:val="center"/>
              <w:rPr>
                <w:rFonts w:ascii="Arial" w:eastAsia="Century Gothic" w:hAnsi="Arial" w:cs="Arial"/>
              </w:rPr>
            </w:pPr>
          </w:p>
        </w:tc>
        <w:tc>
          <w:tcPr>
            <w:tcW w:w="1399" w:type="dxa"/>
            <w:tcBorders>
              <w:top w:val="single" w:sz="4" w:space="0" w:color="auto"/>
              <w:left w:val="single" w:sz="4" w:space="0" w:color="auto"/>
              <w:bottom w:val="single" w:sz="4" w:space="0" w:color="auto"/>
              <w:right w:val="single" w:sz="4" w:space="0" w:color="auto"/>
            </w:tcBorders>
            <w:vAlign w:val="center"/>
          </w:tcPr>
          <w:p w:rsidR="00154A27" w:rsidRDefault="00154A27" w:rsidP="00A9433A">
            <w:pPr>
              <w:spacing w:after="0" w:line="240" w:lineRule="auto"/>
              <w:rPr>
                <w:rFonts w:ascii="Arial" w:eastAsia="Century Gothic" w:hAnsi="Arial" w:cs="Arial"/>
              </w:rPr>
            </w:pPr>
            <w:r>
              <w:rPr>
                <w:rFonts w:ascii="Arial" w:eastAsia="Century Gothic" w:hAnsi="Arial" w:cs="Arial"/>
              </w:rPr>
              <w:t>1 2022/2023 IDP approved by 31 May 2022</w:t>
            </w:r>
          </w:p>
          <w:p w:rsidR="00154A27" w:rsidRDefault="00154A27" w:rsidP="00A9433A">
            <w:pPr>
              <w:spacing w:after="0" w:line="256" w:lineRule="auto"/>
              <w:jc w:val="center"/>
              <w:rPr>
                <w:rFonts w:ascii="Arial" w:eastAsia="Century Gothic" w:hAnsi="Arial" w:cs="Arial"/>
              </w:rPr>
            </w:pPr>
          </w:p>
        </w:tc>
        <w:tc>
          <w:tcPr>
            <w:tcW w:w="1084" w:type="dxa"/>
            <w:tcBorders>
              <w:top w:val="single" w:sz="4" w:space="0" w:color="auto"/>
              <w:left w:val="single" w:sz="4" w:space="0" w:color="auto"/>
              <w:right w:val="single" w:sz="4" w:space="0" w:color="auto"/>
            </w:tcBorders>
            <w:vAlign w:val="center"/>
          </w:tcPr>
          <w:p w:rsidR="00154A27" w:rsidRPr="00200741" w:rsidRDefault="00154A27" w:rsidP="00A9433A">
            <w:pPr>
              <w:spacing w:after="0" w:line="256" w:lineRule="auto"/>
              <w:jc w:val="center"/>
              <w:rPr>
                <w:rFonts w:ascii="Arial" w:hAnsi="Arial" w:cs="Arial"/>
                <w:color w:val="000000" w:themeColor="text1"/>
              </w:rPr>
            </w:pPr>
            <w:r w:rsidRPr="00200741">
              <w:rPr>
                <w:rFonts w:ascii="Arial" w:hAnsi="Arial" w:cs="Arial"/>
                <w:color w:val="000000" w:themeColor="text1"/>
              </w:rPr>
              <w:t>ES</w:t>
            </w:r>
          </w:p>
        </w:tc>
        <w:tc>
          <w:tcPr>
            <w:tcW w:w="1011" w:type="dxa"/>
            <w:tcBorders>
              <w:top w:val="single" w:sz="4" w:space="0" w:color="000000"/>
              <w:left w:val="single" w:sz="4" w:space="0" w:color="000000"/>
              <w:right w:val="single" w:sz="4" w:space="0" w:color="000000"/>
            </w:tcBorders>
            <w:shd w:val="clear" w:color="auto" w:fill="FFFFFF" w:themeFill="background1"/>
          </w:tcPr>
          <w:p w:rsidR="00154A27" w:rsidRPr="009A201C" w:rsidRDefault="00154A27" w:rsidP="00A9433A">
            <w:pPr>
              <w:jc w:val="center"/>
              <w:rPr>
                <w:rFonts w:ascii="Arial" w:hAnsi="Arial" w:cs="Arial"/>
              </w:rPr>
            </w:pPr>
            <w:r w:rsidRPr="009A201C">
              <w:rPr>
                <w:rFonts w:ascii="Arial" w:hAnsi="Arial" w:cs="Arial"/>
              </w:rPr>
              <w:t>R0.00</w:t>
            </w:r>
          </w:p>
        </w:tc>
        <w:tc>
          <w:tcPr>
            <w:tcW w:w="875" w:type="dxa"/>
            <w:tcBorders>
              <w:top w:val="single" w:sz="4" w:space="0" w:color="000000"/>
              <w:left w:val="single" w:sz="4" w:space="0" w:color="000000"/>
              <w:right w:val="single" w:sz="4" w:space="0" w:color="000000"/>
            </w:tcBorders>
            <w:shd w:val="clear" w:color="auto" w:fill="FFFFFF" w:themeFill="background1"/>
          </w:tcPr>
          <w:p w:rsidR="00154A27" w:rsidRPr="009A201C" w:rsidRDefault="00154A27" w:rsidP="00A9433A">
            <w:pPr>
              <w:jc w:val="center"/>
              <w:rPr>
                <w:rFonts w:ascii="Arial" w:hAnsi="Arial" w:cs="Arial"/>
              </w:rPr>
            </w:pPr>
            <w:r w:rsidRPr="009A201C">
              <w:rPr>
                <w:rFonts w:ascii="Arial" w:hAnsi="Arial" w:cs="Arial"/>
              </w:rPr>
              <w:t>R0.00</w:t>
            </w:r>
          </w:p>
        </w:tc>
        <w:tc>
          <w:tcPr>
            <w:tcW w:w="805" w:type="dxa"/>
            <w:tcBorders>
              <w:top w:val="single" w:sz="4" w:space="0" w:color="000000"/>
              <w:left w:val="single" w:sz="4" w:space="0" w:color="000000"/>
              <w:right w:val="single" w:sz="4" w:space="0" w:color="000000"/>
            </w:tcBorders>
            <w:shd w:val="clear" w:color="auto" w:fill="FFFFFF" w:themeFill="background1"/>
          </w:tcPr>
          <w:p w:rsidR="00154A27" w:rsidRPr="009A201C" w:rsidRDefault="00154A27" w:rsidP="00A9433A">
            <w:pPr>
              <w:jc w:val="center"/>
              <w:rPr>
                <w:rFonts w:ascii="Arial" w:hAnsi="Arial" w:cs="Arial"/>
              </w:rPr>
            </w:pPr>
            <w:r w:rsidRPr="009A201C">
              <w:rPr>
                <w:rFonts w:ascii="Arial" w:hAnsi="Arial" w:cs="Arial"/>
              </w:rPr>
              <w:t>R0.00</w:t>
            </w:r>
          </w:p>
        </w:tc>
        <w:tc>
          <w:tcPr>
            <w:tcW w:w="851" w:type="dxa"/>
            <w:tcBorders>
              <w:top w:val="single" w:sz="4" w:space="0" w:color="000000"/>
              <w:left w:val="single" w:sz="4" w:space="0" w:color="000000"/>
              <w:right w:val="single" w:sz="4" w:space="0" w:color="000000"/>
            </w:tcBorders>
            <w:shd w:val="clear" w:color="auto" w:fill="FFFFFF" w:themeFill="background1"/>
          </w:tcPr>
          <w:p w:rsidR="00154A27" w:rsidRPr="009A201C" w:rsidRDefault="00154A27" w:rsidP="00A9433A">
            <w:pPr>
              <w:jc w:val="center"/>
              <w:rPr>
                <w:rFonts w:ascii="Arial" w:hAnsi="Arial" w:cs="Arial"/>
              </w:rPr>
            </w:pPr>
            <w:r w:rsidRPr="009A201C">
              <w:rPr>
                <w:rFonts w:ascii="Arial" w:hAnsi="Arial" w:cs="Arial"/>
              </w:rPr>
              <w:t>R0.00</w:t>
            </w:r>
          </w:p>
        </w:tc>
        <w:tc>
          <w:tcPr>
            <w:tcW w:w="1134" w:type="dxa"/>
            <w:tcBorders>
              <w:top w:val="single" w:sz="4" w:space="0" w:color="000000"/>
              <w:left w:val="single" w:sz="4" w:space="0" w:color="000000"/>
              <w:right w:val="single" w:sz="4" w:space="0" w:color="000000"/>
            </w:tcBorders>
            <w:shd w:val="clear" w:color="auto" w:fill="FFFFFF" w:themeFill="background1"/>
          </w:tcPr>
          <w:p w:rsidR="00154A27" w:rsidRPr="009A201C" w:rsidRDefault="00154A27" w:rsidP="00A9433A">
            <w:pPr>
              <w:jc w:val="center"/>
              <w:rPr>
                <w:rFonts w:ascii="Arial" w:hAnsi="Arial" w:cs="Arial"/>
              </w:rPr>
            </w:pPr>
            <w:r w:rsidRPr="009A201C">
              <w:rPr>
                <w:rFonts w:ascii="Arial" w:hAnsi="Arial" w:cs="Arial"/>
              </w:rPr>
              <w:t>R0.00</w:t>
            </w:r>
          </w:p>
        </w:tc>
        <w:tc>
          <w:tcPr>
            <w:tcW w:w="1170" w:type="dxa"/>
            <w:tcBorders>
              <w:top w:val="single" w:sz="4" w:space="0" w:color="000000"/>
              <w:left w:val="single" w:sz="4" w:space="0" w:color="000000"/>
              <w:right w:val="single" w:sz="4" w:space="0" w:color="auto"/>
            </w:tcBorders>
            <w:shd w:val="clear" w:color="auto" w:fill="FFFFFF" w:themeFill="background1"/>
          </w:tcPr>
          <w:p w:rsidR="00154A27" w:rsidRPr="009A201C" w:rsidRDefault="00154A27" w:rsidP="00A9433A">
            <w:pPr>
              <w:jc w:val="center"/>
              <w:rPr>
                <w:rFonts w:ascii="Arial" w:hAnsi="Arial" w:cs="Arial"/>
              </w:rPr>
            </w:pPr>
            <w:r w:rsidRPr="009A201C">
              <w:rPr>
                <w:rFonts w:ascii="Arial" w:hAnsi="Arial" w:cs="Arial"/>
              </w:rPr>
              <w:t>R0.00</w:t>
            </w:r>
          </w:p>
        </w:tc>
      </w:tr>
      <w:tr w:rsidR="00154A27" w:rsidRPr="009A201C" w:rsidTr="002F0108">
        <w:trPr>
          <w:trHeight w:val="345"/>
        </w:trPr>
        <w:tc>
          <w:tcPr>
            <w:tcW w:w="1271" w:type="dxa"/>
            <w:vMerge w:val="restart"/>
            <w:tcBorders>
              <w:top w:val="single" w:sz="4" w:space="0" w:color="auto"/>
              <w:left w:val="single" w:sz="4" w:space="0" w:color="auto"/>
              <w:right w:val="single" w:sz="4" w:space="0" w:color="auto"/>
            </w:tcBorders>
            <w:vAlign w:val="center"/>
          </w:tcPr>
          <w:p w:rsidR="00154A27" w:rsidRPr="00200741" w:rsidRDefault="00154A27" w:rsidP="00A9433A">
            <w:pPr>
              <w:spacing w:after="0" w:line="256" w:lineRule="auto"/>
              <w:rPr>
                <w:rFonts w:ascii="Arial" w:hAnsi="Arial" w:cs="Arial"/>
                <w:color w:val="FF0000"/>
              </w:rPr>
            </w:pPr>
            <w:r w:rsidRPr="00200741">
              <w:rPr>
                <w:rFonts w:ascii="Arial" w:hAnsi="Arial" w:cs="Arial"/>
                <w:color w:val="000000" w:themeColor="text1"/>
              </w:rPr>
              <w:t>MTOD02</w:t>
            </w:r>
          </w:p>
        </w:tc>
        <w:tc>
          <w:tcPr>
            <w:tcW w:w="1546" w:type="dxa"/>
            <w:vMerge w:val="restart"/>
            <w:tcBorders>
              <w:top w:val="single" w:sz="4" w:space="0" w:color="auto"/>
              <w:left w:val="single" w:sz="4" w:space="0" w:color="auto"/>
              <w:right w:val="single" w:sz="4" w:space="0" w:color="auto"/>
            </w:tcBorders>
            <w:vAlign w:val="center"/>
          </w:tcPr>
          <w:p w:rsidR="00154A27" w:rsidRPr="00857976" w:rsidRDefault="00154A27" w:rsidP="00A9433A">
            <w:pPr>
              <w:spacing w:after="0" w:line="256" w:lineRule="auto"/>
              <w:jc w:val="center"/>
              <w:rPr>
                <w:rFonts w:ascii="Arial" w:hAnsi="Arial" w:cs="Arial"/>
                <w:b/>
                <w:color w:val="FF0000"/>
              </w:rPr>
            </w:pPr>
            <w:r>
              <w:rPr>
                <w:rFonts w:ascii="Arial" w:hAnsi="Arial" w:cs="Arial"/>
              </w:rPr>
              <w:t>Performance Management activities</w:t>
            </w:r>
          </w:p>
        </w:tc>
        <w:tc>
          <w:tcPr>
            <w:tcW w:w="1195" w:type="dxa"/>
            <w:vMerge w:val="restart"/>
            <w:tcBorders>
              <w:top w:val="single" w:sz="4" w:space="0" w:color="auto"/>
              <w:left w:val="single" w:sz="4" w:space="0" w:color="auto"/>
              <w:right w:val="single" w:sz="4" w:space="0" w:color="auto"/>
            </w:tcBorders>
            <w:vAlign w:val="center"/>
          </w:tcPr>
          <w:p w:rsidR="00154A27" w:rsidRPr="00200741" w:rsidRDefault="00154A27" w:rsidP="00A9433A">
            <w:pPr>
              <w:spacing w:after="0" w:line="256" w:lineRule="auto"/>
              <w:jc w:val="center"/>
              <w:rPr>
                <w:rFonts w:ascii="Arial" w:hAnsi="Arial" w:cs="Arial"/>
                <w:color w:val="FF0000"/>
              </w:rPr>
            </w:pPr>
            <w:r w:rsidRPr="00200741">
              <w:rPr>
                <w:rFonts w:ascii="Arial" w:hAnsi="Arial" w:cs="Arial"/>
                <w:color w:val="000000" w:themeColor="text1"/>
              </w:rPr>
              <w:t>MLM</w:t>
            </w:r>
          </w:p>
        </w:tc>
        <w:tc>
          <w:tcPr>
            <w:tcW w:w="1366" w:type="dxa"/>
            <w:vMerge w:val="restart"/>
            <w:tcBorders>
              <w:top w:val="single" w:sz="4" w:space="0" w:color="auto"/>
              <w:left w:val="single" w:sz="4" w:space="0" w:color="auto"/>
              <w:right w:val="single" w:sz="4" w:space="0" w:color="auto"/>
            </w:tcBorders>
            <w:vAlign w:val="center"/>
          </w:tcPr>
          <w:p w:rsidR="00154A27" w:rsidRPr="00857976" w:rsidRDefault="00154A27" w:rsidP="00A9433A">
            <w:pPr>
              <w:spacing w:after="0" w:line="256" w:lineRule="auto"/>
              <w:jc w:val="center"/>
              <w:rPr>
                <w:rFonts w:ascii="Arial" w:hAnsi="Arial" w:cs="Arial"/>
                <w:b/>
                <w:color w:val="FF0000"/>
              </w:rPr>
            </w:pPr>
            <w:r>
              <w:rPr>
                <w:rFonts w:ascii="Arial" w:hAnsi="Arial" w:cs="Arial"/>
              </w:rPr>
              <w:t>To Improve municipal performance and service delivery.</w:t>
            </w:r>
          </w:p>
        </w:tc>
        <w:tc>
          <w:tcPr>
            <w:tcW w:w="1350" w:type="dxa"/>
            <w:tcBorders>
              <w:top w:val="single" w:sz="4" w:space="0" w:color="auto"/>
              <w:left w:val="single" w:sz="4" w:space="0" w:color="auto"/>
              <w:bottom w:val="single" w:sz="4" w:space="0" w:color="auto"/>
              <w:right w:val="single" w:sz="4" w:space="0" w:color="auto"/>
            </w:tcBorders>
            <w:vAlign w:val="center"/>
          </w:tcPr>
          <w:p w:rsidR="00154A27" w:rsidRDefault="00154A27" w:rsidP="00A9433A">
            <w:pPr>
              <w:spacing w:after="0" w:line="240" w:lineRule="auto"/>
              <w:rPr>
                <w:rFonts w:ascii="Arial" w:eastAsia="Century Gothic" w:hAnsi="Arial" w:cs="Arial"/>
              </w:rPr>
            </w:pPr>
            <w:r>
              <w:rPr>
                <w:rFonts w:ascii="Arial" w:eastAsia="Century Gothic" w:hAnsi="Arial" w:cs="Arial"/>
              </w:rPr>
              <w:t>No of SDBIPs approved by 30 June 2022</w:t>
            </w:r>
          </w:p>
          <w:p w:rsidR="00154A27" w:rsidRPr="00857976" w:rsidRDefault="00154A27" w:rsidP="00A9433A">
            <w:pPr>
              <w:spacing w:after="0" w:line="256" w:lineRule="auto"/>
              <w:jc w:val="center"/>
              <w:rPr>
                <w:rFonts w:ascii="Arial" w:hAnsi="Arial" w:cs="Arial"/>
                <w:b/>
                <w:color w:val="FF0000"/>
              </w:rPr>
            </w:pPr>
          </w:p>
        </w:tc>
        <w:tc>
          <w:tcPr>
            <w:tcW w:w="1399" w:type="dxa"/>
            <w:tcBorders>
              <w:top w:val="single" w:sz="4" w:space="0" w:color="auto"/>
              <w:left w:val="single" w:sz="4" w:space="0" w:color="auto"/>
              <w:bottom w:val="single" w:sz="4" w:space="0" w:color="auto"/>
              <w:right w:val="single" w:sz="4" w:space="0" w:color="auto"/>
            </w:tcBorders>
            <w:vAlign w:val="center"/>
          </w:tcPr>
          <w:p w:rsidR="00154A27" w:rsidRPr="00857976" w:rsidRDefault="00154A27" w:rsidP="00A9433A">
            <w:pPr>
              <w:spacing w:after="0" w:line="256" w:lineRule="auto"/>
              <w:jc w:val="center"/>
              <w:rPr>
                <w:rFonts w:ascii="Arial" w:hAnsi="Arial" w:cs="Arial"/>
                <w:b/>
                <w:color w:val="FF0000"/>
              </w:rPr>
            </w:pPr>
            <w:r>
              <w:rPr>
                <w:rFonts w:ascii="Arial" w:eastAsia="Century Gothic" w:hAnsi="Arial" w:cs="Arial"/>
              </w:rPr>
              <w:t>2  SDBIPs approved by 30 June 2022</w:t>
            </w:r>
          </w:p>
        </w:tc>
        <w:tc>
          <w:tcPr>
            <w:tcW w:w="1084" w:type="dxa"/>
            <w:tcBorders>
              <w:top w:val="single" w:sz="4" w:space="0" w:color="auto"/>
              <w:left w:val="single" w:sz="4" w:space="0" w:color="auto"/>
              <w:bottom w:val="single" w:sz="4" w:space="0" w:color="auto"/>
              <w:right w:val="single" w:sz="4" w:space="0" w:color="auto"/>
            </w:tcBorders>
            <w:vAlign w:val="center"/>
          </w:tcPr>
          <w:p w:rsidR="00154A27" w:rsidRPr="000E3F30" w:rsidRDefault="00154A27" w:rsidP="00A9433A">
            <w:pPr>
              <w:spacing w:after="0" w:line="256" w:lineRule="auto"/>
              <w:jc w:val="center"/>
              <w:rPr>
                <w:rFonts w:ascii="Arial" w:hAnsi="Arial" w:cs="Arial"/>
              </w:rPr>
            </w:pPr>
            <w:r w:rsidRPr="000E3F30">
              <w:rPr>
                <w:rFonts w:ascii="Arial" w:hAnsi="Arial" w:cs="Arial"/>
              </w:rPr>
              <w:t>ES</w:t>
            </w:r>
          </w:p>
        </w:tc>
        <w:tc>
          <w:tcPr>
            <w:tcW w:w="1011" w:type="dxa"/>
            <w:vMerge w:val="restart"/>
            <w:tcBorders>
              <w:top w:val="single" w:sz="4" w:space="0" w:color="000000"/>
              <w:left w:val="single" w:sz="4" w:space="0" w:color="000000"/>
              <w:right w:val="single" w:sz="4" w:space="0" w:color="000000"/>
            </w:tcBorders>
            <w:shd w:val="clear" w:color="auto" w:fill="FFFFFF" w:themeFill="background1"/>
          </w:tcPr>
          <w:p w:rsidR="00154A27" w:rsidRPr="009A201C" w:rsidRDefault="00154A27" w:rsidP="00A9433A">
            <w:pPr>
              <w:jc w:val="center"/>
              <w:rPr>
                <w:rFonts w:ascii="Arial" w:hAnsi="Arial" w:cs="Arial"/>
              </w:rPr>
            </w:pPr>
            <w:r w:rsidRPr="009A201C">
              <w:rPr>
                <w:rFonts w:ascii="Arial" w:hAnsi="Arial" w:cs="Arial"/>
              </w:rPr>
              <w:t>R0.00</w:t>
            </w:r>
          </w:p>
        </w:tc>
        <w:tc>
          <w:tcPr>
            <w:tcW w:w="875" w:type="dxa"/>
            <w:vMerge w:val="restart"/>
            <w:tcBorders>
              <w:top w:val="single" w:sz="4" w:space="0" w:color="000000"/>
              <w:left w:val="single" w:sz="4" w:space="0" w:color="000000"/>
              <w:right w:val="single" w:sz="4" w:space="0" w:color="000000"/>
            </w:tcBorders>
            <w:shd w:val="clear" w:color="auto" w:fill="FFFFFF" w:themeFill="background1"/>
          </w:tcPr>
          <w:p w:rsidR="00154A27" w:rsidRPr="009A201C" w:rsidRDefault="00154A27" w:rsidP="00A9433A">
            <w:pPr>
              <w:jc w:val="center"/>
              <w:rPr>
                <w:rFonts w:ascii="Arial" w:hAnsi="Arial" w:cs="Arial"/>
              </w:rPr>
            </w:pPr>
            <w:r w:rsidRPr="009A201C">
              <w:rPr>
                <w:rFonts w:ascii="Arial" w:hAnsi="Arial" w:cs="Arial"/>
              </w:rPr>
              <w:t>R0.00</w:t>
            </w:r>
          </w:p>
        </w:tc>
        <w:tc>
          <w:tcPr>
            <w:tcW w:w="805" w:type="dxa"/>
            <w:vMerge w:val="restart"/>
            <w:tcBorders>
              <w:top w:val="single" w:sz="4" w:space="0" w:color="000000"/>
              <w:left w:val="single" w:sz="4" w:space="0" w:color="000000"/>
              <w:right w:val="single" w:sz="4" w:space="0" w:color="000000"/>
            </w:tcBorders>
            <w:shd w:val="clear" w:color="auto" w:fill="FFFFFF" w:themeFill="background1"/>
          </w:tcPr>
          <w:p w:rsidR="00154A27" w:rsidRPr="009A201C" w:rsidRDefault="00154A27" w:rsidP="00A9433A">
            <w:pPr>
              <w:jc w:val="center"/>
              <w:rPr>
                <w:rFonts w:ascii="Arial" w:hAnsi="Arial" w:cs="Arial"/>
              </w:rPr>
            </w:pPr>
            <w:r w:rsidRPr="009A201C">
              <w:rPr>
                <w:rFonts w:ascii="Arial" w:hAnsi="Arial" w:cs="Arial"/>
              </w:rPr>
              <w:t>R0.00</w:t>
            </w:r>
          </w:p>
        </w:tc>
        <w:tc>
          <w:tcPr>
            <w:tcW w:w="851" w:type="dxa"/>
            <w:vMerge w:val="restart"/>
            <w:tcBorders>
              <w:top w:val="single" w:sz="4" w:space="0" w:color="000000"/>
              <w:left w:val="single" w:sz="4" w:space="0" w:color="000000"/>
              <w:right w:val="single" w:sz="4" w:space="0" w:color="000000"/>
            </w:tcBorders>
            <w:shd w:val="clear" w:color="auto" w:fill="FFFFFF" w:themeFill="background1"/>
          </w:tcPr>
          <w:p w:rsidR="00154A27" w:rsidRPr="009A201C" w:rsidRDefault="00154A27" w:rsidP="00A9433A">
            <w:pPr>
              <w:jc w:val="center"/>
              <w:rPr>
                <w:rFonts w:ascii="Arial" w:hAnsi="Arial" w:cs="Arial"/>
              </w:rPr>
            </w:pPr>
            <w:r w:rsidRPr="009A201C">
              <w:rPr>
                <w:rFonts w:ascii="Arial" w:hAnsi="Arial" w:cs="Arial"/>
              </w:rPr>
              <w:t>R0.00</w:t>
            </w:r>
          </w:p>
        </w:tc>
        <w:tc>
          <w:tcPr>
            <w:tcW w:w="1134" w:type="dxa"/>
            <w:vMerge w:val="restart"/>
            <w:tcBorders>
              <w:top w:val="single" w:sz="4" w:space="0" w:color="000000"/>
              <w:left w:val="single" w:sz="4" w:space="0" w:color="000000"/>
              <w:right w:val="single" w:sz="4" w:space="0" w:color="000000"/>
            </w:tcBorders>
            <w:shd w:val="clear" w:color="auto" w:fill="FFFFFF" w:themeFill="background1"/>
          </w:tcPr>
          <w:p w:rsidR="00154A27" w:rsidRPr="009A201C" w:rsidRDefault="00154A27" w:rsidP="00A9433A">
            <w:pPr>
              <w:jc w:val="center"/>
              <w:rPr>
                <w:rFonts w:ascii="Arial" w:hAnsi="Arial" w:cs="Arial"/>
              </w:rPr>
            </w:pPr>
            <w:r w:rsidRPr="009A201C">
              <w:rPr>
                <w:rFonts w:ascii="Arial" w:hAnsi="Arial" w:cs="Arial"/>
              </w:rPr>
              <w:t>R0.00</w:t>
            </w:r>
          </w:p>
        </w:tc>
        <w:tc>
          <w:tcPr>
            <w:tcW w:w="1170" w:type="dxa"/>
            <w:vMerge w:val="restart"/>
            <w:tcBorders>
              <w:top w:val="single" w:sz="4" w:space="0" w:color="000000"/>
              <w:left w:val="single" w:sz="4" w:space="0" w:color="000000"/>
              <w:right w:val="single" w:sz="4" w:space="0" w:color="auto"/>
            </w:tcBorders>
            <w:shd w:val="clear" w:color="auto" w:fill="FFFFFF" w:themeFill="background1"/>
          </w:tcPr>
          <w:p w:rsidR="00154A27" w:rsidRPr="009A201C" w:rsidRDefault="00154A27" w:rsidP="00A9433A">
            <w:pPr>
              <w:jc w:val="center"/>
              <w:rPr>
                <w:rFonts w:ascii="Arial" w:hAnsi="Arial" w:cs="Arial"/>
              </w:rPr>
            </w:pPr>
            <w:r w:rsidRPr="009A201C">
              <w:rPr>
                <w:rFonts w:ascii="Arial" w:hAnsi="Arial" w:cs="Arial"/>
              </w:rPr>
              <w:t>R0.00</w:t>
            </w:r>
          </w:p>
        </w:tc>
      </w:tr>
      <w:tr w:rsidR="00154A27" w:rsidRPr="00857976" w:rsidTr="002F0108">
        <w:trPr>
          <w:trHeight w:val="195"/>
        </w:trPr>
        <w:tc>
          <w:tcPr>
            <w:tcW w:w="1271" w:type="dxa"/>
            <w:vMerge/>
            <w:tcBorders>
              <w:left w:val="single" w:sz="4" w:space="0" w:color="auto"/>
              <w:right w:val="single" w:sz="4" w:space="0" w:color="auto"/>
            </w:tcBorders>
            <w:vAlign w:val="center"/>
          </w:tcPr>
          <w:p w:rsidR="00154A27" w:rsidRPr="00200741" w:rsidRDefault="00154A27" w:rsidP="00A9433A">
            <w:pPr>
              <w:spacing w:after="0" w:line="256" w:lineRule="auto"/>
              <w:jc w:val="center"/>
              <w:rPr>
                <w:rFonts w:ascii="Arial" w:hAnsi="Arial" w:cs="Arial"/>
                <w:color w:val="000000" w:themeColor="text1"/>
              </w:rPr>
            </w:pPr>
          </w:p>
        </w:tc>
        <w:tc>
          <w:tcPr>
            <w:tcW w:w="1546" w:type="dxa"/>
            <w:vMerge/>
            <w:tcBorders>
              <w:left w:val="single" w:sz="4" w:space="0" w:color="auto"/>
              <w:right w:val="single" w:sz="4" w:space="0" w:color="auto"/>
            </w:tcBorders>
            <w:vAlign w:val="center"/>
          </w:tcPr>
          <w:p w:rsidR="00154A27" w:rsidRDefault="00154A27" w:rsidP="00A9433A">
            <w:pPr>
              <w:spacing w:after="0" w:line="256" w:lineRule="auto"/>
              <w:jc w:val="center"/>
              <w:rPr>
                <w:rFonts w:ascii="Arial" w:hAnsi="Arial" w:cs="Arial"/>
              </w:rPr>
            </w:pPr>
          </w:p>
        </w:tc>
        <w:tc>
          <w:tcPr>
            <w:tcW w:w="1195" w:type="dxa"/>
            <w:vMerge/>
            <w:tcBorders>
              <w:left w:val="single" w:sz="4" w:space="0" w:color="auto"/>
              <w:right w:val="single" w:sz="4" w:space="0" w:color="auto"/>
            </w:tcBorders>
            <w:vAlign w:val="center"/>
          </w:tcPr>
          <w:p w:rsidR="00154A27" w:rsidRPr="00200741" w:rsidRDefault="00154A27" w:rsidP="00A9433A">
            <w:pPr>
              <w:spacing w:after="0" w:line="256" w:lineRule="auto"/>
              <w:jc w:val="center"/>
              <w:rPr>
                <w:rFonts w:ascii="Arial" w:hAnsi="Arial" w:cs="Arial"/>
                <w:color w:val="000000" w:themeColor="text1"/>
              </w:rPr>
            </w:pPr>
          </w:p>
        </w:tc>
        <w:tc>
          <w:tcPr>
            <w:tcW w:w="1366" w:type="dxa"/>
            <w:vMerge/>
            <w:tcBorders>
              <w:left w:val="single" w:sz="4" w:space="0" w:color="auto"/>
              <w:right w:val="single" w:sz="4" w:space="0" w:color="auto"/>
            </w:tcBorders>
            <w:vAlign w:val="center"/>
          </w:tcPr>
          <w:p w:rsidR="00154A27" w:rsidRDefault="00154A27" w:rsidP="00A9433A">
            <w:pPr>
              <w:spacing w:after="0" w:line="256" w:lineRule="auto"/>
              <w:jc w:val="center"/>
              <w:rPr>
                <w:rFonts w:ascii="Arial" w:hAnsi="Arial" w:cs="Arial"/>
              </w:rPr>
            </w:pPr>
          </w:p>
        </w:tc>
        <w:tc>
          <w:tcPr>
            <w:tcW w:w="1350" w:type="dxa"/>
            <w:tcBorders>
              <w:top w:val="single" w:sz="4" w:space="0" w:color="auto"/>
              <w:left w:val="single" w:sz="4" w:space="0" w:color="auto"/>
              <w:bottom w:val="single" w:sz="4" w:space="0" w:color="auto"/>
              <w:right w:val="single" w:sz="4" w:space="0" w:color="auto"/>
            </w:tcBorders>
            <w:vAlign w:val="center"/>
          </w:tcPr>
          <w:p w:rsidR="00154A27" w:rsidRDefault="00154A27" w:rsidP="00A9433A">
            <w:pPr>
              <w:spacing w:after="0" w:line="240" w:lineRule="auto"/>
              <w:rPr>
                <w:rFonts w:ascii="Arial" w:eastAsia="Century Gothic" w:hAnsi="Arial" w:cs="Arial"/>
              </w:rPr>
            </w:pPr>
            <w:r>
              <w:rPr>
                <w:rFonts w:ascii="Arial" w:eastAsia="Century Gothic" w:hAnsi="Arial" w:cs="Arial"/>
              </w:rPr>
              <w:t xml:space="preserve">No of PMS quarterly reports compiled </w:t>
            </w:r>
            <w:r>
              <w:rPr>
                <w:rFonts w:ascii="Arial" w:eastAsia="Century Gothic" w:hAnsi="Arial" w:cs="Arial"/>
              </w:rPr>
              <w:lastRenderedPageBreak/>
              <w:t>and approved by 30 June 2022</w:t>
            </w:r>
          </w:p>
          <w:p w:rsidR="00154A27" w:rsidRPr="00857976" w:rsidRDefault="00154A27" w:rsidP="00A9433A">
            <w:pPr>
              <w:spacing w:after="0" w:line="256" w:lineRule="auto"/>
              <w:jc w:val="center"/>
              <w:rPr>
                <w:rFonts w:ascii="Arial" w:hAnsi="Arial" w:cs="Arial"/>
                <w:b/>
                <w:color w:val="FF0000"/>
              </w:rPr>
            </w:pPr>
          </w:p>
        </w:tc>
        <w:tc>
          <w:tcPr>
            <w:tcW w:w="1399" w:type="dxa"/>
            <w:tcBorders>
              <w:top w:val="single" w:sz="4" w:space="0" w:color="auto"/>
              <w:left w:val="single" w:sz="4" w:space="0" w:color="auto"/>
              <w:bottom w:val="single" w:sz="4" w:space="0" w:color="auto"/>
              <w:right w:val="single" w:sz="4" w:space="0" w:color="auto"/>
            </w:tcBorders>
            <w:vAlign w:val="center"/>
          </w:tcPr>
          <w:p w:rsidR="00154A27" w:rsidRDefault="00154A27" w:rsidP="00A9433A">
            <w:pPr>
              <w:spacing w:after="0" w:line="240" w:lineRule="auto"/>
              <w:rPr>
                <w:rFonts w:ascii="Arial" w:eastAsia="Century Gothic" w:hAnsi="Arial" w:cs="Arial"/>
              </w:rPr>
            </w:pPr>
            <w:r>
              <w:rPr>
                <w:rFonts w:ascii="Arial" w:eastAsia="Century Gothic" w:hAnsi="Arial" w:cs="Arial"/>
              </w:rPr>
              <w:lastRenderedPageBreak/>
              <w:t xml:space="preserve">4 PMS quarterly reports compiled </w:t>
            </w:r>
            <w:r>
              <w:rPr>
                <w:rFonts w:ascii="Arial" w:eastAsia="Century Gothic" w:hAnsi="Arial" w:cs="Arial"/>
              </w:rPr>
              <w:lastRenderedPageBreak/>
              <w:t>and approved by 30 June 2022</w:t>
            </w:r>
          </w:p>
          <w:p w:rsidR="00154A27" w:rsidRPr="00857976" w:rsidRDefault="00154A27" w:rsidP="00A9433A">
            <w:pPr>
              <w:spacing w:after="0" w:line="256" w:lineRule="auto"/>
              <w:jc w:val="center"/>
              <w:rPr>
                <w:rFonts w:ascii="Arial" w:hAnsi="Arial" w:cs="Arial"/>
                <w:b/>
                <w:color w:val="FF0000"/>
              </w:rPr>
            </w:pPr>
          </w:p>
        </w:tc>
        <w:tc>
          <w:tcPr>
            <w:tcW w:w="1084" w:type="dxa"/>
            <w:tcBorders>
              <w:top w:val="single" w:sz="4" w:space="0" w:color="auto"/>
              <w:left w:val="single" w:sz="4" w:space="0" w:color="auto"/>
              <w:bottom w:val="single" w:sz="4" w:space="0" w:color="auto"/>
              <w:right w:val="single" w:sz="4" w:space="0" w:color="auto"/>
            </w:tcBorders>
            <w:vAlign w:val="center"/>
          </w:tcPr>
          <w:p w:rsidR="00154A27" w:rsidRPr="000E3F30" w:rsidRDefault="00154A27" w:rsidP="00A9433A">
            <w:pPr>
              <w:spacing w:after="0" w:line="256" w:lineRule="auto"/>
              <w:jc w:val="center"/>
              <w:rPr>
                <w:rFonts w:ascii="Arial" w:hAnsi="Arial" w:cs="Arial"/>
              </w:rPr>
            </w:pPr>
            <w:r w:rsidRPr="000E3F30">
              <w:rPr>
                <w:rFonts w:ascii="Arial" w:hAnsi="Arial" w:cs="Arial"/>
              </w:rPr>
              <w:lastRenderedPageBreak/>
              <w:t>ES</w:t>
            </w:r>
          </w:p>
        </w:tc>
        <w:tc>
          <w:tcPr>
            <w:tcW w:w="1011" w:type="dxa"/>
            <w:vMerge/>
            <w:tcBorders>
              <w:left w:val="single" w:sz="4" w:space="0" w:color="000000"/>
              <w:right w:val="single" w:sz="4" w:space="0" w:color="000000"/>
            </w:tcBorders>
            <w:shd w:val="clear" w:color="auto" w:fill="FFFFFF" w:themeFill="background1"/>
          </w:tcPr>
          <w:p w:rsidR="00154A27" w:rsidRPr="00054E7D" w:rsidRDefault="00154A27" w:rsidP="00A9433A">
            <w:pPr>
              <w:jc w:val="center"/>
              <w:rPr>
                <w:rFonts w:ascii="Arial" w:hAnsi="Arial" w:cs="Arial"/>
                <w:b/>
              </w:rPr>
            </w:pPr>
          </w:p>
        </w:tc>
        <w:tc>
          <w:tcPr>
            <w:tcW w:w="875" w:type="dxa"/>
            <w:vMerge/>
            <w:tcBorders>
              <w:left w:val="single" w:sz="4" w:space="0" w:color="000000"/>
              <w:right w:val="single" w:sz="4" w:space="0" w:color="000000"/>
            </w:tcBorders>
            <w:shd w:val="clear" w:color="auto" w:fill="FFFFFF" w:themeFill="background1"/>
          </w:tcPr>
          <w:p w:rsidR="00154A27" w:rsidRPr="00054E7D" w:rsidRDefault="00154A27" w:rsidP="00A9433A">
            <w:pPr>
              <w:jc w:val="center"/>
              <w:rPr>
                <w:rFonts w:ascii="Arial" w:hAnsi="Arial" w:cs="Arial"/>
                <w:b/>
              </w:rPr>
            </w:pPr>
          </w:p>
        </w:tc>
        <w:tc>
          <w:tcPr>
            <w:tcW w:w="805" w:type="dxa"/>
            <w:vMerge/>
            <w:tcBorders>
              <w:left w:val="single" w:sz="4" w:space="0" w:color="000000"/>
              <w:right w:val="single" w:sz="4" w:space="0" w:color="000000"/>
            </w:tcBorders>
            <w:shd w:val="clear" w:color="auto" w:fill="FFFFFF" w:themeFill="background1"/>
          </w:tcPr>
          <w:p w:rsidR="00154A27" w:rsidRPr="00054E7D" w:rsidRDefault="00154A27" w:rsidP="00A9433A">
            <w:pPr>
              <w:jc w:val="center"/>
              <w:rPr>
                <w:rFonts w:ascii="Arial" w:hAnsi="Arial" w:cs="Arial"/>
                <w:b/>
              </w:rPr>
            </w:pPr>
          </w:p>
        </w:tc>
        <w:tc>
          <w:tcPr>
            <w:tcW w:w="851" w:type="dxa"/>
            <w:vMerge/>
            <w:tcBorders>
              <w:left w:val="single" w:sz="4" w:space="0" w:color="000000"/>
              <w:right w:val="single" w:sz="4" w:space="0" w:color="000000"/>
            </w:tcBorders>
            <w:shd w:val="clear" w:color="auto" w:fill="FFFFFF" w:themeFill="background1"/>
          </w:tcPr>
          <w:p w:rsidR="00154A27" w:rsidRPr="00054E7D" w:rsidRDefault="00154A27" w:rsidP="00A9433A">
            <w:pPr>
              <w:jc w:val="center"/>
              <w:rPr>
                <w:rFonts w:ascii="Arial" w:hAnsi="Arial" w:cs="Arial"/>
                <w:b/>
              </w:rPr>
            </w:pPr>
          </w:p>
        </w:tc>
        <w:tc>
          <w:tcPr>
            <w:tcW w:w="1134" w:type="dxa"/>
            <w:vMerge/>
            <w:tcBorders>
              <w:left w:val="single" w:sz="4" w:space="0" w:color="000000"/>
              <w:right w:val="single" w:sz="4" w:space="0" w:color="000000"/>
            </w:tcBorders>
            <w:shd w:val="clear" w:color="auto" w:fill="FFFFFF" w:themeFill="background1"/>
          </w:tcPr>
          <w:p w:rsidR="00154A27" w:rsidRPr="00054E7D" w:rsidRDefault="00154A27" w:rsidP="00A9433A">
            <w:pPr>
              <w:jc w:val="center"/>
              <w:rPr>
                <w:rFonts w:ascii="Arial" w:hAnsi="Arial" w:cs="Arial"/>
                <w:b/>
              </w:rPr>
            </w:pPr>
          </w:p>
        </w:tc>
        <w:tc>
          <w:tcPr>
            <w:tcW w:w="1170" w:type="dxa"/>
            <w:vMerge/>
            <w:tcBorders>
              <w:left w:val="single" w:sz="4" w:space="0" w:color="000000"/>
              <w:right w:val="single" w:sz="4" w:space="0" w:color="auto"/>
            </w:tcBorders>
            <w:shd w:val="clear" w:color="auto" w:fill="FFFFFF" w:themeFill="background1"/>
          </w:tcPr>
          <w:p w:rsidR="00154A27" w:rsidRPr="00054E7D" w:rsidRDefault="00154A27" w:rsidP="00A9433A">
            <w:pPr>
              <w:jc w:val="center"/>
              <w:rPr>
                <w:rFonts w:ascii="Arial" w:hAnsi="Arial" w:cs="Arial"/>
                <w:b/>
              </w:rPr>
            </w:pPr>
          </w:p>
        </w:tc>
      </w:tr>
      <w:tr w:rsidR="00154A27" w:rsidRPr="00857976" w:rsidTr="002F0108">
        <w:trPr>
          <w:trHeight w:val="330"/>
        </w:trPr>
        <w:tc>
          <w:tcPr>
            <w:tcW w:w="1271" w:type="dxa"/>
            <w:vMerge/>
            <w:tcBorders>
              <w:left w:val="single" w:sz="4" w:space="0" w:color="auto"/>
              <w:right w:val="single" w:sz="4" w:space="0" w:color="auto"/>
            </w:tcBorders>
            <w:vAlign w:val="center"/>
          </w:tcPr>
          <w:p w:rsidR="00154A27" w:rsidRPr="00200741" w:rsidRDefault="00154A27" w:rsidP="00A9433A">
            <w:pPr>
              <w:spacing w:after="0" w:line="256" w:lineRule="auto"/>
              <w:jc w:val="center"/>
              <w:rPr>
                <w:rFonts w:ascii="Arial" w:hAnsi="Arial" w:cs="Arial"/>
                <w:color w:val="000000" w:themeColor="text1"/>
              </w:rPr>
            </w:pPr>
          </w:p>
        </w:tc>
        <w:tc>
          <w:tcPr>
            <w:tcW w:w="1546" w:type="dxa"/>
            <w:vMerge/>
            <w:tcBorders>
              <w:left w:val="single" w:sz="4" w:space="0" w:color="auto"/>
              <w:right w:val="single" w:sz="4" w:space="0" w:color="auto"/>
            </w:tcBorders>
            <w:vAlign w:val="center"/>
          </w:tcPr>
          <w:p w:rsidR="00154A27" w:rsidRDefault="00154A27" w:rsidP="00A9433A">
            <w:pPr>
              <w:spacing w:after="0" w:line="256" w:lineRule="auto"/>
              <w:jc w:val="center"/>
              <w:rPr>
                <w:rFonts w:ascii="Arial" w:hAnsi="Arial" w:cs="Arial"/>
              </w:rPr>
            </w:pPr>
          </w:p>
        </w:tc>
        <w:tc>
          <w:tcPr>
            <w:tcW w:w="1195" w:type="dxa"/>
            <w:vMerge/>
            <w:tcBorders>
              <w:left w:val="single" w:sz="4" w:space="0" w:color="auto"/>
              <w:right w:val="single" w:sz="4" w:space="0" w:color="auto"/>
            </w:tcBorders>
            <w:vAlign w:val="center"/>
          </w:tcPr>
          <w:p w:rsidR="00154A27" w:rsidRPr="00200741" w:rsidRDefault="00154A27" w:rsidP="00A9433A">
            <w:pPr>
              <w:spacing w:after="0" w:line="256" w:lineRule="auto"/>
              <w:jc w:val="center"/>
              <w:rPr>
                <w:rFonts w:ascii="Arial" w:hAnsi="Arial" w:cs="Arial"/>
                <w:color w:val="000000" w:themeColor="text1"/>
              </w:rPr>
            </w:pPr>
          </w:p>
        </w:tc>
        <w:tc>
          <w:tcPr>
            <w:tcW w:w="1366" w:type="dxa"/>
            <w:vMerge/>
            <w:tcBorders>
              <w:left w:val="single" w:sz="4" w:space="0" w:color="auto"/>
              <w:right w:val="single" w:sz="4" w:space="0" w:color="auto"/>
            </w:tcBorders>
            <w:vAlign w:val="center"/>
          </w:tcPr>
          <w:p w:rsidR="00154A27" w:rsidRDefault="00154A27" w:rsidP="00A9433A">
            <w:pPr>
              <w:spacing w:after="0" w:line="256" w:lineRule="auto"/>
              <w:jc w:val="center"/>
              <w:rPr>
                <w:rFonts w:ascii="Arial" w:hAnsi="Arial" w:cs="Arial"/>
              </w:rPr>
            </w:pPr>
          </w:p>
        </w:tc>
        <w:tc>
          <w:tcPr>
            <w:tcW w:w="1350" w:type="dxa"/>
            <w:tcBorders>
              <w:top w:val="single" w:sz="4" w:space="0" w:color="auto"/>
              <w:left w:val="single" w:sz="4" w:space="0" w:color="auto"/>
              <w:bottom w:val="single" w:sz="4" w:space="0" w:color="auto"/>
              <w:right w:val="single" w:sz="4" w:space="0" w:color="auto"/>
            </w:tcBorders>
            <w:vAlign w:val="center"/>
          </w:tcPr>
          <w:p w:rsidR="00154A27" w:rsidRDefault="00154A27" w:rsidP="00A9433A">
            <w:pPr>
              <w:spacing w:after="0" w:line="240" w:lineRule="auto"/>
              <w:rPr>
                <w:rFonts w:ascii="Arial" w:eastAsia="Century Gothic" w:hAnsi="Arial" w:cs="Arial"/>
              </w:rPr>
            </w:pPr>
            <w:r>
              <w:rPr>
                <w:rFonts w:ascii="Arial" w:eastAsia="Century Gothic" w:hAnsi="Arial" w:cs="Arial"/>
              </w:rPr>
              <w:t>No of Signed appointed Senior Managers performance agreements by 30 June 2022</w:t>
            </w:r>
          </w:p>
          <w:p w:rsidR="00154A27" w:rsidRPr="00857976" w:rsidRDefault="00154A27" w:rsidP="00A9433A">
            <w:pPr>
              <w:spacing w:after="0" w:line="256" w:lineRule="auto"/>
              <w:jc w:val="center"/>
              <w:rPr>
                <w:rFonts w:ascii="Arial" w:hAnsi="Arial" w:cs="Arial"/>
                <w:b/>
                <w:color w:val="FF0000"/>
              </w:rPr>
            </w:pPr>
          </w:p>
        </w:tc>
        <w:tc>
          <w:tcPr>
            <w:tcW w:w="1399" w:type="dxa"/>
            <w:tcBorders>
              <w:top w:val="single" w:sz="4" w:space="0" w:color="auto"/>
              <w:left w:val="single" w:sz="4" w:space="0" w:color="auto"/>
              <w:bottom w:val="single" w:sz="4" w:space="0" w:color="auto"/>
              <w:right w:val="single" w:sz="4" w:space="0" w:color="auto"/>
            </w:tcBorders>
            <w:vAlign w:val="center"/>
          </w:tcPr>
          <w:p w:rsidR="00154A27" w:rsidRDefault="00154A27" w:rsidP="00A9433A">
            <w:pPr>
              <w:spacing w:after="0" w:line="240" w:lineRule="auto"/>
              <w:rPr>
                <w:rFonts w:ascii="Arial" w:eastAsia="Century Gothic" w:hAnsi="Arial" w:cs="Arial"/>
              </w:rPr>
            </w:pPr>
            <w:r>
              <w:rPr>
                <w:rFonts w:ascii="Arial" w:eastAsia="Century Gothic" w:hAnsi="Arial" w:cs="Arial"/>
              </w:rPr>
              <w:t>6  appointed Senior Managers performance agreements signed by 30 June 2022</w:t>
            </w:r>
          </w:p>
          <w:p w:rsidR="00154A27" w:rsidRPr="00857976" w:rsidRDefault="00154A27" w:rsidP="00A9433A">
            <w:pPr>
              <w:spacing w:after="0" w:line="256" w:lineRule="auto"/>
              <w:jc w:val="center"/>
              <w:rPr>
                <w:rFonts w:ascii="Arial" w:hAnsi="Arial" w:cs="Arial"/>
                <w:b/>
                <w:color w:val="FF0000"/>
              </w:rPr>
            </w:pPr>
          </w:p>
        </w:tc>
        <w:tc>
          <w:tcPr>
            <w:tcW w:w="1084" w:type="dxa"/>
            <w:tcBorders>
              <w:top w:val="single" w:sz="4" w:space="0" w:color="auto"/>
              <w:left w:val="single" w:sz="4" w:space="0" w:color="auto"/>
              <w:bottom w:val="single" w:sz="4" w:space="0" w:color="auto"/>
              <w:right w:val="single" w:sz="4" w:space="0" w:color="auto"/>
            </w:tcBorders>
            <w:vAlign w:val="center"/>
          </w:tcPr>
          <w:p w:rsidR="00154A27" w:rsidRPr="000E3F30" w:rsidRDefault="00154A27" w:rsidP="00A9433A">
            <w:pPr>
              <w:spacing w:after="0" w:line="256" w:lineRule="auto"/>
              <w:jc w:val="center"/>
              <w:rPr>
                <w:rFonts w:ascii="Arial" w:hAnsi="Arial" w:cs="Arial"/>
              </w:rPr>
            </w:pPr>
            <w:r w:rsidRPr="000E3F30">
              <w:rPr>
                <w:rFonts w:ascii="Arial" w:hAnsi="Arial" w:cs="Arial"/>
              </w:rPr>
              <w:t>ES</w:t>
            </w:r>
          </w:p>
        </w:tc>
        <w:tc>
          <w:tcPr>
            <w:tcW w:w="1011" w:type="dxa"/>
            <w:vMerge/>
            <w:tcBorders>
              <w:left w:val="single" w:sz="4" w:space="0" w:color="000000"/>
              <w:right w:val="single" w:sz="4" w:space="0" w:color="000000"/>
            </w:tcBorders>
            <w:shd w:val="clear" w:color="auto" w:fill="FFFFFF" w:themeFill="background1"/>
          </w:tcPr>
          <w:p w:rsidR="00154A27" w:rsidRPr="00054E7D" w:rsidRDefault="00154A27" w:rsidP="00A9433A">
            <w:pPr>
              <w:jc w:val="center"/>
              <w:rPr>
                <w:rFonts w:ascii="Arial" w:hAnsi="Arial" w:cs="Arial"/>
                <w:b/>
              </w:rPr>
            </w:pPr>
          </w:p>
        </w:tc>
        <w:tc>
          <w:tcPr>
            <w:tcW w:w="875" w:type="dxa"/>
            <w:vMerge/>
            <w:tcBorders>
              <w:left w:val="single" w:sz="4" w:space="0" w:color="000000"/>
              <w:right w:val="single" w:sz="4" w:space="0" w:color="000000"/>
            </w:tcBorders>
            <w:shd w:val="clear" w:color="auto" w:fill="FFFFFF" w:themeFill="background1"/>
          </w:tcPr>
          <w:p w:rsidR="00154A27" w:rsidRPr="00054E7D" w:rsidRDefault="00154A27" w:rsidP="00A9433A">
            <w:pPr>
              <w:jc w:val="center"/>
              <w:rPr>
                <w:rFonts w:ascii="Arial" w:hAnsi="Arial" w:cs="Arial"/>
                <w:b/>
              </w:rPr>
            </w:pPr>
          </w:p>
        </w:tc>
        <w:tc>
          <w:tcPr>
            <w:tcW w:w="805" w:type="dxa"/>
            <w:vMerge/>
            <w:tcBorders>
              <w:left w:val="single" w:sz="4" w:space="0" w:color="000000"/>
              <w:right w:val="single" w:sz="4" w:space="0" w:color="000000"/>
            </w:tcBorders>
            <w:shd w:val="clear" w:color="auto" w:fill="FFFFFF" w:themeFill="background1"/>
          </w:tcPr>
          <w:p w:rsidR="00154A27" w:rsidRPr="00054E7D" w:rsidRDefault="00154A27" w:rsidP="00A9433A">
            <w:pPr>
              <w:jc w:val="center"/>
              <w:rPr>
                <w:rFonts w:ascii="Arial" w:hAnsi="Arial" w:cs="Arial"/>
                <w:b/>
              </w:rPr>
            </w:pPr>
          </w:p>
        </w:tc>
        <w:tc>
          <w:tcPr>
            <w:tcW w:w="851" w:type="dxa"/>
            <w:vMerge/>
            <w:tcBorders>
              <w:left w:val="single" w:sz="4" w:space="0" w:color="000000"/>
              <w:right w:val="single" w:sz="4" w:space="0" w:color="000000"/>
            </w:tcBorders>
            <w:shd w:val="clear" w:color="auto" w:fill="FFFFFF" w:themeFill="background1"/>
          </w:tcPr>
          <w:p w:rsidR="00154A27" w:rsidRPr="00054E7D" w:rsidRDefault="00154A27" w:rsidP="00A9433A">
            <w:pPr>
              <w:jc w:val="center"/>
              <w:rPr>
                <w:rFonts w:ascii="Arial" w:hAnsi="Arial" w:cs="Arial"/>
                <w:b/>
              </w:rPr>
            </w:pPr>
          </w:p>
        </w:tc>
        <w:tc>
          <w:tcPr>
            <w:tcW w:w="1134" w:type="dxa"/>
            <w:vMerge/>
            <w:tcBorders>
              <w:left w:val="single" w:sz="4" w:space="0" w:color="000000"/>
              <w:right w:val="single" w:sz="4" w:space="0" w:color="000000"/>
            </w:tcBorders>
            <w:shd w:val="clear" w:color="auto" w:fill="FFFFFF" w:themeFill="background1"/>
          </w:tcPr>
          <w:p w:rsidR="00154A27" w:rsidRPr="00054E7D" w:rsidRDefault="00154A27" w:rsidP="00A9433A">
            <w:pPr>
              <w:jc w:val="center"/>
              <w:rPr>
                <w:rFonts w:ascii="Arial" w:hAnsi="Arial" w:cs="Arial"/>
                <w:b/>
              </w:rPr>
            </w:pPr>
          </w:p>
        </w:tc>
        <w:tc>
          <w:tcPr>
            <w:tcW w:w="1170" w:type="dxa"/>
            <w:vMerge/>
            <w:tcBorders>
              <w:left w:val="single" w:sz="4" w:space="0" w:color="000000"/>
              <w:right w:val="single" w:sz="4" w:space="0" w:color="auto"/>
            </w:tcBorders>
            <w:shd w:val="clear" w:color="auto" w:fill="FFFFFF" w:themeFill="background1"/>
          </w:tcPr>
          <w:p w:rsidR="00154A27" w:rsidRPr="00054E7D" w:rsidRDefault="00154A27" w:rsidP="00A9433A">
            <w:pPr>
              <w:jc w:val="center"/>
              <w:rPr>
                <w:rFonts w:ascii="Arial" w:hAnsi="Arial" w:cs="Arial"/>
                <w:b/>
              </w:rPr>
            </w:pPr>
          </w:p>
        </w:tc>
      </w:tr>
      <w:tr w:rsidR="00154A27" w:rsidRPr="00857976" w:rsidTr="002F0108">
        <w:trPr>
          <w:trHeight w:val="405"/>
        </w:trPr>
        <w:tc>
          <w:tcPr>
            <w:tcW w:w="1271" w:type="dxa"/>
            <w:vMerge/>
            <w:tcBorders>
              <w:left w:val="single" w:sz="4" w:space="0" w:color="auto"/>
              <w:right w:val="single" w:sz="4" w:space="0" w:color="auto"/>
            </w:tcBorders>
            <w:vAlign w:val="center"/>
          </w:tcPr>
          <w:p w:rsidR="00154A27" w:rsidRPr="00200741" w:rsidRDefault="00154A27" w:rsidP="00A9433A">
            <w:pPr>
              <w:spacing w:after="0" w:line="256" w:lineRule="auto"/>
              <w:jc w:val="center"/>
              <w:rPr>
                <w:rFonts w:ascii="Arial" w:hAnsi="Arial" w:cs="Arial"/>
                <w:color w:val="000000" w:themeColor="text1"/>
              </w:rPr>
            </w:pPr>
          </w:p>
        </w:tc>
        <w:tc>
          <w:tcPr>
            <w:tcW w:w="1546" w:type="dxa"/>
            <w:vMerge/>
            <w:tcBorders>
              <w:left w:val="single" w:sz="4" w:space="0" w:color="auto"/>
              <w:right w:val="single" w:sz="4" w:space="0" w:color="auto"/>
            </w:tcBorders>
            <w:vAlign w:val="center"/>
          </w:tcPr>
          <w:p w:rsidR="00154A27" w:rsidRDefault="00154A27" w:rsidP="00A9433A">
            <w:pPr>
              <w:spacing w:after="0" w:line="256" w:lineRule="auto"/>
              <w:jc w:val="center"/>
              <w:rPr>
                <w:rFonts w:ascii="Arial" w:hAnsi="Arial" w:cs="Arial"/>
              </w:rPr>
            </w:pPr>
          </w:p>
        </w:tc>
        <w:tc>
          <w:tcPr>
            <w:tcW w:w="1195" w:type="dxa"/>
            <w:vMerge/>
            <w:tcBorders>
              <w:left w:val="single" w:sz="4" w:space="0" w:color="auto"/>
              <w:right w:val="single" w:sz="4" w:space="0" w:color="auto"/>
            </w:tcBorders>
            <w:vAlign w:val="center"/>
          </w:tcPr>
          <w:p w:rsidR="00154A27" w:rsidRPr="00200741" w:rsidRDefault="00154A27" w:rsidP="00A9433A">
            <w:pPr>
              <w:spacing w:after="0" w:line="256" w:lineRule="auto"/>
              <w:jc w:val="center"/>
              <w:rPr>
                <w:rFonts w:ascii="Arial" w:hAnsi="Arial" w:cs="Arial"/>
                <w:color w:val="000000" w:themeColor="text1"/>
              </w:rPr>
            </w:pPr>
          </w:p>
        </w:tc>
        <w:tc>
          <w:tcPr>
            <w:tcW w:w="1366" w:type="dxa"/>
            <w:vMerge/>
            <w:tcBorders>
              <w:left w:val="single" w:sz="4" w:space="0" w:color="auto"/>
              <w:right w:val="single" w:sz="4" w:space="0" w:color="auto"/>
            </w:tcBorders>
            <w:vAlign w:val="center"/>
          </w:tcPr>
          <w:p w:rsidR="00154A27" w:rsidRDefault="00154A27" w:rsidP="00A9433A">
            <w:pPr>
              <w:spacing w:after="0" w:line="256" w:lineRule="auto"/>
              <w:jc w:val="center"/>
              <w:rPr>
                <w:rFonts w:ascii="Arial" w:hAnsi="Arial" w:cs="Arial"/>
              </w:rPr>
            </w:pPr>
          </w:p>
        </w:tc>
        <w:tc>
          <w:tcPr>
            <w:tcW w:w="1350" w:type="dxa"/>
            <w:tcBorders>
              <w:top w:val="single" w:sz="4" w:space="0" w:color="auto"/>
              <w:left w:val="single" w:sz="4" w:space="0" w:color="auto"/>
              <w:bottom w:val="single" w:sz="4" w:space="0" w:color="auto"/>
              <w:right w:val="single" w:sz="4" w:space="0" w:color="auto"/>
            </w:tcBorders>
            <w:vAlign w:val="center"/>
          </w:tcPr>
          <w:p w:rsidR="00154A27" w:rsidRDefault="00154A27" w:rsidP="00A9433A">
            <w:pPr>
              <w:spacing w:after="0" w:line="240" w:lineRule="auto"/>
              <w:rPr>
                <w:rFonts w:ascii="Arial" w:eastAsia="Century Gothic" w:hAnsi="Arial" w:cs="Arial"/>
              </w:rPr>
            </w:pPr>
            <w:r>
              <w:rPr>
                <w:rFonts w:ascii="Arial" w:eastAsia="Century Gothic" w:hAnsi="Arial" w:cs="Arial"/>
              </w:rPr>
              <w:t>No of Mid-Year Performance and Budget implementation reports by 30 June 2022</w:t>
            </w:r>
          </w:p>
          <w:p w:rsidR="00154A27" w:rsidRPr="00857976" w:rsidRDefault="00154A27" w:rsidP="00A9433A">
            <w:pPr>
              <w:spacing w:after="0" w:line="256" w:lineRule="auto"/>
              <w:jc w:val="center"/>
              <w:rPr>
                <w:rFonts w:ascii="Arial" w:hAnsi="Arial" w:cs="Arial"/>
                <w:b/>
                <w:color w:val="FF0000"/>
              </w:rPr>
            </w:pPr>
          </w:p>
        </w:tc>
        <w:tc>
          <w:tcPr>
            <w:tcW w:w="1399" w:type="dxa"/>
            <w:tcBorders>
              <w:top w:val="single" w:sz="4" w:space="0" w:color="auto"/>
              <w:left w:val="single" w:sz="4" w:space="0" w:color="auto"/>
              <w:bottom w:val="single" w:sz="4" w:space="0" w:color="auto"/>
              <w:right w:val="single" w:sz="4" w:space="0" w:color="auto"/>
            </w:tcBorders>
            <w:vAlign w:val="center"/>
          </w:tcPr>
          <w:p w:rsidR="00154A27" w:rsidRDefault="00154A27" w:rsidP="00A9433A">
            <w:pPr>
              <w:spacing w:after="0" w:line="240" w:lineRule="auto"/>
              <w:rPr>
                <w:rFonts w:ascii="Arial" w:eastAsia="Century Gothic" w:hAnsi="Arial" w:cs="Arial"/>
              </w:rPr>
            </w:pPr>
            <w:r>
              <w:rPr>
                <w:rFonts w:ascii="Arial" w:eastAsia="Century Gothic" w:hAnsi="Arial" w:cs="Arial"/>
              </w:rPr>
              <w:t>1 Mid-Year Performance and Budget implementation reports by 25 January 2022</w:t>
            </w:r>
          </w:p>
          <w:p w:rsidR="00154A27" w:rsidRPr="00857976" w:rsidRDefault="00154A27" w:rsidP="00A9433A">
            <w:pPr>
              <w:spacing w:after="0" w:line="256" w:lineRule="auto"/>
              <w:jc w:val="center"/>
              <w:rPr>
                <w:rFonts w:ascii="Arial" w:hAnsi="Arial" w:cs="Arial"/>
                <w:b/>
                <w:color w:val="FF0000"/>
              </w:rPr>
            </w:pPr>
          </w:p>
        </w:tc>
        <w:tc>
          <w:tcPr>
            <w:tcW w:w="1084" w:type="dxa"/>
            <w:tcBorders>
              <w:top w:val="single" w:sz="4" w:space="0" w:color="auto"/>
              <w:left w:val="single" w:sz="4" w:space="0" w:color="auto"/>
              <w:bottom w:val="single" w:sz="4" w:space="0" w:color="auto"/>
              <w:right w:val="single" w:sz="4" w:space="0" w:color="auto"/>
            </w:tcBorders>
            <w:vAlign w:val="center"/>
          </w:tcPr>
          <w:p w:rsidR="00154A27" w:rsidRPr="000E3F30" w:rsidRDefault="00154A27" w:rsidP="00A9433A">
            <w:pPr>
              <w:spacing w:after="0" w:line="256" w:lineRule="auto"/>
              <w:jc w:val="center"/>
              <w:rPr>
                <w:rFonts w:ascii="Arial" w:hAnsi="Arial" w:cs="Arial"/>
              </w:rPr>
            </w:pPr>
            <w:r w:rsidRPr="000E3F30">
              <w:rPr>
                <w:rFonts w:ascii="Arial" w:hAnsi="Arial" w:cs="Arial"/>
              </w:rPr>
              <w:t>ES</w:t>
            </w:r>
          </w:p>
        </w:tc>
        <w:tc>
          <w:tcPr>
            <w:tcW w:w="1011" w:type="dxa"/>
            <w:vMerge/>
            <w:tcBorders>
              <w:left w:val="single" w:sz="4" w:space="0" w:color="000000"/>
              <w:right w:val="single" w:sz="4" w:space="0" w:color="000000"/>
            </w:tcBorders>
            <w:shd w:val="clear" w:color="auto" w:fill="FFFFFF" w:themeFill="background1"/>
          </w:tcPr>
          <w:p w:rsidR="00154A27" w:rsidRPr="00054E7D" w:rsidRDefault="00154A27" w:rsidP="00A9433A">
            <w:pPr>
              <w:jc w:val="center"/>
              <w:rPr>
                <w:rFonts w:ascii="Arial" w:hAnsi="Arial" w:cs="Arial"/>
                <w:b/>
              </w:rPr>
            </w:pPr>
          </w:p>
        </w:tc>
        <w:tc>
          <w:tcPr>
            <w:tcW w:w="875" w:type="dxa"/>
            <w:vMerge/>
            <w:tcBorders>
              <w:left w:val="single" w:sz="4" w:space="0" w:color="000000"/>
              <w:right w:val="single" w:sz="4" w:space="0" w:color="000000"/>
            </w:tcBorders>
            <w:shd w:val="clear" w:color="auto" w:fill="FFFFFF" w:themeFill="background1"/>
          </w:tcPr>
          <w:p w:rsidR="00154A27" w:rsidRPr="00054E7D" w:rsidRDefault="00154A27" w:rsidP="00A9433A">
            <w:pPr>
              <w:jc w:val="center"/>
              <w:rPr>
                <w:rFonts w:ascii="Arial" w:hAnsi="Arial" w:cs="Arial"/>
                <w:b/>
              </w:rPr>
            </w:pPr>
          </w:p>
        </w:tc>
        <w:tc>
          <w:tcPr>
            <w:tcW w:w="805" w:type="dxa"/>
            <w:vMerge/>
            <w:tcBorders>
              <w:left w:val="single" w:sz="4" w:space="0" w:color="000000"/>
              <w:right w:val="single" w:sz="4" w:space="0" w:color="000000"/>
            </w:tcBorders>
            <w:shd w:val="clear" w:color="auto" w:fill="FFFFFF" w:themeFill="background1"/>
          </w:tcPr>
          <w:p w:rsidR="00154A27" w:rsidRPr="00054E7D" w:rsidRDefault="00154A27" w:rsidP="00A9433A">
            <w:pPr>
              <w:jc w:val="center"/>
              <w:rPr>
                <w:rFonts w:ascii="Arial" w:hAnsi="Arial" w:cs="Arial"/>
                <w:b/>
              </w:rPr>
            </w:pPr>
          </w:p>
        </w:tc>
        <w:tc>
          <w:tcPr>
            <w:tcW w:w="851" w:type="dxa"/>
            <w:vMerge/>
            <w:tcBorders>
              <w:left w:val="single" w:sz="4" w:space="0" w:color="000000"/>
              <w:right w:val="single" w:sz="4" w:space="0" w:color="000000"/>
            </w:tcBorders>
            <w:shd w:val="clear" w:color="auto" w:fill="FFFFFF" w:themeFill="background1"/>
          </w:tcPr>
          <w:p w:rsidR="00154A27" w:rsidRPr="00054E7D" w:rsidRDefault="00154A27" w:rsidP="00A9433A">
            <w:pPr>
              <w:jc w:val="center"/>
              <w:rPr>
                <w:rFonts w:ascii="Arial" w:hAnsi="Arial" w:cs="Arial"/>
                <w:b/>
              </w:rPr>
            </w:pPr>
          </w:p>
        </w:tc>
        <w:tc>
          <w:tcPr>
            <w:tcW w:w="1134" w:type="dxa"/>
            <w:vMerge/>
            <w:tcBorders>
              <w:left w:val="single" w:sz="4" w:space="0" w:color="000000"/>
              <w:right w:val="single" w:sz="4" w:space="0" w:color="000000"/>
            </w:tcBorders>
            <w:shd w:val="clear" w:color="auto" w:fill="FFFFFF" w:themeFill="background1"/>
          </w:tcPr>
          <w:p w:rsidR="00154A27" w:rsidRPr="00054E7D" w:rsidRDefault="00154A27" w:rsidP="00A9433A">
            <w:pPr>
              <w:jc w:val="center"/>
              <w:rPr>
                <w:rFonts w:ascii="Arial" w:hAnsi="Arial" w:cs="Arial"/>
                <w:b/>
              </w:rPr>
            </w:pPr>
          </w:p>
        </w:tc>
        <w:tc>
          <w:tcPr>
            <w:tcW w:w="1170" w:type="dxa"/>
            <w:vMerge/>
            <w:tcBorders>
              <w:left w:val="single" w:sz="4" w:space="0" w:color="000000"/>
              <w:right w:val="single" w:sz="4" w:space="0" w:color="auto"/>
            </w:tcBorders>
            <w:shd w:val="clear" w:color="auto" w:fill="FFFFFF" w:themeFill="background1"/>
          </w:tcPr>
          <w:p w:rsidR="00154A27" w:rsidRPr="00054E7D" w:rsidRDefault="00154A27" w:rsidP="00A9433A">
            <w:pPr>
              <w:jc w:val="center"/>
              <w:rPr>
                <w:rFonts w:ascii="Arial" w:hAnsi="Arial" w:cs="Arial"/>
                <w:b/>
              </w:rPr>
            </w:pPr>
          </w:p>
        </w:tc>
      </w:tr>
      <w:tr w:rsidR="00154A27" w:rsidRPr="00857976" w:rsidTr="002F0108">
        <w:trPr>
          <w:trHeight w:val="570"/>
        </w:trPr>
        <w:tc>
          <w:tcPr>
            <w:tcW w:w="1271" w:type="dxa"/>
            <w:vMerge/>
            <w:tcBorders>
              <w:left w:val="single" w:sz="4" w:space="0" w:color="auto"/>
              <w:right w:val="single" w:sz="4" w:space="0" w:color="auto"/>
            </w:tcBorders>
            <w:vAlign w:val="center"/>
          </w:tcPr>
          <w:p w:rsidR="00154A27" w:rsidRPr="00200741" w:rsidRDefault="00154A27" w:rsidP="00A9433A">
            <w:pPr>
              <w:spacing w:after="0" w:line="256" w:lineRule="auto"/>
              <w:jc w:val="center"/>
              <w:rPr>
                <w:rFonts w:ascii="Arial" w:hAnsi="Arial" w:cs="Arial"/>
                <w:color w:val="000000" w:themeColor="text1"/>
              </w:rPr>
            </w:pPr>
          </w:p>
        </w:tc>
        <w:tc>
          <w:tcPr>
            <w:tcW w:w="1546" w:type="dxa"/>
            <w:vMerge/>
            <w:tcBorders>
              <w:left w:val="single" w:sz="4" w:space="0" w:color="auto"/>
              <w:right w:val="single" w:sz="4" w:space="0" w:color="auto"/>
            </w:tcBorders>
            <w:vAlign w:val="center"/>
          </w:tcPr>
          <w:p w:rsidR="00154A27" w:rsidRDefault="00154A27" w:rsidP="00A9433A">
            <w:pPr>
              <w:spacing w:after="0" w:line="256" w:lineRule="auto"/>
              <w:jc w:val="center"/>
              <w:rPr>
                <w:rFonts w:ascii="Arial" w:hAnsi="Arial" w:cs="Arial"/>
              </w:rPr>
            </w:pPr>
          </w:p>
        </w:tc>
        <w:tc>
          <w:tcPr>
            <w:tcW w:w="1195" w:type="dxa"/>
            <w:vMerge/>
            <w:tcBorders>
              <w:left w:val="single" w:sz="4" w:space="0" w:color="auto"/>
              <w:right w:val="single" w:sz="4" w:space="0" w:color="auto"/>
            </w:tcBorders>
            <w:vAlign w:val="center"/>
          </w:tcPr>
          <w:p w:rsidR="00154A27" w:rsidRPr="00200741" w:rsidRDefault="00154A27" w:rsidP="00A9433A">
            <w:pPr>
              <w:spacing w:after="0" w:line="256" w:lineRule="auto"/>
              <w:jc w:val="center"/>
              <w:rPr>
                <w:rFonts w:ascii="Arial" w:hAnsi="Arial" w:cs="Arial"/>
                <w:color w:val="000000" w:themeColor="text1"/>
              </w:rPr>
            </w:pPr>
          </w:p>
        </w:tc>
        <w:tc>
          <w:tcPr>
            <w:tcW w:w="1366" w:type="dxa"/>
            <w:vMerge/>
            <w:tcBorders>
              <w:left w:val="single" w:sz="4" w:space="0" w:color="auto"/>
              <w:right w:val="single" w:sz="4" w:space="0" w:color="auto"/>
            </w:tcBorders>
            <w:vAlign w:val="center"/>
          </w:tcPr>
          <w:p w:rsidR="00154A27" w:rsidRDefault="00154A27" w:rsidP="00A9433A">
            <w:pPr>
              <w:spacing w:after="0" w:line="256" w:lineRule="auto"/>
              <w:jc w:val="center"/>
              <w:rPr>
                <w:rFonts w:ascii="Arial" w:hAnsi="Arial" w:cs="Arial"/>
              </w:rPr>
            </w:pPr>
          </w:p>
        </w:tc>
        <w:tc>
          <w:tcPr>
            <w:tcW w:w="1350" w:type="dxa"/>
            <w:tcBorders>
              <w:top w:val="single" w:sz="4" w:space="0" w:color="auto"/>
              <w:left w:val="single" w:sz="4" w:space="0" w:color="auto"/>
              <w:bottom w:val="single" w:sz="4" w:space="0" w:color="auto"/>
              <w:right w:val="single" w:sz="4" w:space="0" w:color="auto"/>
            </w:tcBorders>
            <w:vAlign w:val="center"/>
          </w:tcPr>
          <w:p w:rsidR="00154A27" w:rsidRDefault="00154A27" w:rsidP="00A9433A">
            <w:pPr>
              <w:spacing w:after="0" w:line="240" w:lineRule="auto"/>
              <w:rPr>
                <w:rFonts w:ascii="Arial" w:eastAsia="Century Gothic" w:hAnsi="Arial" w:cs="Arial"/>
              </w:rPr>
            </w:pPr>
            <w:r>
              <w:rPr>
                <w:rFonts w:ascii="Arial" w:eastAsia="Century Gothic" w:hAnsi="Arial" w:cs="Arial"/>
              </w:rPr>
              <w:t xml:space="preserve">Number of quarterly Back to Basics reports Compiled and submitted </w:t>
            </w:r>
            <w:r>
              <w:rPr>
                <w:rFonts w:ascii="Arial" w:eastAsia="Century Gothic" w:hAnsi="Arial" w:cs="Arial"/>
              </w:rPr>
              <w:lastRenderedPageBreak/>
              <w:t>to CoGHSTA by 30 June 2022</w:t>
            </w:r>
          </w:p>
          <w:p w:rsidR="00154A27" w:rsidRPr="00857976" w:rsidRDefault="00154A27" w:rsidP="00A9433A">
            <w:pPr>
              <w:spacing w:after="0" w:line="256" w:lineRule="auto"/>
              <w:jc w:val="center"/>
              <w:rPr>
                <w:rFonts w:ascii="Arial" w:hAnsi="Arial" w:cs="Arial"/>
                <w:b/>
                <w:color w:val="FF0000"/>
              </w:rPr>
            </w:pPr>
          </w:p>
        </w:tc>
        <w:tc>
          <w:tcPr>
            <w:tcW w:w="1399" w:type="dxa"/>
            <w:tcBorders>
              <w:top w:val="single" w:sz="4" w:space="0" w:color="auto"/>
              <w:left w:val="single" w:sz="4" w:space="0" w:color="auto"/>
              <w:bottom w:val="single" w:sz="4" w:space="0" w:color="auto"/>
              <w:right w:val="single" w:sz="4" w:space="0" w:color="auto"/>
            </w:tcBorders>
            <w:vAlign w:val="center"/>
          </w:tcPr>
          <w:p w:rsidR="00154A27" w:rsidRPr="00857976" w:rsidRDefault="00154A27" w:rsidP="00A9433A">
            <w:pPr>
              <w:spacing w:after="0" w:line="256" w:lineRule="auto"/>
              <w:jc w:val="center"/>
              <w:rPr>
                <w:rFonts w:ascii="Arial" w:hAnsi="Arial" w:cs="Arial"/>
                <w:b/>
                <w:color w:val="FF0000"/>
              </w:rPr>
            </w:pPr>
            <w:r>
              <w:rPr>
                <w:rFonts w:ascii="Arial" w:eastAsia="Century Gothic" w:hAnsi="Arial" w:cs="Arial"/>
              </w:rPr>
              <w:lastRenderedPageBreak/>
              <w:t xml:space="preserve">4  quarterly Back to Basics reports Compiled and submitted </w:t>
            </w:r>
            <w:r>
              <w:rPr>
                <w:rFonts w:ascii="Arial" w:eastAsia="Century Gothic" w:hAnsi="Arial" w:cs="Arial"/>
              </w:rPr>
              <w:lastRenderedPageBreak/>
              <w:t>to CoGHSTA by 30 June 2022</w:t>
            </w:r>
          </w:p>
        </w:tc>
        <w:tc>
          <w:tcPr>
            <w:tcW w:w="1084" w:type="dxa"/>
            <w:tcBorders>
              <w:top w:val="single" w:sz="4" w:space="0" w:color="auto"/>
              <w:left w:val="single" w:sz="4" w:space="0" w:color="auto"/>
              <w:bottom w:val="single" w:sz="4" w:space="0" w:color="auto"/>
              <w:right w:val="single" w:sz="4" w:space="0" w:color="auto"/>
            </w:tcBorders>
            <w:vAlign w:val="center"/>
          </w:tcPr>
          <w:p w:rsidR="00154A27" w:rsidRPr="000E3F30" w:rsidRDefault="00154A27" w:rsidP="00A9433A">
            <w:pPr>
              <w:spacing w:after="0" w:line="256" w:lineRule="auto"/>
              <w:jc w:val="center"/>
              <w:rPr>
                <w:rFonts w:ascii="Arial" w:hAnsi="Arial" w:cs="Arial"/>
              </w:rPr>
            </w:pPr>
            <w:r w:rsidRPr="000E3F30">
              <w:rPr>
                <w:rFonts w:ascii="Arial" w:hAnsi="Arial" w:cs="Arial"/>
              </w:rPr>
              <w:lastRenderedPageBreak/>
              <w:t>ES</w:t>
            </w:r>
          </w:p>
        </w:tc>
        <w:tc>
          <w:tcPr>
            <w:tcW w:w="1011" w:type="dxa"/>
            <w:vMerge/>
            <w:tcBorders>
              <w:left w:val="single" w:sz="4" w:space="0" w:color="000000"/>
              <w:right w:val="single" w:sz="4" w:space="0" w:color="000000"/>
            </w:tcBorders>
            <w:shd w:val="clear" w:color="auto" w:fill="FFFFFF" w:themeFill="background1"/>
          </w:tcPr>
          <w:p w:rsidR="00154A27" w:rsidRPr="00054E7D" w:rsidRDefault="00154A27" w:rsidP="00A9433A">
            <w:pPr>
              <w:jc w:val="center"/>
              <w:rPr>
                <w:rFonts w:ascii="Arial" w:hAnsi="Arial" w:cs="Arial"/>
                <w:b/>
              </w:rPr>
            </w:pPr>
          </w:p>
        </w:tc>
        <w:tc>
          <w:tcPr>
            <w:tcW w:w="875" w:type="dxa"/>
            <w:vMerge/>
            <w:tcBorders>
              <w:left w:val="single" w:sz="4" w:space="0" w:color="000000"/>
              <w:right w:val="single" w:sz="4" w:space="0" w:color="000000"/>
            </w:tcBorders>
            <w:shd w:val="clear" w:color="auto" w:fill="FFFFFF" w:themeFill="background1"/>
          </w:tcPr>
          <w:p w:rsidR="00154A27" w:rsidRPr="00054E7D" w:rsidRDefault="00154A27" w:rsidP="00A9433A">
            <w:pPr>
              <w:jc w:val="center"/>
              <w:rPr>
                <w:rFonts w:ascii="Arial" w:hAnsi="Arial" w:cs="Arial"/>
                <w:b/>
              </w:rPr>
            </w:pPr>
          </w:p>
        </w:tc>
        <w:tc>
          <w:tcPr>
            <w:tcW w:w="805" w:type="dxa"/>
            <w:vMerge/>
            <w:tcBorders>
              <w:left w:val="single" w:sz="4" w:space="0" w:color="000000"/>
              <w:right w:val="single" w:sz="4" w:space="0" w:color="000000"/>
            </w:tcBorders>
            <w:shd w:val="clear" w:color="auto" w:fill="FFFFFF" w:themeFill="background1"/>
          </w:tcPr>
          <w:p w:rsidR="00154A27" w:rsidRPr="00054E7D" w:rsidRDefault="00154A27" w:rsidP="00A9433A">
            <w:pPr>
              <w:jc w:val="center"/>
              <w:rPr>
                <w:rFonts w:ascii="Arial" w:hAnsi="Arial" w:cs="Arial"/>
                <w:b/>
              </w:rPr>
            </w:pPr>
          </w:p>
        </w:tc>
        <w:tc>
          <w:tcPr>
            <w:tcW w:w="851" w:type="dxa"/>
            <w:vMerge/>
            <w:tcBorders>
              <w:left w:val="single" w:sz="4" w:space="0" w:color="000000"/>
              <w:right w:val="single" w:sz="4" w:space="0" w:color="000000"/>
            </w:tcBorders>
            <w:shd w:val="clear" w:color="auto" w:fill="FFFFFF" w:themeFill="background1"/>
          </w:tcPr>
          <w:p w:rsidR="00154A27" w:rsidRPr="00054E7D" w:rsidRDefault="00154A27" w:rsidP="00A9433A">
            <w:pPr>
              <w:jc w:val="center"/>
              <w:rPr>
                <w:rFonts w:ascii="Arial" w:hAnsi="Arial" w:cs="Arial"/>
                <w:b/>
              </w:rPr>
            </w:pPr>
          </w:p>
        </w:tc>
        <w:tc>
          <w:tcPr>
            <w:tcW w:w="1134" w:type="dxa"/>
            <w:vMerge/>
            <w:tcBorders>
              <w:left w:val="single" w:sz="4" w:space="0" w:color="000000"/>
              <w:right w:val="single" w:sz="4" w:space="0" w:color="000000"/>
            </w:tcBorders>
            <w:shd w:val="clear" w:color="auto" w:fill="FFFFFF" w:themeFill="background1"/>
          </w:tcPr>
          <w:p w:rsidR="00154A27" w:rsidRPr="00054E7D" w:rsidRDefault="00154A27" w:rsidP="00A9433A">
            <w:pPr>
              <w:jc w:val="center"/>
              <w:rPr>
                <w:rFonts w:ascii="Arial" w:hAnsi="Arial" w:cs="Arial"/>
                <w:b/>
              </w:rPr>
            </w:pPr>
          </w:p>
        </w:tc>
        <w:tc>
          <w:tcPr>
            <w:tcW w:w="1170" w:type="dxa"/>
            <w:vMerge/>
            <w:tcBorders>
              <w:left w:val="single" w:sz="4" w:space="0" w:color="000000"/>
              <w:right w:val="single" w:sz="4" w:space="0" w:color="auto"/>
            </w:tcBorders>
            <w:shd w:val="clear" w:color="auto" w:fill="FFFFFF" w:themeFill="background1"/>
          </w:tcPr>
          <w:p w:rsidR="00154A27" w:rsidRPr="00054E7D" w:rsidRDefault="00154A27" w:rsidP="00A9433A">
            <w:pPr>
              <w:jc w:val="center"/>
              <w:rPr>
                <w:rFonts w:ascii="Arial" w:hAnsi="Arial" w:cs="Arial"/>
                <w:b/>
              </w:rPr>
            </w:pPr>
          </w:p>
        </w:tc>
      </w:tr>
      <w:tr w:rsidR="00154A27" w:rsidRPr="00857976" w:rsidTr="002F0108">
        <w:trPr>
          <w:trHeight w:val="435"/>
        </w:trPr>
        <w:tc>
          <w:tcPr>
            <w:tcW w:w="1271" w:type="dxa"/>
            <w:vMerge/>
            <w:tcBorders>
              <w:left w:val="single" w:sz="4" w:space="0" w:color="auto"/>
              <w:right w:val="single" w:sz="4" w:space="0" w:color="auto"/>
            </w:tcBorders>
            <w:vAlign w:val="center"/>
          </w:tcPr>
          <w:p w:rsidR="00154A27" w:rsidRPr="00200741" w:rsidRDefault="00154A27" w:rsidP="00A9433A">
            <w:pPr>
              <w:spacing w:after="0" w:line="256" w:lineRule="auto"/>
              <w:jc w:val="center"/>
              <w:rPr>
                <w:rFonts w:ascii="Arial" w:hAnsi="Arial" w:cs="Arial"/>
                <w:color w:val="000000" w:themeColor="text1"/>
              </w:rPr>
            </w:pPr>
          </w:p>
        </w:tc>
        <w:tc>
          <w:tcPr>
            <w:tcW w:w="1546" w:type="dxa"/>
            <w:vMerge/>
            <w:tcBorders>
              <w:left w:val="single" w:sz="4" w:space="0" w:color="auto"/>
              <w:right w:val="single" w:sz="4" w:space="0" w:color="auto"/>
            </w:tcBorders>
            <w:vAlign w:val="center"/>
          </w:tcPr>
          <w:p w:rsidR="00154A27" w:rsidRDefault="00154A27" w:rsidP="00A9433A">
            <w:pPr>
              <w:spacing w:after="0" w:line="256" w:lineRule="auto"/>
              <w:jc w:val="center"/>
              <w:rPr>
                <w:rFonts w:ascii="Arial" w:hAnsi="Arial" w:cs="Arial"/>
              </w:rPr>
            </w:pPr>
          </w:p>
        </w:tc>
        <w:tc>
          <w:tcPr>
            <w:tcW w:w="1195" w:type="dxa"/>
            <w:vMerge/>
            <w:tcBorders>
              <w:left w:val="single" w:sz="4" w:space="0" w:color="auto"/>
              <w:right w:val="single" w:sz="4" w:space="0" w:color="auto"/>
            </w:tcBorders>
            <w:vAlign w:val="center"/>
          </w:tcPr>
          <w:p w:rsidR="00154A27" w:rsidRPr="00200741" w:rsidRDefault="00154A27" w:rsidP="00A9433A">
            <w:pPr>
              <w:spacing w:after="0" w:line="256" w:lineRule="auto"/>
              <w:jc w:val="center"/>
              <w:rPr>
                <w:rFonts w:ascii="Arial" w:hAnsi="Arial" w:cs="Arial"/>
                <w:color w:val="000000" w:themeColor="text1"/>
              </w:rPr>
            </w:pPr>
          </w:p>
        </w:tc>
        <w:tc>
          <w:tcPr>
            <w:tcW w:w="1366" w:type="dxa"/>
            <w:vMerge/>
            <w:tcBorders>
              <w:left w:val="single" w:sz="4" w:space="0" w:color="auto"/>
              <w:right w:val="single" w:sz="4" w:space="0" w:color="auto"/>
            </w:tcBorders>
            <w:vAlign w:val="center"/>
          </w:tcPr>
          <w:p w:rsidR="00154A27" w:rsidRDefault="00154A27" w:rsidP="00A9433A">
            <w:pPr>
              <w:spacing w:after="0" w:line="256" w:lineRule="auto"/>
              <w:jc w:val="center"/>
              <w:rPr>
                <w:rFonts w:ascii="Arial" w:hAnsi="Arial" w:cs="Arial"/>
              </w:rPr>
            </w:pPr>
          </w:p>
        </w:tc>
        <w:tc>
          <w:tcPr>
            <w:tcW w:w="1350" w:type="dxa"/>
            <w:tcBorders>
              <w:top w:val="single" w:sz="4" w:space="0" w:color="auto"/>
              <w:left w:val="single" w:sz="4" w:space="0" w:color="auto"/>
              <w:bottom w:val="single" w:sz="4" w:space="0" w:color="auto"/>
              <w:right w:val="single" w:sz="4" w:space="0" w:color="auto"/>
            </w:tcBorders>
            <w:vAlign w:val="center"/>
          </w:tcPr>
          <w:p w:rsidR="00154A27" w:rsidRPr="00857976" w:rsidRDefault="00154A27" w:rsidP="00A9433A">
            <w:pPr>
              <w:spacing w:after="0" w:line="256" w:lineRule="auto"/>
              <w:jc w:val="center"/>
              <w:rPr>
                <w:rFonts w:ascii="Arial" w:hAnsi="Arial" w:cs="Arial"/>
                <w:b/>
                <w:color w:val="FF0000"/>
              </w:rPr>
            </w:pPr>
            <w:r>
              <w:rPr>
                <w:rFonts w:ascii="Arial" w:eastAsia="Century Gothic" w:hAnsi="Arial" w:cs="Arial"/>
              </w:rPr>
              <w:t>Number of B2B monthly reports compiled and submitted to CoGTA by June 2022</w:t>
            </w:r>
          </w:p>
        </w:tc>
        <w:tc>
          <w:tcPr>
            <w:tcW w:w="1399" w:type="dxa"/>
            <w:tcBorders>
              <w:top w:val="single" w:sz="4" w:space="0" w:color="auto"/>
              <w:left w:val="single" w:sz="4" w:space="0" w:color="auto"/>
              <w:bottom w:val="single" w:sz="4" w:space="0" w:color="auto"/>
              <w:right w:val="single" w:sz="4" w:space="0" w:color="auto"/>
            </w:tcBorders>
            <w:vAlign w:val="center"/>
          </w:tcPr>
          <w:p w:rsidR="00154A27" w:rsidRPr="00857976" w:rsidRDefault="00154A27" w:rsidP="00A9433A">
            <w:pPr>
              <w:spacing w:after="0" w:line="256" w:lineRule="auto"/>
              <w:jc w:val="center"/>
              <w:rPr>
                <w:rFonts w:ascii="Arial" w:hAnsi="Arial" w:cs="Arial"/>
                <w:b/>
                <w:color w:val="FF0000"/>
              </w:rPr>
            </w:pPr>
            <w:r>
              <w:rPr>
                <w:rFonts w:ascii="Arial" w:eastAsia="Century Gothic" w:hAnsi="Arial" w:cs="Arial"/>
              </w:rPr>
              <w:t>12 B2B monthly reports compiled and submitted to CoGTA by June 2022</w:t>
            </w:r>
          </w:p>
        </w:tc>
        <w:tc>
          <w:tcPr>
            <w:tcW w:w="1084" w:type="dxa"/>
            <w:tcBorders>
              <w:top w:val="single" w:sz="4" w:space="0" w:color="auto"/>
              <w:left w:val="single" w:sz="4" w:space="0" w:color="auto"/>
              <w:bottom w:val="single" w:sz="4" w:space="0" w:color="auto"/>
              <w:right w:val="single" w:sz="4" w:space="0" w:color="auto"/>
            </w:tcBorders>
            <w:vAlign w:val="center"/>
          </w:tcPr>
          <w:p w:rsidR="00154A27" w:rsidRPr="000E3F30" w:rsidRDefault="00154A27" w:rsidP="00A9433A">
            <w:pPr>
              <w:spacing w:after="0" w:line="256" w:lineRule="auto"/>
              <w:jc w:val="center"/>
              <w:rPr>
                <w:rFonts w:ascii="Arial" w:hAnsi="Arial" w:cs="Arial"/>
              </w:rPr>
            </w:pPr>
            <w:r w:rsidRPr="000E3F30">
              <w:rPr>
                <w:rFonts w:ascii="Arial" w:hAnsi="Arial" w:cs="Arial"/>
              </w:rPr>
              <w:t>ES</w:t>
            </w:r>
          </w:p>
        </w:tc>
        <w:tc>
          <w:tcPr>
            <w:tcW w:w="1011" w:type="dxa"/>
            <w:vMerge/>
            <w:tcBorders>
              <w:left w:val="single" w:sz="4" w:space="0" w:color="000000"/>
              <w:bottom w:val="single" w:sz="4" w:space="0" w:color="auto"/>
              <w:right w:val="single" w:sz="4" w:space="0" w:color="000000"/>
            </w:tcBorders>
            <w:shd w:val="clear" w:color="auto" w:fill="FFFFFF" w:themeFill="background1"/>
          </w:tcPr>
          <w:p w:rsidR="00154A27" w:rsidRPr="00054E7D" w:rsidRDefault="00154A27" w:rsidP="00A9433A">
            <w:pPr>
              <w:jc w:val="center"/>
              <w:rPr>
                <w:rFonts w:ascii="Arial" w:hAnsi="Arial" w:cs="Arial"/>
                <w:b/>
              </w:rPr>
            </w:pPr>
          </w:p>
        </w:tc>
        <w:tc>
          <w:tcPr>
            <w:tcW w:w="875" w:type="dxa"/>
            <w:vMerge/>
            <w:tcBorders>
              <w:left w:val="single" w:sz="4" w:space="0" w:color="000000"/>
              <w:right w:val="single" w:sz="4" w:space="0" w:color="000000"/>
            </w:tcBorders>
            <w:shd w:val="clear" w:color="auto" w:fill="FFFFFF" w:themeFill="background1"/>
          </w:tcPr>
          <w:p w:rsidR="00154A27" w:rsidRPr="00054E7D" w:rsidRDefault="00154A27" w:rsidP="00A9433A">
            <w:pPr>
              <w:jc w:val="center"/>
              <w:rPr>
                <w:rFonts w:ascii="Arial" w:hAnsi="Arial" w:cs="Arial"/>
                <w:b/>
              </w:rPr>
            </w:pPr>
          </w:p>
        </w:tc>
        <w:tc>
          <w:tcPr>
            <w:tcW w:w="805" w:type="dxa"/>
            <w:vMerge/>
            <w:tcBorders>
              <w:left w:val="single" w:sz="4" w:space="0" w:color="000000"/>
              <w:right w:val="single" w:sz="4" w:space="0" w:color="000000"/>
            </w:tcBorders>
            <w:shd w:val="clear" w:color="auto" w:fill="FFFFFF" w:themeFill="background1"/>
          </w:tcPr>
          <w:p w:rsidR="00154A27" w:rsidRPr="00054E7D" w:rsidRDefault="00154A27" w:rsidP="00A9433A">
            <w:pPr>
              <w:jc w:val="center"/>
              <w:rPr>
                <w:rFonts w:ascii="Arial" w:hAnsi="Arial" w:cs="Arial"/>
                <w:b/>
              </w:rPr>
            </w:pPr>
          </w:p>
        </w:tc>
        <w:tc>
          <w:tcPr>
            <w:tcW w:w="851" w:type="dxa"/>
            <w:vMerge/>
            <w:tcBorders>
              <w:left w:val="single" w:sz="4" w:space="0" w:color="000000"/>
              <w:right w:val="single" w:sz="4" w:space="0" w:color="000000"/>
            </w:tcBorders>
            <w:shd w:val="clear" w:color="auto" w:fill="FFFFFF" w:themeFill="background1"/>
          </w:tcPr>
          <w:p w:rsidR="00154A27" w:rsidRPr="00054E7D" w:rsidRDefault="00154A27" w:rsidP="00A9433A">
            <w:pPr>
              <w:jc w:val="center"/>
              <w:rPr>
                <w:rFonts w:ascii="Arial" w:hAnsi="Arial" w:cs="Arial"/>
                <w:b/>
              </w:rPr>
            </w:pPr>
          </w:p>
        </w:tc>
        <w:tc>
          <w:tcPr>
            <w:tcW w:w="1134" w:type="dxa"/>
            <w:vMerge/>
            <w:tcBorders>
              <w:left w:val="single" w:sz="4" w:space="0" w:color="000000"/>
              <w:right w:val="single" w:sz="4" w:space="0" w:color="000000"/>
            </w:tcBorders>
            <w:shd w:val="clear" w:color="auto" w:fill="FFFFFF" w:themeFill="background1"/>
          </w:tcPr>
          <w:p w:rsidR="00154A27" w:rsidRPr="00054E7D" w:rsidRDefault="00154A27" w:rsidP="00A9433A">
            <w:pPr>
              <w:jc w:val="center"/>
              <w:rPr>
                <w:rFonts w:ascii="Arial" w:hAnsi="Arial" w:cs="Arial"/>
                <w:b/>
              </w:rPr>
            </w:pPr>
          </w:p>
        </w:tc>
        <w:tc>
          <w:tcPr>
            <w:tcW w:w="1170" w:type="dxa"/>
            <w:vMerge/>
            <w:tcBorders>
              <w:left w:val="single" w:sz="4" w:space="0" w:color="000000"/>
              <w:right w:val="single" w:sz="4" w:space="0" w:color="auto"/>
            </w:tcBorders>
            <w:shd w:val="clear" w:color="auto" w:fill="FFFFFF" w:themeFill="background1"/>
          </w:tcPr>
          <w:p w:rsidR="00154A27" w:rsidRPr="00054E7D" w:rsidRDefault="00154A27" w:rsidP="00A9433A">
            <w:pPr>
              <w:jc w:val="center"/>
              <w:rPr>
                <w:rFonts w:ascii="Arial" w:hAnsi="Arial" w:cs="Arial"/>
                <w:b/>
              </w:rPr>
            </w:pPr>
          </w:p>
        </w:tc>
      </w:tr>
      <w:tr w:rsidR="00154A27" w:rsidRPr="00857976" w:rsidTr="002F0108">
        <w:trPr>
          <w:trHeight w:val="465"/>
        </w:trPr>
        <w:tc>
          <w:tcPr>
            <w:tcW w:w="1271" w:type="dxa"/>
            <w:vMerge/>
            <w:tcBorders>
              <w:left w:val="single" w:sz="4" w:space="0" w:color="auto"/>
              <w:right w:val="single" w:sz="4" w:space="0" w:color="auto"/>
            </w:tcBorders>
            <w:vAlign w:val="center"/>
          </w:tcPr>
          <w:p w:rsidR="00154A27" w:rsidRPr="00200741" w:rsidRDefault="00154A27" w:rsidP="00A9433A">
            <w:pPr>
              <w:spacing w:after="0" w:line="256" w:lineRule="auto"/>
              <w:jc w:val="center"/>
              <w:rPr>
                <w:rFonts w:ascii="Arial" w:hAnsi="Arial" w:cs="Arial"/>
                <w:color w:val="000000" w:themeColor="text1"/>
              </w:rPr>
            </w:pPr>
          </w:p>
        </w:tc>
        <w:tc>
          <w:tcPr>
            <w:tcW w:w="1546" w:type="dxa"/>
            <w:vMerge/>
            <w:tcBorders>
              <w:left w:val="single" w:sz="4" w:space="0" w:color="auto"/>
              <w:right w:val="single" w:sz="4" w:space="0" w:color="auto"/>
            </w:tcBorders>
            <w:vAlign w:val="center"/>
          </w:tcPr>
          <w:p w:rsidR="00154A27" w:rsidRDefault="00154A27" w:rsidP="00A9433A">
            <w:pPr>
              <w:spacing w:after="0" w:line="256" w:lineRule="auto"/>
              <w:jc w:val="center"/>
              <w:rPr>
                <w:rFonts w:ascii="Arial" w:hAnsi="Arial" w:cs="Arial"/>
              </w:rPr>
            </w:pPr>
          </w:p>
        </w:tc>
        <w:tc>
          <w:tcPr>
            <w:tcW w:w="1195" w:type="dxa"/>
            <w:vMerge/>
            <w:tcBorders>
              <w:left w:val="single" w:sz="4" w:space="0" w:color="auto"/>
              <w:right w:val="single" w:sz="4" w:space="0" w:color="auto"/>
            </w:tcBorders>
            <w:vAlign w:val="center"/>
          </w:tcPr>
          <w:p w:rsidR="00154A27" w:rsidRPr="00200741" w:rsidRDefault="00154A27" w:rsidP="00A9433A">
            <w:pPr>
              <w:spacing w:after="0" w:line="256" w:lineRule="auto"/>
              <w:jc w:val="center"/>
              <w:rPr>
                <w:rFonts w:ascii="Arial" w:hAnsi="Arial" w:cs="Arial"/>
                <w:color w:val="000000" w:themeColor="text1"/>
              </w:rPr>
            </w:pPr>
          </w:p>
        </w:tc>
        <w:tc>
          <w:tcPr>
            <w:tcW w:w="1366" w:type="dxa"/>
            <w:vMerge/>
            <w:tcBorders>
              <w:left w:val="single" w:sz="4" w:space="0" w:color="auto"/>
              <w:right w:val="single" w:sz="4" w:space="0" w:color="auto"/>
            </w:tcBorders>
            <w:vAlign w:val="center"/>
          </w:tcPr>
          <w:p w:rsidR="00154A27" w:rsidRDefault="00154A27" w:rsidP="00A9433A">
            <w:pPr>
              <w:spacing w:after="0" w:line="256" w:lineRule="auto"/>
              <w:jc w:val="center"/>
              <w:rPr>
                <w:rFonts w:ascii="Arial" w:hAnsi="Arial" w:cs="Arial"/>
              </w:rPr>
            </w:pPr>
          </w:p>
        </w:tc>
        <w:tc>
          <w:tcPr>
            <w:tcW w:w="1350" w:type="dxa"/>
            <w:tcBorders>
              <w:top w:val="single" w:sz="4" w:space="0" w:color="auto"/>
              <w:left w:val="single" w:sz="4" w:space="0" w:color="auto"/>
              <w:bottom w:val="single" w:sz="4" w:space="0" w:color="auto"/>
              <w:right w:val="single" w:sz="4" w:space="0" w:color="auto"/>
            </w:tcBorders>
            <w:vAlign w:val="center"/>
          </w:tcPr>
          <w:p w:rsidR="00154A27" w:rsidRDefault="00154A27" w:rsidP="00A9433A">
            <w:pPr>
              <w:spacing w:after="0" w:line="240" w:lineRule="auto"/>
              <w:rPr>
                <w:rFonts w:ascii="Arial" w:eastAsia="Century Gothic" w:hAnsi="Arial" w:cs="Arial"/>
              </w:rPr>
            </w:pPr>
            <w:r>
              <w:rPr>
                <w:rFonts w:ascii="Arial" w:eastAsia="Century Gothic" w:hAnsi="Arial" w:cs="Arial"/>
              </w:rPr>
              <w:t>Number of Performance management Frameworks approved by 30 June 2022</w:t>
            </w:r>
          </w:p>
          <w:p w:rsidR="00154A27" w:rsidRPr="00857976" w:rsidRDefault="00154A27" w:rsidP="00A9433A">
            <w:pPr>
              <w:spacing w:after="0" w:line="256" w:lineRule="auto"/>
              <w:jc w:val="center"/>
              <w:rPr>
                <w:rFonts w:ascii="Arial" w:hAnsi="Arial" w:cs="Arial"/>
                <w:b/>
                <w:color w:val="FF0000"/>
              </w:rPr>
            </w:pPr>
          </w:p>
        </w:tc>
        <w:tc>
          <w:tcPr>
            <w:tcW w:w="1399" w:type="dxa"/>
            <w:tcBorders>
              <w:top w:val="single" w:sz="4" w:space="0" w:color="auto"/>
              <w:left w:val="single" w:sz="4" w:space="0" w:color="auto"/>
              <w:bottom w:val="single" w:sz="4" w:space="0" w:color="auto"/>
              <w:right w:val="single" w:sz="4" w:space="0" w:color="auto"/>
            </w:tcBorders>
            <w:vAlign w:val="center"/>
          </w:tcPr>
          <w:p w:rsidR="00154A27" w:rsidRDefault="00154A27" w:rsidP="00A9433A">
            <w:pPr>
              <w:spacing w:after="0" w:line="240" w:lineRule="auto"/>
              <w:rPr>
                <w:rFonts w:ascii="Arial" w:eastAsia="Century Gothic" w:hAnsi="Arial" w:cs="Arial"/>
              </w:rPr>
            </w:pPr>
            <w:r>
              <w:rPr>
                <w:rFonts w:ascii="Arial" w:eastAsia="Century Gothic" w:hAnsi="Arial" w:cs="Arial"/>
              </w:rPr>
              <w:t>1 Performance management Frameworks approved  by 30 June 2022</w:t>
            </w:r>
          </w:p>
          <w:p w:rsidR="00154A27" w:rsidRPr="00857976" w:rsidRDefault="00154A27" w:rsidP="00A9433A">
            <w:pPr>
              <w:spacing w:after="0" w:line="256" w:lineRule="auto"/>
              <w:jc w:val="center"/>
              <w:rPr>
                <w:rFonts w:ascii="Arial" w:hAnsi="Arial" w:cs="Arial"/>
                <w:b/>
                <w:color w:val="FF0000"/>
              </w:rPr>
            </w:pPr>
          </w:p>
        </w:tc>
        <w:tc>
          <w:tcPr>
            <w:tcW w:w="1084" w:type="dxa"/>
            <w:tcBorders>
              <w:top w:val="single" w:sz="4" w:space="0" w:color="auto"/>
              <w:left w:val="single" w:sz="4" w:space="0" w:color="auto"/>
              <w:bottom w:val="single" w:sz="4" w:space="0" w:color="auto"/>
              <w:right w:val="single" w:sz="4" w:space="0" w:color="auto"/>
            </w:tcBorders>
            <w:vAlign w:val="center"/>
          </w:tcPr>
          <w:p w:rsidR="00154A27" w:rsidRPr="000E3F30" w:rsidRDefault="00154A27" w:rsidP="00A9433A">
            <w:pPr>
              <w:spacing w:after="0" w:line="256" w:lineRule="auto"/>
              <w:jc w:val="center"/>
              <w:rPr>
                <w:rFonts w:ascii="Arial" w:hAnsi="Arial" w:cs="Arial"/>
              </w:rPr>
            </w:pPr>
            <w:r w:rsidRPr="000E3F30">
              <w:rPr>
                <w:rFonts w:ascii="Arial" w:hAnsi="Arial" w:cs="Arial"/>
              </w:rPr>
              <w:t>ES</w:t>
            </w:r>
          </w:p>
        </w:tc>
        <w:tc>
          <w:tcPr>
            <w:tcW w:w="1011" w:type="dxa"/>
            <w:tcBorders>
              <w:left w:val="single" w:sz="4" w:space="0" w:color="000000"/>
              <w:bottom w:val="single" w:sz="4" w:space="0" w:color="auto"/>
              <w:right w:val="single" w:sz="4" w:space="0" w:color="000000"/>
            </w:tcBorders>
            <w:shd w:val="clear" w:color="auto" w:fill="FFFFFF" w:themeFill="background1"/>
          </w:tcPr>
          <w:p w:rsidR="00154A27" w:rsidRPr="00054E7D" w:rsidRDefault="00154A27" w:rsidP="00A9433A">
            <w:pPr>
              <w:jc w:val="center"/>
              <w:rPr>
                <w:rFonts w:ascii="Arial" w:hAnsi="Arial" w:cs="Arial"/>
                <w:b/>
              </w:rPr>
            </w:pPr>
          </w:p>
        </w:tc>
        <w:tc>
          <w:tcPr>
            <w:tcW w:w="875" w:type="dxa"/>
            <w:vMerge/>
            <w:tcBorders>
              <w:left w:val="single" w:sz="4" w:space="0" w:color="000000"/>
              <w:right w:val="single" w:sz="4" w:space="0" w:color="000000"/>
            </w:tcBorders>
            <w:shd w:val="clear" w:color="auto" w:fill="FFFFFF" w:themeFill="background1"/>
          </w:tcPr>
          <w:p w:rsidR="00154A27" w:rsidRPr="00054E7D" w:rsidRDefault="00154A27" w:rsidP="00A9433A">
            <w:pPr>
              <w:jc w:val="center"/>
              <w:rPr>
                <w:rFonts w:ascii="Arial" w:hAnsi="Arial" w:cs="Arial"/>
                <w:b/>
              </w:rPr>
            </w:pPr>
          </w:p>
        </w:tc>
        <w:tc>
          <w:tcPr>
            <w:tcW w:w="805" w:type="dxa"/>
            <w:vMerge/>
            <w:tcBorders>
              <w:left w:val="single" w:sz="4" w:space="0" w:color="000000"/>
              <w:right w:val="single" w:sz="4" w:space="0" w:color="000000"/>
            </w:tcBorders>
            <w:shd w:val="clear" w:color="auto" w:fill="FFFFFF" w:themeFill="background1"/>
          </w:tcPr>
          <w:p w:rsidR="00154A27" w:rsidRPr="00054E7D" w:rsidRDefault="00154A27" w:rsidP="00A9433A">
            <w:pPr>
              <w:jc w:val="center"/>
              <w:rPr>
                <w:rFonts w:ascii="Arial" w:hAnsi="Arial" w:cs="Arial"/>
                <w:b/>
              </w:rPr>
            </w:pPr>
          </w:p>
        </w:tc>
        <w:tc>
          <w:tcPr>
            <w:tcW w:w="851" w:type="dxa"/>
            <w:vMerge/>
            <w:tcBorders>
              <w:left w:val="single" w:sz="4" w:space="0" w:color="000000"/>
              <w:right w:val="single" w:sz="4" w:space="0" w:color="000000"/>
            </w:tcBorders>
            <w:shd w:val="clear" w:color="auto" w:fill="FFFFFF" w:themeFill="background1"/>
          </w:tcPr>
          <w:p w:rsidR="00154A27" w:rsidRPr="00054E7D" w:rsidRDefault="00154A27" w:rsidP="00A9433A">
            <w:pPr>
              <w:jc w:val="center"/>
              <w:rPr>
                <w:rFonts w:ascii="Arial" w:hAnsi="Arial" w:cs="Arial"/>
                <w:b/>
              </w:rPr>
            </w:pPr>
          </w:p>
        </w:tc>
        <w:tc>
          <w:tcPr>
            <w:tcW w:w="1134" w:type="dxa"/>
            <w:vMerge/>
            <w:tcBorders>
              <w:left w:val="single" w:sz="4" w:space="0" w:color="000000"/>
              <w:right w:val="single" w:sz="4" w:space="0" w:color="000000"/>
            </w:tcBorders>
            <w:shd w:val="clear" w:color="auto" w:fill="FFFFFF" w:themeFill="background1"/>
          </w:tcPr>
          <w:p w:rsidR="00154A27" w:rsidRPr="00054E7D" w:rsidRDefault="00154A27" w:rsidP="00A9433A">
            <w:pPr>
              <w:jc w:val="center"/>
              <w:rPr>
                <w:rFonts w:ascii="Arial" w:hAnsi="Arial" w:cs="Arial"/>
                <w:b/>
              </w:rPr>
            </w:pPr>
          </w:p>
        </w:tc>
        <w:tc>
          <w:tcPr>
            <w:tcW w:w="1170" w:type="dxa"/>
            <w:vMerge/>
            <w:tcBorders>
              <w:left w:val="single" w:sz="4" w:space="0" w:color="000000"/>
              <w:right w:val="single" w:sz="4" w:space="0" w:color="auto"/>
            </w:tcBorders>
            <w:shd w:val="clear" w:color="auto" w:fill="FFFFFF" w:themeFill="background1"/>
          </w:tcPr>
          <w:p w:rsidR="00154A27" w:rsidRPr="00054E7D" w:rsidRDefault="00154A27" w:rsidP="00A9433A">
            <w:pPr>
              <w:jc w:val="center"/>
              <w:rPr>
                <w:rFonts w:ascii="Arial" w:hAnsi="Arial" w:cs="Arial"/>
                <w:b/>
              </w:rPr>
            </w:pPr>
          </w:p>
        </w:tc>
      </w:tr>
      <w:tr w:rsidR="00154A27" w:rsidRPr="00857976" w:rsidTr="002F0108">
        <w:trPr>
          <w:trHeight w:val="1211"/>
        </w:trPr>
        <w:tc>
          <w:tcPr>
            <w:tcW w:w="1271" w:type="dxa"/>
            <w:vMerge/>
            <w:tcBorders>
              <w:left w:val="single" w:sz="4" w:space="0" w:color="auto"/>
              <w:right w:val="single" w:sz="4" w:space="0" w:color="auto"/>
            </w:tcBorders>
            <w:vAlign w:val="center"/>
          </w:tcPr>
          <w:p w:rsidR="00154A27" w:rsidRPr="00200741" w:rsidRDefault="00154A27" w:rsidP="00A9433A">
            <w:pPr>
              <w:spacing w:after="0" w:line="256" w:lineRule="auto"/>
              <w:jc w:val="center"/>
              <w:rPr>
                <w:rFonts w:ascii="Arial" w:hAnsi="Arial" w:cs="Arial"/>
                <w:color w:val="000000" w:themeColor="text1"/>
              </w:rPr>
            </w:pPr>
          </w:p>
        </w:tc>
        <w:tc>
          <w:tcPr>
            <w:tcW w:w="1546" w:type="dxa"/>
            <w:vMerge/>
            <w:tcBorders>
              <w:left w:val="single" w:sz="4" w:space="0" w:color="auto"/>
              <w:right w:val="single" w:sz="4" w:space="0" w:color="auto"/>
            </w:tcBorders>
            <w:vAlign w:val="center"/>
          </w:tcPr>
          <w:p w:rsidR="00154A27" w:rsidRDefault="00154A27" w:rsidP="00A9433A">
            <w:pPr>
              <w:spacing w:after="0" w:line="256" w:lineRule="auto"/>
              <w:jc w:val="center"/>
              <w:rPr>
                <w:rFonts w:ascii="Arial" w:hAnsi="Arial" w:cs="Arial"/>
              </w:rPr>
            </w:pPr>
          </w:p>
        </w:tc>
        <w:tc>
          <w:tcPr>
            <w:tcW w:w="1195" w:type="dxa"/>
            <w:vMerge/>
            <w:tcBorders>
              <w:left w:val="single" w:sz="4" w:space="0" w:color="auto"/>
              <w:right w:val="single" w:sz="4" w:space="0" w:color="auto"/>
            </w:tcBorders>
            <w:vAlign w:val="center"/>
          </w:tcPr>
          <w:p w:rsidR="00154A27" w:rsidRPr="00200741" w:rsidRDefault="00154A27" w:rsidP="00A9433A">
            <w:pPr>
              <w:spacing w:after="0" w:line="256" w:lineRule="auto"/>
              <w:jc w:val="center"/>
              <w:rPr>
                <w:rFonts w:ascii="Arial" w:hAnsi="Arial" w:cs="Arial"/>
                <w:color w:val="000000" w:themeColor="text1"/>
              </w:rPr>
            </w:pPr>
          </w:p>
        </w:tc>
        <w:tc>
          <w:tcPr>
            <w:tcW w:w="1366" w:type="dxa"/>
            <w:vMerge/>
            <w:tcBorders>
              <w:left w:val="single" w:sz="4" w:space="0" w:color="auto"/>
              <w:right w:val="single" w:sz="4" w:space="0" w:color="auto"/>
            </w:tcBorders>
            <w:vAlign w:val="center"/>
          </w:tcPr>
          <w:p w:rsidR="00154A27" w:rsidRDefault="00154A27" w:rsidP="00A9433A">
            <w:pPr>
              <w:spacing w:after="0" w:line="256" w:lineRule="auto"/>
              <w:jc w:val="center"/>
              <w:rPr>
                <w:rFonts w:ascii="Arial" w:hAnsi="Arial" w:cs="Arial"/>
              </w:rPr>
            </w:pPr>
          </w:p>
        </w:tc>
        <w:tc>
          <w:tcPr>
            <w:tcW w:w="1350" w:type="dxa"/>
            <w:tcBorders>
              <w:top w:val="single" w:sz="4" w:space="0" w:color="auto"/>
              <w:left w:val="single" w:sz="4" w:space="0" w:color="auto"/>
              <w:bottom w:val="single" w:sz="4" w:space="0" w:color="auto"/>
              <w:right w:val="single" w:sz="4" w:space="0" w:color="auto"/>
            </w:tcBorders>
            <w:vAlign w:val="center"/>
          </w:tcPr>
          <w:p w:rsidR="00154A27" w:rsidRPr="003E1973" w:rsidRDefault="00154A27" w:rsidP="00A9433A">
            <w:pPr>
              <w:spacing w:after="0" w:line="256" w:lineRule="auto"/>
              <w:jc w:val="center"/>
              <w:rPr>
                <w:rFonts w:ascii="Arial" w:hAnsi="Arial" w:cs="Arial"/>
                <w:b/>
                <w:color w:val="000000" w:themeColor="text1"/>
              </w:rPr>
            </w:pPr>
            <w:r w:rsidRPr="003E1973">
              <w:rPr>
                <w:rFonts w:ascii="Arial" w:eastAsia="Century Gothic" w:hAnsi="Arial" w:cs="Arial"/>
                <w:color w:val="000000" w:themeColor="text1"/>
              </w:rPr>
              <w:t xml:space="preserve">Number of Senior Managers performance assessments conducted by 30 June </w:t>
            </w:r>
            <w:r w:rsidRPr="003E1973">
              <w:rPr>
                <w:rFonts w:ascii="Arial" w:eastAsia="Century Gothic" w:hAnsi="Arial" w:cs="Arial"/>
                <w:color w:val="000000" w:themeColor="text1"/>
              </w:rPr>
              <w:lastRenderedPageBreak/>
              <w:t>2022 (2019/2020 Annual and 2020/2022mid-year)</w:t>
            </w:r>
          </w:p>
        </w:tc>
        <w:tc>
          <w:tcPr>
            <w:tcW w:w="1399" w:type="dxa"/>
            <w:tcBorders>
              <w:top w:val="single" w:sz="4" w:space="0" w:color="auto"/>
              <w:left w:val="single" w:sz="4" w:space="0" w:color="auto"/>
              <w:bottom w:val="single" w:sz="4" w:space="0" w:color="auto"/>
              <w:right w:val="single" w:sz="4" w:space="0" w:color="auto"/>
            </w:tcBorders>
            <w:vAlign w:val="center"/>
          </w:tcPr>
          <w:p w:rsidR="00154A27" w:rsidRPr="003E1973" w:rsidRDefault="00154A27" w:rsidP="00A9433A">
            <w:pPr>
              <w:spacing w:after="0" w:line="256" w:lineRule="auto"/>
              <w:jc w:val="center"/>
              <w:rPr>
                <w:rFonts w:ascii="Arial" w:hAnsi="Arial" w:cs="Arial"/>
                <w:b/>
                <w:color w:val="000000" w:themeColor="text1"/>
              </w:rPr>
            </w:pPr>
            <w:r w:rsidRPr="003E1973">
              <w:rPr>
                <w:rFonts w:ascii="Arial" w:eastAsia="Century Gothic" w:hAnsi="Arial" w:cs="Arial"/>
                <w:color w:val="000000" w:themeColor="text1"/>
              </w:rPr>
              <w:lastRenderedPageBreak/>
              <w:t>2 Senior Managers performance assessments conducted by 30 June 2022</w:t>
            </w:r>
          </w:p>
        </w:tc>
        <w:tc>
          <w:tcPr>
            <w:tcW w:w="1084" w:type="dxa"/>
            <w:tcBorders>
              <w:top w:val="single" w:sz="4" w:space="0" w:color="auto"/>
              <w:left w:val="single" w:sz="4" w:space="0" w:color="auto"/>
              <w:bottom w:val="single" w:sz="4" w:space="0" w:color="auto"/>
              <w:right w:val="single" w:sz="4" w:space="0" w:color="auto"/>
            </w:tcBorders>
            <w:vAlign w:val="center"/>
          </w:tcPr>
          <w:p w:rsidR="00154A27" w:rsidRPr="00857976" w:rsidRDefault="00154A27" w:rsidP="00A9433A">
            <w:pPr>
              <w:spacing w:after="0" w:line="256" w:lineRule="auto"/>
              <w:jc w:val="center"/>
              <w:rPr>
                <w:rFonts w:ascii="Arial" w:hAnsi="Arial" w:cs="Arial"/>
                <w:b/>
                <w:color w:val="FF0000"/>
              </w:rPr>
            </w:pPr>
          </w:p>
        </w:tc>
        <w:tc>
          <w:tcPr>
            <w:tcW w:w="1011" w:type="dxa"/>
            <w:tcBorders>
              <w:left w:val="single" w:sz="4" w:space="0" w:color="000000"/>
              <w:bottom w:val="single" w:sz="4" w:space="0" w:color="auto"/>
              <w:right w:val="single" w:sz="4" w:space="0" w:color="000000"/>
            </w:tcBorders>
            <w:shd w:val="clear" w:color="auto" w:fill="FFFFFF" w:themeFill="background1"/>
          </w:tcPr>
          <w:p w:rsidR="00154A27" w:rsidRPr="00054E7D" w:rsidRDefault="00154A27" w:rsidP="00A9433A">
            <w:pPr>
              <w:jc w:val="center"/>
              <w:rPr>
                <w:rFonts w:ascii="Arial" w:hAnsi="Arial" w:cs="Arial"/>
                <w:b/>
              </w:rPr>
            </w:pPr>
          </w:p>
        </w:tc>
        <w:tc>
          <w:tcPr>
            <w:tcW w:w="875" w:type="dxa"/>
            <w:vMerge/>
            <w:tcBorders>
              <w:left w:val="single" w:sz="4" w:space="0" w:color="000000"/>
              <w:right w:val="single" w:sz="4" w:space="0" w:color="000000"/>
            </w:tcBorders>
            <w:shd w:val="clear" w:color="auto" w:fill="FFFFFF" w:themeFill="background1"/>
          </w:tcPr>
          <w:p w:rsidR="00154A27" w:rsidRPr="00054E7D" w:rsidRDefault="00154A27" w:rsidP="00A9433A">
            <w:pPr>
              <w:jc w:val="center"/>
              <w:rPr>
                <w:rFonts w:ascii="Arial" w:hAnsi="Arial" w:cs="Arial"/>
                <w:b/>
              </w:rPr>
            </w:pPr>
          </w:p>
        </w:tc>
        <w:tc>
          <w:tcPr>
            <w:tcW w:w="805" w:type="dxa"/>
            <w:vMerge/>
            <w:tcBorders>
              <w:left w:val="single" w:sz="4" w:space="0" w:color="000000"/>
              <w:right w:val="single" w:sz="4" w:space="0" w:color="000000"/>
            </w:tcBorders>
            <w:shd w:val="clear" w:color="auto" w:fill="FFFFFF" w:themeFill="background1"/>
          </w:tcPr>
          <w:p w:rsidR="00154A27" w:rsidRPr="00054E7D" w:rsidRDefault="00154A27" w:rsidP="00A9433A">
            <w:pPr>
              <w:jc w:val="center"/>
              <w:rPr>
                <w:rFonts w:ascii="Arial" w:hAnsi="Arial" w:cs="Arial"/>
                <w:b/>
              </w:rPr>
            </w:pPr>
          </w:p>
        </w:tc>
        <w:tc>
          <w:tcPr>
            <w:tcW w:w="851" w:type="dxa"/>
            <w:vMerge/>
            <w:tcBorders>
              <w:left w:val="single" w:sz="4" w:space="0" w:color="000000"/>
              <w:right w:val="single" w:sz="4" w:space="0" w:color="000000"/>
            </w:tcBorders>
            <w:shd w:val="clear" w:color="auto" w:fill="FFFFFF" w:themeFill="background1"/>
          </w:tcPr>
          <w:p w:rsidR="00154A27" w:rsidRPr="00054E7D" w:rsidRDefault="00154A27" w:rsidP="00A9433A">
            <w:pPr>
              <w:jc w:val="center"/>
              <w:rPr>
                <w:rFonts w:ascii="Arial" w:hAnsi="Arial" w:cs="Arial"/>
                <w:b/>
              </w:rPr>
            </w:pPr>
          </w:p>
        </w:tc>
        <w:tc>
          <w:tcPr>
            <w:tcW w:w="1134" w:type="dxa"/>
            <w:vMerge/>
            <w:tcBorders>
              <w:left w:val="single" w:sz="4" w:space="0" w:color="000000"/>
              <w:right w:val="single" w:sz="4" w:space="0" w:color="000000"/>
            </w:tcBorders>
            <w:shd w:val="clear" w:color="auto" w:fill="FFFFFF" w:themeFill="background1"/>
          </w:tcPr>
          <w:p w:rsidR="00154A27" w:rsidRPr="00054E7D" w:rsidRDefault="00154A27" w:rsidP="00A9433A">
            <w:pPr>
              <w:jc w:val="center"/>
              <w:rPr>
                <w:rFonts w:ascii="Arial" w:hAnsi="Arial" w:cs="Arial"/>
                <w:b/>
              </w:rPr>
            </w:pPr>
          </w:p>
        </w:tc>
        <w:tc>
          <w:tcPr>
            <w:tcW w:w="1170" w:type="dxa"/>
            <w:vMerge/>
            <w:tcBorders>
              <w:left w:val="single" w:sz="4" w:space="0" w:color="000000"/>
              <w:right w:val="single" w:sz="4" w:space="0" w:color="auto"/>
            </w:tcBorders>
            <w:shd w:val="clear" w:color="auto" w:fill="FFFFFF" w:themeFill="background1"/>
          </w:tcPr>
          <w:p w:rsidR="00154A27" w:rsidRPr="00054E7D" w:rsidRDefault="00154A27" w:rsidP="00A9433A">
            <w:pPr>
              <w:jc w:val="center"/>
              <w:rPr>
                <w:rFonts w:ascii="Arial" w:hAnsi="Arial" w:cs="Arial"/>
                <w:b/>
              </w:rPr>
            </w:pPr>
          </w:p>
        </w:tc>
      </w:tr>
      <w:tr w:rsidR="00154A27" w:rsidRPr="00857976" w:rsidTr="002F0108">
        <w:trPr>
          <w:trHeight w:val="525"/>
        </w:trPr>
        <w:tc>
          <w:tcPr>
            <w:tcW w:w="1271" w:type="dxa"/>
            <w:vMerge/>
            <w:tcBorders>
              <w:left w:val="single" w:sz="4" w:space="0" w:color="auto"/>
              <w:bottom w:val="single" w:sz="4" w:space="0" w:color="auto"/>
              <w:right w:val="single" w:sz="4" w:space="0" w:color="auto"/>
            </w:tcBorders>
            <w:vAlign w:val="center"/>
          </w:tcPr>
          <w:p w:rsidR="00154A27" w:rsidRPr="00200741" w:rsidRDefault="00154A27" w:rsidP="00A9433A">
            <w:pPr>
              <w:spacing w:after="0" w:line="256" w:lineRule="auto"/>
              <w:jc w:val="center"/>
              <w:rPr>
                <w:rFonts w:ascii="Arial" w:hAnsi="Arial" w:cs="Arial"/>
                <w:color w:val="000000" w:themeColor="text1"/>
              </w:rPr>
            </w:pPr>
          </w:p>
        </w:tc>
        <w:tc>
          <w:tcPr>
            <w:tcW w:w="1546" w:type="dxa"/>
            <w:vMerge/>
            <w:tcBorders>
              <w:left w:val="single" w:sz="4" w:space="0" w:color="auto"/>
              <w:bottom w:val="single" w:sz="4" w:space="0" w:color="auto"/>
              <w:right w:val="single" w:sz="4" w:space="0" w:color="auto"/>
            </w:tcBorders>
            <w:vAlign w:val="center"/>
          </w:tcPr>
          <w:p w:rsidR="00154A27" w:rsidRDefault="00154A27" w:rsidP="00A9433A">
            <w:pPr>
              <w:spacing w:after="0" w:line="256" w:lineRule="auto"/>
              <w:jc w:val="center"/>
              <w:rPr>
                <w:rFonts w:ascii="Arial" w:hAnsi="Arial" w:cs="Arial"/>
              </w:rPr>
            </w:pPr>
          </w:p>
        </w:tc>
        <w:tc>
          <w:tcPr>
            <w:tcW w:w="1195" w:type="dxa"/>
            <w:vMerge/>
            <w:tcBorders>
              <w:left w:val="single" w:sz="4" w:space="0" w:color="auto"/>
              <w:bottom w:val="single" w:sz="4" w:space="0" w:color="auto"/>
              <w:right w:val="single" w:sz="4" w:space="0" w:color="auto"/>
            </w:tcBorders>
            <w:vAlign w:val="center"/>
          </w:tcPr>
          <w:p w:rsidR="00154A27" w:rsidRPr="00200741" w:rsidRDefault="00154A27" w:rsidP="00A9433A">
            <w:pPr>
              <w:spacing w:after="0" w:line="256" w:lineRule="auto"/>
              <w:jc w:val="center"/>
              <w:rPr>
                <w:rFonts w:ascii="Arial" w:hAnsi="Arial" w:cs="Arial"/>
                <w:color w:val="000000" w:themeColor="text1"/>
              </w:rPr>
            </w:pPr>
          </w:p>
        </w:tc>
        <w:tc>
          <w:tcPr>
            <w:tcW w:w="1366" w:type="dxa"/>
            <w:vMerge/>
            <w:tcBorders>
              <w:left w:val="single" w:sz="4" w:space="0" w:color="auto"/>
              <w:bottom w:val="single" w:sz="4" w:space="0" w:color="auto"/>
              <w:right w:val="single" w:sz="4" w:space="0" w:color="auto"/>
            </w:tcBorders>
            <w:vAlign w:val="center"/>
          </w:tcPr>
          <w:p w:rsidR="00154A27" w:rsidRDefault="00154A27" w:rsidP="00A9433A">
            <w:pPr>
              <w:spacing w:after="0" w:line="256" w:lineRule="auto"/>
              <w:jc w:val="center"/>
              <w:rPr>
                <w:rFonts w:ascii="Arial" w:hAnsi="Arial" w:cs="Arial"/>
              </w:rPr>
            </w:pPr>
          </w:p>
        </w:tc>
        <w:tc>
          <w:tcPr>
            <w:tcW w:w="1350" w:type="dxa"/>
            <w:tcBorders>
              <w:top w:val="single" w:sz="4" w:space="0" w:color="auto"/>
              <w:left w:val="single" w:sz="4" w:space="0" w:color="auto"/>
              <w:bottom w:val="single" w:sz="4" w:space="0" w:color="auto"/>
              <w:right w:val="single" w:sz="4" w:space="0" w:color="auto"/>
            </w:tcBorders>
            <w:vAlign w:val="center"/>
          </w:tcPr>
          <w:p w:rsidR="00154A27" w:rsidRPr="00857976" w:rsidRDefault="00154A27" w:rsidP="00A9433A">
            <w:pPr>
              <w:spacing w:after="0" w:line="256" w:lineRule="auto"/>
              <w:jc w:val="center"/>
              <w:rPr>
                <w:rFonts w:ascii="Arial" w:hAnsi="Arial" w:cs="Arial"/>
                <w:b/>
                <w:color w:val="FF0000"/>
              </w:rPr>
            </w:pPr>
            <w:r>
              <w:rPr>
                <w:rFonts w:ascii="Arial" w:eastAsia="Century Gothic" w:hAnsi="Arial" w:cs="Arial"/>
              </w:rPr>
              <w:t>No of 2020/2022 Annual reports compiled  by 30 June 2022</w:t>
            </w:r>
          </w:p>
        </w:tc>
        <w:tc>
          <w:tcPr>
            <w:tcW w:w="1399" w:type="dxa"/>
            <w:tcBorders>
              <w:top w:val="single" w:sz="4" w:space="0" w:color="auto"/>
              <w:left w:val="single" w:sz="4" w:space="0" w:color="auto"/>
              <w:bottom w:val="single" w:sz="4" w:space="0" w:color="auto"/>
              <w:right w:val="single" w:sz="4" w:space="0" w:color="auto"/>
            </w:tcBorders>
            <w:vAlign w:val="center"/>
          </w:tcPr>
          <w:p w:rsidR="00154A27" w:rsidRPr="00857976" w:rsidRDefault="00154A27" w:rsidP="00A9433A">
            <w:pPr>
              <w:spacing w:after="0" w:line="256" w:lineRule="auto"/>
              <w:jc w:val="center"/>
              <w:rPr>
                <w:rFonts w:ascii="Arial" w:hAnsi="Arial" w:cs="Arial"/>
                <w:b/>
                <w:color w:val="FF0000"/>
              </w:rPr>
            </w:pPr>
            <w:r>
              <w:rPr>
                <w:rFonts w:ascii="Arial" w:eastAsia="Century Gothic" w:hAnsi="Arial" w:cs="Arial"/>
              </w:rPr>
              <w:t>1 2020/2022 annual reports compiled  by 30 June 2022</w:t>
            </w:r>
          </w:p>
        </w:tc>
        <w:tc>
          <w:tcPr>
            <w:tcW w:w="1084" w:type="dxa"/>
            <w:tcBorders>
              <w:top w:val="single" w:sz="4" w:space="0" w:color="auto"/>
              <w:left w:val="single" w:sz="4" w:space="0" w:color="auto"/>
              <w:bottom w:val="single" w:sz="4" w:space="0" w:color="auto"/>
              <w:right w:val="single" w:sz="4" w:space="0" w:color="auto"/>
            </w:tcBorders>
            <w:vAlign w:val="center"/>
          </w:tcPr>
          <w:p w:rsidR="00154A27" w:rsidRPr="00857976" w:rsidRDefault="00154A27" w:rsidP="00A9433A">
            <w:pPr>
              <w:spacing w:after="0" w:line="256" w:lineRule="auto"/>
              <w:jc w:val="center"/>
              <w:rPr>
                <w:rFonts w:ascii="Arial" w:hAnsi="Arial" w:cs="Arial"/>
                <w:b/>
                <w:color w:val="FF0000"/>
              </w:rPr>
            </w:pPr>
          </w:p>
        </w:tc>
        <w:tc>
          <w:tcPr>
            <w:tcW w:w="1011" w:type="dxa"/>
            <w:tcBorders>
              <w:top w:val="single" w:sz="4" w:space="0" w:color="auto"/>
              <w:left w:val="single" w:sz="4" w:space="0" w:color="000000"/>
              <w:bottom w:val="single" w:sz="4" w:space="0" w:color="000000"/>
              <w:right w:val="single" w:sz="4" w:space="0" w:color="000000"/>
            </w:tcBorders>
            <w:shd w:val="clear" w:color="auto" w:fill="FFFFFF" w:themeFill="background1"/>
          </w:tcPr>
          <w:p w:rsidR="00154A27" w:rsidRPr="00054E7D" w:rsidRDefault="00154A27" w:rsidP="00A9433A">
            <w:pPr>
              <w:jc w:val="center"/>
              <w:rPr>
                <w:rFonts w:ascii="Arial" w:hAnsi="Arial" w:cs="Arial"/>
                <w:b/>
              </w:rPr>
            </w:pPr>
          </w:p>
        </w:tc>
        <w:tc>
          <w:tcPr>
            <w:tcW w:w="875" w:type="dxa"/>
            <w:vMerge/>
            <w:tcBorders>
              <w:left w:val="single" w:sz="4" w:space="0" w:color="000000"/>
              <w:bottom w:val="single" w:sz="4" w:space="0" w:color="000000"/>
              <w:right w:val="single" w:sz="4" w:space="0" w:color="000000"/>
            </w:tcBorders>
            <w:shd w:val="clear" w:color="auto" w:fill="FFFFFF" w:themeFill="background1"/>
          </w:tcPr>
          <w:p w:rsidR="00154A27" w:rsidRPr="00054E7D" w:rsidRDefault="00154A27" w:rsidP="00A9433A">
            <w:pPr>
              <w:jc w:val="center"/>
              <w:rPr>
                <w:rFonts w:ascii="Arial" w:hAnsi="Arial" w:cs="Arial"/>
                <w:b/>
              </w:rPr>
            </w:pPr>
          </w:p>
        </w:tc>
        <w:tc>
          <w:tcPr>
            <w:tcW w:w="805" w:type="dxa"/>
            <w:vMerge/>
            <w:tcBorders>
              <w:left w:val="single" w:sz="4" w:space="0" w:color="000000"/>
              <w:bottom w:val="single" w:sz="4" w:space="0" w:color="000000"/>
              <w:right w:val="single" w:sz="4" w:space="0" w:color="000000"/>
            </w:tcBorders>
            <w:shd w:val="clear" w:color="auto" w:fill="FFFFFF" w:themeFill="background1"/>
          </w:tcPr>
          <w:p w:rsidR="00154A27" w:rsidRPr="00054E7D" w:rsidRDefault="00154A27" w:rsidP="00A9433A">
            <w:pPr>
              <w:jc w:val="center"/>
              <w:rPr>
                <w:rFonts w:ascii="Arial" w:hAnsi="Arial" w:cs="Arial"/>
                <w:b/>
              </w:rPr>
            </w:pPr>
          </w:p>
        </w:tc>
        <w:tc>
          <w:tcPr>
            <w:tcW w:w="851" w:type="dxa"/>
            <w:vMerge/>
            <w:tcBorders>
              <w:left w:val="single" w:sz="4" w:space="0" w:color="000000"/>
              <w:bottom w:val="single" w:sz="4" w:space="0" w:color="000000"/>
              <w:right w:val="single" w:sz="4" w:space="0" w:color="000000"/>
            </w:tcBorders>
            <w:shd w:val="clear" w:color="auto" w:fill="FFFFFF" w:themeFill="background1"/>
          </w:tcPr>
          <w:p w:rsidR="00154A27" w:rsidRPr="00054E7D" w:rsidRDefault="00154A27" w:rsidP="00A9433A">
            <w:pPr>
              <w:jc w:val="center"/>
              <w:rPr>
                <w:rFonts w:ascii="Arial" w:hAnsi="Arial" w:cs="Arial"/>
                <w:b/>
              </w:rPr>
            </w:pPr>
          </w:p>
        </w:tc>
        <w:tc>
          <w:tcPr>
            <w:tcW w:w="1134" w:type="dxa"/>
            <w:vMerge/>
            <w:tcBorders>
              <w:left w:val="single" w:sz="4" w:space="0" w:color="000000"/>
              <w:bottom w:val="single" w:sz="4" w:space="0" w:color="000000"/>
              <w:right w:val="single" w:sz="4" w:space="0" w:color="000000"/>
            </w:tcBorders>
            <w:shd w:val="clear" w:color="auto" w:fill="FFFFFF" w:themeFill="background1"/>
          </w:tcPr>
          <w:p w:rsidR="00154A27" w:rsidRPr="00054E7D" w:rsidRDefault="00154A27" w:rsidP="00A9433A">
            <w:pPr>
              <w:jc w:val="center"/>
              <w:rPr>
                <w:rFonts w:ascii="Arial" w:hAnsi="Arial" w:cs="Arial"/>
                <w:b/>
              </w:rPr>
            </w:pPr>
          </w:p>
        </w:tc>
        <w:tc>
          <w:tcPr>
            <w:tcW w:w="1170" w:type="dxa"/>
            <w:vMerge/>
            <w:tcBorders>
              <w:left w:val="single" w:sz="4" w:space="0" w:color="000000"/>
              <w:bottom w:val="single" w:sz="4" w:space="0" w:color="000000"/>
              <w:right w:val="single" w:sz="4" w:space="0" w:color="auto"/>
            </w:tcBorders>
            <w:shd w:val="clear" w:color="auto" w:fill="FFFFFF" w:themeFill="background1"/>
          </w:tcPr>
          <w:p w:rsidR="00154A27" w:rsidRPr="00054E7D" w:rsidRDefault="00154A27" w:rsidP="00A9433A">
            <w:pPr>
              <w:jc w:val="center"/>
              <w:rPr>
                <w:rFonts w:ascii="Arial" w:hAnsi="Arial" w:cs="Arial"/>
                <w:b/>
              </w:rPr>
            </w:pPr>
          </w:p>
        </w:tc>
      </w:tr>
      <w:tr w:rsidR="00154A27" w:rsidRPr="00857976" w:rsidTr="002F0108">
        <w:trPr>
          <w:trHeight w:val="270"/>
        </w:trPr>
        <w:tc>
          <w:tcPr>
            <w:tcW w:w="1271" w:type="dxa"/>
            <w:tcBorders>
              <w:top w:val="single" w:sz="4" w:space="0" w:color="auto"/>
              <w:left w:val="single" w:sz="4" w:space="0" w:color="auto"/>
              <w:bottom w:val="single" w:sz="4" w:space="0" w:color="auto"/>
              <w:right w:val="single" w:sz="4" w:space="0" w:color="auto"/>
            </w:tcBorders>
            <w:hideMark/>
          </w:tcPr>
          <w:p w:rsidR="00154A27" w:rsidRPr="000E3F30" w:rsidRDefault="00154A27" w:rsidP="00A9433A">
            <w:pPr>
              <w:spacing w:after="0" w:line="240" w:lineRule="auto"/>
              <w:jc w:val="center"/>
              <w:rPr>
                <w:rFonts w:ascii="Arial" w:hAnsi="Arial" w:cs="Arial"/>
              </w:rPr>
            </w:pPr>
            <w:r w:rsidRPr="000E3F30">
              <w:rPr>
                <w:rFonts w:ascii="Arial" w:hAnsi="Arial" w:cs="Arial"/>
              </w:rPr>
              <w:t>MTOD03</w:t>
            </w:r>
          </w:p>
        </w:tc>
        <w:tc>
          <w:tcPr>
            <w:tcW w:w="1546" w:type="dxa"/>
            <w:shd w:val="clear" w:color="auto" w:fill="FFFFFF" w:themeFill="background1"/>
          </w:tcPr>
          <w:p w:rsidR="00154A27" w:rsidRPr="000E3F30" w:rsidRDefault="00154A27" w:rsidP="00A9433A">
            <w:pPr>
              <w:spacing w:after="0" w:line="240" w:lineRule="auto"/>
              <w:jc w:val="center"/>
              <w:rPr>
                <w:rFonts w:ascii="Arial" w:hAnsi="Arial" w:cs="Arial"/>
              </w:rPr>
            </w:pPr>
            <w:r w:rsidRPr="000E3F30">
              <w:rPr>
                <w:rFonts w:ascii="Arial" w:hAnsi="Arial" w:cs="Arial"/>
              </w:rPr>
              <w:t>Conduct Medical surveillance for employees.</w:t>
            </w:r>
          </w:p>
        </w:tc>
        <w:tc>
          <w:tcPr>
            <w:tcW w:w="1195" w:type="dxa"/>
            <w:shd w:val="clear" w:color="auto" w:fill="FFFFFF" w:themeFill="background1"/>
          </w:tcPr>
          <w:p w:rsidR="00154A27" w:rsidRPr="000E3F30" w:rsidRDefault="00154A27" w:rsidP="00A9433A">
            <w:pPr>
              <w:spacing w:after="0" w:line="240" w:lineRule="auto"/>
              <w:jc w:val="center"/>
              <w:rPr>
                <w:rFonts w:ascii="Arial" w:hAnsi="Arial" w:cs="Arial"/>
              </w:rPr>
            </w:pPr>
            <w:r w:rsidRPr="000E3F30">
              <w:rPr>
                <w:rFonts w:ascii="Arial" w:hAnsi="Arial" w:cs="Arial"/>
              </w:rPr>
              <w:t>Corporate Services</w:t>
            </w:r>
          </w:p>
        </w:tc>
        <w:tc>
          <w:tcPr>
            <w:tcW w:w="1366" w:type="dxa"/>
            <w:shd w:val="clear" w:color="auto" w:fill="FFFFFF" w:themeFill="background1"/>
          </w:tcPr>
          <w:p w:rsidR="00154A27" w:rsidRPr="000E3F30" w:rsidRDefault="00154A27" w:rsidP="00A9433A">
            <w:pPr>
              <w:spacing w:after="0" w:line="240" w:lineRule="auto"/>
              <w:jc w:val="center"/>
              <w:rPr>
                <w:rFonts w:ascii="Arial" w:hAnsi="Arial" w:cs="Arial"/>
              </w:rPr>
            </w:pPr>
            <w:r w:rsidRPr="000E3F30">
              <w:rPr>
                <w:rFonts w:ascii="Arial" w:hAnsi="Arial" w:cs="Arial"/>
              </w:rPr>
              <w:t>To provide occupational health and safety (medical surveillance) to all deserving municipal employees each year.</w:t>
            </w:r>
          </w:p>
        </w:tc>
        <w:tc>
          <w:tcPr>
            <w:tcW w:w="1350" w:type="dxa"/>
            <w:shd w:val="clear" w:color="auto" w:fill="FFFFFF" w:themeFill="background1"/>
          </w:tcPr>
          <w:p w:rsidR="00154A27" w:rsidRPr="000E3F30" w:rsidRDefault="00154A27" w:rsidP="00A9433A">
            <w:pPr>
              <w:spacing w:after="0" w:line="240" w:lineRule="auto"/>
              <w:jc w:val="center"/>
              <w:rPr>
                <w:rFonts w:ascii="Arial" w:hAnsi="Arial" w:cs="Arial"/>
              </w:rPr>
            </w:pPr>
            <w:r w:rsidRPr="000E3F30">
              <w:rPr>
                <w:rFonts w:ascii="Arial" w:hAnsi="Arial" w:cs="Arial"/>
              </w:rPr>
              <w:t>No. of Medical surveillance reports generated by 30 June 2022</w:t>
            </w:r>
          </w:p>
        </w:tc>
        <w:tc>
          <w:tcPr>
            <w:tcW w:w="1399" w:type="dxa"/>
            <w:shd w:val="clear" w:color="auto" w:fill="FFFFFF" w:themeFill="background1"/>
          </w:tcPr>
          <w:p w:rsidR="00154A27" w:rsidRPr="000E3F30" w:rsidRDefault="00154A27" w:rsidP="00A9433A">
            <w:pPr>
              <w:jc w:val="center"/>
              <w:rPr>
                <w:rFonts w:ascii="Arial" w:hAnsi="Arial" w:cs="Arial"/>
              </w:rPr>
            </w:pPr>
            <w:r w:rsidRPr="000E3F30">
              <w:rPr>
                <w:rFonts w:ascii="Arial" w:hAnsi="Arial" w:cs="Arial"/>
              </w:rPr>
              <w:t>3 Medical Surveillance Reports generated by 30 June 2022</w:t>
            </w:r>
          </w:p>
        </w:tc>
        <w:tc>
          <w:tcPr>
            <w:tcW w:w="1084" w:type="dxa"/>
            <w:shd w:val="clear" w:color="auto" w:fill="FFFFFF" w:themeFill="background1"/>
          </w:tcPr>
          <w:p w:rsidR="00154A27" w:rsidRPr="000E3F30" w:rsidRDefault="00154A27" w:rsidP="00A9433A">
            <w:pPr>
              <w:tabs>
                <w:tab w:val="left" w:pos="4253"/>
              </w:tabs>
              <w:jc w:val="center"/>
              <w:rPr>
                <w:rFonts w:ascii="Arial" w:hAnsi="Arial" w:cs="Arial"/>
              </w:rPr>
            </w:pPr>
            <w:r w:rsidRPr="000E3F30">
              <w:rPr>
                <w:rFonts w:ascii="Arial" w:hAnsi="Arial" w:cs="Arial"/>
              </w:rPr>
              <w:t>ES</w:t>
            </w:r>
          </w:p>
        </w:tc>
        <w:tc>
          <w:tcPr>
            <w:tcW w:w="1011" w:type="dxa"/>
            <w:shd w:val="clear" w:color="auto" w:fill="FFFFFF" w:themeFill="background1"/>
          </w:tcPr>
          <w:p w:rsidR="00154A27" w:rsidRPr="000E3F30" w:rsidRDefault="00154A27" w:rsidP="00A9433A">
            <w:pPr>
              <w:tabs>
                <w:tab w:val="left" w:pos="4253"/>
              </w:tabs>
              <w:jc w:val="center"/>
              <w:rPr>
                <w:rFonts w:ascii="Arial" w:hAnsi="Arial" w:cs="Arial"/>
              </w:rPr>
            </w:pPr>
            <w:r w:rsidRPr="000E3F30">
              <w:rPr>
                <w:rFonts w:ascii="Arial" w:hAnsi="Arial" w:cs="Arial"/>
              </w:rPr>
              <w:t>R11 540</w:t>
            </w:r>
          </w:p>
        </w:tc>
        <w:tc>
          <w:tcPr>
            <w:tcW w:w="875" w:type="dxa"/>
            <w:shd w:val="clear" w:color="auto" w:fill="FFFFFF" w:themeFill="background1"/>
          </w:tcPr>
          <w:p w:rsidR="00154A27" w:rsidRPr="000E3F30" w:rsidRDefault="00154A27" w:rsidP="00A9433A">
            <w:pPr>
              <w:tabs>
                <w:tab w:val="left" w:pos="4253"/>
              </w:tabs>
              <w:jc w:val="center"/>
              <w:rPr>
                <w:rFonts w:ascii="Arial" w:hAnsi="Arial" w:cs="Arial"/>
              </w:rPr>
            </w:pPr>
            <w:r w:rsidRPr="000E3F30">
              <w:rPr>
                <w:rFonts w:ascii="Arial" w:hAnsi="Arial" w:cs="Arial"/>
              </w:rPr>
              <w:t>R1900</w:t>
            </w:r>
          </w:p>
        </w:tc>
        <w:tc>
          <w:tcPr>
            <w:tcW w:w="805" w:type="dxa"/>
            <w:shd w:val="clear" w:color="auto" w:fill="FFFFFF" w:themeFill="background1"/>
          </w:tcPr>
          <w:p w:rsidR="00154A27" w:rsidRPr="000E3F30" w:rsidRDefault="00154A27" w:rsidP="00A9433A">
            <w:pPr>
              <w:tabs>
                <w:tab w:val="left" w:pos="4253"/>
              </w:tabs>
              <w:jc w:val="center"/>
              <w:rPr>
                <w:rFonts w:ascii="Arial" w:hAnsi="Arial" w:cs="Arial"/>
              </w:rPr>
            </w:pPr>
            <w:r w:rsidRPr="000E3F30">
              <w:rPr>
                <w:rFonts w:ascii="Arial" w:hAnsi="Arial" w:cs="Arial"/>
              </w:rPr>
              <w:t>R2090</w:t>
            </w:r>
          </w:p>
        </w:tc>
        <w:tc>
          <w:tcPr>
            <w:tcW w:w="851" w:type="dxa"/>
            <w:shd w:val="clear" w:color="auto" w:fill="FFFFFF" w:themeFill="background1"/>
          </w:tcPr>
          <w:p w:rsidR="00154A27" w:rsidRPr="000E3F30" w:rsidRDefault="00154A27" w:rsidP="00A9433A">
            <w:pPr>
              <w:tabs>
                <w:tab w:val="left" w:pos="4253"/>
              </w:tabs>
              <w:jc w:val="center"/>
              <w:rPr>
                <w:rFonts w:ascii="Arial" w:hAnsi="Arial" w:cs="Arial"/>
              </w:rPr>
            </w:pPr>
            <w:r w:rsidRPr="000E3F30">
              <w:rPr>
                <w:rFonts w:ascii="Arial" w:hAnsi="Arial" w:cs="Arial"/>
              </w:rPr>
              <w:t>R2300</w:t>
            </w:r>
          </w:p>
        </w:tc>
        <w:tc>
          <w:tcPr>
            <w:tcW w:w="1134" w:type="dxa"/>
            <w:shd w:val="clear" w:color="auto" w:fill="FFFFFF" w:themeFill="background1"/>
          </w:tcPr>
          <w:p w:rsidR="00154A27" w:rsidRPr="000E3F30" w:rsidRDefault="00154A27" w:rsidP="00A9433A">
            <w:pPr>
              <w:tabs>
                <w:tab w:val="left" w:pos="4253"/>
              </w:tabs>
              <w:jc w:val="center"/>
              <w:rPr>
                <w:rFonts w:ascii="Arial" w:hAnsi="Arial" w:cs="Arial"/>
              </w:rPr>
            </w:pPr>
            <w:r w:rsidRPr="000E3F30">
              <w:rPr>
                <w:rFonts w:ascii="Arial" w:hAnsi="Arial" w:cs="Arial"/>
              </w:rPr>
              <w:t>R2500</w:t>
            </w:r>
          </w:p>
        </w:tc>
        <w:tc>
          <w:tcPr>
            <w:tcW w:w="1170" w:type="dxa"/>
            <w:shd w:val="clear" w:color="auto" w:fill="FFFFFF" w:themeFill="background1"/>
          </w:tcPr>
          <w:p w:rsidR="00154A27" w:rsidRPr="000E3F30" w:rsidRDefault="00154A27" w:rsidP="00A9433A">
            <w:pPr>
              <w:tabs>
                <w:tab w:val="left" w:pos="4253"/>
              </w:tabs>
              <w:jc w:val="center"/>
              <w:rPr>
                <w:rFonts w:ascii="Arial" w:hAnsi="Arial" w:cs="Arial"/>
              </w:rPr>
            </w:pPr>
            <w:r w:rsidRPr="000E3F30">
              <w:rPr>
                <w:rFonts w:ascii="Arial" w:hAnsi="Arial" w:cs="Arial"/>
              </w:rPr>
              <w:t>R2750</w:t>
            </w:r>
          </w:p>
        </w:tc>
      </w:tr>
      <w:tr w:rsidR="00154A27" w:rsidRPr="00857976" w:rsidTr="002F0108">
        <w:trPr>
          <w:trHeight w:val="270"/>
        </w:trPr>
        <w:tc>
          <w:tcPr>
            <w:tcW w:w="1271" w:type="dxa"/>
            <w:tcBorders>
              <w:top w:val="single" w:sz="4" w:space="0" w:color="auto"/>
              <w:left w:val="single" w:sz="4" w:space="0" w:color="auto"/>
              <w:bottom w:val="single" w:sz="4" w:space="0" w:color="auto"/>
              <w:right w:val="single" w:sz="4" w:space="0" w:color="auto"/>
            </w:tcBorders>
            <w:hideMark/>
          </w:tcPr>
          <w:p w:rsidR="00154A27" w:rsidRPr="000E3F30" w:rsidRDefault="00154A27" w:rsidP="00A9433A">
            <w:pPr>
              <w:spacing w:after="0" w:line="240" w:lineRule="auto"/>
              <w:jc w:val="center"/>
              <w:rPr>
                <w:rFonts w:ascii="Arial" w:hAnsi="Arial" w:cs="Arial"/>
              </w:rPr>
            </w:pPr>
            <w:r w:rsidRPr="000E3F30">
              <w:rPr>
                <w:rFonts w:ascii="Arial" w:hAnsi="Arial" w:cs="Arial"/>
              </w:rPr>
              <w:t>MTOD04</w:t>
            </w:r>
          </w:p>
        </w:tc>
        <w:tc>
          <w:tcPr>
            <w:tcW w:w="1546" w:type="dxa"/>
            <w:shd w:val="clear" w:color="auto" w:fill="FFFFFF" w:themeFill="background1"/>
          </w:tcPr>
          <w:p w:rsidR="00154A27" w:rsidRPr="000E3F30" w:rsidRDefault="00154A27" w:rsidP="00A9433A">
            <w:pPr>
              <w:jc w:val="center"/>
              <w:rPr>
                <w:rFonts w:ascii="Arial" w:hAnsi="Arial" w:cs="Arial"/>
              </w:rPr>
            </w:pPr>
            <w:r w:rsidRPr="000E3F30">
              <w:rPr>
                <w:rFonts w:ascii="Arial" w:hAnsi="Arial" w:cs="Arial"/>
              </w:rPr>
              <w:t>Corporate Services Conduct Health Risk Assessment</w:t>
            </w:r>
          </w:p>
        </w:tc>
        <w:tc>
          <w:tcPr>
            <w:tcW w:w="1195" w:type="dxa"/>
            <w:shd w:val="clear" w:color="auto" w:fill="FFFFFF" w:themeFill="background1"/>
          </w:tcPr>
          <w:p w:rsidR="00154A27" w:rsidRPr="000E3F30" w:rsidRDefault="00154A27" w:rsidP="00A9433A">
            <w:pPr>
              <w:spacing w:after="0" w:line="240" w:lineRule="auto"/>
              <w:jc w:val="center"/>
              <w:rPr>
                <w:rFonts w:ascii="Arial" w:hAnsi="Arial" w:cs="Arial"/>
              </w:rPr>
            </w:pPr>
          </w:p>
        </w:tc>
        <w:tc>
          <w:tcPr>
            <w:tcW w:w="1366" w:type="dxa"/>
            <w:shd w:val="clear" w:color="auto" w:fill="FFFFFF" w:themeFill="background1"/>
          </w:tcPr>
          <w:p w:rsidR="00154A27" w:rsidRPr="000E3F30" w:rsidRDefault="00154A27" w:rsidP="00A9433A">
            <w:pPr>
              <w:spacing w:after="0" w:line="240" w:lineRule="auto"/>
              <w:jc w:val="center"/>
              <w:rPr>
                <w:rFonts w:ascii="Arial" w:hAnsi="Arial" w:cs="Arial"/>
              </w:rPr>
            </w:pPr>
            <w:r w:rsidRPr="000E3F30">
              <w:rPr>
                <w:rFonts w:ascii="Arial" w:hAnsi="Arial" w:cs="Arial"/>
              </w:rPr>
              <w:t>To provide occupational health and safety (health risk assessments) in all municipal buildings each year.</w:t>
            </w:r>
          </w:p>
        </w:tc>
        <w:tc>
          <w:tcPr>
            <w:tcW w:w="1350" w:type="dxa"/>
            <w:shd w:val="clear" w:color="auto" w:fill="FFFFFF" w:themeFill="background1"/>
          </w:tcPr>
          <w:p w:rsidR="00154A27" w:rsidRPr="000E3F30" w:rsidRDefault="00154A27" w:rsidP="00A9433A">
            <w:pPr>
              <w:spacing w:after="0" w:line="240" w:lineRule="auto"/>
              <w:jc w:val="center"/>
              <w:rPr>
                <w:rFonts w:ascii="Arial" w:hAnsi="Arial" w:cs="Arial"/>
              </w:rPr>
            </w:pPr>
            <w:r w:rsidRPr="000E3F30">
              <w:rPr>
                <w:rFonts w:ascii="Arial" w:hAnsi="Arial" w:cs="Arial"/>
              </w:rPr>
              <w:t>No. of Health risk assessments reports created by 30 June 2022</w:t>
            </w:r>
          </w:p>
        </w:tc>
        <w:tc>
          <w:tcPr>
            <w:tcW w:w="1399" w:type="dxa"/>
            <w:shd w:val="clear" w:color="auto" w:fill="FFFFFF" w:themeFill="background1"/>
          </w:tcPr>
          <w:p w:rsidR="00154A27" w:rsidRPr="000E3F30" w:rsidRDefault="00154A27" w:rsidP="00A9433A">
            <w:pPr>
              <w:jc w:val="center"/>
              <w:rPr>
                <w:rFonts w:ascii="Arial" w:hAnsi="Arial" w:cs="Arial"/>
              </w:rPr>
            </w:pPr>
            <w:r w:rsidRPr="000E3F30">
              <w:rPr>
                <w:rFonts w:ascii="Arial" w:hAnsi="Arial" w:cs="Arial"/>
              </w:rPr>
              <w:t>4 Health risk assessments reports created by 30 June 2022</w:t>
            </w:r>
          </w:p>
        </w:tc>
        <w:tc>
          <w:tcPr>
            <w:tcW w:w="1084" w:type="dxa"/>
            <w:shd w:val="clear" w:color="auto" w:fill="FFFFFF" w:themeFill="background1"/>
          </w:tcPr>
          <w:p w:rsidR="00154A27" w:rsidRPr="000E3F30" w:rsidRDefault="00154A27" w:rsidP="00A9433A">
            <w:pPr>
              <w:tabs>
                <w:tab w:val="left" w:pos="4253"/>
              </w:tabs>
              <w:jc w:val="center"/>
              <w:rPr>
                <w:rFonts w:ascii="Arial" w:hAnsi="Arial" w:cs="Arial"/>
              </w:rPr>
            </w:pPr>
            <w:r w:rsidRPr="000E3F30">
              <w:rPr>
                <w:rFonts w:ascii="Arial" w:hAnsi="Arial" w:cs="Arial"/>
              </w:rPr>
              <w:t>ES</w:t>
            </w:r>
          </w:p>
        </w:tc>
        <w:tc>
          <w:tcPr>
            <w:tcW w:w="1011" w:type="dxa"/>
            <w:shd w:val="clear" w:color="auto" w:fill="FFFFFF" w:themeFill="background1"/>
          </w:tcPr>
          <w:p w:rsidR="00154A27" w:rsidRPr="000E3F30" w:rsidRDefault="00154A27" w:rsidP="00282CD1">
            <w:r w:rsidRPr="000E3F30">
              <w:rPr>
                <w:rFonts w:ascii="Arial" w:hAnsi="Arial" w:cs="Arial"/>
              </w:rPr>
              <w:t>R0</w:t>
            </w:r>
            <w:r w:rsidR="00282CD1">
              <w:rPr>
                <w:rFonts w:ascii="Arial" w:hAnsi="Arial" w:cs="Arial"/>
              </w:rPr>
              <w:t>.</w:t>
            </w:r>
            <w:r w:rsidRPr="000E3F30">
              <w:rPr>
                <w:rFonts w:ascii="Arial" w:hAnsi="Arial" w:cs="Arial"/>
              </w:rPr>
              <w:t>00</w:t>
            </w:r>
          </w:p>
        </w:tc>
        <w:tc>
          <w:tcPr>
            <w:tcW w:w="875" w:type="dxa"/>
            <w:shd w:val="clear" w:color="auto" w:fill="FFFFFF" w:themeFill="background1"/>
          </w:tcPr>
          <w:p w:rsidR="00154A27" w:rsidRPr="000E3F30" w:rsidRDefault="00154A27" w:rsidP="00A9433A">
            <w:pPr>
              <w:jc w:val="center"/>
              <w:rPr>
                <w:rFonts w:ascii="Arial" w:hAnsi="Arial" w:cs="Arial"/>
              </w:rPr>
            </w:pPr>
            <w:r w:rsidRPr="000E3F30">
              <w:rPr>
                <w:rFonts w:ascii="Arial" w:hAnsi="Arial" w:cs="Arial"/>
              </w:rPr>
              <w:t>R</w:t>
            </w:r>
            <w:r w:rsidR="00282CD1">
              <w:rPr>
                <w:rFonts w:ascii="Arial" w:hAnsi="Arial" w:cs="Arial"/>
              </w:rPr>
              <w:t>0.</w:t>
            </w:r>
            <w:r w:rsidRPr="000E3F30">
              <w:rPr>
                <w:rFonts w:ascii="Arial" w:hAnsi="Arial" w:cs="Arial"/>
              </w:rPr>
              <w:t>00</w:t>
            </w:r>
          </w:p>
        </w:tc>
        <w:tc>
          <w:tcPr>
            <w:tcW w:w="805" w:type="dxa"/>
            <w:shd w:val="clear" w:color="auto" w:fill="FFFFFF" w:themeFill="background1"/>
          </w:tcPr>
          <w:p w:rsidR="00154A27" w:rsidRPr="000E3F30" w:rsidRDefault="00154A27" w:rsidP="00282CD1">
            <w:pPr>
              <w:jc w:val="center"/>
              <w:rPr>
                <w:rFonts w:ascii="Arial" w:hAnsi="Arial" w:cs="Arial"/>
              </w:rPr>
            </w:pPr>
            <w:r w:rsidRPr="000E3F30">
              <w:rPr>
                <w:rFonts w:ascii="Arial" w:hAnsi="Arial" w:cs="Arial"/>
              </w:rPr>
              <w:t>R0</w:t>
            </w:r>
            <w:r w:rsidR="00282CD1">
              <w:rPr>
                <w:rFonts w:ascii="Arial" w:hAnsi="Arial" w:cs="Arial"/>
              </w:rPr>
              <w:t>.</w:t>
            </w:r>
            <w:r w:rsidRPr="000E3F30">
              <w:rPr>
                <w:rFonts w:ascii="Arial" w:hAnsi="Arial" w:cs="Arial"/>
              </w:rPr>
              <w:t>00</w:t>
            </w:r>
          </w:p>
        </w:tc>
        <w:tc>
          <w:tcPr>
            <w:tcW w:w="851" w:type="dxa"/>
            <w:shd w:val="clear" w:color="auto" w:fill="FFFFFF" w:themeFill="background1"/>
          </w:tcPr>
          <w:p w:rsidR="00154A27" w:rsidRPr="000E3F30" w:rsidRDefault="00154A27" w:rsidP="00A9433A">
            <w:pPr>
              <w:jc w:val="center"/>
              <w:rPr>
                <w:rFonts w:ascii="Arial" w:hAnsi="Arial" w:cs="Arial"/>
              </w:rPr>
            </w:pPr>
            <w:r w:rsidRPr="000E3F30">
              <w:rPr>
                <w:rFonts w:ascii="Arial" w:hAnsi="Arial" w:cs="Arial"/>
              </w:rPr>
              <w:t>R</w:t>
            </w:r>
            <w:r w:rsidR="00282CD1">
              <w:rPr>
                <w:rFonts w:ascii="Arial" w:hAnsi="Arial" w:cs="Arial"/>
              </w:rPr>
              <w:t>0.</w:t>
            </w:r>
            <w:r w:rsidRPr="000E3F30">
              <w:rPr>
                <w:rFonts w:ascii="Arial" w:hAnsi="Arial" w:cs="Arial"/>
              </w:rPr>
              <w:t>00</w:t>
            </w:r>
          </w:p>
        </w:tc>
        <w:tc>
          <w:tcPr>
            <w:tcW w:w="1134" w:type="dxa"/>
            <w:shd w:val="clear" w:color="auto" w:fill="FFFFFF" w:themeFill="background1"/>
          </w:tcPr>
          <w:p w:rsidR="00154A27" w:rsidRPr="000E3F30" w:rsidRDefault="00282CD1" w:rsidP="00A9433A">
            <w:pPr>
              <w:jc w:val="center"/>
              <w:rPr>
                <w:rFonts w:ascii="Arial" w:hAnsi="Arial" w:cs="Arial"/>
              </w:rPr>
            </w:pPr>
            <w:r>
              <w:rPr>
                <w:rFonts w:ascii="Arial" w:hAnsi="Arial" w:cs="Arial"/>
              </w:rPr>
              <w:t>R0.</w:t>
            </w:r>
            <w:r w:rsidR="00154A27" w:rsidRPr="000E3F30">
              <w:rPr>
                <w:rFonts w:ascii="Arial" w:hAnsi="Arial" w:cs="Arial"/>
              </w:rPr>
              <w:t>00</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tcPr>
          <w:p w:rsidR="00154A27" w:rsidRPr="000E3F30" w:rsidRDefault="00282CD1" w:rsidP="00A9433A">
            <w:pPr>
              <w:spacing w:after="0" w:line="240" w:lineRule="auto"/>
              <w:jc w:val="center"/>
              <w:rPr>
                <w:rFonts w:ascii="Arial" w:hAnsi="Arial" w:cs="Arial"/>
              </w:rPr>
            </w:pPr>
            <w:r>
              <w:rPr>
                <w:rFonts w:ascii="Arial" w:hAnsi="Arial" w:cs="Arial"/>
              </w:rPr>
              <w:t>R0.</w:t>
            </w:r>
            <w:r w:rsidR="00154A27" w:rsidRPr="000E3F30">
              <w:rPr>
                <w:rFonts w:ascii="Arial" w:hAnsi="Arial" w:cs="Arial"/>
              </w:rPr>
              <w:t>00</w:t>
            </w:r>
          </w:p>
        </w:tc>
      </w:tr>
      <w:tr w:rsidR="00154A27" w:rsidRPr="00857976" w:rsidTr="002F0108">
        <w:trPr>
          <w:trHeight w:val="270"/>
        </w:trPr>
        <w:tc>
          <w:tcPr>
            <w:tcW w:w="1271" w:type="dxa"/>
            <w:tcBorders>
              <w:top w:val="single" w:sz="4" w:space="0" w:color="auto"/>
              <w:left w:val="single" w:sz="4" w:space="0" w:color="auto"/>
              <w:bottom w:val="single" w:sz="4" w:space="0" w:color="auto"/>
              <w:right w:val="single" w:sz="4" w:space="0" w:color="auto"/>
            </w:tcBorders>
            <w:hideMark/>
          </w:tcPr>
          <w:p w:rsidR="00154A27" w:rsidRPr="000E3F30" w:rsidRDefault="00154A27" w:rsidP="00A9433A">
            <w:pPr>
              <w:spacing w:after="0" w:line="240" w:lineRule="auto"/>
              <w:jc w:val="center"/>
              <w:rPr>
                <w:rFonts w:ascii="Arial" w:hAnsi="Arial" w:cs="Arial"/>
              </w:rPr>
            </w:pPr>
            <w:r w:rsidRPr="000E3F30">
              <w:rPr>
                <w:rFonts w:ascii="Arial" w:hAnsi="Arial" w:cs="Arial"/>
              </w:rPr>
              <w:lastRenderedPageBreak/>
              <w:t>MTOD05</w:t>
            </w:r>
          </w:p>
        </w:tc>
        <w:tc>
          <w:tcPr>
            <w:tcW w:w="1546" w:type="dxa"/>
            <w:shd w:val="clear" w:color="auto" w:fill="FFFFFF" w:themeFill="background1"/>
          </w:tcPr>
          <w:p w:rsidR="00154A27" w:rsidRPr="000E3F30" w:rsidRDefault="00154A27" w:rsidP="00A9433A">
            <w:pPr>
              <w:jc w:val="center"/>
              <w:rPr>
                <w:rFonts w:ascii="Arial" w:hAnsi="Arial" w:cs="Arial"/>
              </w:rPr>
            </w:pPr>
            <w:r w:rsidRPr="000E3F30">
              <w:rPr>
                <w:rFonts w:ascii="Arial" w:hAnsi="Arial" w:cs="Arial"/>
              </w:rPr>
              <w:t>Monitor Compliance with municipal construction projects in line with OHS ACT</w:t>
            </w:r>
          </w:p>
        </w:tc>
        <w:tc>
          <w:tcPr>
            <w:tcW w:w="1195" w:type="dxa"/>
            <w:shd w:val="clear" w:color="auto" w:fill="FFFFFF" w:themeFill="background1"/>
          </w:tcPr>
          <w:p w:rsidR="00154A27" w:rsidRPr="000E3F30" w:rsidRDefault="00154A27" w:rsidP="00A9433A">
            <w:pPr>
              <w:spacing w:after="0" w:line="240" w:lineRule="auto"/>
              <w:jc w:val="center"/>
              <w:rPr>
                <w:rFonts w:ascii="Arial" w:hAnsi="Arial" w:cs="Arial"/>
              </w:rPr>
            </w:pPr>
            <w:r w:rsidRPr="000E3F30">
              <w:rPr>
                <w:rFonts w:ascii="Arial" w:hAnsi="Arial" w:cs="Arial"/>
              </w:rPr>
              <w:t>Corporate Services</w:t>
            </w:r>
          </w:p>
        </w:tc>
        <w:tc>
          <w:tcPr>
            <w:tcW w:w="1366" w:type="dxa"/>
            <w:shd w:val="clear" w:color="auto" w:fill="FFFFFF" w:themeFill="background1"/>
          </w:tcPr>
          <w:p w:rsidR="00154A27" w:rsidRPr="000E3F30" w:rsidRDefault="00154A27" w:rsidP="00A9433A">
            <w:pPr>
              <w:spacing w:after="0" w:line="240" w:lineRule="auto"/>
              <w:jc w:val="center"/>
              <w:rPr>
                <w:rFonts w:ascii="Arial" w:hAnsi="Arial" w:cs="Arial"/>
              </w:rPr>
            </w:pPr>
            <w:r w:rsidRPr="000E3F30">
              <w:rPr>
                <w:rFonts w:ascii="Arial" w:hAnsi="Arial" w:cs="Arial"/>
              </w:rPr>
              <w:t>To Ensure Compliance with Construction Regulations for all municipal construction projects/contracts done each year.</w:t>
            </w:r>
          </w:p>
        </w:tc>
        <w:tc>
          <w:tcPr>
            <w:tcW w:w="1350" w:type="dxa"/>
            <w:shd w:val="clear" w:color="auto" w:fill="FFFFFF" w:themeFill="background1"/>
          </w:tcPr>
          <w:p w:rsidR="00154A27" w:rsidRPr="000E3F30" w:rsidRDefault="00154A27" w:rsidP="00A9433A">
            <w:pPr>
              <w:spacing w:after="0" w:line="240" w:lineRule="auto"/>
              <w:jc w:val="center"/>
              <w:rPr>
                <w:rFonts w:ascii="Arial" w:hAnsi="Arial" w:cs="Arial"/>
              </w:rPr>
            </w:pPr>
            <w:r w:rsidRPr="000E3F30">
              <w:rPr>
                <w:rFonts w:ascii="Arial" w:hAnsi="Arial" w:cs="Arial"/>
              </w:rPr>
              <w:t>No. of compliance reports generated on municipal construction project by 30 June 2022</w:t>
            </w:r>
          </w:p>
        </w:tc>
        <w:tc>
          <w:tcPr>
            <w:tcW w:w="1399" w:type="dxa"/>
            <w:shd w:val="clear" w:color="auto" w:fill="FFFFFF" w:themeFill="background1"/>
          </w:tcPr>
          <w:p w:rsidR="00154A27" w:rsidRPr="000E3F30" w:rsidRDefault="00154A27" w:rsidP="00A9433A">
            <w:pPr>
              <w:jc w:val="center"/>
              <w:rPr>
                <w:rFonts w:ascii="Arial" w:hAnsi="Arial" w:cs="Arial"/>
              </w:rPr>
            </w:pPr>
            <w:r w:rsidRPr="000E3F30">
              <w:rPr>
                <w:rFonts w:ascii="Arial" w:hAnsi="Arial" w:cs="Arial"/>
              </w:rPr>
              <w:t>4 Compliance Reports generated on municipal construction project by 30 June 2022</w:t>
            </w:r>
          </w:p>
        </w:tc>
        <w:tc>
          <w:tcPr>
            <w:tcW w:w="1084" w:type="dxa"/>
            <w:shd w:val="clear" w:color="auto" w:fill="FFFFFF" w:themeFill="background1"/>
          </w:tcPr>
          <w:p w:rsidR="00154A27" w:rsidRPr="000E3F30" w:rsidRDefault="00154A27" w:rsidP="00A9433A">
            <w:pPr>
              <w:tabs>
                <w:tab w:val="left" w:pos="4253"/>
              </w:tabs>
              <w:jc w:val="center"/>
              <w:rPr>
                <w:rFonts w:ascii="Arial" w:hAnsi="Arial" w:cs="Arial"/>
              </w:rPr>
            </w:pPr>
            <w:r w:rsidRPr="000E3F30">
              <w:rPr>
                <w:rFonts w:ascii="Arial" w:hAnsi="Arial" w:cs="Arial"/>
              </w:rPr>
              <w:t>ES</w:t>
            </w:r>
          </w:p>
        </w:tc>
        <w:tc>
          <w:tcPr>
            <w:tcW w:w="1011" w:type="dxa"/>
            <w:shd w:val="clear" w:color="auto" w:fill="FFFFFF" w:themeFill="background1"/>
          </w:tcPr>
          <w:p w:rsidR="00154A27" w:rsidRPr="000E3F30" w:rsidRDefault="00154A27" w:rsidP="00A9433A">
            <w:r w:rsidRPr="000E3F30">
              <w:rPr>
                <w:rFonts w:ascii="Arial" w:hAnsi="Arial" w:cs="Arial"/>
              </w:rPr>
              <w:t>R0,00</w:t>
            </w:r>
          </w:p>
        </w:tc>
        <w:tc>
          <w:tcPr>
            <w:tcW w:w="875" w:type="dxa"/>
            <w:shd w:val="clear" w:color="auto" w:fill="FFFFFF" w:themeFill="background1"/>
          </w:tcPr>
          <w:p w:rsidR="00154A27" w:rsidRPr="000E3F30" w:rsidRDefault="00154A27" w:rsidP="00A9433A">
            <w:pPr>
              <w:jc w:val="center"/>
              <w:rPr>
                <w:rFonts w:ascii="Arial" w:hAnsi="Arial" w:cs="Arial"/>
              </w:rPr>
            </w:pPr>
            <w:r w:rsidRPr="000E3F30">
              <w:rPr>
                <w:rFonts w:ascii="Arial" w:hAnsi="Arial" w:cs="Arial"/>
              </w:rPr>
              <w:t>R0,00</w:t>
            </w:r>
          </w:p>
        </w:tc>
        <w:tc>
          <w:tcPr>
            <w:tcW w:w="805" w:type="dxa"/>
            <w:shd w:val="clear" w:color="auto" w:fill="FFFFFF" w:themeFill="background1"/>
          </w:tcPr>
          <w:p w:rsidR="00154A27" w:rsidRPr="000E3F30" w:rsidRDefault="00154A27" w:rsidP="00A9433A">
            <w:pPr>
              <w:jc w:val="center"/>
              <w:rPr>
                <w:rFonts w:ascii="Arial" w:hAnsi="Arial" w:cs="Arial"/>
              </w:rPr>
            </w:pPr>
            <w:r w:rsidRPr="000E3F30">
              <w:rPr>
                <w:rFonts w:ascii="Arial" w:hAnsi="Arial" w:cs="Arial"/>
              </w:rPr>
              <w:t>R0,00</w:t>
            </w:r>
          </w:p>
        </w:tc>
        <w:tc>
          <w:tcPr>
            <w:tcW w:w="851" w:type="dxa"/>
            <w:shd w:val="clear" w:color="auto" w:fill="FFFFFF" w:themeFill="background1"/>
          </w:tcPr>
          <w:p w:rsidR="00154A27" w:rsidRPr="000E3F30" w:rsidRDefault="00154A27" w:rsidP="00A9433A">
            <w:pPr>
              <w:jc w:val="center"/>
              <w:rPr>
                <w:rFonts w:ascii="Arial" w:hAnsi="Arial" w:cs="Arial"/>
              </w:rPr>
            </w:pPr>
            <w:r w:rsidRPr="000E3F30">
              <w:rPr>
                <w:rFonts w:ascii="Arial" w:hAnsi="Arial" w:cs="Arial"/>
              </w:rPr>
              <w:t>R0,00</w:t>
            </w:r>
          </w:p>
        </w:tc>
        <w:tc>
          <w:tcPr>
            <w:tcW w:w="1134" w:type="dxa"/>
            <w:shd w:val="clear" w:color="auto" w:fill="FFFFFF" w:themeFill="background1"/>
          </w:tcPr>
          <w:p w:rsidR="00154A27" w:rsidRPr="000E3F30" w:rsidRDefault="00154A27" w:rsidP="00A9433A">
            <w:pPr>
              <w:jc w:val="center"/>
              <w:rPr>
                <w:rFonts w:ascii="Arial" w:hAnsi="Arial" w:cs="Arial"/>
              </w:rPr>
            </w:pPr>
            <w:r w:rsidRPr="000E3F30">
              <w:rPr>
                <w:rFonts w:ascii="Arial" w:hAnsi="Arial" w:cs="Arial"/>
              </w:rPr>
              <w:t>R0,00</w:t>
            </w:r>
          </w:p>
        </w:tc>
        <w:tc>
          <w:tcPr>
            <w:tcW w:w="1170" w:type="dxa"/>
            <w:shd w:val="clear" w:color="auto" w:fill="FFFFFF" w:themeFill="background1"/>
          </w:tcPr>
          <w:p w:rsidR="00154A27" w:rsidRPr="000E3F30" w:rsidRDefault="00154A27" w:rsidP="00A9433A">
            <w:pPr>
              <w:jc w:val="center"/>
              <w:rPr>
                <w:rFonts w:ascii="Arial" w:hAnsi="Arial" w:cs="Arial"/>
              </w:rPr>
            </w:pPr>
            <w:r w:rsidRPr="000E3F30">
              <w:rPr>
                <w:rFonts w:ascii="Arial" w:hAnsi="Arial" w:cs="Arial"/>
              </w:rPr>
              <w:t>R0,00</w:t>
            </w:r>
          </w:p>
        </w:tc>
      </w:tr>
      <w:tr w:rsidR="00154A27" w:rsidRPr="00857976" w:rsidTr="002F0108">
        <w:trPr>
          <w:trHeight w:val="2813"/>
        </w:trPr>
        <w:tc>
          <w:tcPr>
            <w:tcW w:w="1271" w:type="dxa"/>
            <w:tcBorders>
              <w:top w:val="single" w:sz="4" w:space="0" w:color="auto"/>
              <w:left w:val="single" w:sz="4" w:space="0" w:color="auto"/>
              <w:bottom w:val="single" w:sz="4" w:space="0" w:color="auto"/>
              <w:right w:val="single" w:sz="4" w:space="0" w:color="auto"/>
            </w:tcBorders>
            <w:hideMark/>
          </w:tcPr>
          <w:p w:rsidR="00154A27" w:rsidRPr="000E3F30" w:rsidRDefault="00154A27" w:rsidP="00A9433A">
            <w:pPr>
              <w:spacing w:after="0" w:line="240" w:lineRule="auto"/>
              <w:jc w:val="center"/>
              <w:rPr>
                <w:rFonts w:ascii="Arial" w:hAnsi="Arial" w:cs="Arial"/>
              </w:rPr>
            </w:pPr>
            <w:r w:rsidRPr="000E3F30">
              <w:rPr>
                <w:rFonts w:ascii="Arial" w:hAnsi="Arial" w:cs="Arial"/>
              </w:rPr>
              <w:t>MTOD06</w:t>
            </w:r>
          </w:p>
        </w:tc>
        <w:tc>
          <w:tcPr>
            <w:tcW w:w="1546" w:type="dxa"/>
            <w:shd w:val="clear" w:color="auto" w:fill="FFFFFF" w:themeFill="background1"/>
          </w:tcPr>
          <w:p w:rsidR="00154A27" w:rsidRPr="000E3F30" w:rsidRDefault="00154A27" w:rsidP="00A9433A">
            <w:pPr>
              <w:jc w:val="center"/>
              <w:rPr>
                <w:rFonts w:ascii="Arial" w:hAnsi="Arial" w:cs="Arial"/>
              </w:rPr>
            </w:pPr>
            <w:r w:rsidRPr="000E3F30">
              <w:rPr>
                <w:rFonts w:ascii="Arial" w:hAnsi="Arial" w:cs="Arial"/>
              </w:rPr>
              <w:t>Provide protective equipment (PPE) (Employee &amp;EPWP)</w:t>
            </w:r>
          </w:p>
        </w:tc>
        <w:tc>
          <w:tcPr>
            <w:tcW w:w="1195" w:type="dxa"/>
            <w:shd w:val="clear" w:color="auto" w:fill="FFFFFF" w:themeFill="background1"/>
          </w:tcPr>
          <w:p w:rsidR="00154A27" w:rsidRPr="000E3F30" w:rsidRDefault="00154A27" w:rsidP="00A9433A">
            <w:pPr>
              <w:spacing w:after="0" w:line="240" w:lineRule="auto"/>
              <w:jc w:val="center"/>
              <w:rPr>
                <w:rFonts w:ascii="Arial" w:hAnsi="Arial" w:cs="Arial"/>
              </w:rPr>
            </w:pPr>
            <w:r w:rsidRPr="000E3F30">
              <w:rPr>
                <w:rFonts w:ascii="Arial" w:hAnsi="Arial" w:cs="Arial"/>
              </w:rPr>
              <w:t>Corporate services</w:t>
            </w:r>
          </w:p>
        </w:tc>
        <w:tc>
          <w:tcPr>
            <w:tcW w:w="1366" w:type="dxa"/>
            <w:shd w:val="clear" w:color="auto" w:fill="FFFFFF" w:themeFill="background1"/>
          </w:tcPr>
          <w:p w:rsidR="00154A27" w:rsidRPr="000E3F30" w:rsidRDefault="00154A27" w:rsidP="00A9433A">
            <w:pPr>
              <w:spacing w:after="0" w:line="240" w:lineRule="auto"/>
              <w:jc w:val="center"/>
              <w:rPr>
                <w:rFonts w:ascii="Arial" w:hAnsi="Arial" w:cs="Arial"/>
              </w:rPr>
            </w:pPr>
            <w:r w:rsidRPr="000E3F30">
              <w:rPr>
                <w:rFonts w:ascii="Arial" w:hAnsi="Arial" w:cs="Arial"/>
              </w:rPr>
              <w:t xml:space="preserve">To provide PPE for all deserving employees &amp; EPWP personnel on request each year </w:t>
            </w:r>
          </w:p>
          <w:p w:rsidR="00154A27" w:rsidRPr="000E3F30" w:rsidRDefault="00154A27" w:rsidP="00A9433A">
            <w:pPr>
              <w:spacing w:after="0" w:line="240" w:lineRule="auto"/>
              <w:jc w:val="center"/>
              <w:rPr>
                <w:rFonts w:ascii="Arial" w:hAnsi="Arial" w:cs="Arial"/>
              </w:rPr>
            </w:pPr>
          </w:p>
          <w:p w:rsidR="00154A27" w:rsidRPr="000E3F30" w:rsidRDefault="00154A27" w:rsidP="00A9433A">
            <w:pPr>
              <w:spacing w:after="0" w:line="240" w:lineRule="auto"/>
              <w:jc w:val="center"/>
              <w:rPr>
                <w:rFonts w:ascii="Arial" w:hAnsi="Arial" w:cs="Arial"/>
              </w:rPr>
            </w:pPr>
          </w:p>
          <w:p w:rsidR="00154A27" w:rsidRPr="000E3F30" w:rsidRDefault="00154A27" w:rsidP="00A9433A">
            <w:pPr>
              <w:spacing w:after="0" w:line="240" w:lineRule="auto"/>
              <w:rPr>
                <w:rFonts w:ascii="Arial" w:hAnsi="Arial" w:cs="Arial"/>
              </w:rPr>
            </w:pPr>
          </w:p>
          <w:p w:rsidR="00154A27" w:rsidRPr="000E3F30" w:rsidRDefault="00154A27" w:rsidP="00A9433A">
            <w:pPr>
              <w:spacing w:after="0" w:line="240" w:lineRule="auto"/>
              <w:jc w:val="center"/>
              <w:rPr>
                <w:rFonts w:ascii="Arial" w:hAnsi="Arial" w:cs="Arial"/>
              </w:rPr>
            </w:pPr>
          </w:p>
        </w:tc>
        <w:tc>
          <w:tcPr>
            <w:tcW w:w="1350" w:type="dxa"/>
            <w:shd w:val="clear" w:color="auto" w:fill="FFFFFF" w:themeFill="background1"/>
          </w:tcPr>
          <w:p w:rsidR="00154A27" w:rsidRPr="000E3F30" w:rsidRDefault="00154A27" w:rsidP="00A9433A">
            <w:pPr>
              <w:spacing w:after="0" w:line="240" w:lineRule="auto"/>
              <w:jc w:val="center"/>
              <w:rPr>
                <w:rFonts w:ascii="Arial" w:hAnsi="Arial" w:cs="Arial"/>
              </w:rPr>
            </w:pPr>
            <w:r w:rsidRPr="000E3F30">
              <w:rPr>
                <w:rFonts w:ascii="Arial" w:hAnsi="Arial" w:cs="Arial"/>
              </w:rPr>
              <w:t>No of employee s/EPWP provided with protective equipment by 30 June 2022</w:t>
            </w:r>
          </w:p>
        </w:tc>
        <w:tc>
          <w:tcPr>
            <w:tcW w:w="1399" w:type="dxa"/>
            <w:shd w:val="clear" w:color="auto" w:fill="FFFFFF" w:themeFill="background1"/>
          </w:tcPr>
          <w:p w:rsidR="00154A27" w:rsidRPr="000E3F30" w:rsidRDefault="00154A27" w:rsidP="00A9433A">
            <w:pPr>
              <w:jc w:val="center"/>
              <w:rPr>
                <w:rFonts w:ascii="Arial" w:hAnsi="Arial" w:cs="Arial"/>
              </w:rPr>
            </w:pPr>
            <w:r w:rsidRPr="000E3F30">
              <w:rPr>
                <w:rFonts w:ascii="Arial" w:hAnsi="Arial" w:cs="Arial"/>
              </w:rPr>
              <w:t>120  employee s /EPWP provided with protective equipment by 30 June 2022</w:t>
            </w:r>
          </w:p>
        </w:tc>
        <w:tc>
          <w:tcPr>
            <w:tcW w:w="1084" w:type="dxa"/>
            <w:shd w:val="clear" w:color="auto" w:fill="FFFFFF" w:themeFill="background1"/>
          </w:tcPr>
          <w:p w:rsidR="00154A27" w:rsidRPr="000E3F30" w:rsidRDefault="00154A27" w:rsidP="00A9433A">
            <w:pPr>
              <w:jc w:val="center"/>
              <w:rPr>
                <w:rFonts w:ascii="Arial" w:hAnsi="Arial" w:cs="Arial"/>
              </w:rPr>
            </w:pPr>
            <w:r w:rsidRPr="000E3F30">
              <w:rPr>
                <w:rFonts w:ascii="Arial" w:hAnsi="Arial" w:cs="Arial"/>
              </w:rPr>
              <w:t>ES</w:t>
            </w:r>
          </w:p>
        </w:tc>
        <w:tc>
          <w:tcPr>
            <w:tcW w:w="1011" w:type="dxa"/>
            <w:shd w:val="clear" w:color="auto" w:fill="FFFFFF" w:themeFill="background1"/>
          </w:tcPr>
          <w:p w:rsidR="00154A27" w:rsidRPr="000E3F30" w:rsidRDefault="00154A27" w:rsidP="00A9433A">
            <w:pPr>
              <w:jc w:val="center"/>
              <w:rPr>
                <w:rFonts w:ascii="Arial" w:hAnsi="Arial" w:cs="Arial"/>
              </w:rPr>
            </w:pPr>
            <w:r w:rsidRPr="000E3F30">
              <w:rPr>
                <w:rFonts w:ascii="Arial" w:hAnsi="Arial" w:cs="Arial"/>
              </w:rPr>
              <w:t>R2685</w:t>
            </w:r>
          </w:p>
        </w:tc>
        <w:tc>
          <w:tcPr>
            <w:tcW w:w="875" w:type="dxa"/>
            <w:shd w:val="clear" w:color="auto" w:fill="FFFFFF" w:themeFill="background1"/>
          </w:tcPr>
          <w:p w:rsidR="00154A27" w:rsidRPr="000E3F30" w:rsidRDefault="00154A27" w:rsidP="00A9433A">
            <w:pPr>
              <w:rPr>
                <w:rFonts w:ascii="Arial" w:hAnsi="Arial" w:cs="Arial"/>
              </w:rPr>
            </w:pPr>
            <w:r w:rsidRPr="000E3F30">
              <w:rPr>
                <w:rFonts w:ascii="Arial" w:hAnsi="Arial" w:cs="Arial"/>
              </w:rPr>
              <w:t>R440</w:t>
            </w:r>
          </w:p>
        </w:tc>
        <w:tc>
          <w:tcPr>
            <w:tcW w:w="805" w:type="dxa"/>
            <w:shd w:val="clear" w:color="auto" w:fill="FFFFFF" w:themeFill="background1"/>
          </w:tcPr>
          <w:p w:rsidR="00154A27" w:rsidRPr="000E3F30" w:rsidRDefault="00154A27" w:rsidP="00A9433A">
            <w:pPr>
              <w:jc w:val="center"/>
              <w:rPr>
                <w:rFonts w:ascii="Arial" w:hAnsi="Arial" w:cs="Arial"/>
              </w:rPr>
            </w:pPr>
            <w:r w:rsidRPr="000E3F30">
              <w:rPr>
                <w:rFonts w:ascii="Arial" w:hAnsi="Arial" w:cs="Arial"/>
              </w:rPr>
              <w:t>R484</w:t>
            </w:r>
          </w:p>
        </w:tc>
        <w:tc>
          <w:tcPr>
            <w:tcW w:w="851" w:type="dxa"/>
            <w:shd w:val="clear" w:color="auto" w:fill="FFFFFF" w:themeFill="background1"/>
          </w:tcPr>
          <w:p w:rsidR="00154A27" w:rsidRPr="000E3F30" w:rsidRDefault="00154A27" w:rsidP="00A9433A">
            <w:pPr>
              <w:jc w:val="center"/>
              <w:rPr>
                <w:rFonts w:ascii="Arial" w:hAnsi="Arial" w:cs="Arial"/>
              </w:rPr>
            </w:pPr>
            <w:r w:rsidRPr="000E3F30">
              <w:rPr>
                <w:rFonts w:ascii="Arial" w:hAnsi="Arial" w:cs="Arial"/>
              </w:rPr>
              <w:t>R532</w:t>
            </w:r>
          </w:p>
        </w:tc>
        <w:tc>
          <w:tcPr>
            <w:tcW w:w="1134" w:type="dxa"/>
            <w:shd w:val="clear" w:color="auto" w:fill="FFFFFF" w:themeFill="background1"/>
          </w:tcPr>
          <w:p w:rsidR="00154A27" w:rsidRPr="000E3F30" w:rsidRDefault="00154A27" w:rsidP="00A9433A">
            <w:pPr>
              <w:jc w:val="center"/>
              <w:rPr>
                <w:rFonts w:ascii="Arial" w:hAnsi="Arial" w:cs="Arial"/>
              </w:rPr>
            </w:pPr>
            <w:r w:rsidRPr="000E3F30">
              <w:rPr>
                <w:rFonts w:ascii="Arial" w:hAnsi="Arial" w:cs="Arial"/>
              </w:rPr>
              <w:t>R585</w:t>
            </w:r>
          </w:p>
        </w:tc>
        <w:tc>
          <w:tcPr>
            <w:tcW w:w="1170" w:type="dxa"/>
            <w:shd w:val="clear" w:color="auto" w:fill="FFFFFF" w:themeFill="background1"/>
          </w:tcPr>
          <w:p w:rsidR="00154A27" w:rsidRPr="000E3F30" w:rsidRDefault="00154A27" w:rsidP="00A9433A">
            <w:pPr>
              <w:jc w:val="center"/>
              <w:rPr>
                <w:rFonts w:ascii="Arial" w:hAnsi="Arial" w:cs="Arial"/>
              </w:rPr>
            </w:pPr>
            <w:r w:rsidRPr="000E3F30">
              <w:rPr>
                <w:rFonts w:ascii="Arial" w:hAnsi="Arial" w:cs="Arial"/>
              </w:rPr>
              <w:t>R644</w:t>
            </w:r>
          </w:p>
        </w:tc>
      </w:tr>
      <w:tr w:rsidR="00154A27" w:rsidRPr="00857976" w:rsidTr="002F0108">
        <w:trPr>
          <w:trHeight w:val="270"/>
        </w:trPr>
        <w:tc>
          <w:tcPr>
            <w:tcW w:w="1271" w:type="dxa"/>
            <w:tcBorders>
              <w:top w:val="single" w:sz="4" w:space="0" w:color="auto"/>
              <w:left w:val="single" w:sz="4" w:space="0" w:color="auto"/>
              <w:bottom w:val="single" w:sz="4" w:space="0" w:color="auto"/>
              <w:right w:val="single" w:sz="4" w:space="0" w:color="auto"/>
            </w:tcBorders>
            <w:vAlign w:val="center"/>
            <w:hideMark/>
          </w:tcPr>
          <w:p w:rsidR="00154A27" w:rsidRPr="000E3F30" w:rsidRDefault="00154A27" w:rsidP="00A9433A">
            <w:pPr>
              <w:spacing w:after="0" w:line="256" w:lineRule="auto"/>
              <w:jc w:val="center"/>
              <w:rPr>
                <w:rFonts w:ascii="Arial" w:hAnsi="Arial" w:cs="Arial"/>
              </w:rPr>
            </w:pPr>
            <w:r w:rsidRPr="000E3F30">
              <w:rPr>
                <w:rFonts w:ascii="Arial" w:hAnsi="Arial" w:cs="Arial"/>
              </w:rPr>
              <w:t>MTOD07</w:t>
            </w:r>
          </w:p>
        </w:tc>
        <w:tc>
          <w:tcPr>
            <w:tcW w:w="1546" w:type="dxa"/>
          </w:tcPr>
          <w:p w:rsidR="00154A27" w:rsidRPr="000E3F30" w:rsidRDefault="00154A27" w:rsidP="00A9433A">
            <w:pPr>
              <w:jc w:val="center"/>
              <w:rPr>
                <w:rFonts w:ascii="Arial" w:hAnsi="Arial" w:cs="Arial"/>
              </w:rPr>
            </w:pPr>
            <w:r w:rsidRPr="000E3F30">
              <w:rPr>
                <w:rFonts w:ascii="Arial" w:hAnsi="Arial" w:cs="Arial"/>
              </w:rPr>
              <w:t>Review and Implement WSP and ATR</w:t>
            </w:r>
          </w:p>
        </w:tc>
        <w:tc>
          <w:tcPr>
            <w:tcW w:w="1195" w:type="dxa"/>
          </w:tcPr>
          <w:p w:rsidR="00154A27" w:rsidRPr="000E3F30" w:rsidRDefault="00154A27" w:rsidP="00A9433A">
            <w:pPr>
              <w:spacing w:after="0" w:line="240" w:lineRule="auto"/>
              <w:jc w:val="center"/>
              <w:rPr>
                <w:rFonts w:ascii="Arial" w:hAnsi="Arial" w:cs="Arial"/>
              </w:rPr>
            </w:pPr>
            <w:r w:rsidRPr="000E3F30">
              <w:rPr>
                <w:rFonts w:ascii="Arial" w:hAnsi="Arial" w:cs="Arial"/>
              </w:rPr>
              <w:t>Corporate Services</w:t>
            </w:r>
          </w:p>
        </w:tc>
        <w:tc>
          <w:tcPr>
            <w:tcW w:w="1366" w:type="dxa"/>
          </w:tcPr>
          <w:p w:rsidR="00154A27" w:rsidRPr="000E3F30" w:rsidRDefault="00154A27" w:rsidP="00A9433A">
            <w:pPr>
              <w:spacing w:after="0" w:line="240" w:lineRule="auto"/>
              <w:jc w:val="center"/>
              <w:rPr>
                <w:rFonts w:ascii="Arial" w:hAnsi="Arial" w:cs="Arial"/>
              </w:rPr>
            </w:pPr>
            <w:r w:rsidRPr="000E3F30">
              <w:rPr>
                <w:rFonts w:ascii="Arial" w:hAnsi="Arial" w:cs="Arial"/>
              </w:rPr>
              <w:t xml:space="preserve">To provide capacity building to all identified training projects in line with </w:t>
            </w:r>
            <w:r w:rsidRPr="000E3F30">
              <w:rPr>
                <w:rFonts w:ascii="Arial" w:hAnsi="Arial" w:cs="Arial"/>
              </w:rPr>
              <w:lastRenderedPageBreak/>
              <w:t>the WSP each year.</w:t>
            </w:r>
          </w:p>
        </w:tc>
        <w:tc>
          <w:tcPr>
            <w:tcW w:w="1350" w:type="dxa"/>
          </w:tcPr>
          <w:p w:rsidR="00154A27" w:rsidRPr="000E3F30" w:rsidRDefault="00154A27" w:rsidP="00A9433A">
            <w:pPr>
              <w:spacing w:after="0" w:line="240" w:lineRule="auto"/>
              <w:jc w:val="center"/>
              <w:rPr>
                <w:rFonts w:ascii="Arial" w:hAnsi="Arial" w:cs="Arial"/>
              </w:rPr>
            </w:pPr>
            <w:r w:rsidRPr="000E3F30">
              <w:rPr>
                <w:rFonts w:ascii="Arial" w:hAnsi="Arial" w:cs="Arial"/>
              </w:rPr>
              <w:lastRenderedPageBreak/>
              <w:t xml:space="preserve">No. of  training projects conducted quarterly in line with the approved </w:t>
            </w:r>
            <w:r w:rsidRPr="000E3F30">
              <w:rPr>
                <w:rFonts w:ascii="Arial" w:hAnsi="Arial" w:cs="Arial"/>
              </w:rPr>
              <w:lastRenderedPageBreak/>
              <w:t>WSP by 30 June 2022</w:t>
            </w:r>
          </w:p>
        </w:tc>
        <w:tc>
          <w:tcPr>
            <w:tcW w:w="1399" w:type="dxa"/>
          </w:tcPr>
          <w:p w:rsidR="00154A27" w:rsidRPr="000E3F30" w:rsidRDefault="00154A27" w:rsidP="00A9433A">
            <w:pPr>
              <w:jc w:val="center"/>
              <w:rPr>
                <w:rFonts w:ascii="Arial" w:hAnsi="Arial" w:cs="Arial"/>
              </w:rPr>
            </w:pPr>
            <w:r w:rsidRPr="000E3F30">
              <w:rPr>
                <w:rFonts w:ascii="Arial" w:hAnsi="Arial" w:cs="Arial"/>
              </w:rPr>
              <w:lastRenderedPageBreak/>
              <w:t xml:space="preserve">12 training projects conducted in line with the WSP by the end of </w:t>
            </w:r>
            <w:r w:rsidRPr="000E3F30">
              <w:rPr>
                <w:rFonts w:ascii="Arial" w:hAnsi="Arial" w:cs="Arial"/>
              </w:rPr>
              <w:lastRenderedPageBreak/>
              <w:t>June of each year.</w:t>
            </w:r>
          </w:p>
        </w:tc>
        <w:tc>
          <w:tcPr>
            <w:tcW w:w="1084" w:type="dxa"/>
          </w:tcPr>
          <w:p w:rsidR="00154A27" w:rsidRPr="000E3F30" w:rsidRDefault="00154A27" w:rsidP="00A9433A">
            <w:pPr>
              <w:jc w:val="center"/>
              <w:rPr>
                <w:rFonts w:ascii="Arial" w:hAnsi="Arial" w:cs="Arial"/>
              </w:rPr>
            </w:pPr>
            <w:r w:rsidRPr="000E3F30">
              <w:rPr>
                <w:rFonts w:ascii="Arial" w:hAnsi="Arial" w:cs="Arial"/>
              </w:rPr>
              <w:lastRenderedPageBreak/>
              <w:t>ES</w:t>
            </w:r>
          </w:p>
        </w:tc>
        <w:tc>
          <w:tcPr>
            <w:tcW w:w="1011" w:type="dxa"/>
          </w:tcPr>
          <w:p w:rsidR="00154A27" w:rsidRPr="000E3F30" w:rsidRDefault="00154A27" w:rsidP="00A9433A">
            <w:pPr>
              <w:jc w:val="center"/>
              <w:rPr>
                <w:rFonts w:ascii="Arial" w:hAnsi="Arial" w:cs="Arial"/>
              </w:rPr>
            </w:pPr>
            <w:r w:rsidRPr="000E3F30">
              <w:rPr>
                <w:rFonts w:ascii="Arial" w:hAnsi="Arial" w:cs="Arial"/>
              </w:rPr>
              <w:t>R3357</w:t>
            </w:r>
          </w:p>
        </w:tc>
        <w:tc>
          <w:tcPr>
            <w:tcW w:w="875" w:type="dxa"/>
          </w:tcPr>
          <w:p w:rsidR="00154A27" w:rsidRPr="000E3F30" w:rsidRDefault="00154A27" w:rsidP="00A9433A">
            <w:pPr>
              <w:jc w:val="center"/>
              <w:rPr>
                <w:rFonts w:ascii="Arial" w:hAnsi="Arial" w:cs="Arial"/>
              </w:rPr>
            </w:pPr>
            <w:r w:rsidRPr="000E3F30">
              <w:rPr>
                <w:rFonts w:ascii="Arial" w:hAnsi="Arial" w:cs="Arial"/>
              </w:rPr>
              <w:t>R550</w:t>
            </w:r>
          </w:p>
        </w:tc>
        <w:tc>
          <w:tcPr>
            <w:tcW w:w="805" w:type="dxa"/>
          </w:tcPr>
          <w:p w:rsidR="00154A27" w:rsidRPr="000E3F30" w:rsidRDefault="00154A27" w:rsidP="00A9433A">
            <w:pPr>
              <w:jc w:val="center"/>
              <w:rPr>
                <w:rFonts w:ascii="Arial" w:hAnsi="Arial" w:cs="Arial"/>
              </w:rPr>
            </w:pPr>
            <w:r w:rsidRPr="000E3F30">
              <w:rPr>
                <w:rFonts w:ascii="Arial" w:hAnsi="Arial" w:cs="Arial"/>
              </w:rPr>
              <w:t>R605</w:t>
            </w:r>
          </w:p>
        </w:tc>
        <w:tc>
          <w:tcPr>
            <w:tcW w:w="851" w:type="dxa"/>
          </w:tcPr>
          <w:p w:rsidR="00154A27" w:rsidRPr="000E3F30" w:rsidRDefault="00154A27" w:rsidP="00A9433A">
            <w:pPr>
              <w:jc w:val="center"/>
              <w:rPr>
                <w:rFonts w:ascii="Arial" w:hAnsi="Arial" w:cs="Arial"/>
              </w:rPr>
            </w:pPr>
            <w:r w:rsidRPr="000E3F30">
              <w:rPr>
                <w:rFonts w:ascii="Arial" w:hAnsi="Arial" w:cs="Arial"/>
              </w:rPr>
              <w:t>R665</w:t>
            </w:r>
          </w:p>
        </w:tc>
        <w:tc>
          <w:tcPr>
            <w:tcW w:w="1134" w:type="dxa"/>
          </w:tcPr>
          <w:p w:rsidR="00154A27" w:rsidRPr="000E3F30" w:rsidRDefault="00154A27" w:rsidP="00A9433A">
            <w:pPr>
              <w:jc w:val="center"/>
              <w:rPr>
                <w:rFonts w:ascii="Arial" w:hAnsi="Arial" w:cs="Arial"/>
              </w:rPr>
            </w:pPr>
            <w:r w:rsidRPr="000E3F30">
              <w:rPr>
                <w:rFonts w:ascii="Arial" w:hAnsi="Arial" w:cs="Arial"/>
              </w:rPr>
              <w:t>R732</w:t>
            </w:r>
          </w:p>
        </w:tc>
        <w:tc>
          <w:tcPr>
            <w:tcW w:w="1170" w:type="dxa"/>
          </w:tcPr>
          <w:p w:rsidR="00154A27" w:rsidRPr="000E3F30" w:rsidRDefault="00154A27" w:rsidP="00A9433A">
            <w:pPr>
              <w:jc w:val="center"/>
              <w:rPr>
                <w:rFonts w:ascii="Arial" w:hAnsi="Arial" w:cs="Arial"/>
              </w:rPr>
            </w:pPr>
            <w:r w:rsidRPr="000E3F30">
              <w:rPr>
                <w:rFonts w:ascii="Arial" w:hAnsi="Arial" w:cs="Arial"/>
              </w:rPr>
              <w:t>R805</w:t>
            </w:r>
          </w:p>
        </w:tc>
      </w:tr>
      <w:tr w:rsidR="00154A27" w:rsidRPr="00857976" w:rsidTr="002F0108">
        <w:trPr>
          <w:trHeight w:val="270"/>
        </w:trPr>
        <w:tc>
          <w:tcPr>
            <w:tcW w:w="1271" w:type="dxa"/>
            <w:tcBorders>
              <w:top w:val="single" w:sz="4" w:space="0" w:color="auto"/>
              <w:left w:val="single" w:sz="4" w:space="0" w:color="auto"/>
              <w:bottom w:val="single" w:sz="4" w:space="0" w:color="auto"/>
              <w:right w:val="single" w:sz="4" w:space="0" w:color="auto"/>
            </w:tcBorders>
            <w:hideMark/>
          </w:tcPr>
          <w:p w:rsidR="00154A27" w:rsidRPr="000E3F30" w:rsidRDefault="00154A27" w:rsidP="00A9433A">
            <w:pPr>
              <w:spacing w:after="0" w:line="240" w:lineRule="auto"/>
              <w:jc w:val="center"/>
              <w:rPr>
                <w:rFonts w:ascii="Arial" w:hAnsi="Arial" w:cs="Arial"/>
              </w:rPr>
            </w:pPr>
            <w:r w:rsidRPr="000E3F30">
              <w:rPr>
                <w:rFonts w:ascii="Arial" w:hAnsi="Arial" w:cs="Arial"/>
              </w:rPr>
              <w:lastRenderedPageBreak/>
              <w:t>MTOD08</w:t>
            </w:r>
          </w:p>
        </w:tc>
        <w:tc>
          <w:tcPr>
            <w:tcW w:w="1546" w:type="dxa"/>
          </w:tcPr>
          <w:p w:rsidR="00154A27" w:rsidRPr="000E3F30" w:rsidRDefault="00154A27" w:rsidP="00A9433A">
            <w:pPr>
              <w:jc w:val="center"/>
              <w:rPr>
                <w:rFonts w:ascii="Arial" w:hAnsi="Arial" w:cs="Arial"/>
              </w:rPr>
            </w:pPr>
            <w:r w:rsidRPr="000E3F30">
              <w:rPr>
                <w:rFonts w:ascii="Arial" w:hAnsi="Arial" w:cs="Arial"/>
              </w:rPr>
              <w:t>Review and Implement WSP and ATR</w:t>
            </w:r>
          </w:p>
        </w:tc>
        <w:tc>
          <w:tcPr>
            <w:tcW w:w="1195" w:type="dxa"/>
          </w:tcPr>
          <w:p w:rsidR="00154A27" w:rsidRPr="000E3F30" w:rsidRDefault="00154A27" w:rsidP="00A9433A">
            <w:pPr>
              <w:spacing w:after="0" w:line="240" w:lineRule="auto"/>
              <w:jc w:val="center"/>
              <w:rPr>
                <w:rFonts w:ascii="Arial" w:hAnsi="Arial" w:cs="Arial"/>
              </w:rPr>
            </w:pPr>
            <w:r w:rsidRPr="000E3F30">
              <w:rPr>
                <w:rFonts w:ascii="Arial" w:hAnsi="Arial" w:cs="Arial"/>
              </w:rPr>
              <w:t>Corporate Services</w:t>
            </w:r>
          </w:p>
        </w:tc>
        <w:tc>
          <w:tcPr>
            <w:tcW w:w="1366" w:type="dxa"/>
          </w:tcPr>
          <w:p w:rsidR="00154A27" w:rsidRPr="000E3F30" w:rsidRDefault="00154A27" w:rsidP="00A9433A">
            <w:pPr>
              <w:spacing w:after="0" w:line="240" w:lineRule="auto"/>
              <w:jc w:val="center"/>
              <w:rPr>
                <w:rFonts w:ascii="Arial" w:hAnsi="Arial" w:cs="Arial"/>
              </w:rPr>
            </w:pPr>
            <w:r w:rsidRPr="000E3F30">
              <w:rPr>
                <w:rFonts w:ascii="Arial" w:hAnsi="Arial" w:cs="Arial"/>
              </w:rPr>
              <w:t>To provide skilled and capable workforce to support service delivery</w:t>
            </w:r>
          </w:p>
        </w:tc>
        <w:tc>
          <w:tcPr>
            <w:tcW w:w="1350" w:type="dxa"/>
          </w:tcPr>
          <w:p w:rsidR="00154A27" w:rsidRPr="000E3F30" w:rsidRDefault="00154A27" w:rsidP="00A9433A">
            <w:pPr>
              <w:spacing w:after="0" w:line="240" w:lineRule="auto"/>
              <w:jc w:val="center"/>
              <w:rPr>
                <w:rFonts w:ascii="Arial" w:hAnsi="Arial" w:cs="Arial"/>
              </w:rPr>
            </w:pPr>
            <w:r w:rsidRPr="000E3F30">
              <w:rPr>
                <w:rFonts w:ascii="Arial" w:hAnsi="Arial" w:cs="Arial"/>
              </w:rPr>
              <w:t>No. of induction &amp; orientation reports generated by 30 June 2022</w:t>
            </w:r>
          </w:p>
        </w:tc>
        <w:tc>
          <w:tcPr>
            <w:tcW w:w="1399" w:type="dxa"/>
          </w:tcPr>
          <w:p w:rsidR="00154A27" w:rsidRPr="000E3F30" w:rsidRDefault="00154A27" w:rsidP="00A9433A">
            <w:pPr>
              <w:jc w:val="center"/>
              <w:rPr>
                <w:rFonts w:ascii="Arial" w:hAnsi="Arial" w:cs="Arial"/>
              </w:rPr>
            </w:pPr>
            <w:r w:rsidRPr="000E3F30">
              <w:rPr>
                <w:rFonts w:ascii="Arial" w:hAnsi="Arial" w:cs="Arial"/>
              </w:rPr>
              <w:t>8 Training Reports generated  by 30 June 2022</w:t>
            </w:r>
          </w:p>
        </w:tc>
        <w:tc>
          <w:tcPr>
            <w:tcW w:w="1084" w:type="dxa"/>
          </w:tcPr>
          <w:p w:rsidR="00154A27" w:rsidRPr="000E3F30" w:rsidRDefault="00154A27" w:rsidP="00A9433A">
            <w:pPr>
              <w:jc w:val="center"/>
              <w:rPr>
                <w:rFonts w:ascii="Arial" w:hAnsi="Arial" w:cs="Arial"/>
              </w:rPr>
            </w:pPr>
            <w:r w:rsidRPr="000E3F30">
              <w:rPr>
                <w:rFonts w:ascii="Arial" w:hAnsi="Arial" w:cs="Arial"/>
              </w:rPr>
              <w:t>ES</w:t>
            </w:r>
          </w:p>
        </w:tc>
        <w:tc>
          <w:tcPr>
            <w:tcW w:w="1011" w:type="dxa"/>
          </w:tcPr>
          <w:p w:rsidR="00154A27" w:rsidRPr="000E3F30" w:rsidRDefault="00154A27" w:rsidP="00A9433A">
            <w:pPr>
              <w:jc w:val="center"/>
              <w:rPr>
                <w:rFonts w:ascii="Arial" w:hAnsi="Arial" w:cs="Arial"/>
              </w:rPr>
            </w:pPr>
            <w:r w:rsidRPr="000E3F30">
              <w:rPr>
                <w:rFonts w:ascii="Arial" w:hAnsi="Arial" w:cs="Arial"/>
              </w:rPr>
              <w:t>R3357</w:t>
            </w:r>
          </w:p>
        </w:tc>
        <w:tc>
          <w:tcPr>
            <w:tcW w:w="875" w:type="dxa"/>
          </w:tcPr>
          <w:p w:rsidR="00154A27" w:rsidRPr="000E3F30" w:rsidRDefault="00154A27" w:rsidP="00A9433A">
            <w:pPr>
              <w:jc w:val="center"/>
              <w:rPr>
                <w:rFonts w:ascii="Arial" w:hAnsi="Arial" w:cs="Arial"/>
              </w:rPr>
            </w:pPr>
            <w:r w:rsidRPr="000E3F30">
              <w:rPr>
                <w:rFonts w:ascii="Arial" w:hAnsi="Arial" w:cs="Arial"/>
              </w:rPr>
              <w:t>R550</w:t>
            </w:r>
          </w:p>
        </w:tc>
        <w:tc>
          <w:tcPr>
            <w:tcW w:w="805" w:type="dxa"/>
          </w:tcPr>
          <w:p w:rsidR="00154A27" w:rsidRPr="000E3F30" w:rsidRDefault="00154A27" w:rsidP="00A9433A">
            <w:pPr>
              <w:jc w:val="center"/>
              <w:rPr>
                <w:rFonts w:ascii="Arial" w:hAnsi="Arial" w:cs="Arial"/>
              </w:rPr>
            </w:pPr>
            <w:r w:rsidRPr="000E3F30">
              <w:rPr>
                <w:rFonts w:ascii="Arial" w:hAnsi="Arial" w:cs="Arial"/>
              </w:rPr>
              <w:t>R605</w:t>
            </w:r>
          </w:p>
        </w:tc>
        <w:tc>
          <w:tcPr>
            <w:tcW w:w="851" w:type="dxa"/>
          </w:tcPr>
          <w:p w:rsidR="00154A27" w:rsidRPr="000E3F30" w:rsidRDefault="00154A27" w:rsidP="00A9433A">
            <w:pPr>
              <w:jc w:val="center"/>
              <w:rPr>
                <w:rFonts w:ascii="Arial" w:hAnsi="Arial" w:cs="Arial"/>
              </w:rPr>
            </w:pPr>
            <w:r w:rsidRPr="000E3F30">
              <w:rPr>
                <w:rFonts w:ascii="Arial" w:hAnsi="Arial" w:cs="Arial"/>
              </w:rPr>
              <w:t>R665</w:t>
            </w:r>
          </w:p>
        </w:tc>
        <w:tc>
          <w:tcPr>
            <w:tcW w:w="1134" w:type="dxa"/>
          </w:tcPr>
          <w:p w:rsidR="00154A27" w:rsidRPr="000E3F30" w:rsidRDefault="00154A27" w:rsidP="00A9433A">
            <w:pPr>
              <w:jc w:val="center"/>
              <w:rPr>
                <w:rFonts w:ascii="Arial" w:hAnsi="Arial" w:cs="Arial"/>
              </w:rPr>
            </w:pPr>
            <w:r w:rsidRPr="000E3F30">
              <w:rPr>
                <w:rFonts w:ascii="Arial" w:hAnsi="Arial" w:cs="Arial"/>
              </w:rPr>
              <w:t>R732</w:t>
            </w:r>
          </w:p>
        </w:tc>
        <w:tc>
          <w:tcPr>
            <w:tcW w:w="1170" w:type="dxa"/>
          </w:tcPr>
          <w:p w:rsidR="00154A27" w:rsidRPr="000E3F30" w:rsidRDefault="00154A27" w:rsidP="00A9433A">
            <w:pPr>
              <w:jc w:val="center"/>
              <w:rPr>
                <w:rFonts w:ascii="Arial" w:hAnsi="Arial" w:cs="Arial"/>
              </w:rPr>
            </w:pPr>
            <w:r w:rsidRPr="000E3F30">
              <w:rPr>
                <w:rFonts w:ascii="Arial" w:hAnsi="Arial" w:cs="Arial"/>
              </w:rPr>
              <w:t>R805</w:t>
            </w:r>
          </w:p>
        </w:tc>
      </w:tr>
      <w:tr w:rsidR="00154A27" w:rsidRPr="00857976" w:rsidTr="002F0108">
        <w:trPr>
          <w:trHeight w:val="270"/>
        </w:trPr>
        <w:tc>
          <w:tcPr>
            <w:tcW w:w="1271" w:type="dxa"/>
            <w:tcBorders>
              <w:top w:val="single" w:sz="4" w:space="0" w:color="auto"/>
              <w:left w:val="single" w:sz="4" w:space="0" w:color="auto"/>
              <w:bottom w:val="single" w:sz="4" w:space="0" w:color="auto"/>
              <w:right w:val="single" w:sz="4" w:space="0" w:color="auto"/>
            </w:tcBorders>
            <w:hideMark/>
          </w:tcPr>
          <w:p w:rsidR="00154A27" w:rsidRPr="000E3F30" w:rsidRDefault="00154A27" w:rsidP="00A9433A">
            <w:pPr>
              <w:spacing w:after="0" w:line="240" w:lineRule="auto"/>
              <w:jc w:val="center"/>
              <w:rPr>
                <w:rFonts w:ascii="Arial" w:hAnsi="Arial" w:cs="Arial"/>
              </w:rPr>
            </w:pPr>
            <w:r w:rsidRPr="000E3F30">
              <w:rPr>
                <w:rFonts w:ascii="Arial" w:hAnsi="Arial" w:cs="Arial"/>
              </w:rPr>
              <w:t>MTOD09</w:t>
            </w:r>
          </w:p>
        </w:tc>
        <w:tc>
          <w:tcPr>
            <w:tcW w:w="1546" w:type="dxa"/>
          </w:tcPr>
          <w:p w:rsidR="00154A27" w:rsidRPr="000E3F30" w:rsidRDefault="00154A27" w:rsidP="00A9433A">
            <w:pPr>
              <w:jc w:val="center"/>
              <w:rPr>
                <w:rFonts w:ascii="Arial" w:hAnsi="Arial" w:cs="Arial"/>
              </w:rPr>
            </w:pPr>
            <w:r w:rsidRPr="000E3F30">
              <w:rPr>
                <w:rFonts w:ascii="Arial" w:hAnsi="Arial" w:cs="Arial"/>
              </w:rPr>
              <w:t>Manage external bursary fund</w:t>
            </w:r>
          </w:p>
        </w:tc>
        <w:tc>
          <w:tcPr>
            <w:tcW w:w="1195" w:type="dxa"/>
          </w:tcPr>
          <w:p w:rsidR="00154A27" w:rsidRPr="000E3F30" w:rsidRDefault="00154A27" w:rsidP="00A9433A">
            <w:pPr>
              <w:spacing w:after="0" w:line="240" w:lineRule="auto"/>
              <w:jc w:val="center"/>
              <w:rPr>
                <w:rFonts w:ascii="Arial" w:hAnsi="Arial" w:cs="Arial"/>
              </w:rPr>
            </w:pPr>
            <w:r w:rsidRPr="000E3F30">
              <w:rPr>
                <w:rFonts w:ascii="Arial" w:hAnsi="Arial" w:cs="Arial"/>
              </w:rPr>
              <w:t>Corporate Services</w:t>
            </w:r>
          </w:p>
        </w:tc>
        <w:tc>
          <w:tcPr>
            <w:tcW w:w="1366" w:type="dxa"/>
          </w:tcPr>
          <w:p w:rsidR="00154A27" w:rsidRPr="000E3F30" w:rsidRDefault="00154A27" w:rsidP="00A9433A">
            <w:pPr>
              <w:spacing w:after="0" w:line="240" w:lineRule="auto"/>
              <w:jc w:val="center"/>
              <w:rPr>
                <w:rFonts w:ascii="Arial" w:hAnsi="Arial" w:cs="Arial"/>
              </w:rPr>
            </w:pPr>
            <w:r w:rsidRPr="000E3F30">
              <w:rPr>
                <w:rFonts w:ascii="Arial" w:hAnsi="Arial" w:cs="Arial"/>
              </w:rPr>
              <w:t>To provide academic support to needy student for higher education</w:t>
            </w:r>
          </w:p>
        </w:tc>
        <w:tc>
          <w:tcPr>
            <w:tcW w:w="1350" w:type="dxa"/>
          </w:tcPr>
          <w:p w:rsidR="00154A27" w:rsidRPr="000E3F30" w:rsidRDefault="00154A27" w:rsidP="00A9433A">
            <w:pPr>
              <w:spacing w:after="0" w:line="240" w:lineRule="auto"/>
              <w:jc w:val="center"/>
              <w:rPr>
                <w:rFonts w:ascii="Arial" w:hAnsi="Arial" w:cs="Arial"/>
              </w:rPr>
            </w:pPr>
            <w:r w:rsidRPr="000E3F30">
              <w:rPr>
                <w:rFonts w:ascii="Arial" w:hAnsi="Arial" w:cs="Arial"/>
              </w:rPr>
              <w:t>No. of bursary fund reports generated by 30 June 2022</w:t>
            </w:r>
          </w:p>
        </w:tc>
        <w:tc>
          <w:tcPr>
            <w:tcW w:w="1399" w:type="dxa"/>
          </w:tcPr>
          <w:p w:rsidR="00154A27" w:rsidRPr="000E3F30" w:rsidRDefault="00154A27" w:rsidP="00A9433A">
            <w:pPr>
              <w:jc w:val="center"/>
              <w:rPr>
                <w:rFonts w:ascii="Arial" w:hAnsi="Arial" w:cs="Arial"/>
              </w:rPr>
            </w:pPr>
            <w:r w:rsidRPr="000E3F30">
              <w:rPr>
                <w:rFonts w:ascii="Arial" w:hAnsi="Arial" w:cs="Arial"/>
              </w:rPr>
              <w:t>4 bursary reports generated by 30 June 2022</w:t>
            </w:r>
          </w:p>
        </w:tc>
        <w:tc>
          <w:tcPr>
            <w:tcW w:w="1084" w:type="dxa"/>
          </w:tcPr>
          <w:p w:rsidR="00154A27" w:rsidRPr="000E3F30" w:rsidRDefault="00154A27" w:rsidP="00A9433A">
            <w:pPr>
              <w:jc w:val="center"/>
              <w:rPr>
                <w:rFonts w:ascii="Arial" w:hAnsi="Arial" w:cs="Arial"/>
              </w:rPr>
            </w:pPr>
            <w:r w:rsidRPr="000E3F30">
              <w:rPr>
                <w:rFonts w:ascii="Arial" w:hAnsi="Arial" w:cs="Arial"/>
              </w:rPr>
              <w:t>ES</w:t>
            </w:r>
          </w:p>
        </w:tc>
        <w:tc>
          <w:tcPr>
            <w:tcW w:w="1011" w:type="dxa"/>
          </w:tcPr>
          <w:p w:rsidR="00154A27" w:rsidRPr="000E3F30" w:rsidRDefault="00154A27" w:rsidP="00A9433A">
            <w:pPr>
              <w:jc w:val="center"/>
              <w:rPr>
                <w:rFonts w:ascii="Arial" w:hAnsi="Arial" w:cs="Arial"/>
              </w:rPr>
            </w:pPr>
            <w:r w:rsidRPr="000E3F30">
              <w:rPr>
                <w:rFonts w:ascii="Arial" w:hAnsi="Arial" w:cs="Arial"/>
              </w:rPr>
              <w:t>R26862</w:t>
            </w:r>
          </w:p>
        </w:tc>
        <w:tc>
          <w:tcPr>
            <w:tcW w:w="875" w:type="dxa"/>
          </w:tcPr>
          <w:p w:rsidR="00154A27" w:rsidRPr="000E3F30" w:rsidRDefault="00154A27" w:rsidP="00A9433A">
            <w:pPr>
              <w:jc w:val="center"/>
              <w:rPr>
                <w:rFonts w:ascii="Arial" w:hAnsi="Arial" w:cs="Arial"/>
              </w:rPr>
            </w:pPr>
            <w:r w:rsidRPr="000E3F30">
              <w:rPr>
                <w:rFonts w:ascii="Arial" w:hAnsi="Arial" w:cs="Arial"/>
              </w:rPr>
              <w:t>R4400</w:t>
            </w:r>
          </w:p>
        </w:tc>
        <w:tc>
          <w:tcPr>
            <w:tcW w:w="805" w:type="dxa"/>
          </w:tcPr>
          <w:p w:rsidR="00154A27" w:rsidRPr="000E3F30" w:rsidRDefault="00154A27" w:rsidP="00A9433A">
            <w:pPr>
              <w:jc w:val="center"/>
              <w:rPr>
                <w:rFonts w:ascii="Arial" w:hAnsi="Arial" w:cs="Arial"/>
              </w:rPr>
            </w:pPr>
            <w:r w:rsidRPr="000E3F30">
              <w:rPr>
                <w:rFonts w:ascii="Arial" w:hAnsi="Arial" w:cs="Arial"/>
              </w:rPr>
              <w:t>R4840</w:t>
            </w:r>
          </w:p>
        </w:tc>
        <w:tc>
          <w:tcPr>
            <w:tcW w:w="851" w:type="dxa"/>
          </w:tcPr>
          <w:p w:rsidR="00154A27" w:rsidRPr="000E3F30" w:rsidRDefault="00154A27" w:rsidP="00A9433A">
            <w:pPr>
              <w:jc w:val="center"/>
              <w:rPr>
                <w:rFonts w:ascii="Arial" w:hAnsi="Arial" w:cs="Arial"/>
              </w:rPr>
            </w:pPr>
            <w:r w:rsidRPr="000E3F30">
              <w:rPr>
                <w:rFonts w:ascii="Arial" w:hAnsi="Arial" w:cs="Arial"/>
              </w:rPr>
              <w:t>R5324</w:t>
            </w:r>
          </w:p>
        </w:tc>
        <w:tc>
          <w:tcPr>
            <w:tcW w:w="1134" w:type="dxa"/>
          </w:tcPr>
          <w:p w:rsidR="00154A27" w:rsidRPr="000E3F30" w:rsidRDefault="00154A27" w:rsidP="00A9433A">
            <w:pPr>
              <w:jc w:val="center"/>
              <w:rPr>
                <w:rFonts w:ascii="Arial" w:hAnsi="Arial" w:cs="Arial"/>
              </w:rPr>
            </w:pPr>
            <w:r w:rsidRPr="000E3F30">
              <w:rPr>
                <w:rFonts w:ascii="Arial" w:hAnsi="Arial" w:cs="Arial"/>
              </w:rPr>
              <w:t>R5856</w:t>
            </w:r>
          </w:p>
        </w:tc>
        <w:tc>
          <w:tcPr>
            <w:tcW w:w="1170" w:type="dxa"/>
          </w:tcPr>
          <w:p w:rsidR="00154A27" w:rsidRPr="000E3F30" w:rsidRDefault="00154A27" w:rsidP="00A9433A">
            <w:pPr>
              <w:jc w:val="center"/>
              <w:rPr>
                <w:rFonts w:ascii="Arial" w:hAnsi="Arial" w:cs="Arial"/>
              </w:rPr>
            </w:pPr>
            <w:r w:rsidRPr="000E3F30">
              <w:rPr>
                <w:rFonts w:ascii="Arial" w:hAnsi="Arial" w:cs="Arial"/>
              </w:rPr>
              <w:t>R6442</w:t>
            </w:r>
          </w:p>
        </w:tc>
      </w:tr>
      <w:tr w:rsidR="00154A27" w:rsidRPr="00857976" w:rsidTr="002F0108">
        <w:trPr>
          <w:trHeight w:val="270"/>
        </w:trPr>
        <w:tc>
          <w:tcPr>
            <w:tcW w:w="1271" w:type="dxa"/>
            <w:tcBorders>
              <w:top w:val="single" w:sz="4" w:space="0" w:color="auto"/>
              <w:left w:val="single" w:sz="4" w:space="0" w:color="auto"/>
              <w:bottom w:val="single" w:sz="4" w:space="0" w:color="auto"/>
              <w:right w:val="single" w:sz="4" w:space="0" w:color="auto"/>
            </w:tcBorders>
            <w:hideMark/>
          </w:tcPr>
          <w:p w:rsidR="00154A27" w:rsidRPr="000E3F30" w:rsidRDefault="00154A27" w:rsidP="00A9433A">
            <w:pPr>
              <w:spacing w:after="0" w:line="240" w:lineRule="auto"/>
              <w:jc w:val="center"/>
              <w:rPr>
                <w:rFonts w:ascii="Arial" w:hAnsi="Arial" w:cs="Arial"/>
              </w:rPr>
            </w:pPr>
            <w:r w:rsidRPr="000E3F30">
              <w:rPr>
                <w:rFonts w:ascii="Arial" w:hAnsi="Arial" w:cs="Arial"/>
              </w:rPr>
              <w:t>MTOD10</w:t>
            </w:r>
          </w:p>
        </w:tc>
        <w:tc>
          <w:tcPr>
            <w:tcW w:w="1546" w:type="dxa"/>
          </w:tcPr>
          <w:p w:rsidR="00154A27" w:rsidRPr="000E3F30" w:rsidRDefault="00154A27" w:rsidP="00A9433A">
            <w:pPr>
              <w:jc w:val="center"/>
              <w:rPr>
                <w:rFonts w:ascii="Arial" w:hAnsi="Arial" w:cs="Arial"/>
              </w:rPr>
            </w:pPr>
            <w:r w:rsidRPr="000E3F30">
              <w:rPr>
                <w:rFonts w:ascii="Arial" w:hAnsi="Arial" w:cs="Arial"/>
              </w:rPr>
              <w:t>Review of Organisational structure</w:t>
            </w:r>
          </w:p>
        </w:tc>
        <w:tc>
          <w:tcPr>
            <w:tcW w:w="1195" w:type="dxa"/>
          </w:tcPr>
          <w:p w:rsidR="00154A27" w:rsidRPr="000E3F30" w:rsidRDefault="00154A27" w:rsidP="00A9433A">
            <w:pPr>
              <w:spacing w:after="0" w:line="240" w:lineRule="auto"/>
              <w:jc w:val="center"/>
              <w:rPr>
                <w:rFonts w:ascii="Arial" w:hAnsi="Arial" w:cs="Arial"/>
              </w:rPr>
            </w:pPr>
            <w:r w:rsidRPr="000E3F30">
              <w:rPr>
                <w:rFonts w:ascii="Arial" w:hAnsi="Arial" w:cs="Arial"/>
              </w:rPr>
              <w:t>Corporate Director</w:t>
            </w:r>
          </w:p>
        </w:tc>
        <w:tc>
          <w:tcPr>
            <w:tcW w:w="1366" w:type="dxa"/>
          </w:tcPr>
          <w:p w:rsidR="00154A27" w:rsidRPr="000E3F30" w:rsidRDefault="00154A27" w:rsidP="00A9433A">
            <w:pPr>
              <w:spacing w:after="0" w:line="240" w:lineRule="auto"/>
              <w:jc w:val="center"/>
              <w:rPr>
                <w:rFonts w:ascii="Arial" w:hAnsi="Arial" w:cs="Arial"/>
              </w:rPr>
            </w:pPr>
            <w:r w:rsidRPr="000E3F30">
              <w:rPr>
                <w:rFonts w:ascii="Arial" w:hAnsi="Arial" w:cs="Arial"/>
              </w:rPr>
              <w:t>To provide support to IDP targets for service delivery by reducing the vacancy rate each year.</w:t>
            </w:r>
          </w:p>
        </w:tc>
        <w:tc>
          <w:tcPr>
            <w:tcW w:w="1350" w:type="dxa"/>
          </w:tcPr>
          <w:p w:rsidR="00154A27" w:rsidRPr="000E3F30" w:rsidRDefault="00154A27" w:rsidP="00A9433A">
            <w:pPr>
              <w:spacing w:after="0" w:line="240" w:lineRule="auto"/>
              <w:jc w:val="center"/>
              <w:rPr>
                <w:rFonts w:ascii="Arial" w:hAnsi="Arial" w:cs="Arial"/>
              </w:rPr>
            </w:pPr>
            <w:r w:rsidRPr="000E3F30">
              <w:rPr>
                <w:rFonts w:ascii="Arial" w:hAnsi="Arial" w:cs="Arial"/>
              </w:rPr>
              <w:t>% of positions filled in line with the approved organisational structure by 30 June 2022</w:t>
            </w:r>
          </w:p>
        </w:tc>
        <w:tc>
          <w:tcPr>
            <w:tcW w:w="1399" w:type="dxa"/>
          </w:tcPr>
          <w:p w:rsidR="00154A27" w:rsidRPr="000E3F30" w:rsidRDefault="00154A27" w:rsidP="00A9433A">
            <w:pPr>
              <w:rPr>
                <w:rFonts w:ascii="Arial" w:hAnsi="Arial" w:cs="Arial"/>
              </w:rPr>
            </w:pPr>
            <w:r w:rsidRPr="000E3F30">
              <w:rPr>
                <w:rFonts w:ascii="Arial" w:hAnsi="Arial" w:cs="Arial"/>
              </w:rPr>
              <w:t>% of positions filled in line with the approved organisational structure by 30 June 2022.</w:t>
            </w:r>
          </w:p>
        </w:tc>
        <w:tc>
          <w:tcPr>
            <w:tcW w:w="1084" w:type="dxa"/>
          </w:tcPr>
          <w:p w:rsidR="00154A27" w:rsidRPr="000E3F30" w:rsidRDefault="00154A27" w:rsidP="00A9433A">
            <w:pPr>
              <w:jc w:val="center"/>
              <w:rPr>
                <w:rFonts w:ascii="Arial" w:hAnsi="Arial" w:cs="Arial"/>
              </w:rPr>
            </w:pPr>
            <w:r w:rsidRPr="000E3F30">
              <w:rPr>
                <w:rFonts w:ascii="Arial" w:hAnsi="Arial" w:cs="Arial"/>
              </w:rPr>
              <w:t>ES</w:t>
            </w:r>
          </w:p>
        </w:tc>
        <w:tc>
          <w:tcPr>
            <w:tcW w:w="1011" w:type="dxa"/>
          </w:tcPr>
          <w:p w:rsidR="00154A27" w:rsidRPr="000E3F30" w:rsidRDefault="00154A27" w:rsidP="00A9433A">
            <w:pPr>
              <w:jc w:val="center"/>
              <w:rPr>
                <w:rFonts w:ascii="Arial" w:hAnsi="Arial" w:cs="Arial"/>
              </w:rPr>
            </w:pPr>
            <w:r w:rsidRPr="000E3F30">
              <w:rPr>
                <w:rFonts w:ascii="Arial" w:hAnsi="Arial" w:cs="Arial"/>
              </w:rPr>
              <w:t>R0.00</w:t>
            </w:r>
          </w:p>
        </w:tc>
        <w:tc>
          <w:tcPr>
            <w:tcW w:w="875" w:type="dxa"/>
          </w:tcPr>
          <w:p w:rsidR="00154A27" w:rsidRPr="000E3F30" w:rsidRDefault="00154A27" w:rsidP="00A9433A">
            <w:pPr>
              <w:jc w:val="center"/>
              <w:rPr>
                <w:rFonts w:ascii="Arial" w:hAnsi="Arial" w:cs="Arial"/>
              </w:rPr>
            </w:pPr>
            <w:r w:rsidRPr="000E3F30">
              <w:rPr>
                <w:rFonts w:ascii="Arial" w:hAnsi="Arial" w:cs="Arial"/>
              </w:rPr>
              <w:t>R0</w:t>
            </w:r>
            <w:r w:rsidR="00282CD1">
              <w:rPr>
                <w:rFonts w:ascii="Arial" w:hAnsi="Arial" w:cs="Arial"/>
              </w:rPr>
              <w:t>.</w:t>
            </w:r>
            <w:r w:rsidRPr="000E3F30">
              <w:rPr>
                <w:rFonts w:ascii="Arial" w:hAnsi="Arial" w:cs="Arial"/>
              </w:rPr>
              <w:t>00</w:t>
            </w:r>
          </w:p>
        </w:tc>
        <w:tc>
          <w:tcPr>
            <w:tcW w:w="805" w:type="dxa"/>
          </w:tcPr>
          <w:p w:rsidR="00154A27" w:rsidRPr="000E3F30" w:rsidRDefault="00282CD1" w:rsidP="00A9433A">
            <w:pPr>
              <w:jc w:val="center"/>
              <w:rPr>
                <w:rFonts w:ascii="Arial" w:hAnsi="Arial" w:cs="Arial"/>
              </w:rPr>
            </w:pPr>
            <w:r>
              <w:rPr>
                <w:rFonts w:ascii="Arial" w:hAnsi="Arial" w:cs="Arial"/>
              </w:rPr>
              <w:t>R0.</w:t>
            </w:r>
            <w:r w:rsidR="00154A27" w:rsidRPr="000E3F30">
              <w:rPr>
                <w:rFonts w:ascii="Arial" w:hAnsi="Arial" w:cs="Arial"/>
              </w:rPr>
              <w:t>00</w:t>
            </w:r>
          </w:p>
        </w:tc>
        <w:tc>
          <w:tcPr>
            <w:tcW w:w="851" w:type="dxa"/>
          </w:tcPr>
          <w:p w:rsidR="00154A27" w:rsidRPr="000E3F30" w:rsidRDefault="00282CD1" w:rsidP="00A9433A">
            <w:pPr>
              <w:jc w:val="center"/>
              <w:rPr>
                <w:rFonts w:ascii="Arial" w:hAnsi="Arial" w:cs="Arial"/>
              </w:rPr>
            </w:pPr>
            <w:r>
              <w:rPr>
                <w:rFonts w:ascii="Arial" w:hAnsi="Arial" w:cs="Arial"/>
              </w:rPr>
              <w:t>R0.</w:t>
            </w:r>
            <w:r w:rsidR="00154A27" w:rsidRPr="000E3F30">
              <w:rPr>
                <w:rFonts w:ascii="Arial" w:hAnsi="Arial" w:cs="Arial"/>
              </w:rPr>
              <w:t>00</w:t>
            </w:r>
          </w:p>
        </w:tc>
        <w:tc>
          <w:tcPr>
            <w:tcW w:w="1134" w:type="dxa"/>
          </w:tcPr>
          <w:p w:rsidR="00154A27" w:rsidRPr="000E3F30" w:rsidRDefault="00282CD1" w:rsidP="00282CD1">
            <w:pPr>
              <w:rPr>
                <w:rFonts w:ascii="Arial" w:hAnsi="Arial" w:cs="Arial"/>
              </w:rPr>
            </w:pPr>
            <w:r>
              <w:rPr>
                <w:rFonts w:ascii="Arial" w:hAnsi="Arial" w:cs="Arial"/>
              </w:rPr>
              <w:t>R0.</w:t>
            </w:r>
            <w:r w:rsidR="00154A27" w:rsidRPr="000E3F30">
              <w:rPr>
                <w:rFonts w:ascii="Arial" w:hAnsi="Arial" w:cs="Arial"/>
              </w:rPr>
              <w:t>00</w:t>
            </w:r>
          </w:p>
        </w:tc>
        <w:tc>
          <w:tcPr>
            <w:tcW w:w="1170" w:type="dxa"/>
          </w:tcPr>
          <w:p w:rsidR="00154A27" w:rsidRPr="000E3F30" w:rsidRDefault="00282CD1" w:rsidP="00282CD1">
            <w:pPr>
              <w:rPr>
                <w:rFonts w:ascii="Arial" w:hAnsi="Arial" w:cs="Arial"/>
              </w:rPr>
            </w:pPr>
            <w:r>
              <w:rPr>
                <w:rFonts w:ascii="Arial" w:hAnsi="Arial" w:cs="Arial"/>
              </w:rPr>
              <w:t>R0.</w:t>
            </w:r>
            <w:r w:rsidR="00154A27" w:rsidRPr="000E3F30">
              <w:rPr>
                <w:rFonts w:ascii="Arial" w:hAnsi="Arial" w:cs="Arial"/>
              </w:rPr>
              <w:t>00</w:t>
            </w:r>
          </w:p>
        </w:tc>
      </w:tr>
      <w:tr w:rsidR="00154A27" w:rsidRPr="00857976" w:rsidTr="002F0108">
        <w:trPr>
          <w:trHeight w:val="270"/>
        </w:trPr>
        <w:tc>
          <w:tcPr>
            <w:tcW w:w="1271" w:type="dxa"/>
            <w:tcBorders>
              <w:top w:val="single" w:sz="4" w:space="0" w:color="auto"/>
              <w:left w:val="single" w:sz="4" w:space="0" w:color="auto"/>
              <w:bottom w:val="single" w:sz="4" w:space="0" w:color="auto"/>
              <w:right w:val="single" w:sz="4" w:space="0" w:color="auto"/>
            </w:tcBorders>
            <w:hideMark/>
          </w:tcPr>
          <w:p w:rsidR="00154A27" w:rsidRPr="000E3F30" w:rsidRDefault="00154A27" w:rsidP="00A9433A">
            <w:pPr>
              <w:spacing w:after="0" w:line="240" w:lineRule="auto"/>
              <w:jc w:val="center"/>
              <w:rPr>
                <w:rFonts w:ascii="Arial" w:hAnsi="Arial" w:cs="Arial"/>
              </w:rPr>
            </w:pPr>
            <w:r w:rsidRPr="000E3F30">
              <w:rPr>
                <w:rFonts w:ascii="Arial" w:hAnsi="Arial" w:cs="Arial"/>
              </w:rPr>
              <w:t>MTOD11</w:t>
            </w:r>
          </w:p>
        </w:tc>
        <w:tc>
          <w:tcPr>
            <w:tcW w:w="1546" w:type="dxa"/>
          </w:tcPr>
          <w:p w:rsidR="00154A27" w:rsidRPr="000E3F30" w:rsidRDefault="00154A27" w:rsidP="00A9433A">
            <w:pPr>
              <w:spacing w:after="0" w:line="240" w:lineRule="auto"/>
              <w:jc w:val="center"/>
              <w:rPr>
                <w:rFonts w:ascii="Arial" w:hAnsi="Arial" w:cs="Arial"/>
              </w:rPr>
            </w:pPr>
            <w:r w:rsidRPr="000E3F30">
              <w:rPr>
                <w:rFonts w:ascii="Arial" w:hAnsi="Arial" w:cs="Arial"/>
              </w:rPr>
              <w:t>Review of HR policies</w:t>
            </w:r>
          </w:p>
        </w:tc>
        <w:tc>
          <w:tcPr>
            <w:tcW w:w="1195" w:type="dxa"/>
          </w:tcPr>
          <w:p w:rsidR="00154A27" w:rsidRPr="000E3F30" w:rsidRDefault="00154A27" w:rsidP="00A9433A">
            <w:pPr>
              <w:spacing w:after="0" w:line="240" w:lineRule="auto"/>
              <w:jc w:val="center"/>
              <w:rPr>
                <w:rFonts w:ascii="Arial" w:hAnsi="Arial" w:cs="Arial"/>
              </w:rPr>
            </w:pPr>
            <w:r w:rsidRPr="000E3F30">
              <w:rPr>
                <w:rFonts w:ascii="Arial" w:hAnsi="Arial" w:cs="Arial"/>
              </w:rPr>
              <w:t>Corporate Services</w:t>
            </w:r>
          </w:p>
        </w:tc>
        <w:tc>
          <w:tcPr>
            <w:tcW w:w="1366" w:type="dxa"/>
          </w:tcPr>
          <w:p w:rsidR="00154A27" w:rsidRPr="000E3F30" w:rsidRDefault="00154A27" w:rsidP="00A9433A">
            <w:pPr>
              <w:spacing w:after="0" w:line="240" w:lineRule="auto"/>
              <w:jc w:val="center"/>
              <w:rPr>
                <w:rFonts w:ascii="Arial" w:hAnsi="Arial" w:cs="Arial"/>
              </w:rPr>
            </w:pPr>
            <w:r w:rsidRPr="000E3F30">
              <w:rPr>
                <w:rFonts w:ascii="Arial" w:hAnsi="Arial" w:cs="Arial"/>
              </w:rPr>
              <w:t xml:space="preserve">To update HR policies with all recently approved </w:t>
            </w:r>
            <w:r w:rsidRPr="000E3F30">
              <w:rPr>
                <w:rFonts w:ascii="Arial" w:hAnsi="Arial" w:cs="Arial"/>
              </w:rPr>
              <w:lastRenderedPageBreak/>
              <w:t>legislation each year.</w:t>
            </w:r>
          </w:p>
        </w:tc>
        <w:tc>
          <w:tcPr>
            <w:tcW w:w="1350" w:type="dxa"/>
          </w:tcPr>
          <w:p w:rsidR="00154A27" w:rsidRPr="000E3F30" w:rsidRDefault="00154A27" w:rsidP="00A9433A">
            <w:pPr>
              <w:jc w:val="center"/>
              <w:rPr>
                <w:rFonts w:ascii="Arial" w:hAnsi="Arial" w:cs="Arial"/>
              </w:rPr>
            </w:pPr>
            <w:r w:rsidRPr="000E3F30">
              <w:rPr>
                <w:rFonts w:ascii="Arial" w:hAnsi="Arial" w:cs="Arial"/>
              </w:rPr>
              <w:lastRenderedPageBreak/>
              <w:t xml:space="preserve">No. of HR policies reviewed </w:t>
            </w:r>
            <w:r w:rsidRPr="000E3F30">
              <w:rPr>
                <w:rFonts w:ascii="Arial" w:hAnsi="Arial" w:cs="Arial"/>
              </w:rPr>
              <w:lastRenderedPageBreak/>
              <w:t>by 30 June 2022</w:t>
            </w:r>
          </w:p>
        </w:tc>
        <w:tc>
          <w:tcPr>
            <w:tcW w:w="1399" w:type="dxa"/>
          </w:tcPr>
          <w:p w:rsidR="00154A27" w:rsidRPr="000E3F30" w:rsidRDefault="00154A27" w:rsidP="00A9433A">
            <w:pPr>
              <w:jc w:val="center"/>
              <w:rPr>
                <w:rFonts w:ascii="Arial" w:hAnsi="Arial" w:cs="Arial"/>
              </w:rPr>
            </w:pPr>
            <w:r w:rsidRPr="000E3F30">
              <w:rPr>
                <w:rFonts w:ascii="Arial" w:hAnsi="Arial" w:cs="Arial"/>
              </w:rPr>
              <w:lastRenderedPageBreak/>
              <w:t xml:space="preserve">10 HR policies reviewed by </w:t>
            </w:r>
            <w:r w:rsidRPr="000E3F30">
              <w:rPr>
                <w:rFonts w:ascii="Arial" w:hAnsi="Arial" w:cs="Arial"/>
              </w:rPr>
              <w:lastRenderedPageBreak/>
              <w:t>30 June 2022</w:t>
            </w:r>
          </w:p>
        </w:tc>
        <w:tc>
          <w:tcPr>
            <w:tcW w:w="1084" w:type="dxa"/>
          </w:tcPr>
          <w:p w:rsidR="00154A27" w:rsidRPr="000E3F30" w:rsidRDefault="00154A27" w:rsidP="00A9433A">
            <w:pPr>
              <w:jc w:val="center"/>
              <w:rPr>
                <w:rFonts w:ascii="Arial" w:hAnsi="Arial" w:cs="Arial"/>
              </w:rPr>
            </w:pPr>
            <w:r w:rsidRPr="000E3F30">
              <w:rPr>
                <w:rFonts w:ascii="Arial" w:hAnsi="Arial" w:cs="Arial"/>
              </w:rPr>
              <w:lastRenderedPageBreak/>
              <w:t>ES</w:t>
            </w:r>
          </w:p>
        </w:tc>
        <w:tc>
          <w:tcPr>
            <w:tcW w:w="1011" w:type="dxa"/>
          </w:tcPr>
          <w:p w:rsidR="00154A27" w:rsidRPr="000E3F30" w:rsidRDefault="00154A27" w:rsidP="00282CD1">
            <w:pPr>
              <w:jc w:val="center"/>
              <w:rPr>
                <w:rFonts w:ascii="Arial" w:hAnsi="Arial" w:cs="Arial"/>
              </w:rPr>
            </w:pPr>
            <w:r w:rsidRPr="000E3F30">
              <w:rPr>
                <w:rFonts w:ascii="Arial" w:hAnsi="Arial" w:cs="Arial"/>
              </w:rPr>
              <w:t>R0</w:t>
            </w:r>
            <w:r w:rsidR="00282CD1">
              <w:rPr>
                <w:rFonts w:ascii="Arial" w:hAnsi="Arial" w:cs="Arial"/>
              </w:rPr>
              <w:t>.</w:t>
            </w:r>
            <w:r w:rsidRPr="000E3F30">
              <w:rPr>
                <w:rFonts w:ascii="Arial" w:hAnsi="Arial" w:cs="Arial"/>
              </w:rPr>
              <w:t>00</w:t>
            </w:r>
          </w:p>
        </w:tc>
        <w:tc>
          <w:tcPr>
            <w:tcW w:w="875" w:type="dxa"/>
          </w:tcPr>
          <w:p w:rsidR="00154A27" w:rsidRPr="000E3F30" w:rsidRDefault="00154A27" w:rsidP="00A9433A">
            <w:pPr>
              <w:jc w:val="center"/>
              <w:rPr>
                <w:rFonts w:ascii="Arial" w:hAnsi="Arial" w:cs="Arial"/>
              </w:rPr>
            </w:pPr>
            <w:r w:rsidRPr="000E3F30">
              <w:rPr>
                <w:rFonts w:ascii="Arial" w:hAnsi="Arial" w:cs="Arial"/>
              </w:rPr>
              <w:t>R</w:t>
            </w:r>
            <w:r w:rsidR="00282CD1">
              <w:rPr>
                <w:rFonts w:ascii="Arial" w:hAnsi="Arial" w:cs="Arial"/>
              </w:rPr>
              <w:t>0.</w:t>
            </w:r>
            <w:r w:rsidRPr="000E3F30">
              <w:rPr>
                <w:rFonts w:ascii="Arial" w:hAnsi="Arial" w:cs="Arial"/>
              </w:rPr>
              <w:t>00</w:t>
            </w:r>
          </w:p>
        </w:tc>
        <w:tc>
          <w:tcPr>
            <w:tcW w:w="805" w:type="dxa"/>
          </w:tcPr>
          <w:p w:rsidR="00154A27" w:rsidRPr="000E3F30" w:rsidRDefault="00282CD1" w:rsidP="00A9433A">
            <w:pPr>
              <w:jc w:val="center"/>
              <w:rPr>
                <w:rFonts w:ascii="Arial" w:hAnsi="Arial" w:cs="Arial"/>
              </w:rPr>
            </w:pPr>
            <w:r>
              <w:rPr>
                <w:rFonts w:ascii="Arial" w:hAnsi="Arial" w:cs="Arial"/>
              </w:rPr>
              <w:t>R0.</w:t>
            </w:r>
            <w:r w:rsidR="00154A27" w:rsidRPr="000E3F30">
              <w:rPr>
                <w:rFonts w:ascii="Arial" w:hAnsi="Arial" w:cs="Arial"/>
              </w:rPr>
              <w:t>00</w:t>
            </w:r>
          </w:p>
        </w:tc>
        <w:tc>
          <w:tcPr>
            <w:tcW w:w="851" w:type="dxa"/>
          </w:tcPr>
          <w:p w:rsidR="00154A27" w:rsidRPr="000E3F30" w:rsidRDefault="00154A27" w:rsidP="00A9433A">
            <w:pPr>
              <w:jc w:val="center"/>
              <w:rPr>
                <w:rFonts w:ascii="Arial" w:hAnsi="Arial" w:cs="Arial"/>
              </w:rPr>
            </w:pPr>
            <w:r w:rsidRPr="000E3F30">
              <w:rPr>
                <w:rFonts w:ascii="Arial" w:hAnsi="Arial" w:cs="Arial"/>
              </w:rPr>
              <w:t>R0</w:t>
            </w:r>
            <w:r w:rsidR="00282CD1">
              <w:rPr>
                <w:rFonts w:ascii="Arial" w:hAnsi="Arial" w:cs="Arial"/>
              </w:rPr>
              <w:t>.</w:t>
            </w:r>
            <w:r w:rsidRPr="000E3F30">
              <w:rPr>
                <w:rFonts w:ascii="Arial" w:hAnsi="Arial" w:cs="Arial"/>
              </w:rPr>
              <w:t>00</w:t>
            </w:r>
          </w:p>
        </w:tc>
        <w:tc>
          <w:tcPr>
            <w:tcW w:w="1134" w:type="dxa"/>
          </w:tcPr>
          <w:p w:rsidR="00154A27" w:rsidRPr="000E3F30" w:rsidRDefault="00282CD1" w:rsidP="00A9433A">
            <w:pPr>
              <w:jc w:val="center"/>
              <w:rPr>
                <w:rFonts w:ascii="Arial" w:hAnsi="Arial" w:cs="Arial"/>
              </w:rPr>
            </w:pPr>
            <w:r>
              <w:rPr>
                <w:rFonts w:ascii="Arial" w:hAnsi="Arial" w:cs="Arial"/>
              </w:rPr>
              <w:t>R0.</w:t>
            </w:r>
            <w:r w:rsidR="00154A27" w:rsidRPr="000E3F30">
              <w:rPr>
                <w:rFonts w:ascii="Arial" w:hAnsi="Arial" w:cs="Arial"/>
              </w:rPr>
              <w:t>00</w:t>
            </w:r>
          </w:p>
        </w:tc>
        <w:tc>
          <w:tcPr>
            <w:tcW w:w="1170" w:type="dxa"/>
          </w:tcPr>
          <w:p w:rsidR="00154A27" w:rsidRPr="000E3F30" w:rsidRDefault="00282CD1" w:rsidP="00A9433A">
            <w:pPr>
              <w:jc w:val="center"/>
              <w:rPr>
                <w:rFonts w:ascii="Arial" w:hAnsi="Arial" w:cs="Arial"/>
              </w:rPr>
            </w:pPr>
            <w:r>
              <w:rPr>
                <w:rFonts w:ascii="Arial" w:hAnsi="Arial" w:cs="Arial"/>
              </w:rPr>
              <w:t>R0.</w:t>
            </w:r>
            <w:r w:rsidR="00154A27" w:rsidRPr="000E3F30">
              <w:rPr>
                <w:rFonts w:ascii="Arial" w:hAnsi="Arial" w:cs="Arial"/>
              </w:rPr>
              <w:t>00</w:t>
            </w:r>
          </w:p>
        </w:tc>
      </w:tr>
      <w:tr w:rsidR="00154A27" w:rsidRPr="00857976" w:rsidTr="002F0108">
        <w:trPr>
          <w:trHeight w:val="270"/>
        </w:trPr>
        <w:tc>
          <w:tcPr>
            <w:tcW w:w="1271" w:type="dxa"/>
            <w:tcBorders>
              <w:top w:val="single" w:sz="4" w:space="0" w:color="auto"/>
              <w:left w:val="single" w:sz="4" w:space="0" w:color="auto"/>
              <w:bottom w:val="single" w:sz="4" w:space="0" w:color="auto"/>
              <w:right w:val="single" w:sz="4" w:space="0" w:color="auto"/>
            </w:tcBorders>
            <w:hideMark/>
          </w:tcPr>
          <w:p w:rsidR="00154A27" w:rsidRPr="000E3F30" w:rsidRDefault="00154A27" w:rsidP="00A9433A">
            <w:pPr>
              <w:spacing w:after="0" w:line="240" w:lineRule="auto"/>
              <w:jc w:val="center"/>
              <w:rPr>
                <w:rFonts w:ascii="Arial" w:hAnsi="Arial" w:cs="Arial"/>
              </w:rPr>
            </w:pPr>
            <w:r w:rsidRPr="000E3F30">
              <w:rPr>
                <w:rFonts w:ascii="Arial" w:hAnsi="Arial" w:cs="Arial"/>
              </w:rPr>
              <w:lastRenderedPageBreak/>
              <w:t>MTOD12</w:t>
            </w:r>
          </w:p>
        </w:tc>
        <w:tc>
          <w:tcPr>
            <w:tcW w:w="1546" w:type="dxa"/>
          </w:tcPr>
          <w:p w:rsidR="00154A27" w:rsidRPr="000E3F30" w:rsidRDefault="00154A27" w:rsidP="00A9433A">
            <w:pPr>
              <w:spacing w:after="0" w:line="240" w:lineRule="auto"/>
              <w:jc w:val="center"/>
              <w:rPr>
                <w:rFonts w:ascii="Arial" w:hAnsi="Arial" w:cs="Arial"/>
              </w:rPr>
            </w:pPr>
            <w:r w:rsidRPr="000E3F30">
              <w:rPr>
                <w:rFonts w:ascii="Arial" w:hAnsi="Arial" w:cs="Arial"/>
              </w:rPr>
              <w:t>Provide employee relations services</w:t>
            </w:r>
          </w:p>
        </w:tc>
        <w:tc>
          <w:tcPr>
            <w:tcW w:w="1195" w:type="dxa"/>
          </w:tcPr>
          <w:p w:rsidR="00154A27" w:rsidRPr="000E3F30" w:rsidRDefault="00154A27" w:rsidP="00A9433A">
            <w:pPr>
              <w:pStyle w:val="Heading5"/>
              <w:jc w:val="center"/>
              <w:rPr>
                <w:rFonts w:ascii="Arial" w:hAnsi="Arial" w:cs="Arial"/>
                <w:i w:val="0"/>
              </w:rPr>
            </w:pPr>
            <w:r w:rsidRPr="000E3F30">
              <w:rPr>
                <w:rFonts w:ascii="Arial" w:hAnsi="Arial" w:cs="Arial"/>
              </w:rPr>
              <w:t>Corporate Services</w:t>
            </w:r>
          </w:p>
        </w:tc>
        <w:tc>
          <w:tcPr>
            <w:tcW w:w="1366" w:type="dxa"/>
          </w:tcPr>
          <w:p w:rsidR="00154A27" w:rsidRPr="000E3F30" w:rsidRDefault="00154A27" w:rsidP="00A9433A">
            <w:pPr>
              <w:spacing w:after="0" w:line="240" w:lineRule="auto"/>
              <w:jc w:val="center"/>
              <w:rPr>
                <w:rFonts w:ascii="Arial" w:hAnsi="Arial" w:cs="Arial"/>
              </w:rPr>
            </w:pPr>
            <w:r w:rsidRPr="000E3F30">
              <w:rPr>
                <w:rFonts w:ascii="Arial" w:hAnsi="Arial" w:cs="Arial"/>
              </w:rPr>
              <w:t>To ensure compliance with SALGBC collective agreement through functional LLF each year.</w:t>
            </w:r>
          </w:p>
        </w:tc>
        <w:tc>
          <w:tcPr>
            <w:tcW w:w="1350" w:type="dxa"/>
          </w:tcPr>
          <w:p w:rsidR="00154A27" w:rsidRPr="000E3F30" w:rsidRDefault="00154A27" w:rsidP="00A9433A">
            <w:pPr>
              <w:pStyle w:val="ListParagraph"/>
              <w:spacing w:after="0" w:line="240" w:lineRule="auto"/>
              <w:ind w:left="0"/>
              <w:jc w:val="center"/>
              <w:rPr>
                <w:rFonts w:ascii="Arial" w:hAnsi="Arial" w:cs="Arial"/>
              </w:rPr>
            </w:pPr>
            <w:r w:rsidRPr="000E3F30">
              <w:rPr>
                <w:rFonts w:ascii="Arial" w:hAnsi="Arial" w:cs="Arial"/>
              </w:rPr>
              <w:t>No. of LLF  resolution reports created by 30  June 2022</w:t>
            </w:r>
          </w:p>
        </w:tc>
        <w:tc>
          <w:tcPr>
            <w:tcW w:w="1399" w:type="dxa"/>
          </w:tcPr>
          <w:p w:rsidR="00154A27" w:rsidRPr="000E3F30" w:rsidRDefault="00154A27" w:rsidP="00A9433A">
            <w:pPr>
              <w:spacing w:after="0" w:line="240" w:lineRule="auto"/>
              <w:jc w:val="center"/>
              <w:rPr>
                <w:rFonts w:ascii="Arial" w:hAnsi="Arial" w:cs="Arial"/>
              </w:rPr>
            </w:pPr>
            <w:r w:rsidRPr="000E3F30">
              <w:rPr>
                <w:rFonts w:ascii="Arial" w:hAnsi="Arial" w:cs="Arial"/>
              </w:rPr>
              <w:t>12 Ordinary LLF Meetings held each year 30 June 2022</w:t>
            </w:r>
          </w:p>
        </w:tc>
        <w:tc>
          <w:tcPr>
            <w:tcW w:w="1084" w:type="dxa"/>
          </w:tcPr>
          <w:p w:rsidR="00154A27" w:rsidRPr="000E3F30" w:rsidRDefault="00154A27" w:rsidP="00A9433A">
            <w:pPr>
              <w:jc w:val="center"/>
              <w:rPr>
                <w:rFonts w:ascii="Arial" w:hAnsi="Arial" w:cs="Arial"/>
              </w:rPr>
            </w:pPr>
            <w:r w:rsidRPr="000E3F30">
              <w:rPr>
                <w:rFonts w:ascii="Arial" w:hAnsi="Arial" w:cs="Arial"/>
              </w:rPr>
              <w:t>ES</w:t>
            </w:r>
          </w:p>
        </w:tc>
        <w:tc>
          <w:tcPr>
            <w:tcW w:w="1011" w:type="dxa"/>
          </w:tcPr>
          <w:p w:rsidR="00154A27" w:rsidRPr="000E3F30" w:rsidRDefault="00282CD1" w:rsidP="00A9433A">
            <w:pPr>
              <w:jc w:val="center"/>
              <w:rPr>
                <w:rFonts w:ascii="Arial" w:hAnsi="Arial" w:cs="Arial"/>
              </w:rPr>
            </w:pPr>
            <w:r>
              <w:rPr>
                <w:rFonts w:ascii="Arial" w:hAnsi="Arial" w:cs="Arial"/>
              </w:rPr>
              <w:t>R0.</w:t>
            </w:r>
            <w:r w:rsidR="00154A27" w:rsidRPr="000E3F30">
              <w:rPr>
                <w:rFonts w:ascii="Arial" w:hAnsi="Arial" w:cs="Arial"/>
              </w:rPr>
              <w:t>00</w:t>
            </w:r>
          </w:p>
        </w:tc>
        <w:tc>
          <w:tcPr>
            <w:tcW w:w="875" w:type="dxa"/>
          </w:tcPr>
          <w:p w:rsidR="00154A27" w:rsidRPr="000E3F30" w:rsidRDefault="00282CD1" w:rsidP="00A9433A">
            <w:pPr>
              <w:jc w:val="center"/>
              <w:rPr>
                <w:rFonts w:ascii="Arial" w:hAnsi="Arial" w:cs="Arial"/>
              </w:rPr>
            </w:pPr>
            <w:r>
              <w:rPr>
                <w:rFonts w:ascii="Arial" w:hAnsi="Arial" w:cs="Arial"/>
              </w:rPr>
              <w:t>R0.</w:t>
            </w:r>
            <w:r w:rsidR="00154A27" w:rsidRPr="000E3F30">
              <w:rPr>
                <w:rFonts w:ascii="Arial" w:hAnsi="Arial" w:cs="Arial"/>
              </w:rPr>
              <w:t>00</w:t>
            </w:r>
          </w:p>
        </w:tc>
        <w:tc>
          <w:tcPr>
            <w:tcW w:w="805" w:type="dxa"/>
          </w:tcPr>
          <w:p w:rsidR="00154A27" w:rsidRPr="000E3F30" w:rsidRDefault="00282CD1" w:rsidP="00A9433A">
            <w:pPr>
              <w:jc w:val="center"/>
              <w:rPr>
                <w:rFonts w:ascii="Arial" w:hAnsi="Arial" w:cs="Arial"/>
              </w:rPr>
            </w:pPr>
            <w:r>
              <w:rPr>
                <w:rFonts w:ascii="Arial" w:hAnsi="Arial" w:cs="Arial"/>
              </w:rPr>
              <w:t>R0.</w:t>
            </w:r>
            <w:r w:rsidR="00154A27" w:rsidRPr="000E3F30">
              <w:rPr>
                <w:rFonts w:ascii="Arial" w:hAnsi="Arial" w:cs="Arial"/>
              </w:rPr>
              <w:t>00</w:t>
            </w:r>
          </w:p>
        </w:tc>
        <w:tc>
          <w:tcPr>
            <w:tcW w:w="851" w:type="dxa"/>
          </w:tcPr>
          <w:p w:rsidR="00154A27" w:rsidRPr="000E3F30" w:rsidRDefault="00282CD1" w:rsidP="00A9433A">
            <w:pPr>
              <w:jc w:val="center"/>
              <w:rPr>
                <w:rFonts w:ascii="Arial" w:hAnsi="Arial" w:cs="Arial"/>
              </w:rPr>
            </w:pPr>
            <w:r>
              <w:rPr>
                <w:rFonts w:ascii="Arial" w:hAnsi="Arial" w:cs="Arial"/>
              </w:rPr>
              <w:t>R0.</w:t>
            </w:r>
            <w:r w:rsidR="00154A27" w:rsidRPr="000E3F30">
              <w:rPr>
                <w:rFonts w:ascii="Arial" w:hAnsi="Arial" w:cs="Arial"/>
              </w:rPr>
              <w:t>00</w:t>
            </w:r>
          </w:p>
        </w:tc>
        <w:tc>
          <w:tcPr>
            <w:tcW w:w="1134" w:type="dxa"/>
          </w:tcPr>
          <w:p w:rsidR="00154A27" w:rsidRPr="000E3F30" w:rsidRDefault="00282CD1" w:rsidP="00A9433A">
            <w:pPr>
              <w:jc w:val="center"/>
              <w:rPr>
                <w:rFonts w:ascii="Arial" w:hAnsi="Arial" w:cs="Arial"/>
              </w:rPr>
            </w:pPr>
            <w:r>
              <w:rPr>
                <w:rFonts w:ascii="Arial" w:hAnsi="Arial" w:cs="Arial"/>
              </w:rPr>
              <w:t>R0.</w:t>
            </w:r>
            <w:r w:rsidR="00154A27" w:rsidRPr="000E3F30">
              <w:rPr>
                <w:rFonts w:ascii="Arial" w:hAnsi="Arial" w:cs="Arial"/>
              </w:rPr>
              <w:t>00</w:t>
            </w:r>
          </w:p>
        </w:tc>
        <w:tc>
          <w:tcPr>
            <w:tcW w:w="1170" w:type="dxa"/>
          </w:tcPr>
          <w:p w:rsidR="00154A27" w:rsidRPr="000E3F30" w:rsidRDefault="00282CD1" w:rsidP="00A9433A">
            <w:pPr>
              <w:jc w:val="center"/>
              <w:rPr>
                <w:rFonts w:ascii="Arial" w:hAnsi="Arial" w:cs="Arial"/>
              </w:rPr>
            </w:pPr>
            <w:r>
              <w:rPr>
                <w:rFonts w:ascii="Arial" w:hAnsi="Arial" w:cs="Arial"/>
              </w:rPr>
              <w:t>R0.</w:t>
            </w:r>
            <w:r w:rsidR="00154A27" w:rsidRPr="000E3F30">
              <w:rPr>
                <w:rFonts w:ascii="Arial" w:hAnsi="Arial" w:cs="Arial"/>
              </w:rPr>
              <w:t>00</w:t>
            </w:r>
          </w:p>
        </w:tc>
      </w:tr>
      <w:tr w:rsidR="00154A27" w:rsidRPr="00857976" w:rsidTr="002F0108">
        <w:trPr>
          <w:trHeight w:val="270"/>
        </w:trPr>
        <w:tc>
          <w:tcPr>
            <w:tcW w:w="1271" w:type="dxa"/>
            <w:tcBorders>
              <w:top w:val="single" w:sz="4" w:space="0" w:color="auto"/>
              <w:left w:val="single" w:sz="4" w:space="0" w:color="auto"/>
              <w:bottom w:val="single" w:sz="4" w:space="0" w:color="auto"/>
              <w:right w:val="single" w:sz="4" w:space="0" w:color="auto"/>
            </w:tcBorders>
          </w:tcPr>
          <w:p w:rsidR="00154A27" w:rsidRPr="000E3F30" w:rsidRDefault="00154A27" w:rsidP="00A9433A">
            <w:pPr>
              <w:spacing w:after="0" w:line="240" w:lineRule="auto"/>
              <w:jc w:val="center"/>
              <w:rPr>
                <w:rFonts w:ascii="Arial" w:hAnsi="Arial" w:cs="Arial"/>
              </w:rPr>
            </w:pPr>
            <w:r w:rsidRPr="000E3F30">
              <w:rPr>
                <w:rFonts w:ascii="Arial" w:hAnsi="Arial" w:cs="Arial"/>
              </w:rPr>
              <w:t>MTOD 13</w:t>
            </w:r>
          </w:p>
        </w:tc>
        <w:tc>
          <w:tcPr>
            <w:tcW w:w="1546" w:type="dxa"/>
            <w:tcBorders>
              <w:top w:val="single" w:sz="4" w:space="0" w:color="auto"/>
              <w:left w:val="single" w:sz="4" w:space="0" w:color="auto"/>
              <w:bottom w:val="single" w:sz="4" w:space="0" w:color="auto"/>
              <w:right w:val="single" w:sz="4" w:space="0" w:color="auto"/>
            </w:tcBorders>
          </w:tcPr>
          <w:p w:rsidR="00154A27" w:rsidRPr="000E3F30" w:rsidRDefault="00154A27" w:rsidP="00A9433A">
            <w:pPr>
              <w:spacing w:after="0" w:line="240" w:lineRule="auto"/>
              <w:jc w:val="center"/>
              <w:rPr>
                <w:rFonts w:ascii="Arial" w:hAnsi="Arial" w:cs="Arial"/>
              </w:rPr>
            </w:pPr>
            <w:r w:rsidRPr="000E3F30">
              <w:rPr>
                <w:rFonts w:ascii="Arial" w:hAnsi="Arial" w:cs="Arial"/>
              </w:rPr>
              <w:t>Monitoring of municipal by laws</w:t>
            </w:r>
          </w:p>
        </w:tc>
        <w:tc>
          <w:tcPr>
            <w:tcW w:w="1195" w:type="dxa"/>
            <w:tcBorders>
              <w:top w:val="single" w:sz="4" w:space="0" w:color="auto"/>
              <w:left w:val="single" w:sz="4" w:space="0" w:color="auto"/>
              <w:bottom w:val="single" w:sz="4" w:space="0" w:color="auto"/>
              <w:right w:val="single" w:sz="4" w:space="0" w:color="auto"/>
            </w:tcBorders>
          </w:tcPr>
          <w:p w:rsidR="00154A27" w:rsidRPr="000E3F30" w:rsidRDefault="00154A27" w:rsidP="00A9433A">
            <w:pPr>
              <w:jc w:val="center"/>
              <w:rPr>
                <w:rFonts w:ascii="Arial" w:hAnsi="Arial" w:cs="Arial"/>
              </w:rPr>
            </w:pPr>
            <w:r w:rsidRPr="000E3F30">
              <w:rPr>
                <w:rFonts w:ascii="Arial" w:hAnsi="Arial" w:cs="Arial"/>
              </w:rPr>
              <w:t>Corporate Services</w:t>
            </w:r>
          </w:p>
        </w:tc>
        <w:tc>
          <w:tcPr>
            <w:tcW w:w="1366" w:type="dxa"/>
            <w:tcBorders>
              <w:top w:val="single" w:sz="4" w:space="0" w:color="auto"/>
              <w:left w:val="single" w:sz="4" w:space="0" w:color="auto"/>
              <w:bottom w:val="single" w:sz="4" w:space="0" w:color="auto"/>
              <w:right w:val="single" w:sz="4" w:space="0" w:color="auto"/>
            </w:tcBorders>
          </w:tcPr>
          <w:p w:rsidR="00154A27" w:rsidRPr="000E3F30" w:rsidRDefault="00154A27" w:rsidP="00A9433A">
            <w:pPr>
              <w:spacing w:after="0" w:line="240" w:lineRule="auto"/>
              <w:jc w:val="center"/>
              <w:rPr>
                <w:rFonts w:ascii="Arial" w:hAnsi="Arial" w:cs="Arial"/>
              </w:rPr>
            </w:pPr>
            <w:r w:rsidRPr="000E3F30">
              <w:rPr>
                <w:rFonts w:ascii="Arial" w:hAnsi="Arial" w:cs="Arial"/>
              </w:rPr>
              <w:t>To provide support for the implementation of by-laws.</w:t>
            </w:r>
          </w:p>
        </w:tc>
        <w:tc>
          <w:tcPr>
            <w:tcW w:w="1350" w:type="dxa"/>
            <w:tcBorders>
              <w:top w:val="single" w:sz="4" w:space="0" w:color="auto"/>
              <w:left w:val="single" w:sz="4" w:space="0" w:color="auto"/>
              <w:bottom w:val="single" w:sz="4" w:space="0" w:color="auto"/>
              <w:right w:val="single" w:sz="4" w:space="0" w:color="auto"/>
            </w:tcBorders>
          </w:tcPr>
          <w:p w:rsidR="00154A27" w:rsidRPr="000E3F30" w:rsidRDefault="00154A27" w:rsidP="00A9433A">
            <w:pPr>
              <w:spacing w:after="0" w:line="240" w:lineRule="auto"/>
              <w:jc w:val="center"/>
              <w:rPr>
                <w:rFonts w:ascii="Arial" w:hAnsi="Arial" w:cs="Arial"/>
                <w:b/>
              </w:rPr>
            </w:pPr>
            <w:r w:rsidRPr="000E3F30">
              <w:rPr>
                <w:rFonts w:ascii="Arial" w:hAnsi="Arial" w:cs="Arial"/>
              </w:rPr>
              <w:t>No. of By-Laws meetings/ reports generated by June 2022.</w:t>
            </w:r>
          </w:p>
        </w:tc>
        <w:tc>
          <w:tcPr>
            <w:tcW w:w="1399" w:type="dxa"/>
            <w:tcBorders>
              <w:top w:val="single" w:sz="4" w:space="0" w:color="auto"/>
              <w:left w:val="single" w:sz="4" w:space="0" w:color="auto"/>
              <w:bottom w:val="single" w:sz="4" w:space="0" w:color="auto"/>
              <w:right w:val="single" w:sz="4" w:space="0" w:color="auto"/>
            </w:tcBorders>
          </w:tcPr>
          <w:p w:rsidR="00154A27" w:rsidRPr="000E3F30" w:rsidRDefault="00154A27" w:rsidP="00A9433A">
            <w:pPr>
              <w:jc w:val="center"/>
              <w:rPr>
                <w:rFonts w:ascii="Arial" w:hAnsi="Arial" w:cs="Arial"/>
              </w:rPr>
            </w:pPr>
            <w:r w:rsidRPr="000E3F30">
              <w:rPr>
                <w:rFonts w:ascii="Arial" w:hAnsi="Arial" w:cs="Arial"/>
              </w:rPr>
              <w:t>4        By-Laws resolution meetings/ reports generated by 30 June 2022</w:t>
            </w:r>
          </w:p>
        </w:tc>
        <w:tc>
          <w:tcPr>
            <w:tcW w:w="1084" w:type="dxa"/>
            <w:tcBorders>
              <w:top w:val="single" w:sz="4" w:space="0" w:color="auto"/>
              <w:left w:val="single" w:sz="4" w:space="0" w:color="auto"/>
              <w:bottom w:val="single" w:sz="4" w:space="0" w:color="auto"/>
              <w:right w:val="single" w:sz="4" w:space="0" w:color="auto"/>
            </w:tcBorders>
          </w:tcPr>
          <w:p w:rsidR="00154A27" w:rsidRPr="000E3F30" w:rsidRDefault="00154A27" w:rsidP="00A9433A">
            <w:pPr>
              <w:spacing w:after="0" w:line="240" w:lineRule="auto"/>
              <w:jc w:val="center"/>
              <w:rPr>
                <w:rFonts w:ascii="Arial" w:hAnsi="Arial" w:cs="Arial"/>
              </w:rPr>
            </w:pPr>
            <w:r w:rsidRPr="000E3F30">
              <w:rPr>
                <w:rFonts w:ascii="Arial" w:hAnsi="Arial" w:cs="Arial"/>
              </w:rPr>
              <w:t>ES</w:t>
            </w:r>
          </w:p>
        </w:tc>
        <w:tc>
          <w:tcPr>
            <w:tcW w:w="1011" w:type="dxa"/>
          </w:tcPr>
          <w:p w:rsidR="00154A27" w:rsidRPr="000E3F30" w:rsidRDefault="00282CD1" w:rsidP="00A9433A">
            <w:pPr>
              <w:jc w:val="center"/>
              <w:rPr>
                <w:rFonts w:ascii="Arial" w:hAnsi="Arial" w:cs="Arial"/>
              </w:rPr>
            </w:pPr>
            <w:r>
              <w:rPr>
                <w:rFonts w:ascii="Arial" w:hAnsi="Arial" w:cs="Arial"/>
              </w:rPr>
              <w:t>R0.</w:t>
            </w:r>
            <w:r w:rsidR="00154A27" w:rsidRPr="000E3F30">
              <w:rPr>
                <w:rFonts w:ascii="Arial" w:hAnsi="Arial" w:cs="Arial"/>
              </w:rPr>
              <w:t>00</w:t>
            </w:r>
          </w:p>
        </w:tc>
        <w:tc>
          <w:tcPr>
            <w:tcW w:w="875" w:type="dxa"/>
          </w:tcPr>
          <w:p w:rsidR="00154A27" w:rsidRPr="000E3F30" w:rsidRDefault="00282CD1" w:rsidP="00A9433A">
            <w:pPr>
              <w:jc w:val="center"/>
              <w:rPr>
                <w:rFonts w:ascii="Arial" w:hAnsi="Arial" w:cs="Arial"/>
              </w:rPr>
            </w:pPr>
            <w:r>
              <w:rPr>
                <w:rFonts w:ascii="Arial" w:hAnsi="Arial" w:cs="Arial"/>
              </w:rPr>
              <w:t>R0.</w:t>
            </w:r>
            <w:r w:rsidR="00154A27" w:rsidRPr="000E3F30">
              <w:rPr>
                <w:rFonts w:ascii="Arial" w:hAnsi="Arial" w:cs="Arial"/>
              </w:rPr>
              <w:t>00</w:t>
            </w:r>
          </w:p>
        </w:tc>
        <w:tc>
          <w:tcPr>
            <w:tcW w:w="805" w:type="dxa"/>
          </w:tcPr>
          <w:p w:rsidR="00154A27" w:rsidRPr="000E3F30" w:rsidRDefault="00282CD1" w:rsidP="00A9433A">
            <w:pPr>
              <w:jc w:val="center"/>
              <w:rPr>
                <w:rFonts w:ascii="Arial" w:hAnsi="Arial" w:cs="Arial"/>
              </w:rPr>
            </w:pPr>
            <w:r>
              <w:rPr>
                <w:rFonts w:ascii="Arial" w:hAnsi="Arial" w:cs="Arial"/>
              </w:rPr>
              <w:t>R0.</w:t>
            </w:r>
            <w:r w:rsidR="00154A27" w:rsidRPr="000E3F30">
              <w:rPr>
                <w:rFonts w:ascii="Arial" w:hAnsi="Arial" w:cs="Arial"/>
              </w:rPr>
              <w:t>00</w:t>
            </w:r>
          </w:p>
        </w:tc>
        <w:tc>
          <w:tcPr>
            <w:tcW w:w="851" w:type="dxa"/>
          </w:tcPr>
          <w:p w:rsidR="00154A27" w:rsidRPr="000E3F30" w:rsidRDefault="00282CD1" w:rsidP="00A9433A">
            <w:pPr>
              <w:jc w:val="center"/>
              <w:rPr>
                <w:rFonts w:ascii="Arial" w:hAnsi="Arial" w:cs="Arial"/>
              </w:rPr>
            </w:pPr>
            <w:r>
              <w:rPr>
                <w:rFonts w:ascii="Arial" w:hAnsi="Arial" w:cs="Arial"/>
              </w:rPr>
              <w:t>R0.</w:t>
            </w:r>
            <w:r w:rsidR="00154A27" w:rsidRPr="000E3F30">
              <w:rPr>
                <w:rFonts w:ascii="Arial" w:hAnsi="Arial" w:cs="Arial"/>
              </w:rPr>
              <w:t>00</w:t>
            </w:r>
          </w:p>
        </w:tc>
        <w:tc>
          <w:tcPr>
            <w:tcW w:w="1134" w:type="dxa"/>
          </w:tcPr>
          <w:p w:rsidR="00154A27" w:rsidRPr="000E3F30" w:rsidRDefault="00282CD1" w:rsidP="00A9433A">
            <w:pPr>
              <w:jc w:val="center"/>
              <w:rPr>
                <w:rFonts w:ascii="Arial" w:hAnsi="Arial" w:cs="Arial"/>
              </w:rPr>
            </w:pPr>
            <w:r>
              <w:rPr>
                <w:rFonts w:ascii="Arial" w:hAnsi="Arial" w:cs="Arial"/>
              </w:rPr>
              <w:t>R0.</w:t>
            </w:r>
            <w:r w:rsidR="00154A27" w:rsidRPr="000E3F30">
              <w:rPr>
                <w:rFonts w:ascii="Arial" w:hAnsi="Arial" w:cs="Arial"/>
              </w:rPr>
              <w:t>00</w:t>
            </w:r>
          </w:p>
        </w:tc>
        <w:tc>
          <w:tcPr>
            <w:tcW w:w="1170" w:type="dxa"/>
          </w:tcPr>
          <w:p w:rsidR="00154A27" w:rsidRPr="000E3F30" w:rsidRDefault="00282CD1" w:rsidP="00A9433A">
            <w:pPr>
              <w:jc w:val="center"/>
              <w:rPr>
                <w:rFonts w:ascii="Arial" w:hAnsi="Arial" w:cs="Arial"/>
              </w:rPr>
            </w:pPr>
            <w:r>
              <w:rPr>
                <w:rFonts w:ascii="Arial" w:hAnsi="Arial" w:cs="Arial"/>
              </w:rPr>
              <w:t>R0.</w:t>
            </w:r>
            <w:r w:rsidR="00154A27" w:rsidRPr="000E3F30">
              <w:rPr>
                <w:rFonts w:ascii="Arial" w:hAnsi="Arial" w:cs="Arial"/>
              </w:rPr>
              <w:t>00</w:t>
            </w:r>
          </w:p>
        </w:tc>
      </w:tr>
      <w:tr w:rsidR="00154A27" w:rsidRPr="00857976" w:rsidTr="002F0108">
        <w:trPr>
          <w:trHeight w:val="270"/>
        </w:trPr>
        <w:tc>
          <w:tcPr>
            <w:tcW w:w="1271" w:type="dxa"/>
            <w:tcBorders>
              <w:top w:val="single" w:sz="4" w:space="0" w:color="auto"/>
              <w:left w:val="single" w:sz="4" w:space="0" w:color="auto"/>
              <w:bottom w:val="single" w:sz="4" w:space="0" w:color="auto"/>
              <w:right w:val="single" w:sz="4" w:space="0" w:color="auto"/>
            </w:tcBorders>
          </w:tcPr>
          <w:p w:rsidR="00154A27" w:rsidRPr="000E3F30" w:rsidRDefault="00154A27" w:rsidP="00A9433A">
            <w:pPr>
              <w:spacing w:after="0" w:line="240" w:lineRule="auto"/>
              <w:jc w:val="center"/>
              <w:rPr>
                <w:rFonts w:ascii="Arial" w:hAnsi="Arial" w:cs="Arial"/>
              </w:rPr>
            </w:pPr>
            <w:r w:rsidRPr="000E3F30">
              <w:rPr>
                <w:rFonts w:ascii="Arial" w:hAnsi="Arial" w:cs="Arial"/>
              </w:rPr>
              <w:t>MTOD14</w:t>
            </w:r>
          </w:p>
        </w:tc>
        <w:tc>
          <w:tcPr>
            <w:tcW w:w="1546" w:type="dxa"/>
            <w:tcBorders>
              <w:top w:val="single" w:sz="4" w:space="0" w:color="auto"/>
              <w:left w:val="single" w:sz="4" w:space="0" w:color="auto"/>
              <w:bottom w:val="single" w:sz="4" w:space="0" w:color="auto"/>
              <w:right w:val="single" w:sz="4" w:space="0" w:color="auto"/>
            </w:tcBorders>
          </w:tcPr>
          <w:p w:rsidR="00154A27" w:rsidRPr="000E3F30" w:rsidRDefault="00154A27" w:rsidP="00A9433A">
            <w:pPr>
              <w:spacing w:after="0" w:line="240" w:lineRule="auto"/>
              <w:jc w:val="center"/>
              <w:rPr>
                <w:rFonts w:ascii="Arial" w:hAnsi="Arial" w:cs="Arial"/>
              </w:rPr>
            </w:pPr>
            <w:r w:rsidRPr="000E3F30">
              <w:rPr>
                <w:rFonts w:ascii="Arial" w:hAnsi="Arial" w:cs="Arial"/>
              </w:rPr>
              <w:t>Manage municipal  Litigations cases</w:t>
            </w:r>
          </w:p>
        </w:tc>
        <w:tc>
          <w:tcPr>
            <w:tcW w:w="1195" w:type="dxa"/>
            <w:tcBorders>
              <w:top w:val="single" w:sz="4" w:space="0" w:color="auto"/>
              <w:left w:val="single" w:sz="4" w:space="0" w:color="auto"/>
              <w:bottom w:val="single" w:sz="4" w:space="0" w:color="auto"/>
              <w:right w:val="single" w:sz="4" w:space="0" w:color="auto"/>
            </w:tcBorders>
          </w:tcPr>
          <w:p w:rsidR="00154A27" w:rsidRPr="000E3F30" w:rsidRDefault="00154A27" w:rsidP="00A9433A">
            <w:pPr>
              <w:jc w:val="center"/>
              <w:rPr>
                <w:rFonts w:ascii="Arial" w:hAnsi="Arial" w:cs="Arial"/>
              </w:rPr>
            </w:pPr>
            <w:r w:rsidRPr="000E3F30">
              <w:rPr>
                <w:rFonts w:ascii="Arial" w:hAnsi="Arial" w:cs="Arial"/>
              </w:rPr>
              <w:t>Corporate Services</w:t>
            </w:r>
          </w:p>
        </w:tc>
        <w:tc>
          <w:tcPr>
            <w:tcW w:w="1366" w:type="dxa"/>
            <w:tcBorders>
              <w:top w:val="single" w:sz="4" w:space="0" w:color="auto"/>
              <w:left w:val="single" w:sz="4" w:space="0" w:color="auto"/>
              <w:bottom w:val="single" w:sz="4" w:space="0" w:color="auto"/>
              <w:right w:val="single" w:sz="4" w:space="0" w:color="auto"/>
            </w:tcBorders>
          </w:tcPr>
          <w:p w:rsidR="00154A27" w:rsidRPr="000E3F30" w:rsidRDefault="00154A27" w:rsidP="00A9433A">
            <w:pPr>
              <w:spacing w:after="0" w:line="240" w:lineRule="auto"/>
              <w:jc w:val="center"/>
              <w:rPr>
                <w:rFonts w:ascii="Arial" w:hAnsi="Arial" w:cs="Arial"/>
              </w:rPr>
            </w:pPr>
            <w:r w:rsidRPr="000E3F30">
              <w:rPr>
                <w:rFonts w:ascii="Arial" w:hAnsi="Arial" w:cs="Arial"/>
              </w:rPr>
              <w:t>To receive proper legal outcome for all municipal legal cases each year</w:t>
            </w:r>
          </w:p>
        </w:tc>
        <w:tc>
          <w:tcPr>
            <w:tcW w:w="1350" w:type="dxa"/>
            <w:tcBorders>
              <w:top w:val="single" w:sz="4" w:space="0" w:color="auto"/>
              <w:left w:val="single" w:sz="4" w:space="0" w:color="auto"/>
              <w:bottom w:val="single" w:sz="4" w:space="0" w:color="auto"/>
              <w:right w:val="single" w:sz="4" w:space="0" w:color="auto"/>
            </w:tcBorders>
          </w:tcPr>
          <w:p w:rsidR="00154A27" w:rsidRPr="000E3F30" w:rsidRDefault="00154A27" w:rsidP="00A9433A">
            <w:pPr>
              <w:spacing w:after="0" w:line="240" w:lineRule="auto"/>
              <w:jc w:val="center"/>
              <w:rPr>
                <w:rFonts w:ascii="Arial" w:hAnsi="Arial" w:cs="Arial"/>
              </w:rPr>
            </w:pPr>
            <w:r w:rsidRPr="000E3F30">
              <w:rPr>
                <w:rFonts w:ascii="Arial" w:hAnsi="Arial" w:cs="Arial"/>
              </w:rPr>
              <w:t>No. of municipal legal reports generated by 30 June 2022</w:t>
            </w:r>
          </w:p>
        </w:tc>
        <w:tc>
          <w:tcPr>
            <w:tcW w:w="1399" w:type="dxa"/>
            <w:tcBorders>
              <w:top w:val="single" w:sz="4" w:space="0" w:color="auto"/>
              <w:left w:val="single" w:sz="4" w:space="0" w:color="auto"/>
              <w:bottom w:val="single" w:sz="4" w:space="0" w:color="auto"/>
              <w:right w:val="single" w:sz="4" w:space="0" w:color="auto"/>
            </w:tcBorders>
          </w:tcPr>
          <w:p w:rsidR="00154A27" w:rsidRPr="000E3F30" w:rsidRDefault="00154A27" w:rsidP="00A9433A">
            <w:pPr>
              <w:jc w:val="center"/>
              <w:rPr>
                <w:rFonts w:ascii="Arial" w:hAnsi="Arial" w:cs="Arial"/>
              </w:rPr>
            </w:pPr>
            <w:r w:rsidRPr="000E3F30">
              <w:rPr>
                <w:rFonts w:ascii="Arial" w:hAnsi="Arial" w:cs="Arial"/>
              </w:rPr>
              <w:t>1  municipal Litigations reports created by 30 June 2022</w:t>
            </w:r>
          </w:p>
        </w:tc>
        <w:tc>
          <w:tcPr>
            <w:tcW w:w="1084" w:type="dxa"/>
            <w:tcBorders>
              <w:top w:val="single" w:sz="4" w:space="0" w:color="auto"/>
              <w:left w:val="single" w:sz="4" w:space="0" w:color="auto"/>
              <w:bottom w:val="single" w:sz="4" w:space="0" w:color="auto"/>
              <w:right w:val="single" w:sz="4" w:space="0" w:color="auto"/>
            </w:tcBorders>
          </w:tcPr>
          <w:p w:rsidR="00154A27" w:rsidRPr="000E3F30" w:rsidRDefault="00154A27" w:rsidP="00A9433A">
            <w:pPr>
              <w:spacing w:after="0" w:line="240" w:lineRule="auto"/>
              <w:jc w:val="center"/>
              <w:rPr>
                <w:rFonts w:ascii="Arial" w:hAnsi="Arial" w:cs="Arial"/>
              </w:rPr>
            </w:pPr>
            <w:r w:rsidRPr="000E3F30">
              <w:rPr>
                <w:rFonts w:ascii="Arial" w:hAnsi="Arial" w:cs="Arial"/>
              </w:rPr>
              <w:t>ES</w:t>
            </w:r>
          </w:p>
        </w:tc>
        <w:tc>
          <w:tcPr>
            <w:tcW w:w="1011" w:type="dxa"/>
            <w:tcBorders>
              <w:top w:val="single" w:sz="4" w:space="0" w:color="auto"/>
              <w:left w:val="single" w:sz="4" w:space="0" w:color="auto"/>
              <w:bottom w:val="single" w:sz="4" w:space="0" w:color="auto"/>
              <w:right w:val="single" w:sz="4" w:space="0" w:color="auto"/>
            </w:tcBorders>
          </w:tcPr>
          <w:p w:rsidR="00154A27" w:rsidRPr="000E3F30" w:rsidRDefault="00154A27" w:rsidP="00A9433A">
            <w:pPr>
              <w:spacing w:after="0" w:line="240" w:lineRule="auto"/>
              <w:jc w:val="center"/>
              <w:rPr>
                <w:rFonts w:ascii="Arial" w:hAnsi="Arial" w:cs="Arial"/>
              </w:rPr>
            </w:pPr>
            <w:r w:rsidRPr="000E3F30">
              <w:rPr>
                <w:rFonts w:ascii="Arial" w:hAnsi="Arial" w:cs="Arial"/>
              </w:rPr>
              <w:t>R9767</w:t>
            </w:r>
          </w:p>
        </w:tc>
        <w:tc>
          <w:tcPr>
            <w:tcW w:w="875" w:type="dxa"/>
            <w:tcBorders>
              <w:top w:val="single" w:sz="4" w:space="0" w:color="auto"/>
              <w:left w:val="single" w:sz="4" w:space="0" w:color="auto"/>
              <w:bottom w:val="single" w:sz="4" w:space="0" w:color="auto"/>
              <w:right w:val="single" w:sz="4" w:space="0" w:color="auto"/>
            </w:tcBorders>
          </w:tcPr>
          <w:p w:rsidR="00154A27" w:rsidRPr="000E3F30" w:rsidRDefault="00154A27" w:rsidP="00A9433A">
            <w:pPr>
              <w:spacing w:after="0" w:line="240" w:lineRule="auto"/>
              <w:jc w:val="center"/>
              <w:rPr>
                <w:rFonts w:ascii="Arial" w:hAnsi="Arial" w:cs="Arial"/>
              </w:rPr>
            </w:pPr>
            <w:r w:rsidRPr="000E3F30">
              <w:rPr>
                <w:rFonts w:ascii="Arial" w:hAnsi="Arial" w:cs="Arial"/>
              </w:rPr>
              <w:t>R1600</w:t>
            </w:r>
          </w:p>
        </w:tc>
        <w:tc>
          <w:tcPr>
            <w:tcW w:w="805" w:type="dxa"/>
            <w:tcBorders>
              <w:top w:val="single" w:sz="4" w:space="0" w:color="auto"/>
              <w:left w:val="single" w:sz="4" w:space="0" w:color="auto"/>
              <w:bottom w:val="single" w:sz="4" w:space="0" w:color="auto"/>
              <w:right w:val="single" w:sz="4" w:space="0" w:color="auto"/>
            </w:tcBorders>
          </w:tcPr>
          <w:p w:rsidR="00154A27" w:rsidRPr="000E3F30" w:rsidRDefault="00154A27" w:rsidP="00A9433A">
            <w:pPr>
              <w:spacing w:after="0" w:line="240" w:lineRule="auto"/>
              <w:jc w:val="center"/>
              <w:rPr>
                <w:rFonts w:ascii="Arial" w:hAnsi="Arial" w:cs="Arial"/>
              </w:rPr>
            </w:pPr>
            <w:r w:rsidRPr="000E3F30">
              <w:rPr>
                <w:rFonts w:ascii="Arial" w:hAnsi="Arial" w:cs="Arial"/>
              </w:rPr>
              <w:t>R1760</w:t>
            </w:r>
          </w:p>
        </w:tc>
        <w:tc>
          <w:tcPr>
            <w:tcW w:w="851" w:type="dxa"/>
            <w:tcBorders>
              <w:top w:val="single" w:sz="4" w:space="0" w:color="auto"/>
              <w:left w:val="single" w:sz="4" w:space="0" w:color="auto"/>
              <w:bottom w:val="single" w:sz="4" w:space="0" w:color="auto"/>
              <w:right w:val="single" w:sz="4" w:space="0" w:color="auto"/>
            </w:tcBorders>
          </w:tcPr>
          <w:p w:rsidR="00154A27" w:rsidRPr="000E3F30" w:rsidRDefault="00154A27" w:rsidP="00A9433A">
            <w:pPr>
              <w:spacing w:after="0" w:line="240" w:lineRule="auto"/>
              <w:jc w:val="center"/>
              <w:rPr>
                <w:rFonts w:ascii="Arial" w:hAnsi="Arial" w:cs="Arial"/>
              </w:rPr>
            </w:pPr>
            <w:r w:rsidRPr="000E3F30">
              <w:rPr>
                <w:rFonts w:ascii="Arial" w:hAnsi="Arial" w:cs="Arial"/>
              </w:rPr>
              <w:t>R1936</w:t>
            </w:r>
          </w:p>
        </w:tc>
        <w:tc>
          <w:tcPr>
            <w:tcW w:w="1134" w:type="dxa"/>
            <w:tcBorders>
              <w:top w:val="single" w:sz="4" w:space="0" w:color="auto"/>
              <w:left w:val="single" w:sz="4" w:space="0" w:color="auto"/>
              <w:bottom w:val="single" w:sz="4" w:space="0" w:color="auto"/>
              <w:right w:val="single" w:sz="4" w:space="0" w:color="auto"/>
            </w:tcBorders>
          </w:tcPr>
          <w:p w:rsidR="00154A27" w:rsidRPr="000E3F30" w:rsidRDefault="00154A27" w:rsidP="00A9433A">
            <w:pPr>
              <w:spacing w:after="0" w:line="240" w:lineRule="auto"/>
              <w:jc w:val="center"/>
              <w:rPr>
                <w:rFonts w:ascii="Arial" w:hAnsi="Arial" w:cs="Arial"/>
              </w:rPr>
            </w:pPr>
            <w:r w:rsidRPr="000E3F30">
              <w:rPr>
                <w:rFonts w:ascii="Arial" w:hAnsi="Arial" w:cs="Arial"/>
              </w:rPr>
              <w:t>R2129</w:t>
            </w:r>
          </w:p>
        </w:tc>
        <w:tc>
          <w:tcPr>
            <w:tcW w:w="1170" w:type="dxa"/>
            <w:tcBorders>
              <w:top w:val="single" w:sz="4" w:space="0" w:color="auto"/>
              <w:left w:val="single" w:sz="4" w:space="0" w:color="auto"/>
              <w:bottom w:val="single" w:sz="4" w:space="0" w:color="auto"/>
              <w:right w:val="single" w:sz="4" w:space="0" w:color="auto"/>
            </w:tcBorders>
          </w:tcPr>
          <w:p w:rsidR="00154A27" w:rsidRPr="000E3F30" w:rsidRDefault="00154A27" w:rsidP="00A9433A">
            <w:pPr>
              <w:spacing w:after="0" w:line="240" w:lineRule="auto"/>
              <w:jc w:val="center"/>
              <w:rPr>
                <w:rFonts w:ascii="Arial" w:hAnsi="Arial" w:cs="Arial"/>
              </w:rPr>
            </w:pPr>
            <w:r w:rsidRPr="000E3F30">
              <w:rPr>
                <w:rFonts w:ascii="Arial" w:hAnsi="Arial" w:cs="Arial"/>
              </w:rPr>
              <w:t>R2342</w:t>
            </w:r>
          </w:p>
        </w:tc>
      </w:tr>
      <w:tr w:rsidR="00154A27" w:rsidRPr="00857976" w:rsidTr="002F0108">
        <w:trPr>
          <w:trHeight w:val="270"/>
        </w:trPr>
        <w:tc>
          <w:tcPr>
            <w:tcW w:w="1271" w:type="dxa"/>
            <w:tcBorders>
              <w:top w:val="single" w:sz="4" w:space="0" w:color="auto"/>
              <w:left w:val="single" w:sz="4" w:space="0" w:color="auto"/>
              <w:bottom w:val="single" w:sz="4" w:space="0" w:color="auto"/>
              <w:right w:val="single" w:sz="4" w:space="0" w:color="auto"/>
            </w:tcBorders>
            <w:hideMark/>
          </w:tcPr>
          <w:p w:rsidR="00154A27" w:rsidRPr="000E3F30" w:rsidRDefault="00154A27" w:rsidP="00A9433A">
            <w:pPr>
              <w:spacing w:after="0" w:line="240" w:lineRule="auto"/>
              <w:jc w:val="center"/>
              <w:rPr>
                <w:rFonts w:ascii="Arial" w:hAnsi="Arial" w:cs="Arial"/>
              </w:rPr>
            </w:pPr>
            <w:r w:rsidRPr="000E3F30">
              <w:rPr>
                <w:rFonts w:ascii="Arial" w:hAnsi="Arial" w:cs="Arial"/>
              </w:rPr>
              <w:t>MTOD15</w:t>
            </w:r>
          </w:p>
        </w:tc>
        <w:tc>
          <w:tcPr>
            <w:tcW w:w="1546" w:type="dxa"/>
          </w:tcPr>
          <w:p w:rsidR="00154A27" w:rsidRPr="00265B4E" w:rsidRDefault="00154A27" w:rsidP="00A9433A">
            <w:pPr>
              <w:spacing w:after="0" w:line="240" w:lineRule="auto"/>
              <w:jc w:val="center"/>
              <w:rPr>
                <w:rFonts w:ascii="Arial" w:hAnsi="Arial" w:cs="Arial"/>
              </w:rPr>
            </w:pPr>
            <w:r w:rsidRPr="00265B4E">
              <w:rPr>
                <w:rFonts w:ascii="Arial" w:hAnsi="Arial" w:cs="Arial"/>
              </w:rPr>
              <w:t>Performance Management System (PMS)</w:t>
            </w:r>
          </w:p>
        </w:tc>
        <w:tc>
          <w:tcPr>
            <w:tcW w:w="1195" w:type="dxa"/>
          </w:tcPr>
          <w:p w:rsidR="00154A27" w:rsidRPr="00265B4E" w:rsidRDefault="00154A27" w:rsidP="00A9433A">
            <w:pPr>
              <w:spacing w:after="0" w:line="240" w:lineRule="auto"/>
              <w:jc w:val="center"/>
              <w:rPr>
                <w:rFonts w:ascii="Arial" w:hAnsi="Arial" w:cs="Arial"/>
              </w:rPr>
            </w:pPr>
            <w:r w:rsidRPr="00265B4E">
              <w:rPr>
                <w:rFonts w:ascii="Arial" w:hAnsi="Arial" w:cs="Arial"/>
              </w:rPr>
              <w:t>Corporate Services</w:t>
            </w:r>
          </w:p>
        </w:tc>
        <w:tc>
          <w:tcPr>
            <w:tcW w:w="1366" w:type="dxa"/>
          </w:tcPr>
          <w:p w:rsidR="00154A27" w:rsidRPr="00265B4E" w:rsidRDefault="00154A27" w:rsidP="00A9433A">
            <w:pPr>
              <w:spacing w:after="0" w:line="240" w:lineRule="auto"/>
              <w:jc w:val="center"/>
              <w:rPr>
                <w:rFonts w:ascii="Arial" w:hAnsi="Arial" w:cs="Arial"/>
              </w:rPr>
            </w:pPr>
            <w:r w:rsidRPr="00265B4E">
              <w:rPr>
                <w:rFonts w:ascii="Arial" w:hAnsi="Arial" w:cs="Arial"/>
              </w:rPr>
              <w:t>To improve performance manageme</w:t>
            </w:r>
            <w:r w:rsidRPr="00265B4E">
              <w:rPr>
                <w:rFonts w:ascii="Arial" w:hAnsi="Arial" w:cs="Arial"/>
              </w:rPr>
              <w:lastRenderedPageBreak/>
              <w:t>nt and service delivery</w:t>
            </w:r>
          </w:p>
        </w:tc>
        <w:tc>
          <w:tcPr>
            <w:tcW w:w="1350" w:type="dxa"/>
            <w:vAlign w:val="center"/>
          </w:tcPr>
          <w:p w:rsidR="00154A27" w:rsidRPr="00265B4E" w:rsidRDefault="00154A27" w:rsidP="00A9433A">
            <w:pPr>
              <w:spacing w:after="0" w:line="256" w:lineRule="auto"/>
              <w:jc w:val="center"/>
              <w:rPr>
                <w:rFonts w:ascii="Arial" w:hAnsi="Arial" w:cs="Arial"/>
                <w:b/>
              </w:rPr>
            </w:pPr>
            <w:r w:rsidRPr="00265B4E">
              <w:rPr>
                <w:rFonts w:ascii="Arial" w:eastAsia="Century Gothic" w:hAnsi="Arial" w:cs="Arial"/>
              </w:rPr>
              <w:lastRenderedPageBreak/>
              <w:t>Number of  middle Managers  performanc</w:t>
            </w:r>
            <w:r w:rsidRPr="00265B4E">
              <w:rPr>
                <w:rFonts w:ascii="Arial" w:eastAsia="Century Gothic" w:hAnsi="Arial" w:cs="Arial"/>
              </w:rPr>
              <w:lastRenderedPageBreak/>
              <w:t>e assessments conducted by 30 June 2022 (2019/2020 Annual and 2020/2022mid-year)</w:t>
            </w:r>
          </w:p>
        </w:tc>
        <w:tc>
          <w:tcPr>
            <w:tcW w:w="1399" w:type="dxa"/>
            <w:vAlign w:val="center"/>
          </w:tcPr>
          <w:p w:rsidR="00154A27" w:rsidRPr="00265B4E" w:rsidRDefault="00154A27" w:rsidP="00A9433A">
            <w:pPr>
              <w:spacing w:after="0" w:line="256" w:lineRule="auto"/>
              <w:rPr>
                <w:rFonts w:ascii="Arial" w:hAnsi="Arial" w:cs="Arial"/>
                <w:b/>
              </w:rPr>
            </w:pPr>
            <w:r w:rsidRPr="00265B4E">
              <w:rPr>
                <w:rFonts w:ascii="Arial" w:eastAsia="Century Gothic" w:hAnsi="Arial" w:cs="Arial"/>
              </w:rPr>
              <w:lastRenderedPageBreak/>
              <w:t xml:space="preserve">2 middle  Managers performance </w:t>
            </w:r>
            <w:r w:rsidRPr="00265B4E">
              <w:rPr>
                <w:rFonts w:ascii="Arial" w:eastAsia="Century Gothic" w:hAnsi="Arial" w:cs="Arial"/>
              </w:rPr>
              <w:lastRenderedPageBreak/>
              <w:t>assessments conducted by 30 June 2022</w:t>
            </w:r>
          </w:p>
        </w:tc>
        <w:tc>
          <w:tcPr>
            <w:tcW w:w="1084" w:type="dxa"/>
          </w:tcPr>
          <w:p w:rsidR="00154A27" w:rsidRPr="000E3F30" w:rsidRDefault="00154A27" w:rsidP="00A9433A">
            <w:pPr>
              <w:jc w:val="center"/>
              <w:rPr>
                <w:rFonts w:ascii="Arial" w:hAnsi="Arial" w:cs="Arial"/>
              </w:rPr>
            </w:pPr>
            <w:r w:rsidRPr="000E3F30">
              <w:rPr>
                <w:rFonts w:ascii="Arial" w:hAnsi="Arial" w:cs="Arial"/>
              </w:rPr>
              <w:lastRenderedPageBreak/>
              <w:t>ES</w:t>
            </w:r>
          </w:p>
        </w:tc>
        <w:tc>
          <w:tcPr>
            <w:tcW w:w="1011" w:type="dxa"/>
          </w:tcPr>
          <w:p w:rsidR="00154A27" w:rsidRPr="000E3F30" w:rsidRDefault="00154A27" w:rsidP="00A9433A">
            <w:pPr>
              <w:jc w:val="center"/>
              <w:rPr>
                <w:rFonts w:ascii="Arial" w:hAnsi="Arial" w:cs="Arial"/>
              </w:rPr>
            </w:pPr>
            <w:r w:rsidRPr="000E3F30">
              <w:rPr>
                <w:rFonts w:ascii="Arial" w:hAnsi="Arial" w:cs="Arial"/>
              </w:rPr>
              <w:t>R3052</w:t>
            </w:r>
          </w:p>
        </w:tc>
        <w:tc>
          <w:tcPr>
            <w:tcW w:w="875" w:type="dxa"/>
          </w:tcPr>
          <w:p w:rsidR="00154A27" w:rsidRPr="000E3F30" w:rsidRDefault="00154A27" w:rsidP="00A9433A">
            <w:pPr>
              <w:jc w:val="center"/>
              <w:rPr>
                <w:rFonts w:ascii="Arial" w:hAnsi="Arial" w:cs="Arial"/>
              </w:rPr>
            </w:pPr>
            <w:r w:rsidRPr="000E3F30">
              <w:rPr>
                <w:rFonts w:ascii="Arial" w:hAnsi="Arial" w:cs="Arial"/>
              </w:rPr>
              <w:t xml:space="preserve">R500 </w:t>
            </w:r>
          </w:p>
        </w:tc>
        <w:tc>
          <w:tcPr>
            <w:tcW w:w="805" w:type="dxa"/>
          </w:tcPr>
          <w:p w:rsidR="00154A27" w:rsidRPr="000E3F30" w:rsidRDefault="00154A27" w:rsidP="00A9433A">
            <w:pPr>
              <w:jc w:val="center"/>
              <w:rPr>
                <w:rFonts w:ascii="Arial" w:hAnsi="Arial" w:cs="Arial"/>
              </w:rPr>
            </w:pPr>
            <w:r w:rsidRPr="000E3F30">
              <w:rPr>
                <w:rFonts w:ascii="Arial" w:hAnsi="Arial" w:cs="Arial"/>
              </w:rPr>
              <w:t xml:space="preserve">R550 </w:t>
            </w:r>
          </w:p>
        </w:tc>
        <w:tc>
          <w:tcPr>
            <w:tcW w:w="851" w:type="dxa"/>
          </w:tcPr>
          <w:p w:rsidR="00154A27" w:rsidRPr="000E3F30" w:rsidRDefault="00154A27" w:rsidP="00A9433A">
            <w:pPr>
              <w:jc w:val="center"/>
              <w:rPr>
                <w:rFonts w:ascii="Arial" w:hAnsi="Arial" w:cs="Arial"/>
              </w:rPr>
            </w:pPr>
            <w:r w:rsidRPr="000E3F30">
              <w:rPr>
                <w:rFonts w:ascii="Arial" w:hAnsi="Arial" w:cs="Arial"/>
              </w:rPr>
              <w:t xml:space="preserve">R605 </w:t>
            </w:r>
          </w:p>
        </w:tc>
        <w:tc>
          <w:tcPr>
            <w:tcW w:w="1134" w:type="dxa"/>
          </w:tcPr>
          <w:p w:rsidR="00154A27" w:rsidRPr="000E3F30" w:rsidRDefault="00154A27" w:rsidP="00A9433A">
            <w:pPr>
              <w:jc w:val="center"/>
              <w:rPr>
                <w:rFonts w:ascii="Arial" w:hAnsi="Arial" w:cs="Arial"/>
              </w:rPr>
            </w:pPr>
            <w:r w:rsidRPr="000E3F30">
              <w:rPr>
                <w:rFonts w:ascii="Arial" w:hAnsi="Arial" w:cs="Arial"/>
              </w:rPr>
              <w:t xml:space="preserve">R665 </w:t>
            </w:r>
          </w:p>
        </w:tc>
        <w:tc>
          <w:tcPr>
            <w:tcW w:w="1170" w:type="dxa"/>
          </w:tcPr>
          <w:p w:rsidR="00154A27" w:rsidRPr="000E3F30" w:rsidRDefault="00154A27" w:rsidP="00A9433A">
            <w:pPr>
              <w:jc w:val="center"/>
              <w:rPr>
                <w:rFonts w:ascii="Arial" w:hAnsi="Arial" w:cs="Arial"/>
              </w:rPr>
            </w:pPr>
            <w:r w:rsidRPr="000E3F30">
              <w:rPr>
                <w:rFonts w:ascii="Arial" w:hAnsi="Arial" w:cs="Arial"/>
              </w:rPr>
              <w:t xml:space="preserve">R732 </w:t>
            </w:r>
          </w:p>
        </w:tc>
      </w:tr>
      <w:tr w:rsidR="00154A27" w:rsidRPr="00857976" w:rsidTr="002F0108">
        <w:trPr>
          <w:trHeight w:val="270"/>
        </w:trPr>
        <w:tc>
          <w:tcPr>
            <w:tcW w:w="1271" w:type="dxa"/>
            <w:tcBorders>
              <w:top w:val="single" w:sz="4" w:space="0" w:color="auto"/>
              <w:left w:val="single" w:sz="4" w:space="0" w:color="auto"/>
              <w:bottom w:val="single" w:sz="4" w:space="0" w:color="auto"/>
              <w:right w:val="single" w:sz="4" w:space="0" w:color="auto"/>
            </w:tcBorders>
            <w:hideMark/>
          </w:tcPr>
          <w:p w:rsidR="00154A27" w:rsidRPr="000E3F30" w:rsidRDefault="00154A27" w:rsidP="00A9433A">
            <w:pPr>
              <w:spacing w:after="0" w:line="240" w:lineRule="auto"/>
              <w:jc w:val="center"/>
              <w:rPr>
                <w:rFonts w:ascii="Arial" w:hAnsi="Arial" w:cs="Arial"/>
              </w:rPr>
            </w:pPr>
            <w:r w:rsidRPr="000E3F30">
              <w:rPr>
                <w:rFonts w:ascii="Arial" w:hAnsi="Arial" w:cs="Arial"/>
              </w:rPr>
              <w:lastRenderedPageBreak/>
              <w:t>MTOD16</w:t>
            </w:r>
          </w:p>
        </w:tc>
        <w:tc>
          <w:tcPr>
            <w:tcW w:w="1546" w:type="dxa"/>
          </w:tcPr>
          <w:p w:rsidR="00154A27" w:rsidRPr="000E3F30" w:rsidRDefault="00154A27" w:rsidP="00A9433A">
            <w:pPr>
              <w:spacing w:after="0" w:line="240" w:lineRule="auto"/>
              <w:jc w:val="center"/>
              <w:rPr>
                <w:rFonts w:ascii="Arial" w:hAnsi="Arial" w:cs="Arial"/>
              </w:rPr>
            </w:pPr>
            <w:r w:rsidRPr="000E3F30">
              <w:rPr>
                <w:rFonts w:ascii="Arial" w:hAnsi="Arial" w:cs="Arial"/>
              </w:rPr>
              <w:t>Employment Equity</w:t>
            </w:r>
          </w:p>
        </w:tc>
        <w:tc>
          <w:tcPr>
            <w:tcW w:w="1195" w:type="dxa"/>
          </w:tcPr>
          <w:p w:rsidR="00154A27" w:rsidRPr="000E3F30" w:rsidRDefault="00154A27" w:rsidP="00A9433A">
            <w:pPr>
              <w:spacing w:after="0" w:line="240" w:lineRule="auto"/>
              <w:jc w:val="center"/>
              <w:rPr>
                <w:rFonts w:ascii="Arial" w:hAnsi="Arial" w:cs="Arial"/>
              </w:rPr>
            </w:pPr>
            <w:r w:rsidRPr="000E3F30">
              <w:rPr>
                <w:rFonts w:ascii="Arial" w:hAnsi="Arial" w:cs="Arial"/>
              </w:rPr>
              <w:t>Corporate Services</w:t>
            </w:r>
          </w:p>
        </w:tc>
        <w:tc>
          <w:tcPr>
            <w:tcW w:w="1366" w:type="dxa"/>
          </w:tcPr>
          <w:p w:rsidR="00154A27" w:rsidRPr="000E3F30" w:rsidRDefault="00154A27" w:rsidP="00A9433A">
            <w:pPr>
              <w:spacing w:after="0" w:line="240" w:lineRule="auto"/>
              <w:jc w:val="center"/>
              <w:rPr>
                <w:rFonts w:ascii="Arial" w:hAnsi="Arial" w:cs="Arial"/>
              </w:rPr>
            </w:pPr>
            <w:r w:rsidRPr="000E3F30">
              <w:rPr>
                <w:rFonts w:ascii="Arial" w:hAnsi="Arial" w:cs="Arial"/>
              </w:rPr>
              <w:t xml:space="preserve">To ensure that new  appointments are in terms of the approved  Employment Equity Plan targets each year </w:t>
            </w:r>
          </w:p>
        </w:tc>
        <w:tc>
          <w:tcPr>
            <w:tcW w:w="1350" w:type="dxa"/>
          </w:tcPr>
          <w:p w:rsidR="00154A27" w:rsidRPr="000E3F30" w:rsidRDefault="00154A27" w:rsidP="00A9433A">
            <w:pPr>
              <w:spacing w:after="0" w:line="240" w:lineRule="auto"/>
              <w:jc w:val="center"/>
              <w:rPr>
                <w:rFonts w:ascii="Arial" w:hAnsi="Arial" w:cs="Arial"/>
              </w:rPr>
            </w:pPr>
            <w:r w:rsidRPr="000E3F30">
              <w:rPr>
                <w:rFonts w:ascii="Arial" w:hAnsi="Arial" w:cs="Arial"/>
              </w:rPr>
              <w:t xml:space="preserve">% of positions filled which addresses the </w:t>
            </w:r>
          </w:p>
          <w:p w:rsidR="00154A27" w:rsidRPr="000E3F30" w:rsidRDefault="00154A27" w:rsidP="00A9433A">
            <w:pPr>
              <w:spacing w:after="0" w:line="240" w:lineRule="auto"/>
              <w:jc w:val="center"/>
              <w:rPr>
                <w:rFonts w:ascii="Arial" w:hAnsi="Arial" w:cs="Arial"/>
              </w:rPr>
            </w:pPr>
            <w:r w:rsidRPr="000E3F30">
              <w:rPr>
                <w:rFonts w:ascii="Arial" w:hAnsi="Arial" w:cs="Arial"/>
              </w:rPr>
              <w:t>approved Employment</w:t>
            </w:r>
          </w:p>
          <w:p w:rsidR="00154A27" w:rsidRPr="000E3F30" w:rsidRDefault="00154A27" w:rsidP="00A9433A">
            <w:pPr>
              <w:spacing w:after="0" w:line="240" w:lineRule="auto"/>
              <w:jc w:val="center"/>
              <w:rPr>
                <w:rFonts w:ascii="Arial" w:eastAsia="Century Gothic" w:hAnsi="Arial" w:cs="Arial"/>
              </w:rPr>
            </w:pPr>
            <w:r w:rsidRPr="000E3F30">
              <w:rPr>
                <w:rFonts w:ascii="Arial" w:hAnsi="Arial" w:cs="Arial"/>
              </w:rPr>
              <w:t>Equity Plan targets by 30 June 2022</w:t>
            </w:r>
          </w:p>
        </w:tc>
        <w:tc>
          <w:tcPr>
            <w:tcW w:w="1399" w:type="dxa"/>
          </w:tcPr>
          <w:p w:rsidR="00154A27" w:rsidRPr="000E3F30" w:rsidRDefault="00154A27" w:rsidP="00A9433A">
            <w:pPr>
              <w:spacing w:after="0" w:line="240" w:lineRule="auto"/>
              <w:jc w:val="center"/>
              <w:rPr>
                <w:rFonts w:ascii="Arial" w:hAnsi="Arial" w:cs="Arial"/>
              </w:rPr>
            </w:pPr>
            <w:r w:rsidRPr="000E3F30">
              <w:rPr>
                <w:rFonts w:ascii="Arial" w:hAnsi="Arial" w:cs="Arial"/>
              </w:rPr>
              <w:t xml:space="preserve">50% of positions filled which addresses the </w:t>
            </w:r>
          </w:p>
          <w:p w:rsidR="00154A27" w:rsidRPr="000E3F30" w:rsidRDefault="00154A27" w:rsidP="00A9433A">
            <w:pPr>
              <w:spacing w:after="0" w:line="240" w:lineRule="auto"/>
              <w:jc w:val="center"/>
              <w:rPr>
                <w:rFonts w:ascii="Arial" w:hAnsi="Arial" w:cs="Arial"/>
              </w:rPr>
            </w:pPr>
            <w:r w:rsidRPr="000E3F30">
              <w:rPr>
                <w:rFonts w:ascii="Arial" w:hAnsi="Arial" w:cs="Arial"/>
              </w:rPr>
              <w:t>approved Employment</w:t>
            </w:r>
          </w:p>
          <w:p w:rsidR="00154A27" w:rsidRPr="000E3F30" w:rsidRDefault="00154A27" w:rsidP="00A9433A">
            <w:pPr>
              <w:spacing w:after="0" w:line="240" w:lineRule="auto"/>
              <w:jc w:val="center"/>
              <w:rPr>
                <w:rFonts w:ascii="Arial" w:hAnsi="Arial" w:cs="Arial"/>
              </w:rPr>
            </w:pPr>
            <w:r w:rsidRPr="000E3F30">
              <w:rPr>
                <w:rFonts w:ascii="Arial" w:hAnsi="Arial" w:cs="Arial"/>
              </w:rPr>
              <w:t>Equity Plan targets by 30 June 2022</w:t>
            </w:r>
          </w:p>
        </w:tc>
        <w:tc>
          <w:tcPr>
            <w:tcW w:w="1084" w:type="dxa"/>
          </w:tcPr>
          <w:p w:rsidR="00154A27" w:rsidRPr="000E3F30" w:rsidRDefault="00154A27" w:rsidP="00A9433A">
            <w:pPr>
              <w:jc w:val="center"/>
              <w:rPr>
                <w:rFonts w:ascii="Arial" w:hAnsi="Arial" w:cs="Arial"/>
              </w:rPr>
            </w:pPr>
            <w:r w:rsidRPr="000E3F30">
              <w:rPr>
                <w:rFonts w:ascii="Arial" w:hAnsi="Arial" w:cs="Arial"/>
              </w:rPr>
              <w:t>ES</w:t>
            </w:r>
          </w:p>
        </w:tc>
        <w:tc>
          <w:tcPr>
            <w:tcW w:w="1011" w:type="dxa"/>
          </w:tcPr>
          <w:p w:rsidR="00154A27" w:rsidRPr="000E3F30" w:rsidRDefault="00282CD1" w:rsidP="00A9433A">
            <w:pPr>
              <w:jc w:val="center"/>
              <w:rPr>
                <w:rFonts w:ascii="Arial" w:hAnsi="Arial" w:cs="Arial"/>
              </w:rPr>
            </w:pPr>
            <w:r>
              <w:rPr>
                <w:rFonts w:ascii="Arial" w:hAnsi="Arial" w:cs="Arial"/>
              </w:rPr>
              <w:t>R0.</w:t>
            </w:r>
            <w:r w:rsidR="00154A27" w:rsidRPr="000E3F30">
              <w:rPr>
                <w:rFonts w:ascii="Arial" w:hAnsi="Arial" w:cs="Arial"/>
              </w:rPr>
              <w:t>00</w:t>
            </w:r>
          </w:p>
        </w:tc>
        <w:tc>
          <w:tcPr>
            <w:tcW w:w="875" w:type="dxa"/>
          </w:tcPr>
          <w:p w:rsidR="00154A27" w:rsidRPr="000E3F30" w:rsidRDefault="00282CD1" w:rsidP="00A9433A">
            <w:pPr>
              <w:jc w:val="center"/>
              <w:rPr>
                <w:rFonts w:ascii="Arial" w:hAnsi="Arial" w:cs="Arial"/>
              </w:rPr>
            </w:pPr>
            <w:r>
              <w:rPr>
                <w:rFonts w:ascii="Arial" w:hAnsi="Arial" w:cs="Arial"/>
              </w:rPr>
              <w:t>R0.</w:t>
            </w:r>
            <w:r w:rsidR="00154A27" w:rsidRPr="000E3F30">
              <w:rPr>
                <w:rFonts w:ascii="Arial" w:hAnsi="Arial" w:cs="Arial"/>
              </w:rPr>
              <w:t>00</w:t>
            </w:r>
          </w:p>
        </w:tc>
        <w:tc>
          <w:tcPr>
            <w:tcW w:w="805" w:type="dxa"/>
          </w:tcPr>
          <w:p w:rsidR="00154A27" w:rsidRPr="000E3F30" w:rsidRDefault="00282CD1" w:rsidP="00A9433A">
            <w:pPr>
              <w:jc w:val="center"/>
              <w:rPr>
                <w:rFonts w:ascii="Arial" w:hAnsi="Arial" w:cs="Arial"/>
              </w:rPr>
            </w:pPr>
            <w:r>
              <w:rPr>
                <w:rFonts w:ascii="Arial" w:hAnsi="Arial" w:cs="Arial"/>
              </w:rPr>
              <w:t>R0.</w:t>
            </w:r>
            <w:r w:rsidR="00154A27" w:rsidRPr="000E3F30">
              <w:rPr>
                <w:rFonts w:ascii="Arial" w:hAnsi="Arial" w:cs="Arial"/>
              </w:rPr>
              <w:t>00</w:t>
            </w:r>
          </w:p>
        </w:tc>
        <w:tc>
          <w:tcPr>
            <w:tcW w:w="851" w:type="dxa"/>
          </w:tcPr>
          <w:p w:rsidR="00154A27" w:rsidRPr="000E3F30" w:rsidRDefault="00282CD1" w:rsidP="00A9433A">
            <w:pPr>
              <w:jc w:val="center"/>
              <w:rPr>
                <w:rFonts w:ascii="Arial" w:hAnsi="Arial" w:cs="Arial"/>
              </w:rPr>
            </w:pPr>
            <w:r>
              <w:rPr>
                <w:rFonts w:ascii="Arial" w:hAnsi="Arial" w:cs="Arial"/>
              </w:rPr>
              <w:t>R0.</w:t>
            </w:r>
            <w:r w:rsidR="00154A27" w:rsidRPr="000E3F30">
              <w:rPr>
                <w:rFonts w:ascii="Arial" w:hAnsi="Arial" w:cs="Arial"/>
              </w:rPr>
              <w:t>00</w:t>
            </w:r>
          </w:p>
        </w:tc>
        <w:tc>
          <w:tcPr>
            <w:tcW w:w="1134" w:type="dxa"/>
          </w:tcPr>
          <w:p w:rsidR="00154A27" w:rsidRPr="000E3F30" w:rsidRDefault="00154A27" w:rsidP="00282CD1">
            <w:pPr>
              <w:rPr>
                <w:rFonts w:ascii="Arial" w:hAnsi="Arial" w:cs="Arial"/>
              </w:rPr>
            </w:pPr>
            <w:r w:rsidRPr="000E3F30">
              <w:rPr>
                <w:rFonts w:ascii="Arial" w:hAnsi="Arial" w:cs="Arial"/>
              </w:rPr>
              <w:t>R0,00</w:t>
            </w:r>
          </w:p>
        </w:tc>
        <w:tc>
          <w:tcPr>
            <w:tcW w:w="1170" w:type="dxa"/>
          </w:tcPr>
          <w:p w:rsidR="00154A27" w:rsidRPr="000E3F30" w:rsidRDefault="00154A27" w:rsidP="00282CD1">
            <w:pPr>
              <w:rPr>
                <w:rFonts w:ascii="Arial" w:hAnsi="Arial" w:cs="Arial"/>
              </w:rPr>
            </w:pPr>
            <w:r w:rsidRPr="000E3F30">
              <w:rPr>
                <w:rFonts w:ascii="Arial" w:hAnsi="Arial" w:cs="Arial"/>
              </w:rPr>
              <w:t>R0,00</w:t>
            </w:r>
          </w:p>
        </w:tc>
      </w:tr>
      <w:tr w:rsidR="00154A27" w:rsidRPr="00857976" w:rsidTr="002F0108">
        <w:trPr>
          <w:trHeight w:val="270"/>
        </w:trPr>
        <w:tc>
          <w:tcPr>
            <w:tcW w:w="1271" w:type="dxa"/>
            <w:tcBorders>
              <w:top w:val="single" w:sz="4" w:space="0" w:color="auto"/>
              <w:left w:val="single" w:sz="4" w:space="0" w:color="auto"/>
              <w:bottom w:val="single" w:sz="4" w:space="0" w:color="auto"/>
              <w:right w:val="single" w:sz="4" w:space="0" w:color="auto"/>
            </w:tcBorders>
            <w:hideMark/>
          </w:tcPr>
          <w:p w:rsidR="00154A27" w:rsidRPr="000E3F30" w:rsidRDefault="00154A27" w:rsidP="00A9433A">
            <w:pPr>
              <w:spacing w:after="0" w:line="240" w:lineRule="auto"/>
              <w:jc w:val="center"/>
              <w:rPr>
                <w:rFonts w:ascii="Arial" w:hAnsi="Arial" w:cs="Arial"/>
              </w:rPr>
            </w:pPr>
            <w:r w:rsidRPr="000E3F30">
              <w:rPr>
                <w:rFonts w:ascii="Arial" w:hAnsi="Arial" w:cs="Arial"/>
              </w:rPr>
              <w:t>MTOD17</w:t>
            </w:r>
          </w:p>
        </w:tc>
        <w:tc>
          <w:tcPr>
            <w:tcW w:w="1546" w:type="dxa"/>
            <w:tcBorders>
              <w:top w:val="single" w:sz="4" w:space="0" w:color="auto"/>
              <w:left w:val="single" w:sz="4" w:space="0" w:color="auto"/>
              <w:bottom w:val="single" w:sz="4" w:space="0" w:color="auto"/>
              <w:right w:val="single" w:sz="4" w:space="0" w:color="auto"/>
            </w:tcBorders>
            <w:shd w:val="clear" w:color="auto" w:fill="FFFFFF" w:themeFill="background1"/>
          </w:tcPr>
          <w:p w:rsidR="00154A27" w:rsidRPr="000E3F30" w:rsidRDefault="00154A27" w:rsidP="00A9433A">
            <w:pPr>
              <w:spacing w:after="0" w:line="240" w:lineRule="auto"/>
              <w:jc w:val="center"/>
              <w:rPr>
                <w:rFonts w:ascii="Arial" w:eastAsia="Century Gothic" w:hAnsi="Arial" w:cs="Arial"/>
                <w:lang w:eastAsia="en-ZA"/>
              </w:rPr>
            </w:pPr>
            <w:r w:rsidRPr="000E3F30">
              <w:rPr>
                <w:rFonts w:ascii="Arial" w:eastAsia="Century Gothic" w:hAnsi="Arial" w:cs="Arial"/>
                <w:lang w:eastAsia="en-ZA"/>
              </w:rPr>
              <w:t>IT systems support</w:t>
            </w:r>
          </w:p>
        </w:tc>
        <w:tc>
          <w:tcPr>
            <w:tcW w:w="1195" w:type="dxa"/>
            <w:tcBorders>
              <w:top w:val="single" w:sz="4" w:space="0" w:color="auto"/>
              <w:left w:val="single" w:sz="4" w:space="0" w:color="auto"/>
              <w:bottom w:val="single" w:sz="4" w:space="0" w:color="auto"/>
              <w:right w:val="single" w:sz="4" w:space="0" w:color="auto"/>
            </w:tcBorders>
            <w:shd w:val="clear" w:color="auto" w:fill="FFFFFF" w:themeFill="background1"/>
          </w:tcPr>
          <w:p w:rsidR="00154A27" w:rsidRPr="000E3F30" w:rsidRDefault="00154A27" w:rsidP="00A9433A">
            <w:pPr>
              <w:spacing w:after="0" w:line="240" w:lineRule="auto"/>
              <w:jc w:val="center"/>
              <w:rPr>
                <w:rFonts w:ascii="Arial" w:hAnsi="Arial" w:cs="Arial"/>
              </w:rPr>
            </w:pPr>
            <w:r w:rsidRPr="000E3F30">
              <w:rPr>
                <w:rFonts w:ascii="Arial" w:hAnsi="Arial" w:cs="Arial"/>
              </w:rPr>
              <w:t>Corporate Services</w:t>
            </w:r>
          </w:p>
        </w:tc>
        <w:tc>
          <w:tcPr>
            <w:tcW w:w="1366" w:type="dxa"/>
            <w:tcBorders>
              <w:top w:val="single" w:sz="4" w:space="0" w:color="auto"/>
              <w:left w:val="single" w:sz="4" w:space="0" w:color="auto"/>
              <w:bottom w:val="single" w:sz="4" w:space="0" w:color="auto"/>
              <w:right w:val="single" w:sz="4" w:space="0" w:color="auto"/>
            </w:tcBorders>
            <w:shd w:val="clear" w:color="auto" w:fill="FFFFFF" w:themeFill="background1"/>
          </w:tcPr>
          <w:p w:rsidR="00154A27" w:rsidRPr="000E3F30" w:rsidRDefault="00154A27" w:rsidP="00A9433A">
            <w:pPr>
              <w:spacing w:after="0" w:line="240" w:lineRule="auto"/>
              <w:jc w:val="center"/>
              <w:rPr>
                <w:rFonts w:ascii="Arial" w:hAnsi="Arial" w:cs="Arial"/>
              </w:rPr>
            </w:pPr>
            <w:r w:rsidRPr="000E3F30">
              <w:rPr>
                <w:rFonts w:ascii="Arial" w:hAnsi="Arial" w:cs="Arial"/>
              </w:rPr>
              <w:t>To Maintain All ICT Systems through ICT maintenance Plan each year.</w:t>
            </w:r>
          </w:p>
        </w:tc>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tcPr>
          <w:p w:rsidR="00154A27" w:rsidRPr="000E3F30" w:rsidRDefault="00154A27" w:rsidP="00A9433A">
            <w:pPr>
              <w:spacing w:after="0" w:line="240" w:lineRule="auto"/>
              <w:jc w:val="center"/>
              <w:rPr>
                <w:rFonts w:ascii="Arial" w:hAnsi="Arial" w:cs="Arial"/>
              </w:rPr>
            </w:pPr>
            <w:r w:rsidRPr="000E3F30">
              <w:rPr>
                <w:rFonts w:ascii="Arial" w:hAnsi="Arial" w:cs="Arial"/>
              </w:rPr>
              <w:t>No. IT Systems  Supported by 30 June 2022</w:t>
            </w:r>
          </w:p>
        </w:tc>
        <w:tc>
          <w:tcPr>
            <w:tcW w:w="1399" w:type="dxa"/>
            <w:tcBorders>
              <w:top w:val="single" w:sz="4" w:space="0" w:color="auto"/>
              <w:left w:val="single" w:sz="4" w:space="0" w:color="auto"/>
              <w:bottom w:val="single" w:sz="4" w:space="0" w:color="auto"/>
              <w:right w:val="single" w:sz="4" w:space="0" w:color="auto"/>
            </w:tcBorders>
            <w:shd w:val="clear" w:color="auto" w:fill="FFFFFF" w:themeFill="background1"/>
          </w:tcPr>
          <w:p w:rsidR="00154A27" w:rsidRPr="000E3F30" w:rsidRDefault="00154A27" w:rsidP="00A9433A">
            <w:pPr>
              <w:jc w:val="center"/>
              <w:rPr>
                <w:rFonts w:ascii="Arial" w:hAnsi="Arial" w:cs="Arial"/>
              </w:rPr>
            </w:pPr>
            <w:r w:rsidRPr="000E3F30">
              <w:rPr>
                <w:rFonts w:ascii="Arial" w:hAnsi="Arial" w:cs="Arial"/>
              </w:rPr>
              <w:t>9 IT Systems  Supported  by 30 June 2022</w:t>
            </w:r>
          </w:p>
        </w:tc>
        <w:tc>
          <w:tcPr>
            <w:tcW w:w="1084" w:type="dxa"/>
            <w:tcBorders>
              <w:top w:val="single" w:sz="4" w:space="0" w:color="auto"/>
              <w:left w:val="single" w:sz="4" w:space="0" w:color="auto"/>
              <w:bottom w:val="single" w:sz="4" w:space="0" w:color="auto"/>
              <w:right w:val="single" w:sz="4" w:space="0" w:color="auto"/>
            </w:tcBorders>
            <w:shd w:val="clear" w:color="auto" w:fill="FFFFFF" w:themeFill="background1"/>
          </w:tcPr>
          <w:p w:rsidR="00154A27" w:rsidRPr="000E3F30" w:rsidRDefault="00154A27" w:rsidP="00A9433A">
            <w:pPr>
              <w:jc w:val="center"/>
              <w:rPr>
                <w:rFonts w:ascii="Arial" w:hAnsi="Arial" w:cs="Arial"/>
              </w:rPr>
            </w:pPr>
            <w:r w:rsidRPr="000E3F30">
              <w:rPr>
                <w:rFonts w:ascii="Arial" w:hAnsi="Arial" w:cs="Arial"/>
              </w:rPr>
              <w:t>ES</w:t>
            </w:r>
          </w:p>
        </w:tc>
        <w:tc>
          <w:tcPr>
            <w:tcW w:w="1011" w:type="dxa"/>
            <w:tcBorders>
              <w:top w:val="single" w:sz="4" w:space="0" w:color="auto"/>
              <w:left w:val="single" w:sz="4" w:space="0" w:color="auto"/>
              <w:bottom w:val="single" w:sz="4" w:space="0" w:color="auto"/>
              <w:right w:val="single" w:sz="4" w:space="0" w:color="auto"/>
            </w:tcBorders>
            <w:shd w:val="clear" w:color="auto" w:fill="FFFFFF" w:themeFill="background1"/>
          </w:tcPr>
          <w:p w:rsidR="00154A27" w:rsidRPr="000E3F30" w:rsidRDefault="00154A27" w:rsidP="00A9433A">
            <w:pPr>
              <w:spacing w:after="0" w:line="240" w:lineRule="auto"/>
              <w:jc w:val="center"/>
              <w:rPr>
                <w:rFonts w:ascii="Arial" w:hAnsi="Arial" w:cs="Arial"/>
              </w:rPr>
            </w:pPr>
            <w:r w:rsidRPr="000E3F30">
              <w:rPr>
                <w:rFonts w:ascii="Arial" w:hAnsi="Arial" w:cs="Arial"/>
              </w:rPr>
              <w:t>R16100</w:t>
            </w:r>
          </w:p>
        </w:tc>
        <w:tc>
          <w:tcPr>
            <w:tcW w:w="875" w:type="dxa"/>
            <w:tcBorders>
              <w:top w:val="single" w:sz="4" w:space="0" w:color="auto"/>
              <w:left w:val="single" w:sz="4" w:space="0" w:color="auto"/>
              <w:bottom w:val="single" w:sz="4" w:space="0" w:color="auto"/>
              <w:right w:val="single" w:sz="4" w:space="0" w:color="auto"/>
            </w:tcBorders>
            <w:shd w:val="clear" w:color="auto" w:fill="FFFFFF" w:themeFill="background1"/>
          </w:tcPr>
          <w:p w:rsidR="00154A27" w:rsidRPr="000E3F30" w:rsidRDefault="00154A27" w:rsidP="00A9433A">
            <w:pPr>
              <w:spacing w:after="0" w:line="240" w:lineRule="auto"/>
              <w:jc w:val="center"/>
              <w:rPr>
                <w:rFonts w:ascii="Arial" w:hAnsi="Arial" w:cs="Arial"/>
              </w:rPr>
            </w:pPr>
            <w:r w:rsidRPr="000E3F30">
              <w:rPr>
                <w:rFonts w:ascii="Arial" w:hAnsi="Arial" w:cs="Arial"/>
              </w:rPr>
              <w:t>R0.00</w:t>
            </w:r>
          </w:p>
        </w:tc>
        <w:tc>
          <w:tcPr>
            <w:tcW w:w="805" w:type="dxa"/>
            <w:tcBorders>
              <w:top w:val="single" w:sz="4" w:space="0" w:color="auto"/>
              <w:left w:val="single" w:sz="4" w:space="0" w:color="auto"/>
              <w:bottom w:val="single" w:sz="4" w:space="0" w:color="auto"/>
              <w:right w:val="single" w:sz="4" w:space="0" w:color="auto"/>
            </w:tcBorders>
            <w:shd w:val="clear" w:color="auto" w:fill="FFFFFF" w:themeFill="background1"/>
          </w:tcPr>
          <w:p w:rsidR="00154A27" w:rsidRPr="000E3F30" w:rsidRDefault="00154A27" w:rsidP="00A9433A">
            <w:pPr>
              <w:spacing w:after="0" w:line="240" w:lineRule="auto"/>
              <w:jc w:val="center"/>
              <w:rPr>
                <w:rFonts w:ascii="Arial" w:hAnsi="Arial" w:cs="Arial"/>
              </w:rPr>
            </w:pPr>
            <w:r w:rsidRPr="000E3F30">
              <w:rPr>
                <w:rFonts w:ascii="Arial" w:hAnsi="Arial" w:cs="Arial"/>
              </w:rPr>
              <w:t>R3 800</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154A27" w:rsidRPr="000E3F30" w:rsidRDefault="00154A27" w:rsidP="00A9433A">
            <w:pPr>
              <w:spacing w:after="0" w:line="240" w:lineRule="auto"/>
              <w:jc w:val="center"/>
              <w:rPr>
                <w:rFonts w:ascii="Arial" w:hAnsi="Arial" w:cs="Arial"/>
              </w:rPr>
            </w:pPr>
            <w:r w:rsidRPr="000E3F30">
              <w:rPr>
                <w:rFonts w:ascii="Arial" w:hAnsi="Arial" w:cs="Arial"/>
              </w:rPr>
              <w:t>R 3000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rsidR="00154A27" w:rsidRPr="000E3F30" w:rsidRDefault="00154A27" w:rsidP="00A9433A">
            <w:pPr>
              <w:spacing w:after="0" w:line="240" w:lineRule="auto"/>
              <w:jc w:val="center"/>
              <w:rPr>
                <w:rFonts w:ascii="Arial" w:hAnsi="Arial" w:cs="Arial"/>
              </w:rPr>
            </w:pPr>
            <w:r w:rsidRPr="000E3F30">
              <w:rPr>
                <w:rFonts w:ascii="Arial" w:hAnsi="Arial" w:cs="Arial"/>
              </w:rPr>
              <w:t>R4 300</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tcPr>
          <w:p w:rsidR="00154A27" w:rsidRPr="000E3F30" w:rsidRDefault="00154A27" w:rsidP="00A9433A">
            <w:pPr>
              <w:spacing w:after="0" w:line="240" w:lineRule="auto"/>
              <w:jc w:val="center"/>
              <w:rPr>
                <w:rFonts w:ascii="Arial" w:hAnsi="Arial" w:cs="Arial"/>
              </w:rPr>
            </w:pPr>
            <w:r w:rsidRPr="000E3F30">
              <w:rPr>
                <w:rFonts w:ascii="Arial" w:hAnsi="Arial" w:cs="Arial"/>
              </w:rPr>
              <w:t>R 5 000</w:t>
            </w:r>
          </w:p>
        </w:tc>
      </w:tr>
      <w:tr w:rsidR="00154A27" w:rsidRPr="00857976" w:rsidTr="002F0108">
        <w:trPr>
          <w:trHeight w:val="270"/>
        </w:trPr>
        <w:tc>
          <w:tcPr>
            <w:tcW w:w="1271" w:type="dxa"/>
            <w:tcBorders>
              <w:top w:val="single" w:sz="4" w:space="0" w:color="auto"/>
              <w:left w:val="single" w:sz="4" w:space="0" w:color="auto"/>
              <w:bottom w:val="single" w:sz="4" w:space="0" w:color="auto"/>
              <w:right w:val="single" w:sz="4" w:space="0" w:color="auto"/>
            </w:tcBorders>
            <w:hideMark/>
          </w:tcPr>
          <w:p w:rsidR="00154A27" w:rsidRPr="000E3F30" w:rsidRDefault="00154A27" w:rsidP="00A9433A">
            <w:pPr>
              <w:spacing w:after="0" w:line="240" w:lineRule="auto"/>
              <w:jc w:val="center"/>
              <w:rPr>
                <w:rFonts w:ascii="Arial" w:hAnsi="Arial" w:cs="Arial"/>
              </w:rPr>
            </w:pPr>
            <w:r w:rsidRPr="000E3F30">
              <w:rPr>
                <w:rFonts w:ascii="Arial" w:hAnsi="Arial" w:cs="Arial"/>
              </w:rPr>
              <w:t>MTOD 18</w:t>
            </w:r>
          </w:p>
        </w:tc>
        <w:tc>
          <w:tcPr>
            <w:tcW w:w="1546" w:type="dxa"/>
            <w:tcBorders>
              <w:top w:val="single" w:sz="4" w:space="0" w:color="auto"/>
              <w:left w:val="single" w:sz="4" w:space="0" w:color="auto"/>
              <w:bottom w:val="single" w:sz="4" w:space="0" w:color="auto"/>
              <w:right w:val="single" w:sz="4" w:space="0" w:color="auto"/>
            </w:tcBorders>
          </w:tcPr>
          <w:p w:rsidR="00154A27" w:rsidRPr="000E3F30" w:rsidRDefault="00154A27" w:rsidP="00A9433A">
            <w:pPr>
              <w:spacing w:after="0" w:line="240" w:lineRule="auto"/>
              <w:jc w:val="center"/>
              <w:rPr>
                <w:rFonts w:ascii="Arial" w:eastAsia="Century Gothic" w:hAnsi="Arial" w:cs="Arial"/>
                <w:lang w:eastAsia="en-ZA"/>
              </w:rPr>
            </w:pPr>
            <w:r w:rsidRPr="000E3F30">
              <w:rPr>
                <w:rFonts w:ascii="Arial" w:hAnsi="Arial" w:cs="Arial"/>
              </w:rPr>
              <w:t>Implement   Municipal ICT Strategy</w:t>
            </w:r>
          </w:p>
        </w:tc>
        <w:tc>
          <w:tcPr>
            <w:tcW w:w="1195" w:type="dxa"/>
            <w:tcBorders>
              <w:top w:val="single" w:sz="4" w:space="0" w:color="auto"/>
              <w:left w:val="single" w:sz="4" w:space="0" w:color="auto"/>
              <w:bottom w:val="single" w:sz="4" w:space="0" w:color="auto"/>
              <w:right w:val="single" w:sz="4" w:space="0" w:color="auto"/>
            </w:tcBorders>
          </w:tcPr>
          <w:p w:rsidR="00154A27" w:rsidRPr="000E3F30" w:rsidRDefault="00154A27" w:rsidP="00A9433A">
            <w:pPr>
              <w:spacing w:after="0" w:line="240" w:lineRule="auto"/>
              <w:jc w:val="center"/>
              <w:rPr>
                <w:rFonts w:ascii="Arial" w:hAnsi="Arial" w:cs="Arial"/>
              </w:rPr>
            </w:pPr>
            <w:r w:rsidRPr="000E3F30">
              <w:rPr>
                <w:rFonts w:ascii="Arial" w:hAnsi="Arial" w:cs="Arial"/>
              </w:rPr>
              <w:t>Corporate Services</w:t>
            </w:r>
          </w:p>
        </w:tc>
        <w:tc>
          <w:tcPr>
            <w:tcW w:w="1366" w:type="dxa"/>
            <w:tcBorders>
              <w:top w:val="single" w:sz="4" w:space="0" w:color="auto"/>
              <w:left w:val="single" w:sz="4" w:space="0" w:color="auto"/>
              <w:bottom w:val="single" w:sz="4" w:space="0" w:color="auto"/>
              <w:right w:val="single" w:sz="4" w:space="0" w:color="auto"/>
            </w:tcBorders>
          </w:tcPr>
          <w:p w:rsidR="00154A27" w:rsidRPr="000E3F30" w:rsidRDefault="00154A27" w:rsidP="00A9433A">
            <w:pPr>
              <w:spacing w:after="0" w:line="240" w:lineRule="auto"/>
              <w:jc w:val="center"/>
              <w:rPr>
                <w:rFonts w:ascii="Arial" w:hAnsi="Arial" w:cs="Arial"/>
              </w:rPr>
            </w:pPr>
            <w:r w:rsidRPr="000E3F30">
              <w:rPr>
                <w:rFonts w:ascii="Arial" w:hAnsi="Arial" w:cs="Arial"/>
              </w:rPr>
              <w:t xml:space="preserve">To implement the approved </w:t>
            </w:r>
            <w:r w:rsidRPr="000E3F30">
              <w:rPr>
                <w:rFonts w:ascii="Arial" w:hAnsi="Arial" w:cs="Arial"/>
              </w:rPr>
              <w:lastRenderedPageBreak/>
              <w:t xml:space="preserve">Municipal ICT Strategy for all the ICT environment each year </w:t>
            </w:r>
          </w:p>
        </w:tc>
        <w:tc>
          <w:tcPr>
            <w:tcW w:w="1350" w:type="dxa"/>
            <w:tcBorders>
              <w:top w:val="single" w:sz="4" w:space="0" w:color="auto"/>
              <w:left w:val="single" w:sz="4" w:space="0" w:color="auto"/>
              <w:bottom w:val="single" w:sz="4" w:space="0" w:color="auto"/>
              <w:right w:val="single" w:sz="4" w:space="0" w:color="auto"/>
            </w:tcBorders>
          </w:tcPr>
          <w:p w:rsidR="00154A27" w:rsidRPr="000E3F30" w:rsidRDefault="00154A27" w:rsidP="00A9433A">
            <w:pPr>
              <w:spacing w:after="0" w:line="240" w:lineRule="auto"/>
              <w:jc w:val="center"/>
              <w:rPr>
                <w:rFonts w:ascii="Arial" w:hAnsi="Arial" w:cs="Arial"/>
              </w:rPr>
            </w:pPr>
            <w:r w:rsidRPr="000E3F30">
              <w:rPr>
                <w:rFonts w:ascii="Arial" w:hAnsi="Arial" w:cs="Arial"/>
              </w:rPr>
              <w:lastRenderedPageBreak/>
              <w:t xml:space="preserve">No. of ICT projects conducted in line with </w:t>
            </w:r>
            <w:r w:rsidRPr="000E3F30">
              <w:rPr>
                <w:rFonts w:ascii="Arial" w:hAnsi="Arial" w:cs="Arial"/>
              </w:rPr>
              <w:lastRenderedPageBreak/>
              <w:t>the approved ICT strategy by 30 June 2022</w:t>
            </w:r>
          </w:p>
        </w:tc>
        <w:tc>
          <w:tcPr>
            <w:tcW w:w="1399" w:type="dxa"/>
            <w:tcBorders>
              <w:top w:val="single" w:sz="4" w:space="0" w:color="auto"/>
              <w:left w:val="single" w:sz="4" w:space="0" w:color="auto"/>
              <w:bottom w:val="single" w:sz="4" w:space="0" w:color="auto"/>
              <w:right w:val="single" w:sz="4" w:space="0" w:color="auto"/>
            </w:tcBorders>
          </w:tcPr>
          <w:p w:rsidR="00154A27" w:rsidRPr="000E3F30" w:rsidRDefault="00154A27" w:rsidP="00A9433A">
            <w:pPr>
              <w:jc w:val="center"/>
              <w:rPr>
                <w:rFonts w:ascii="Arial" w:hAnsi="Arial" w:cs="Arial"/>
              </w:rPr>
            </w:pPr>
            <w:r w:rsidRPr="000E3F30">
              <w:rPr>
                <w:rFonts w:ascii="Arial" w:hAnsi="Arial" w:cs="Arial"/>
              </w:rPr>
              <w:lastRenderedPageBreak/>
              <w:t xml:space="preserve">8 ICT projects conducted in line with </w:t>
            </w:r>
            <w:r w:rsidRPr="000E3F30">
              <w:rPr>
                <w:rFonts w:ascii="Arial" w:hAnsi="Arial" w:cs="Arial"/>
              </w:rPr>
              <w:lastRenderedPageBreak/>
              <w:t>the approved  ICT strategy by 30 June 2022</w:t>
            </w:r>
          </w:p>
        </w:tc>
        <w:tc>
          <w:tcPr>
            <w:tcW w:w="1084" w:type="dxa"/>
            <w:tcBorders>
              <w:top w:val="single" w:sz="4" w:space="0" w:color="auto"/>
              <w:left w:val="single" w:sz="4" w:space="0" w:color="auto"/>
              <w:bottom w:val="single" w:sz="4" w:space="0" w:color="auto"/>
              <w:right w:val="single" w:sz="4" w:space="0" w:color="auto"/>
            </w:tcBorders>
          </w:tcPr>
          <w:p w:rsidR="00154A27" w:rsidRPr="000E3F30" w:rsidRDefault="00154A27" w:rsidP="00A9433A">
            <w:pPr>
              <w:jc w:val="center"/>
              <w:rPr>
                <w:rFonts w:ascii="Arial" w:hAnsi="Arial" w:cs="Arial"/>
              </w:rPr>
            </w:pPr>
            <w:r w:rsidRPr="000E3F30">
              <w:rPr>
                <w:rFonts w:ascii="Arial" w:hAnsi="Arial" w:cs="Arial"/>
              </w:rPr>
              <w:lastRenderedPageBreak/>
              <w:t>ES</w:t>
            </w:r>
          </w:p>
        </w:tc>
        <w:tc>
          <w:tcPr>
            <w:tcW w:w="1011" w:type="dxa"/>
            <w:tcBorders>
              <w:top w:val="single" w:sz="4" w:space="0" w:color="auto"/>
              <w:left w:val="single" w:sz="4" w:space="0" w:color="auto"/>
              <w:bottom w:val="single" w:sz="4" w:space="0" w:color="auto"/>
              <w:right w:val="single" w:sz="4" w:space="0" w:color="auto"/>
            </w:tcBorders>
          </w:tcPr>
          <w:p w:rsidR="00154A27" w:rsidRPr="000E3F30" w:rsidRDefault="00154A27" w:rsidP="00A9433A">
            <w:pPr>
              <w:spacing w:after="0" w:line="240" w:lineRule="auto"/>
              <w:jc w:val="center"/>
              <w:rPr>
                <w:rFonts w:ascii="Arial" w:hAnsi="Arial" w:cs="Arial"/>
              </w:rPr>
            </w:pPr>
            <w:r w:rsidRPr="000E3F30">
              <w:rPr>
                <w:rFonts w:ascii="Arial" w:hAnsi="Arial" w:cs="Arial"/>
              </w:rPr>
              <w:t>R800</w:t>
            </w:r>
          </w:p>
        </w:tc>
        <w:tc>
          <w:tcPr>
            <w:tcW w:w="875" w:type="dxa"/>
            <w:tcBorders>
              <w:top w:val="single" w:sz="4" w:space="0" w:color="auto"/>
              <w:left w:val="single" w:sz="4" w:space="0" w:color="auto"/>
              <w:bottom w:val="single" w:sz="4" w:space="0" w:color="auto"/>
              <w:right w:val="single" w:sz="4" w:space="0" w:color="auto"/>
            </w:tcBorders>
          </w:tcPr>
          <w:p w:rsidR="00154A27" w:rsidRPr="000E3F30" w:rsidRDefault="00154A27" w:rsidP="00A9433A">
            <w:pPr>
              <w:spacing w:after="0" w:line="240" w:lineRule="auto"/>
              <w:jc w:val="center"/>
              <w:rPr>
                <w:rFonts w:ascii="Arial" w:hAnsi="Arial" w:cs="Arial"/>
              </w:rPr>
            </w:pPr>
            <w:r w:rsidRPr="000E3F30">
              <w:rPr>
                <w:rFonts w:ascii="Arial" w:hAnsi="Arial" w:cs="Arial"/>
              </w:rPr>
              <w:t>R 800 </w:t>
            </w:r>
          </w:p>
        </w:tc>
        <w:tc>
          <w:tcPr>
            <w:tcW w:w="805" w:type="dxa"/>
            <w:tcBorders>
              <w:top w:val="single" w:sz="4" w:space="0" w:color="auto"/>
              <w:left w:val="single" w:sz="4" w:space="0" w:color="auto"/>
              <w:bottom w:val="single" w:sz="4" w:space="0" w:color="auto"/>
              <w:right w:val="single" w:sz="4" w:space="0" w:color="auto"/>
            </w:tcBorders>
          </w:tcPr>
          <w:p w:rsidR="00154A27" w:rsidRPr="000E3F30" w:rsidRDefault="00154A27" w:rsidP="00A9433A">
            <w:pPr>
              <w:spacing w:after="0" w:line="240" w:lineRule="auto"/>
              <w:jc w:val="center"/>
              <w:rPr>
                <w:rFonts w:ascii="Arial" w:hAnsi="Arial" w:cs="Arial"/>
              </w:rPr>
            </w:pPr>
            <w:r w:rsidRPr="000E3F30">
              <w:rPr>
                <w:rFonts w:ascii="Arial" w:hAnsi="Arial" w:cs="Arial"/>
              </w:rPr>
              <w:t>R 0.00</w:t>
            </w:r>
          </w:p>
        </w:tc>
        <w:tc>
          <w:tcPr>
            <w:tcW w:w="851" w:type="dxa"/>
            <w:tcBorders>
              <w:top w:val="single" w:sz="4" w:space="0" w:color="auto"/>
              <w:left w:val="single" w:sz="4" w:space="0" w:color="auto"/>
              <w:bottom w:val="single" w:sz="4" w:space="0" w:color="auto"/>
              <w:right w:val="single" w:sz="4" w:space="0" w:color="auto"/>
            </w:tcBorders>
          </w:tcPr>
          <w:p w:rsidR="00154A27" w:rsidRPr="000E3F30" w:rsidRDefault="00154A27" w:rsidP="00A9433A">
            <w:pPr>
              <w:spacing w:after="0" w:line="240" w:lineRule="auto"/>
              <w:jc w:val="center"/>
              <w:rPr>
                <w:rFonts w:ascii="Arial" w:hAnsi="Arial" w:cs="Arial"/>
              </w:rPr>
            </w:pPr>
            <w:r w:rsidRPr="000E3F30">
              <w:rPr>
                <w:rFonts w:ascii="Arial" w:hAnsi="Arial" w:cs="Arial"/>
              </w:rPr>
              <w:t>R 0.00</w:t>
            </w:r>
          </w:p>
        </w:tc>
        <w:tc>
          <w:tcPr>
            <w:tcW w:w="1134" w:type="dxa"/>
            <w:tcBorders>
              <w:top w:val="single" w:sz="4" w:space="0" w:color="auto"/>
              <w:left w:val="single" w:sz="4" w:space="0" w:color="auto"/>
              <w:bottom w:val="single" w:sz="4" w:space="0" w:color="auto"/>
              <w:right w:val="single" w:sz="4" w:space="0" w:color="auto"/>
            </w:tcBorders>
          </w:tcPr>
          <w:p w:rsidR="00154A27" w:rsidRPr="000E3F30" w:rsidRDefault="00154A27" w:rsidP="00A9433A">
            <w:pPr>
              <w:spacing w:after="0" w:line="240" w:lineRule="auto"/>
              <w:jc w:val="center"/>
              <w:rPr>
                <w:rFonts w:ascii="Arial" w:hAnsi="Arial" w:cs="Arial"/>
              </w:rPr>
            </w:pPr>
            <w:r w:rsidRPr="000E3F30">
              <w:rPr>
                <w:rFonts w:ascii="Arial" w:hAnsi="Arial" w:cs="Arial"/>
              </w:rPr>
              <w:t>R 0.00</w:t>
            </w:r>
          </w:p>
        </w:tc>
        <w:tc>
          <w:tcPr>
            <w:tcW w:w="1170" w:type="dxa"/>
            <w:tcBorders>
              <w:top w:val="single" w:sz="4" w:space="0" w:color="auto"/>
              <w:left w:val="single" w:sz="4" w:space="0" w:color="auto"/>
              <w:bottom w:val="single" w:sz="4" w:space="0" w:color="auto"/>
              <w:right w:val="single" w:sz="4" w:space="0" w:color="auto"/>
            </w:tcBorders>
          </w:tcPr>
          <w:p w:rsidR="00154A27" w:rsidRPr="000E3F30" w:rsidRDefault="00154A27" w:rsidP="00A9433A">
            <w:pPr>
              <w:spacing w:after="0" w:line="240" w:lineRule="auto"/>
              <w:jc w:val="center"/>
              <w:rPr>
                <w:rFonts w:ascii="Arial" w:hAnsi="Arial" w:cs="Arial"/>
              </w:rPr>
            </w:pPr>
            <w:r w:rsidRPr="000E3F30">
              <w:rPr>
                <w:rFonts w:ascii="Arial" w:hAnsi="Arial" w:cs="Arial"/>
              </w:rPr>
              <w:t>R0,00</w:t>
            </w:r>
          </w:p>
        </w:tc>
      </w:tr>
      <w:tr w:rsidR="00154A27" w:rsidRPr="00857976" w:rsidTr="002F0108">
        <w:trPr>
          <w:trHeight w:val="270"/>
        </w:trPr>
        <w:tc>
          <w:tcPr>
            <w:tcW w:w="1271" w:type="dxa"/>
            <w:tcBorders>
              <w:top w:val="single" w:sz="4" w:space="0" w:color="auto"/>
              <w:left w:val="single" w:sz="4" w:space="0" w:color="auto"/>
              <w:bottom w:val="single" w:sz="4" w:space="0" w:color="auto"/>
              <w:right w:val="single" w:sz="4" w:space="0" w:color="auto"/>
            </w:tcBorders>
            <w:hideMark/>
          </w:tcPr>
          <w:p w:rsidR="00154A27" w:rsidRPr="000E3F30" w:rsidRDefault="00154A27" w:rsidP="00A9433A">
            <w:pPr>
              <w:spacing w:after="0" w:line="240" w:lineRule="auto"/>
              <w:jc w:val="center"/>
              <w:rPr>
                <w:rFonts w:ascii="Arial" w:hAnsi="Arial" w:cs="Arial"/>
              </w:rPr>
            </w:pPr>
            <w:r w:rsidRPr="000E3F30">
              <w:rPr>
                <w:rFonts w:ascii="Arial" w:hAnsi="Arial" w:cs="Arial"/>
              </w:rPr>
              <w:lastRenderedPageBreak/>
              <w:t>MTOD 19</w:t>
            </w:r>
          </w:p>
        </w:tc>
        <w:tc>
          <w:tcPr>
            <w:tcW w:w="1546" w:type="dxa"/>
            <w:tcBorders>
              <w:top w:val="single" w:sz="4" w:space="0" w:color="auto"/>
              <w:left w:val="single" w:sz="4" w:space="0" w:color="auto"/>
              <w:bottom w:val="single" w:sz="4" w:space="0" w:color="auto"/>
              <w:right w:val="single" w:sz="4" w:space="0" w:color="auto"/>
            </w:tcBorders>
          </w:tcPr>
          <w:p w:rsidR="00154A27" w:rsidRPr="000E3F30" w:rsidRDefault="00154A27" w:rsidP="00A9433A">
            <w:pPr>
              <w:jc w:val="center"/>
              <w:rPr>
                <w:rFonts w:ascii="Arial" w:hAnsi="Arial" w:cs="Arial"/>
              </w:rPr>
            </w:pPr>
            <w:r w:rsidRPr="000E3F30">
              <w:rPr>
                <w:rFonts w:ascii="Arial" w:hAnsi="Arial" w:cs="Arial"/>
              </w:rPr>
              <w:t>Develop, Implement and Maintenance of  ICT Disaster Recovery Solutions</w:t>
            </w:r>
          </w:p>
        </w:tc>
        <w:tc>
          <w:tcPr>
            <w:tcW w:w="1195" w:type="dxa"/>
            <w:tcBorders>
              <w:top w:val="single" w:sz="4" w:space="0" w:color="auto"/>
              <w:left w:val="single" w:sz="4" w:space="0" w:color="auto"/>
              <w:bottom w:val="single" w:sz="4" w:space="0" w:color="auto"/>
              <w:right w:val="single" w:sz="4" w:space="0" w:color="auto"/>
            </w:tcBorders>
          </w:tcPr>
          <w:p w:rsidR="00154A27" w:rsidRPr="000E3F30" w:rsidRDefault="00154A27" w:rsidP="00A9433A">
            <w:pPr>
              <w:spacing w:after="0" w:line="240" w:lineRule="auto"/>
              <w:jc w:val="center"/>
              <w:rPr>
                <w:rFonts w:ascii="Arial" w:hAnsi="Arial" w:cs="Arial"/>
              </w:rPr>
            </w:pPr>
            <w:r w:rsidRPr="000E3F30">
              <w:rPr>
                <w:rFonts w:ascii="Arial" w:hAnsi="Arial" w:cs="Arial"/>
              </w:rPr>
              <w:t>Corporate Services</w:t>
            </w:r>
          </w:p>
        </w:tc>
        <w:tc>
          <w:tcPr>
            <w:tcW w:w="1366" w:type="dxa"/>
            <w:tcBorders>
              <w:top w:val="single" w:sz="4" w:space="0" w:color="auto"/>
              <w:left w:val="single" w:sz="4" w:space="0" w:color="auto"/>
              <w:bottom w:val="single" w:sz="4" w:space="0" w:color="auto"/>
              <w:right w:val="single" w:sz="4" w:space="0" w:color="auto"/>
            </w:tcBorders>
          </w:tcPr>
          <w:p w:rsidR="00154A27" w:rsidRPr="000E3F30" w:rsidRDefault="00154A27" w:rsidP="00A9433A">
            <w:pPr>
              <w:spacing w:after="0" w:line="240" w:lineRule="auto"/>
              <w:jc w:val="center"/>
              <w:rPr>
                <w:rFonts w:ascii="Arial" w:hAnsi="Arial" w:cs="Arial"/>
              </w:rPr>
            </w:pPr>
            <w:r w:rsidRPr="000E3F30">
              <w:rPr>
                <w:rFonts w:ascii="Arial" w:hAnsi="Arial" w:cs="Arial"/>
              </w:rPr>
              <w:t>To Develop, Implement and Maintain DRP for all ICT systems each year.</w:t>
            </w:r>
          </w:p>
        </w:tc>
        <w:tc>
          <w:tcPr>
            <w:tcW w:w="1350" w:type="dxa"/>
            <w:tcBorders>
              <w:top w:val="single" w:sz="4" w:space="0" w:color="auto"/>
              <w:left w:val="single" w:sz="4" w:space="0" w:color="auto"/>
              <w:bottom w:val="single" w:sz="4" w:space="0" w:color="auto"/>
              <w:right w:val="single" w:sz="4" w:space="0" w:color="auto"/>
            </w:tcBorders>
          </w:tcPr>
          <w:p w:rsidR="00154A27" w:rsidRPr="000E3F30" w:rsidRDefault="00154A27" w:rsidP="00A9433A">
            <w:pPr>
              <w:spacing w:after="0" w:line="240" w:lineRule="auto"/>
              <w:jc w:val="center"/>
              <w:rPr>
                <w:rFonts w:ascii="Arial" w:hAnsi="Arial" w:cs="Arial"/>
              </w:rPr>
            </w:pPr>
            <w:r w:rsidRPr="000E3F30">
              <w:rPr>
                <w:rFonts w:ascii="Arial" w:hAnsi="Arial" w:cs="Arial"/>
              </w:rPr>
              <w:t>No. of DRP systems  Developed, Implemented and Maintained by 30 June 2022</w:t>
            </w:r>
          </w:p>
        </w:tc>
        <w:tc>
          <w:tcPr>
            <w:tcW w:w="1399" w:type="dxa"/>
            <w:tcBorders>
              <w:top w:val="single" w:sz="4" w:space="0" w:color="auto"/>
              <w:left w:val="single" w:sz="4" w:space="0" w:color="auto"/>
              <w:bottom w:val="single" w:sz="4" w:space="0" w:color="auto"/>
              <w:right w:val="single" w:sz="4" w:space="0" w:color="auto"/>
            </w:tcBorders>
          </w:tcPr>
          <w:p w:rsidR="00154A27" w:rsidRPr="000E3F30" w:rsidRDefault="00154A27" w:rsidP="00A9433A">
            <w:pPr>
              <w:rPr>
                <w:rFonts w:ascii="Arial" w:hAnsi="Arial" w:cs="Arial"/>
              </w:rPr>
            </w:pPr>
            <w:r w:rsidRPr="000E3F30">
              <w:rPr>
                <w:rFonts w:ascii="Arial" w:hAnsi="Arial" w:cs="Arial"/>
              </w:rPr>
              <w:t xml:space="preserve"> 9 DRP systems Developed, Implemented and Maintained by 30 June 2022</w:t>
            </w:r>
          </w:p>
        </w:tc>
        <w:tc>
          <w:tcPr>
            <w:tcW w:w="1084" w:type="dxa"/>
            <w:tcBorders>
              <w:top w:val="single" w:sz="4" w:space="0" w:color="auto"/>
              <w:left w:val="single" w:sz="4" w:space="0" w:color="auto"/>
              <w:bottom w:val="single" w:sz="4" w:space="0" w:color="auto"/>
              <w:right w:val="single" w:sz="4" w:space="0" w:color="auto"/>
            </w:tcBorders>
          </w:tcPr>
          <w:p w:rsidR="00154A27" w:rsidRPr="000E3F30" w:rsidRDefault="00154A27" w:rsidP="00A9433A">
            <w:pPr>
              <w:jc w:val="center"/>
              <w:rPr>
                <w:rFonts w:ascii="Arial" w:hAnsi="Arial" w:cs="Arial"/>
              </w:rPr>
            </w:pPr>
            <w:r w:rsidRPr="000E3F30">
              <w:rPr>
                <w:rFonts w:ascii="Arial" w:hAnsi="Arial" w:cs="Arial"/>
              </w:rPr>
              <w:t>ES</w:t>
            </w:r>
          </w:p>
        </w:tc>
        <w:tc>
          <w:tcPr>
            <w:tcW w:w="1011" w:type="dxa"/>
            <w:tcBorders>
              <w:top w:val="single" w:sz="4" w:space="0" w:color="auto"/>
              <w:left w:val="single" w:sz="4" w:space="0" w:color="auto"/>
              <w:bottom w:val="single" w:sz="4" w:space="0" w:color="auto"/>
              <w:right w:val="single" w:sz="4" w:space="0" w:color="auto"/>
            </w:tcBorders>
          </w:tcPr>
          <w:p w:rsidR="00154A27" w:rsidRPr="000E3F30" w:rsidRDefault="00154A27" w:rsidP="00A9433A">
            <w:pPr>
              <w:spacing w:after="0" w:line="240" w:lineRule="auto"/>
              <w:jc w:val="center"/>
              <w:rPr>
                <w:rFonts w:ascii="Arial" w:hAnsi="Arial" w:cs="Arial"/>
              </w:rPr>
            </w:pPr>
            <w:r w:rsidRPr="000E3F30">
              <w:rPr>
                <w:rFonts w:ascii="Arial" w:hAnsi="Arial" w:cs="Arial"/>
              </w:rPr>
              <w:t>R13350</w:t>
            </w:r>
          </w:p>
        </w:tc>
        <w:tc>
          <w:tcPr>
            <w:tcW w:w="875" w:type="dxa"/>
            <w:tcBorders>
              <w:top w:val="single" w:sz="4" w:space="0" w:color="auto"/>
              <w:left w:val="single" w:sz="4" w:space="0" w:color="auto"/>
              <w:bottom w:val="single" w:sz="4" w:space="0" w:color="auto"/>
              <w:right w:val="single" w:sz="4" w:space="0" w:color="auto"/>
            </w:tcBorders>
          </w:tcPr>
          <w:p w:rsidR="00154A27" w:rsidRPr="000E3F30" w:rsidRDefault="00154A27" w:rsidP="00A9433A">
            <w:pPr>
              <w:spacing w:after="0" w:line="240" w:lineRule="auto"/>
              <w:jc w:val="center"/>
              <w:rPr>
                <w:rFonts w:ascii="Arial" w:hAnsi="Arial" w:cs="Arial"/>
              </w:rPr>
            </w:pPr>
            <w:r w:rsidRPr="000E3F30">
              <w:rPr>
                <w:rFonts w:ascii="Arial" w:hAnsi="Arial" w:cs="Arial"/>
              </w:rPr>
              <w:t>R2750 </w:t>
            </w:r>
          </w:p>
        </w:tc>
        <w:tc>
          <w:tcPr>
            <w:tcW w:w="805" w:type="dxa"/>
            <w:tcBorders>
              <w:top w:val="single" w:sz="4" w:space="0" w:color="auto"/>
              <w:left w:val="single" w:sz="4" w:space="0" w:color="auto"/>
              <w:bottom w:val="single" w:sz="4" w:space="0" w:color="auto"/>
              <w:right w:val="single" w:sz="4" w:space="0" w:color="auto"/>
            </w:tcBorders>
          </w:tcPr>
          <w:p w:rsidR="00154A27" w:rsidRPr="000E3F30" w:rsidRDefault="00154A27" w:rsidP="00A9433A">
            <w:pPr>
              <w:spacing w:after="0" w:line="240" w:lineRule="auto"/>
              <w:jc w:val="center"/>
              <w:rPr>
                <w:rFonts w:ascii="Arial" w:hAnsi="Arial" w:cs="Arial"/>
              </w:rPr>
            </w:pPr>
            <w:r w:rsidRPr="000E3F30">
              <w:rPr>
                <w:rFonts w:ascii="Arial" w:hAnsi="Arial" w:cs="Arial"/>
              </w:rPr>
              <w:t>R3000 </w:t>
            </w:r>
          </w:p>
        </w:tc>
        <w:tc>
          <w:tcPr>
            <w:tcW w:w="851" w:type="dxa"/>
            <w:tcBorders>
              <w:top w:val="single" w:sz="4" w:space="0" w:color="auto"/>
              <w:left w:val="single" w:sz="4" w:space="0" w:color="auto"/>
              <w:bottom w:val="single" w:sz="4" w:space="0" w:color="auto"/>
              <w:right w:val="single" w:sz="4" w:space="0" w:color="auto"/>
            </w:tcBorders>
          </w:tcPr>
          <w:p w:rsidR="00154A27" w:rsidRPr="000E3F30" w:rsidRDefault="00154A27" w:rsidP="00A9433A">
            <w:pPr>
              <w:spacing w:after="0" w:line="240" w:lineRule="auto"/>
              <w:jc w:val="center"/>
              <w:rPr>
                <w:rFonts w:ascii="Arial" w:hAnsi="Arial" w:cs="Arial"/>
              </w:rPr>
            </w:pPr>
            <w:r w:rsidRPr="000E3F30">
              <w:rPr>
                <w:rFonts w:ascii="Arial" w:hAnsi="Arial" w:cs="Arial"/>
              </w:rPr>
              <w:t>R3500</w:t>
            </w:r>
          </w:p>
        </w:tc>
        <w:tc>
          <w:tcPr>
            <w:tcW w:w="1134" w:type="dxa"/>
            <w:tcBorders>
              <w:top w:val="single" w:sz="4" w:space="0" w:color="auto"/>
              <w:left w:val="single" w:sz="4" w:space="0" w:color="auto"/>
              <w:bottom w:val="single" w:sz="4" w:space="0" w:color="auto"/>
              <w:right w:val="single" w:sz="4" w:space="0" w:color="auto"/>
            </w:tcBorders>
          </w:tcPr>
          <w:p w:rsidR="00154A27" w:rsidRPr="000E3F30" w:rsidRDefault="00154A27" w:rsidP="00A9433A">
            <w:pPr>
              <w:spacing w:after="0" w:line="240" w:lineRule="auto"/>
              <w:jc w:val="center"/>
              <w:rPr>
                <w:rFonts w:ascii="Arial" w:hAnsi="Arial" w:cs="Arial"/>
              </w:rPr>
            </w:pPr>
            <w:r w:rsidRPr="000E3F30">
              <w:rPr>
                <w:rFonts w:ascii="Arial" w:hAnsi="Arial" w:cs="Arial"/>
              </w:rPr>
              <w:t>R4100 </w:t>
            </w:r>
          </w:p>
        </w:tc>
        <w:tc>
          <w:tcPr>
            <w:tcW w:w="1170" w:type="dxa"/>
            <w:tcBorders>
              <w:top w:val="single" w:sz="4" w:space="0" w:color="auto"/>
              <w:left w:val="single" w:sz="4" w:space="0" w:color="auto"/>
              <w:bottom w:val="single" w:sz="4" w:space="0" w:color="auto"/>
              <w:right w:val="single" w:sz="4" w:space="0" w:color="auto"/>
            </w:tcBorders>
          </w:tcPr>
          <w:p w:rsidR="00154A27" w:rsidRPr="000E3F30" w:rsidRDefault="00154A27" w:rsidP="00A9433A">
            <w:pPr>
              <w:spacing w:after="0" w:line="240" w:lineRule="auto"/>
              <w:jc w:val="center"/>
              <w:rPr>
                <w:rFonts w:ascii="Arial" w:hAnsi="Arial" w:cs="Arial"/>
              </w:rPr>
            </w:pPr>
            <w:r w:rsidRPr="000E3F30">
              <w:rPr>
                <w:rFonts w:ascii="Arial" w:hAnsi="Arial" w:cs="Arial"/>
              </w:rPr>
              <w:t>R0,00</w:t>
            </w:r>
          </w:p>
        </w:tc>
      </w:tr>
      <w:tr w:rsidR="00154A27" w:rsidRPr="00857976" w:rsidTr="002F0108">
        <w:trPr>
          <w:trHeight w:val="270"/>
        </w:trPr>
        <w:tc>
          <w:tcPr>
            <w:tcW w:w="127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154A27" w:rsidRPr="000E3F30" w:rsidRDefault="00154A27" w:rsidP="00A9433A">
            <w:pPr>
              <w:spacing w:after="0" w:line="240" w:lineRule="auto"/>
              <w:jc w:val="center"/>
              <w:rPr>
                <w:rFonts w:ascii="Arial" w:hAnsi="Arial" w:cs="Arial"/>
              </w:rPr>
            </w:pPr>
            <w:r w:rsidRPr="000E3F30">
              <w:rPr>
                <w:rFonts w:ascii="Arial" w:hAnsi="Arial" w:cs="Arial"/>
              </w:rPr>
              <w:t>MTOD20</w:t>
            </w:r>
          </w:p>
        </w:tc>
        <w:tc>
          <w:tcPr>
            <w:tcW w:w="154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154A27" w:rsidRPr="000E3F30" w:rsidRDefault="00154A27" w:rsidP="00A9433A">
            <w:pPr>
              <w:spacing w:after="0" w:line="240" w:lineRule="auto"/>
              <w:jc w:val="center"/>
              <w:rPr>
                <w:rFonts w:ascii="Arial" w:eastAsia="Century Gothic" w:hAnsi="Arial" w:cs="Arial"/>
                <w:lang w:eastAsia="en-ZA"/>
              </w:rPr>
            </w:pPr>
            <w:r w:rsidRPr="000E3F30">
              <w:rPr>
                <w:rFonts w:ascii="Arial" w:eastAsia="Century Gothic" w:hAnsi="Arial" w:cs="Arial"/>
                <w:lang w:eastAsia="en-ZA"/>
              </w:rPr>
              <w:t>Review File plan</w:t>
            </w:r>
          </w:p>
        </w:tc>
        <w:tc>
          <w:tcPr>
            <w:tcW w:w="119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154A27" w:rsidRPr="000E3F30" w:rsidRDefault="00154A27" w:rsidP="00A9433A">
            <w:pPr>
              <w:spacing w:after="0" w:line="240" w:lineRule="auto"/>
              <w:jc w:val="center"/>
              <w:rPr>
                <w:rFonts w:ascii="Arial" w:hAnsi="Arial" w:cs="Arial"/>
              </w:rPr>
            </w:pPr>
            <w:r w:rsidRPr="000E3F30">
              <w:rPr>
                <w:rFonts w:ascii="Arial" w:hAnsi="Arial" w:cs="Arial"/>
              </w:rPr>
              <w:t>Corporate services</w:t>
            </w:r>
          </w:p>
        </w:tc>
        <w:tc>
          <w:tcPr>
            <w:tcW w:w="136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154A27" w:rsidRPr="000E3F30" w:rsidRDefault="00154A27" w:rsidP="00A9433A">
            <w:pPr>
              <w:spacing w:after="0" w:line="240" w:lineRule="auto"/>
              <w:jc w:val="center"/>
              <w:rPr>
                <w:rFonts w:ascii="Arial" w:hAnsi="Arial" w:cs="Arial"/>
              </w:rPr>
            </w:pPr>
            <w:r w:rsidRPr="000E3F30">
              <w:rPr>
                <w:rFonts w:ascii="Arial" w:hAnsi="Arial" w:cs="Arial"/>
              </w:rPr>
              <w:t>To improve records management systems by all users each year.</w:t>
            </w:r>
          </w:p>
        </w:tc>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154A27" w:rsidRPr="000E3F30" w:rsidRDefault="00154A27" w:rsidP="00A9433A">
            <w:pPr>
              <w:spacing w:after="0" w:line="240" w:lineRule="auto"/>
              <w:jc w:val="center"/>
              <w:rPr>
                <w:rFonts w:ascii="Arial" w:hAnsi="Arial" w:cs="Arial"/>
              </w:rPr>
            </w:pPr>
            <w:r w:rsidRPr="000E3F30">
              <w:rPr>
                <w:rFonts w:ascii="Arial" w:hAnsi="Arial" w:cs="Arial"/>
              </w:rPr>
              <w:t>No. of records management projects implemented by 30 June 2022</w:t>
            </w:r>
          </w:p>
        </w:tc>
        <w:tc>
          <w:tcPr>
            <w:tcW w:w="1399" w:type="dxa"/>
            <w:tcBorders>
              <w:top w:val="single" w:sz="4" w:space="0" w:color="auto"/>
              <w:left w:val="single" w:sz="4" w:space="0" w:color="auto"/>
              <w:bottom w:val="single" w:sz="4" w:space="0" w:color="auto"/>
              <w:right w:val="single" w:sz="4" w:space="0" w:color="auto"/>
            </w:tcBorders>
            <w:shd w:val="clear" w:color="auto" w:fill="FFFFFF" w:themeFill="background1"/>
          </w:tcPr>
          <w:p w:rsidR="00154A27" w:rsidRPr="000E3F30" w:rsidRDefault="00154A27" w:rsidP="00A9433A">
            <w:pPr>
              <w:jc w:val="center"/>
              <w:rPr>
                <w:rFonts w:ascii="Arial" w:hAnsi="Arial" w:cs="Arial"/>
              </w:rPr>
            </w:pPr>
            <w:r w:rsidRPr="000E3F30">
              <w:rPr>
                <w:rFonts w:ascii="Arial" w:hAnsi="Arial" w:cs="Arial"/>
              </w:rPr>
              <w:t>12. of records management projects implemented by 30 June 2022</w:t>
            </w:r>
          </w:p>
        </w:tc>
        <w:tc>
          <w:tcPr>
            <w:tcW w:w="1084" w:type="dxa"/>
            <w:tcBorders>
              <w:top w:val="single" w:sz="4" w:space="0" w:color="auto"/>
              <w:left w:val="single" w:sz="4" w:space="0" w:color="auto"/>
              <w:bottom w:val="single" w:sz="4" w:space="0" w:color="auto"/>
              <w:right w:val="single" w:sz="4" w:space="0" w:color="auto"/>
            </w:tcBorders>
            <w:shd w:val="clear" w:color="auto" w:fill="FFFFFF" w:themeFill="background1"/>
          </w:tcPr>
          <w:p w:rsidR="00154A27" w:rsidRPr="000E3F30" w:rsidRDefault="00154A27" w:rsidP="00A9433A">
            <w:pPr>
              <w:jc w:val="center"/>
              <w:rPr>
                <w:rFonts w:ascii="Arial" w:hAnsi="Arial" w:cs="Arial"/>
              </w:rPr>
            </w:pPr>
            <w:r w:rsidRPr="000E3F30">
              <w:rPr>
                <w:rFonts w:ascii="Arial" w:hAnsi="Arial" w:cs="Arial"/>
              </w:rPr>
              <w:t>ES</w:t>
            </w:r>
          </w:p>
        </w:tc>
        <w:tc>
          <w:tcPr>
            <w:tcW w:w="1011" w:type="dxa"/>
            <w:tcBorders>
              <w:top w:val="single" w:sz="4" w:space="0" w:color="auto"/>
              <w:left w:val="single" w:sz="4" w:space="0" w:color="auto"/>
              <w:bottom w:val="single" w:sz="4" w:space="0" w:color="auto"/>
              <w:right w:val="single" w:sz="4" w:space="0" w:color="auto"/>
            </w:tcBorders>
            <w:shd w:val="clear" w:color="auto" w:fill="FFFFFF" w:themeFill="background1"/>
          </w:tcPr>
          <w:p w:rsidR="00154A27" w:rsidRPr="000E3F30" w:rsidRDefault="00154A27" w:rsidP="00A9433A">
            <w:pPr>
              <w:jc w:val="center"/>
              <w:rPr>
                <w:rFonts w:ascii="Arial" w:hAnsi="Arial" w:cs="Arial"/>
              </w:rPr>
            </w:pPr>
            <w:r w:rsidRPr="000E3F30">
              <w:rPr>
                <w:rFonts w:ascii="Arial" w:hAnsi="Arial" w:cs="Arial"/>
              </w:rPr>
              <w:t>R0,00</w:t>
            </w:r>
          </w:p>
        </w:tc>
        <w:tc>
          <w:tcPr>
            <w:tcW w:w="875" w:type="dxa"/>
            <w:tcBorders>
              <w:top w:val="single" w:sz="4" w:space="0" w:color="auto"/>
              <w:left w:val="single" w:sz="4" w:space="0" w:color="auto"/>
              <w:bottom w:val="single" w:sz="4" w:space="0" w:color="auto"/>
              <w:right w:val="single" w:sz="4" w:space="0" w:color="auto"/>
            </w:tcBorders>
            <w:shd w:val="clear" w:color="auto" w:fill="FFFFFF" w:themeFill="background1"/>
          </w:tcPr>
          <w:p w:rsidR="00154A27" w:rsidRPr="000E3F30" w:rsidRDefault="00154A27" w:rsidP="00A9433A">
            <w:pPr>
              <w:jc w:val="center"/>
              <w:rPr>
                <w:rFonts w:ascii="Arial" w:hAnsi="Arial" w:cs="Arial"/>
              </w:rPr>
            </w:pPr>
            <w:r w:rsidRPr="000E3F30">
              <w:rPr>
                <w:rFonts w:ascii="Arial" w:hAnsi="Arial" w:cs="Arial"/>
              </w:rPr>
              <w:t>R0.00</w:t>
            </w:r>
          </w:p>
        </w:tc>
        <w:tc>
          <w:tcPr>
            <w:tcW w:w="805" w:type="dxa"/>
            <w:tcBorders>
              <w:top w:val="single" w:sz="4" w:space="0" w:color="auto"/>
              <w:left w:val="single" w:sz="4" w:space="0" w:color="auto"/>
              <w:bottom w:val="single" w:sz="4" w:space="0" w:color="auto"/>
              <w:right w:val="single" w:sz="4" w:space="0" w:color="auto"/>
            </w:tcBorders>
            <w:shd w:val="clear" w:color="auto" w:fill="FFFFFF" w:themeFill="background1"/>
          </w:tcPr>
          <w:p w:rsidR="00154A27" w:rsidRPr="000E3F30" w:rsidRDefault="00154A27" w:rsidP="00A9433A">
            <w:pPr>
              <w:jc w:val="center"/>
              <w:rPr>
                <w:rFonts w:ascii="Arial" w:hAnsi="Arial" w:cs="Arial"/>
              </w:rPr>
            </w:pPr>
            <w:r w:rsidRPr="000E3F30">
              <w:rPr>
                <w:rFonts w:ascii="Arial" w:hAnsi="Arial" w:cs="Arial"/>
              </w:rPr>
              <w:t>R0.00</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154A27" w:rsidRPr="000E3F30" w:rsidRDefault="00154A27" w:rsidP="00A9433A">
            <w:pPr>
              <w:jc w:val="center"/>
              <w:rPr>
                <w:rFonts w:ascii="Arial" w:hAnsi="Arial" w:cs="Arial"/>
              </w:rPr>
            </w:pPr>
            <w:r w:rsidRPr="000E3F30">
              <w:rPr>
                <w:rFonts w:ascii="Arial" w:hAnsi="Arial" w:cs="Arial"/>
              </w:rPr>
              <w:t>R0.00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rsidR="00154A27" w:rsidRPr="000E3F30" w:rsidRDefault="00154A27" w:rsidP="00A9433A">
            <w:pPr>
              <w:jc w:val="center"/>
              <w:rPr>
                <w:rFonts w:ascii="Arial" w:hAnsi="Arial" w:cs="Arial"/>
              </w:rPr>
            </w:pPr>
            <w:r w:rsidRPr="000E3F30">
              <w:rPr>
                <w:rFonts w:ascii="Arial" w:hAnsi="Arial" w:cs="Arial"/>
              </w:rPr>
              <w:t>R0.00</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tcPr>
          <w:p w:rsidR="00154A27" w:rsidRPr="000E3F30" w:rsidRDefault="00154A27" w:rsidP="00A9433A">
            <w:pPr>
              <w:jc w:val="center"/>
              <w:rPr>
                <w:rFonts w:ascii="Arial" w:hAnsi="Arial" w:cs="Arial"/>
              </w:rPr>
            </w:pPr>
            <w:r w:rsidRPr="000E3F30">
              <w:rPr>
                <w:rFonts w:ascii="Arial" w:hAnsi="Arial" w:cs="Arial"/>
              </w:rPr>
              <w:t>R0.00</w:t>
            </w:r>
          </w:p>
        </w:tc>
      </w:tr>
    </w:tbl>
    <w:p w:rsidR="00154A27" w:rsidRDefault="00154A27" w:rsidP="00593EA4">
      <w:pPr>
        <w:rPr>
          <w:rFonts w:ascii="Arial" w:hAnsi="Arial" w:cs="Arial"/>
          <w:b/>
          <w:lang w:val="en-ZA"/>
        </w:rPr>
      </w:pPr>
    </w:p>
    <w:p w:rsidR="00154A27" w:rsidRDefault="00154A27" w:rsidP="00593EA4">
      <w:pPr>
        <w:rPr>
          <w:rFonts w:ascii="Arial" w:hAnsi="Arial" w:cs="Arial"/>
          <w:b/>
          <w:lang w:val="en-ZA"/>
        </w:rPr>
      </w:pPr>
    </w:p>
    <w:p w:rsidR="00154A27" w:rsidRDefault="00154A27" w:rsidP="00593EA4">
      <w:pPr>
        <w:rPr>
          <w:rFonts w:ascii="Arial" w:hAnsi="Arial" w:cs="Arial"/>
          <w:b/>
          <w:lang w:val="en-ZA"/>
        </w:rPr>
      </w:pPr>
    </w:p>
    <w:p w:rsidR="00154A27" w:rsidRDefault="00154A27" w:rsidP="00593EA4">
      <w:pPr>
        <w:rPr>
          <w:rFonts w:ascii="Arial" w:hAnsi="Arial" w:cs="Arial"/>
          <w:b/>
          <w:lang w:val="en-ZA"/>
        </w:rPr>
      </w:pPr>
    </w:p>
    <w:p w:rsidR="00154A27" w:rsidRDefault="00154A27" w:rsidP="00593EA4">
      <w:pPr>
        <w:rPr>
          <w:rFonts w:ascii="Arial" w:hAnsi="Arial" w:cs="Arial"/>
          <w:b/>
          <w:lang w:val="en-ZA"/>
        </w:rPr>
      </w:pPr>
    </w:p>
    <w:p w:rsidR="00154A27" w:rsidRDefault="00154A27" w:rsidP="00593EA4">
      <w:pPr>
        <w:rPr>
          <w:rFonts w:ascii="Arial" w:hAnsi="Arial" w:cs="Arial"/>
          <w:b/>
          <w:lang w:val="en-ZA"/>
        </w:rPr>
      </w:pPr>
    </w:p>
    <w:p w:rsidR="002F0108" w:rsidRDefault="002F0108" w:rsidP="00593EA4">
      <w:pPr>
        <w:rPr>
          <w:rFonts w:ascii="Arial" w:hAnsi="Arial" w:cs="Arial"/>
          <w:b/>
          <w:lang w:val="en-ZA"/>
        </w:rPr>
      </w:pPr>
    </w:p>
    <w:p w:rsidR="002F0108" w:rsidRDefault="002F0108" w:rsidP="00593EA4">
      <w:pPr>
        <w:rPr>
          <w:rFonts w:ascii="Arial" w:hAnsi="Arial" w:cs="Arial"/>
          <w:b/>
          <w:lang w:val="en-ZA"/>
        </w:rPr>
      </w:pPr>
    </w:p>
    <w:p w:rsidR="002F0108" w:rsidRDefault="002F0108" w:rsidP="00593EA4">
      <w:pPr>
        <w:rPr>
          <w:rFonts w:ascii="Arial" w:hAnsi="Arial" w:cs="Arial"/>
          <w:b/>
          <w:lang w:val="en-ZA"/>
        </w:rPr>
      </w:pPr>
    </w:p>
    <w:p w:rsidR="00AC58D8" w:rsidRPr="007D5412" w:rsidRDefault="00593EA4" w:rsidP="00AC58D8">
      <w:pPr>
        <w:rPr>
          <w:rFonts w:ascii="Arial" w:hAnsi="Arial" w:cs="Arial"/>
          <w:b/>
          <w:lang w:val="en-ZA"/>
        </w:rPr>
      </w:pPr>
      <w:r w:rsidRPr="00885FC8">
        <w:rPr>
          <w:rFonts w:ascii="Arial" w:hAnsi="Arial" w:cs="Arial"/>
          <w:b/>
          <w:lang w:val="en-ZA"/>
        </w:rPr>
        <w:lastRenderedPageBreak/>
        <w:t>5.2. PROJECTS TO BE IMPLEMENTED BY S</w:t>
      </w:r>
      <w:r w:rsidR="007D5412">
        <w:rPr>
          <w:rFonts w:ascii="Arial" w:hAnsi="Arial" w:cs="Arial"/>
          <w:b/>
          <w:lang w:val="en-ZA"/>
        </w:rPr>
        <w:t>EKHUKHUNE DISTRICT MUNICIPALITY</w:t>
      </w:r>
    </w:p>
    <w:p w:rsidR="00AC58D8" w:rsidRDefault="00AC58D8" w:rsidP="00AC58D8">
      <w:pPr>
        <w:spacing w:after="0"/>
        <w:rPr>
          <w:rFonts w:ascii="Arial" w:hAnsi="Arial" w:cs="Arial"/>
          <w:b/>
          <w:sz w:val="20"/>
          <w:szCs w:val="20"/>
        </w:rPr>
      </w:pPr>
    </w:p>
    <w:tbl>
      <w:tblPr>
        <w:tblStyle w:val="TableGrid5"/>
        <w:tblW w:w="14615" w:type="dxa"/>
        <w:tblInd w:w="-400" w:type="dxa"/>
        <w:tblLayout w:type="fixed"/>
        <w:tblLook w:val="04A0" w:firstRow="1" w:lastRow="0" w:firstColumn="1" w:lastColumn="0" w:noHBand="0" w:noVBand="1"/>
      </w:tblPr>
      <w:tblGrid>
        <w:gridCol w:w="1960"/>
        <w:gridCol w:w="1554"/>
        <w:gridCol w:w="1432"/>
        <w:gridCol w:w="1706"/>
        <w:gridCol w:w="1990"/>
        <w:gridCol w:w="1422"/>
        <w:gridCol w:w="1565"/>
        <w:gridCol w:w="1422"/>
        <w:gridCol w:w="1564"/>
      </w:tblGrid>
      <w:tr w:rsidR="007D5412" w:rsidRPr="00641380" w:rsidTr="007D5412">
        <w:trPr>
          <w:trHeight w:val="828"/>
          <w:tblHeader/>
        </w:trPr>
        <w:tc>
          <w:tcPr>
            <w:tcW w:w="1960" w:type="dxa"/>
            <w:tcBorders>
              <w:top w:val="single" w:sz="4" w:space="0" w:color="auto"/>
              <w:left w:val="single" w:sz="4" w:space="0" w:color="auto"/>
              <w:bottom w:val="single" w:sz="4" w:space="0" w:color="auto"/>
              <w:right w:val="single" w:sz="4" w:space="0" w:color="auto"/>
            </w:tcBorders>
            <w:shd w:val="clear" w:color="auto" w:fill="C5E0B3"/>
            <w:hideMark/>
          </w:tcPr>
          <w:p w:rsidR="007D5412" w:rsidRPr="00641380" w:rsidRDefault="007D5412" w:rsidP="00902D71">
            <w:pPr>
              <w:ind w:right="-18"/>
              <w:rPr>
                <w:rFonts w:ascii="Arial" w:hAnsi="Arial" w:cs="Arial"/>
                <w:b/>
                <w:bCs/>
              </w:rPr>
            </w:pPr>
            <w:r w:rsidRPr="00641380">
              <w:rPr>
                <w:rFonts w:ascii="Arial" w:hAnsi="Arial" w:cs="Arial"/>
                <w:b/>
                <w:bCs/>
              </w:rPr>
              <w:t>STRATEGY (APPROACH TO ACHIEVE OBJECTIVE)</w:t>
            </w:r>
          </w:p>
        </w:tc>
        <w:tc>
          <w:tcPr>
            <w:tcW w:w="1554" w:type="dxa"/>
            <w:tcBorders>
              <w:top w:val="single" w:sz="4" w:space="0" w:color="auto"/>
              <w:left w:val="single" w:sz="4" w:space="0" w:color="auto"/>
              <w:bottom w:val="single" w:sz="4" w:space="0" w:color="auto"/>
              <w:right w:val="single" w:sz="4" w:space="0" w:color="auto"/>
            </w:tcBorders>
            <w:shd w:val="clear" w:color="auto" w:fill="C5E0B3"/>
            <w:hideMark/>
          </w:tcPr>
          <w:p w:rsidR="007D5412" w:rsidRPr="00641380" w:rsidRDefault="007D5412" w:rsidP="00902D71">
            <w:pPr>
              <w:rPr>
                <w:rFonts w:ascii="Arial" w:hAnsi="Arial" w:cs="Arial"/>
                <w:b/>
                <w:bCs/>
              </w:rPr>
            </w:pPr>
            <w:r w:rsidRPr="00641380">
              <w:rPr>
                <w:rFonts w:ascii="Arial" w:hAnsi="Arial" w:cs="Arial"/>
                <w:b/>
                <w:bCs/>
              </w:rPr>
              <w:t>PROJECT</w:t>
            </w:r>
          </w:p>
        </w:tc>
        <w:tc>
          <w:tcPr>
            <w:tcW w:w="1432" w:type="dxa"/>
            <w:tcBorders>
              <w:top w:val="single" w:sz="4" w:space="0" w:color="auto"/>
              <w:left w:val="single" w:sz="4" w:space="0" w:color="auto"/>
              <w:bottom w:val="single" w:sz="4" w:space="0" w:color="auto"/>
              <w:right w:val="single" w:sz="4" w:space="0" w:color="auto"/>
            </w:tcBorders>
            <w:shd w:val="clear" w:color="auto" w:fill="C5E0B3"/>
            <w:hideMark/>
          </w:tcPr>
          <w:p w:rsidR="007D5412" w:rsidRPr="00641380" w:rsidRDefault="007D5412" w:rsidP="00902D71">
            <w:pPr>
              <w:ind w:right="72"/>
              <w:rPr>
                <w:rFonts w:ascii="Arial" w:hAnsi="Arial" w:cs="Arial"/>
                <w:b/>
                <w:bCs/>
              </w:rPr>
            </w:pPr>
            <w:r w:rsidRPr="00641380">
              <w:rPr>
                <w:rFonts w:ascii="Arial" w:hAnsi="Arial" w:cs="Arial"/>
                <w:b/>
                <w:bCs/>
              </w:rPr>
              <w:t>BACKLOG</w:t>
            </w:r>
          </w:p>
        </w:tc>
        <w:tc>
          <w:tcPr>
            <w:tcW w:w="1706" w:type="dxa"/>
            <w:tcBorders>
              <w:top w:val="single" w:sz="4" w:space="0" w:color="auto"/>
              <w:left w:val="single" w:sz="4" w:space="0" w:color="auto"/>
              <w:bottom w:val="single" w:sz="4" w:space="0" w:color="auto"/>
              <w:right w:val="single" w:sz="4" w:space="0" w:color="auto"/>
            </w:tcBorders>
            <w:shd w:val="clear" w:color="auto" w:fill="C5E0B3"/>
            <w:hideMark/>
          </w:tcPr>
          <w:p w:rsidR="007D5412" w:rsidRPr="00641380" w:rsidRDefault="007D5412" w:rsidP="00902D71">
            <w:pPr>
              <w:ind w:right="72"/>
              <w:rPr>
                <w:rFonts w:ascii="Arial" w:hAnsi="Arial" w:cs="Arial"/>
                <w:b/>
                <w:bCs/>
              </w:rPr>
            </w:pPr>
            <w:r w:rsidRPr="00641380">
              <w:rPr>
                <w:rFonts w:ascii="Arial" w:hAnsi="Arial" w:cs="Arial"/>
                <w:b/>
                <w:bCs/>
              </w:rPr>
              <w:t>INDICATORS</w:t>
            </w:r>
          </w:p>
        </w:tc>
        <w:tc>
          <w:tcPr>
            <w:tcW w:w="1990" w:type="dxa"/>
            <w:tcBorders>
              <w:top w:val="single" w:sz="4" w:space="0" w:color="auto"/>
              <w:left w:val="single" w:sz="4" w:space="0" w:color="auto"/>
              <w:bottom w:val="single" w:sz="4" w:space="0" w:color="auto"/>
              <w:right w:val="single" w:sz="4" w:space="0" w:color="auto"/>
            </w:tcBorders>
            <w:shd w:val="clear" w:color="auto" w:fill="C5E0B3"/>
            <w:hideMark/>
          </w:tcPr>
          <w:p w:rsidR="007D5412" w:rsidRPr="00641380" w:rsidRDefault="007D5412" w:rsidP="00902D71">
            <w:pPr>
              <w:ind w:right="-18"/>
              <w:rPr>
                <w:rFonts w:ascii="Arial" w:hAnsi="Arial" w:cs="Arial"/>
                <w:b/>
                <w:bCs/>
              </w:rPr>
            </w:pPr>
            <w:r w:rsidRPr="00641380">
              <w:rPr>
                <w:rFonts w:ascii="Arial" w:hAnsi="Arial" w:cs="Arial"/>
                <w:b/>
                <w:bCs/>
              </w:rPr>
              <w:t>ANNUAL TARGET 2021/2022</w:t>
            </w:r>
          </w:p>
        </w:tc>
        <w:tc>
          <w:tcPr>
            <w:tcW w:w="1422" w:type="dxa"/>
            <w:tcBorders>
              <w:top w:val="single" w:sz="4" w:space="0" w:color="auto"/>
              <w:left w:val="single" w:sz="4" w:space="0" w:color="auto"/>
              <w:bottom w:val="single" w:sz="4" w:space="0" w:color="auto"/>
              <w:right w:val="single" w:sz="4" w:space="0" w:color="auto"/>
            </w:tcBorders>
            <w:shd w:val="clear" w:color="auto" w:fill="C5E0B3"/>
            <w:hideMark/>
          </w:tcPr>
          <w:p w:rsidR="007D5412" w:rsidRPr="00641380" w:rsidRDefault="007D5412" w:rsidP="00902D71">
            <w:pPr>
              <w:ind w:right="-18"/>
              <w:rPr>
                <w:rFonts w:ascii="Arial" w:hAnsi="Arial" w:cs="Arial"/>
                <w:b/>
                <w:bCs/>
              </w:rPr>
            </w:pPr>
            <w:r w:rsidRPr="00641380">
              <w:rPr>
                <w:rFonts w:ascii="Arial" w:hAnsi="Arial" w:cs="Arial"/>
                <w:b/>
                <w:bCs/>
              </w:rPr>
              <w:t>BUDGET 2021-2022</w:t>
            </w:r>
          </w:p>
        </w:tc>
        <w:tc>
          <w:tcPr>
            <w:tcW w:w="1565" w:type="dxa"/>
            <w:tcBorders>
              <w:top w:val="single" w:sz="4" w:space="0" w:color="auto"/>
              <w:left w:val="single" w:sz="4" w:space="0" w:color="auto"/>
              <w:bottom w:val="single" w:sz="4" w:space="0" w:color="auto"/>
              <w:right w:val="single" w:sz="4" w:space="0" w:color="auto"/>
            </w:tcBorders>
            <w:shd w:val="clear" w:color="auto" w:fill="C5E0B3"/>
            <w:hideMark/>
          </w:tcPr>
          <w:p w:rsidR="007D5412" w:rsidRPr="00641380" w:rsidRDefault="007D5412" w:rsidP="00902D71">
            <w:pPr>
              <w:ind w:right="-18"/>
              <w:rPr>
                <w:rFonts w:ascii="Arial" w:hAnsi="Arial" w:cs="Arial"/>
                <w:b/>
                <w:bCs/>
              </w:rPr>
            </w:pPr>
            <w:r w:rsidRPr="00641380">
              <w:rPr>
                <w:rFonts w:ascii="Arial" w:hAnsi="Arial" w:cs="Arial"/>
                <w:b/>
                <w:bCs/>
              </w:rPr>
              <w:t>BUDGET 2022-2023</w:t>
            </w:r>
          </w:p>
        </w:tc>
        <w:tc>
          <w:tcPr>
            <w:tcW w:w="1422" w:type="dxa"/>
            <w:tcBorders>
              <w:top w:val="single" w:sz="4" w:space="0" w:color="auto"/>
              <w:left w:val="single" w:sz="4" w:space="0" w:color="auto"/>
              <w:bottom w:val="single" w:sz="4" w:space="0" w:color="auto"/>
              <w:right w:val="single" w:sz="4" w:space="0" w:color="auto"/>
            </w:tcBorders>
            <w:shd w:val="clear" w:color="auto" w:fill="C5E0B3"/>
            <w:hideMark/>
          </w:tcPr>
          <w:p w:rsidR="007D5412" w:rsidRPr="00641380" w:rsidRDefault="007D5412" w:rsidP="00902D71">
            <w:pPr>
              <w:ind w:right="-108"/>
              <w:rPr>
                <w:rFonts w:ascii="Arial" w:hAnsi="Arial" w:cs="Arial"/>
                <w:b/>
                <w:bCs/>
              </w:rPr>
            </w:pPr>
            <w:r w:rsidRPr="00641380">
              <w:rPr>
                <w:rFonts w:ascii="Arial" w:hAnsi="Arial" w:cs="Arial"/>
                <w:b/>
                <w:bCs/>
              </w:rPr>
              <w:t>BUDGET 2023-2024</w:t>
            </w:r>
          </w:p>
        </w:tc>
        <w:tc>
          <w:tcPr>
            <w:tcW w:w="1564" w:type="dxa"/>
            <w:tcBorders>
              <w:top w:val="single" w:sz="4" w:space="0" w:color="auto"/>
              <w:left w:val="single" w:sz="4" w:space="0" w:color="auto"/>
              <w:bottom w:val="single" w:sz="4" w:space="0" w:color="auto"/>
              <w:right w:val="single" w:sz="4" w:space="0" w:color="auto"/>
            </w:tcBorders>
            <w:shd w:val="clear" w:color="auto" w:fill="C5E0B3"/>
            <w:hideMark/>
          </w:tcPr>
          <w:p w:rsidR="007D5412" w:rsidRPr="00641380" w:rsidRDefault="007D5412" w:rsidP="00902D71">
            <w:pPr>
              <w:ind w:right="-18"/>
              <w:rPr>
                <w:rFonts w:ascii="Arial" w:hAnsi="Arial" w:cs="Arial"/>
                <w:b/>
                <w:bCs/>
              </w:rPr>
            </w:pPr>
            <w:r w:rsidRPr="00641380">
              <w:rPr>
                <w:rFonts w:ascii="Arial" w:hAnsi="Arial" w:cs="Arial"/>
                <w:b/>
                <w:bCs/>
              </w:rPr>
              <w:t>FUNDER/ FUND NAME</w:t>
            </w:r>
          </w:p>
        </w:tc>
      </w:tr>
      <w:tr w:rsidR="007D5412" w:rsidRPr="00641380" w:rsidTr="007D5412">
        <w:trPr>
          <w:trHeight w:val="837"/>
        </w:trPr>
        <w:tc>
          <w:tcPr>
            <w:tcW w:w="1960"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t>To develop operations and maintenance strategy for SDM (Included in the assignment shall be O &amp; M policy) by June 2023</w:t>
            </w:r>
          </w:p>
        </w:tc>
        <w:tc>
          <w:tcPr>
            <w:tcW w:w="1554"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rPr>
                <w:rFonts w:ascii="Arial" w:hAnsi="Arial" w:cs="Arial"/>
              </w:rPr>
            </w:pPr>
            <w:r w:rsidRPr="00641380">
              <w:rPr>
                <w:rFonts w:ascii="Arial" w:hAnsi="Arial" w:cs="Arial"/>
              </w:rPr>
              <w:t>O &amp; M Strategy</w:t>
            </w:r>
          </w:p>
        </w:tc>
        <w:tc>
          <w:tcPr>
            <w:tcW w:w="143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72"/>
              <w:rPr>
                <w:rFonts w:ascii="Arial" w:hAnsi="Arial" w:cs="Arial"/>
              </w:rPr>
            </w:pPr>
            <w:r w:rsidRPr="00641380">
              <w:rPr>
                <w:rFonts w:ascii="Arial" w:hAnsi="Arial" w:cs="Arial"/>
              </w:rPr>
              <w:t>None</w:t>
            </w:r>
          </w:p>
        </w:tc>
        <w:tc>
          <w:tcPr>
            <w:tcW w:w="1706" w:type="dxa"/>
            <w:tcBorders>
              <w:top w:val="single" w:sz="4" w:space="0" w:color="auto"/>
              <w:left w:val="nil"/>
              <w:bottom w:val="single" w:sz="4" w:space="0" w:color="auto"/>
              <w:right w:val="single" w:sz="4" w:space="0" w:color="auto"/>
            </w:tcBorders>
            <w:shd w:val="clear" w:color="000000" w:fill="FFFFFF"/>
          </w:tcPr>
          <w:p w:rsidR="007D5412" w:rsidRPr="00641380" w:rsidRDefault="007D5412" w:rsidP="00902D71">
            <w:pPr>
              <w:ind w:right="72"/>
              <w:rPr>
                <w:rFonts w:ascii="Arial" w:hAnsi="Arial" w:cs="Arial"/>
              </w:rPr>
            </w:pPr>
            <w:r w:rsidRPr="00641380">
              <w:rPr>
                <w:rFonts w:ascii="Arial" w:hAnsi="Arial" w:cs="Arial"/>
              </w:rPr>
              <w:t>Number of developed operations and maintenance strategy for SDM</w:t>
            </w:r>
          </w:p>
        </w:tc>
        <w:tc>
          <w:tcPr>
            <w:tcW w:w="1990" w:type="dxa"/>
            <w:tcBorders>
              <w:top w:val="single" w:sz="4" w:space="0" w:color="auto"/>
              <w:left w:val="nil"/>
              <w:bottom w:val="single" w:sz="4" w:space="0" w:color="auto"/>
              <w:right w:val="single" w:sz="4" w:space="0" w:color="auto"/>
            </w:tcBorders>
            <w:shd w:val="clear" w:color="000000" w:fill="FFFFFF"/>
          </w:tcPr>
          <w:p w:rsidR="007D5412" w:rsidRPr="00641380" w:rsidRDefault="007D5412" w:rsidP="00902D71">
            <w:pPr>
              <w:ind w:right="-18"/>
              <w:rPr>
                <w:rFonts w:ascii="Arial" w:hAnsi="Arial" w:cs="Arial"/>
              </w:rPr>
            </w:pPr>
            <w:r w:rsidRPr="00641380">
              <w:rPr>
                <w:rFonts w:ascii="Arial" w:hAnsi="Arial" w:cs="Arial"/>
              </w:rPr>
              <w:t>1 developed operations and maintenance strategy for SDM</w:t>
            </w:r>
          </w:p>
        </w:tc>
        <w:tc>
          <w:tcPr>
            <w:tcW w:w="142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spacing w:after="0" w:line="240" w:lineRule="auto"/>
              <w:rPr>
                <w:rFonts w:ascii="Arial" w:eastAsia="Times New Roman" w:hAnsi="Arial" w:cs="Arial"/>
              </w:rPr>
            </w:pPr>
            <w:r w:rsidRPr="00641380">
              <w:rPr>
                <w:rFonts w:ascii="Arial" w:hAnsi="Arial" w:cs="Arial"/>
              </w:rPr>
              <w:t>R1,500,000.00</w:t>
            </w:r>
          </w:p>
          <w:p w:rsidR="007D5412" w:rsidRPr="00641380" w:rsidRDefault="007D5412" w:rsidP="00902D71">
            <w:pPr>
              <w:spacing w:after="0" w:line="240" w:lineRule="auto"/>
              <w:rPr>
                <w:rFonts w:ascii="Arial" w:eastAsia="Times New Roman" w:hAnsi="Arial" w:cs="Arial"/>
              </w:rPr>
            </w:pPr>
          </w:p>
          <w:p w:rsidR="007D5412" w:rsidRPr="00641380" w:rsidRDefault="007D5412" w:rsidP="00902D71">
            <w:pPr>
              <w:spacing w:after="0" w:line="240" w:lineRule="auto"/>
              <w:rPr>
                <w:rFonts w:ascii="Arial" w:eastAsia="Times New Roman" w:hAnsi="Arial" w:cs="Arial"/>
              </w:rPr>
            </w:pPr>
          </w:p>
        </w:tc>
        <w:tc>
          <w:tcPr>
            <w:tcW w:w="1565"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spacing w:after="0" w:line="240" w:lineRule="auto"/>
              <w:rPr>
                <w:rFonts w:ascii="Arial" w:eastAsia="Times New Roman" w:hAnsi="Arial" w:cs="Arial"/>
              </w:rPr>
            </w:pPr>
            <w:r w:rsidRPr="00641380">
              <w:rPr>
                <w:rFonts w:ascii="Arial" w:hAnsi="Arial" w:cs="Arial"/>
              </w:rPr>
              <w:t>R300,000.00</w:t>
            </w:r>
          </w:p>
          <w:p w:rsidR="007D5412" w:rsidRPr="00641380" w:rsidRDefault="007D5412" w:rsidP="00902D71">
            <w:pPr>
              <w:spacing w:after="0" w:line="240" w:lineRule="auto"/>
              <w:rPr>
                <w:rFonts w:ascii="Arial" w:eastAsia="Times New Roman" w:hAnsi="Arial" w:cs="Arial"/>
              </w:rPr>
            </w:pPr>
          </w:p>
          <w:p w:rsidR="007D5412" w:rsidRPr="00641380" w:rsidRDefault="007D5412" w:rsidP="00902D71">
            <w:pPr>
              <w:spacing w:after="0" w:line="240" w:lineRule="auto"/>
              <w:rPr>
                <w:rFonts w:ascii="Arial" w:hAnsi="Arial" w:cs="Arial"/>
              </w:rPr>
            </w:pPr>
          </w:p>
        </w:tc>
        <w:tc>
          <w:tcPr>
            <w:tcW w:w="142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spacing w:after="0" w:line="240" w:lineRule="auto"/>
              <w:rPr>
                <w:rFonts w:ascii="Arial" w:eastAsia="Times New Roman" w:hAnsi="Arial" w:cs="Arial"/>
              </w:rPr>
            </w:pPr>
            <w:r w:rsidRPr="00641380">
              <w:rPr>
                <w:rFonts w:ascii="Arial" w:hAnsi="Arial" w:cs="Arial"/>
              </w:rPr>
              <w:t>R318,000.00</w:t>
            </w:r>
          </w:p>
          <w:p w:rsidR="007D5412" w:rsidRPr="00641380" w:rsidRDefault="007D5412" w:rsidP="00902D71">
            <w:pPr>
              <w:spacing w:after="0" w:line="240" w:lineRule="auto"/>
              <w:rPr>
                <w:rFonts w:ascii="Arial" w:eastAsia="Times New Roman" w:hAnsi="Arial" w:cs="Arial"/>
              </w:rPr>
            </w:pPr>
          </w:p>
          <w:p w:rsidR="007D5412" w:rsidRPr="00641380" w:rsidRDefault="007D5412" w:rsidP="00902D71">
            <w:pPr>
              <w:ind w:right="-108"/>
              <w:rPr>
                <w:rFonts w:ascii="Arial" w:hAnsi="Arial" w:cs="Arial"/>
              </w:rPr>
            </w:pPr>
          </w:p>
        </w:tc>
        <w:tc>
          <w:tcPr>
            <w:tcW w:w="1564"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t>SDM</w:t>
            </w:r>
          </w:p>
        </w:tc>
      </w:tr>
      <w:tr w:rsidR="007D5412" w:rsidRPr="00641380" w:rsidTr="007D5412">
        <w:trPr>
          <w:trHeight w:val="837"/>
        </w:trPr>
        <w:tc>
          <w:tcPr>
            <w:tcW w:w="1960"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t>To Improve management of the resource by June 2024</w:t>
            </w:r>
          </w:p>
        </w:tc>
        <w:tc>
          <w:tcPr>
            <w:tcW w:w="1554"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rPr>
                <w:rFonts w:ascii="Arial" w:hAnsi="Arial" w:cs="Arial"/>
              </w:rPr>
            </w:pPr>
            <w:r w:rsidRPr="00641380">
              <w:rPr>
                <w:rFonts w:ascii="Arial" w:hAnsi="Arial" w:cs="Arial"/>
              </w:rPr>
              <w:t>Monitoring of both groundwater (i.e. boreholes) and surface water resource (dams) availability</w:t>
            </w:r>
          </w:p>
        </w:tc>
        <w:tc>
          <w:tcPr>
            <w:tcW w:w="143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72"/>
              <w:rPr>
                <w:rFonts w:ascii="Arial" w:hAnsi="Arial" w:cs="Arial"/>
              </w:rPr>
            </w:pPr>
            <w:r w:rsidRPr="00641380">
              <w:rPr>
                <w:rFonts w:ascii="Arial" w:hAnsi="Arial" w:cs="Arial"/>
              </w:rPr>
              <w:t>None</w:t>
            </w:r>
          </w:p>
        </w:tc>
        <w:tc>
          <w:tcPr>
            <w:tcW w:w="1706" w:type="dxa"/>
            <w:tcBorders>
              <w:top w:val="single" w:sz="4" w:space="0" w:color="auto"/>
              <w:left w:val="nil"/>
              <w:bottom w:val="single" w:sz="4" w:space="0" w:color="auto"/>
              <w:right w:val="single" w:sz="4" w:space="0" w:color="auto"/>
            </w:tcBorders>
            <w:shd w:val="clear" w:color="000000" w:fill="FFFFFF"/>
          </w:tcPr>
          <w:p w:rsidR="007D5412" w:rsidRPr="00641380" w:rsidRDefault="007D5412" w:rsidP="00902D71">
            <w:pPr>
              <w:ind w:left="5" w:right="72"/>
              <w:rPr>
                <w:rFonts w:ascii="Arial" w:hAnsi="Arial" w:cs="Arial"/>
              </w:rPr>
            </w:pPr>
            <w:r w:rsidRPr="00641380">
              <w:rPr>
                <w:rFonts w:ascii="Arial" w:hAnsi="Arial" w:cs="Arial"/>
              </w:rPr>
              <w:t>Number of Early warnings depicting depletion of water resource.</w:t>
            </w:r>
          </w:p>
        </w:tc>
        <w:tc>
          <w:tcPr>
            <w:tcW w:w="1990" w:type="dxa"/>
            <w:tcBorders>
              <w:top w:val="single" w:sz="4" w:space="0" w:color="auto"/>
              <w:left w:val="nil"/>
              <w:bottom w:val="single" w:sz="4" w:space="0" w:color="auto"/>
              <w:right w:val="single" w:sz="4" w:space="0" w:color="auto"/>
            </w:tcBorders>
            <w:shd w:val="clear" w:color="000000" w:fill="FFFFFF"/>
          </w:tcPr>
          <w:p w:rsidR="007D5412" w:rsidRPr="00641380" w:rsidRDefault="007D5412" w:rsidP="00902D71">
            <w:pPr>
              <w:ind w:right="-18"/>
              <w:rPr>
                <w:rFonts w:ascii="Arial" w:hAnsi="Arial" w:cs="Arial"/>
              </w:rPr>
            </w:pPr>
            <w:r w:rsidRPr="00641380">
              <w:rPr>
                <w:rFonts w:ascii="Arial" w:hAnsi="Arial" w:cs="Arial"/>
              </w:rPr>
              <w:t>20 Early warnings depicting depletion of water resource. (boreholes)</w:t>
            </w:r>
          </w:p>
        </w:tc>
        <w:tc>
          <w:tcPr>
            <w:tcW w:w="142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spacing w:after="0" w:line="240" w:lineRule="auto"/>
              <w:rPr>
                <w:rFonts w:ascii="Arial" w:eastAsia="Times New Roman" w:hAnsi="Arial" w:cs="Arial"/>
              </w:rPr>
            </w:pPr>
            <w:r w:rsidRPr="00641380">
              <w:rPr>
                <w:rFonts w:ascii="Arial" w:hAnsi="Arial" w:cs="Arial"/>
              </w:rPr>
              <w:t>R 500,000.00</w:t>
            </w:r>
          </w:p>
          <w:p w:rsidR="007D5412" w:rsidRPr="00641380" w:rsidRDefault="007D5412" w:rsidP="00902D71">
            <w:pPr>
              <w:spacing w:after="0" w:line="240" w:lineRule="auto"/>
              <w:rPr>
                <w:rFonts w:ascii="Arial" w:hAnsi="Arial" w:cs="Arial"/>
              </w:rPr>
            </w:pPr>
          </w:p>
        </w:tc>
        <w:tc>
          <w:tcPr>
            <w:tcW w:w="1565"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spacing w:after="0" w:line="240" w:lineRule="auto"/>
              <w:rPr>
                <w:rFonts w:ascii="Arial" w:eastAsia="Times New Roman" w:hAnsi="Arial" w:cs="Arial"/>
              </w:rPr>
            </w:pPr>
            <w:r w:rsidRPr="00641380">
              <w:rPr>
                <w:rFonts w:ascii="Arial" w:hAnsi="Arial" w:cs="Arial"/>
              </w:rPr>
              <w:t>R 500,000.00</w:t>
            </w:r>
          </w:p>
          <w:p w:rsidR="007D5412" w:rsidRPr="00641380" w:rsidRDefault="007D5412" w:rsidP="00902D71">
            <w:pPr>
              <w:spacing w:after="0" w:line="240" w:lineRule="auto"/>
              <w:rPr>
                <w:rFonts w:ascii="Arial" w:hAnsi="Arial" w:cs="Arial"/>
              </w:rPr>
            </w:pPr>
          </w:p>
        </w:tc>
        <w:tc>
          <w:tcPr>
            <w:tcW w:w="142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spacing w:after="0" w:line="240" w:lineRule="auto"/>
              <w:rPr>
                <w:rFonts w:ascii="Arial" w:hAnsi="Arial" w:cs="Arial"/>
              </w:rPr>
            </w:pPr>
            <w:r w:rsidRPr="00641380">
              <w:rPr>
                <w:rFonts w:ascii="Arial" w:hAnsi="Arial" w:cs="Arial"/>
              </w:rPr>
              <w:t>R0.00</w:t>
            </w:r>
          </w:p>
        </w:tc>
        <w:tc>
          <w:tcPr>
            <w:tcW w:w="1564"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t>SDM</w:t>
            </w:r>
          </w:p>
        </w:tc>
      </w:tr>
      <w:tr w:rsidR="007D5412" w:rsidRPr="00641380" w:rsidTr="007D5412">
        <w:trPr>
          <w:trHeight w:val="837"/>
        </w:trPr>
        <w:tc>
          <w:tcPr>
            <w:tcW w:w="1960"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t>To enable by June 2024</w:t>
            </w:r>
          </w:p>
        </w:tc>
        <w:tc>
          <w:tcPr>
            <w:tcW w:w="1554"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rPr>
                <w:rFonts w:ascii="Arial" w:hAnsi="Arial" w:cs="Arial"/>
              </w:rPr>
            </w:pPr>
            <w:r w:rsidRPr="00641380">
              <w:rPr>
                <w:rFonts w:ascii="Arial" w:hAnsi="Arial" w:cs="Arial"/>
              </w:rPr>
              <w:t xml:space="preserve">Functional Infrastructure Delivery Management </w:t>
            </w:r>
            <w:r w:rsidRPr="00641380">
              <w:rPr>
                <w:rFonts w:ascii="Arial" w:hAnsi="Arial" w:cs="Arial"/>
              </w:rPr>
              <w:lastRenderedPageBreak/>
              <w:t>System (IDMS)</w:t>
            </w:r>
          </w:p>
        </w:tc>
        <w:tc>
          <w:tcPr>
            <w:tcW w:w="143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72"/>
              <w:rPr>
                <w:rFonts w:ascii="Arial" w:hAnsi="Arial" w:cs="Arial"/>
              </w:rPr>
            </w:pPr>
            <w:r w:rsidRPr="00641380">
              <w:rPr>
                <w:rFonts w:ascii="Arial" w:hAnsi="Arial" w:cs="Arial"/>
              </w:rPr>
              <w:lastRenderedPageBreak/>
              <w:t>None</w:t>
            </w:r>
          </w:p>
        </w:tc>
        <w:tc>
          <w:tcPr>
            <w:tcW w:w="1706" w:type="dxa"/>
            <w:tcBorders>
              <w:top w:val="single" w:sz="4" w:space="0" w:color="auto"/>
              <w:left w:val="nil"/>
              <w:bottom w:val="single" w:sz="4" w:space="0" w:color="auto"/>
              <w:right w:val="single" w:sz="4" w:space="0" w:color="auto"/>
            </w:tcBorders>
            <w:shd w:val="clear" w:color="000000" w:fill="FFFFFF"/>
          </w:tcPr>
          <w:p w:rsidR="007D5412" w:rsidRPr="00641380" w:rsidRDefault="007D5412" w:rsidP="00902D71">
            <w:pPr>
              <w:spacing w:after="0" w:line="240" w:lineRule="auto"/>
              <w:rPr>
                <w:rFonts w:ascii="Arial" w:eastAsia="Times New Roman" w:hAnsi="Arial" w:cs="Arial"/>
              </w:rPr>
            </w:pPr>
            <w:r w:rsidRPr="00641380">
              <w:rPr>
                <w:rFonts w:ascii="Arial" w:hAnsi="Arial" w:cs="Arial"/>
              </w:rPr>
              <w:t xml:space="preserve">Number of Functional IDMS with all current and </w:t>
            </w:r>
            <w:r w:rsidRPr="00641380">
              <w:rPr>
                <w:rFonts w:ascii="Arial" w:hAnsi="Arial" w:cs="Arial"/>
              </w:rPr>
              <w:lastRenderedPageBreak/>
              <w:t>completed projects in the system</w:t>
            </w:r>
          </w:p>
        </w:tc>
        <w:tc>
          <w:tcPr>
            <w:tcW w:w="1990" w:type="dxa"/>
            <w:tcBorders>
              <w:top w:val="single" w:sz="4" w:space="0" w:color="auto"/>
              <w:left w:val="nil"/>
              <w:bottom w:val="single" w:sz="4" w:space="0" w:color="auto"/>
              <w:right w:val="single" w:sz="4" w:space="0" w:color="auto"/>
            </w:tcBorders>
            <w:shd w:val="clear" w:color="000000" w:fill="FFFFFF"/>
          </w:tcPr>
          <w:p w:rsidR="007D5412" w:rsidRPr="00641380" w:rsidRDefault="007D5412" w:rsidP="00902D71">
            <w:pPr>
              <w:spacing w:after="0" w:line="240" w:lineRule="auto"/>
              <w:rPr>
                <w:rFonts w:ascii="Arial" w:eastAsia="Times New Roman" w:hAnsi="Arial" w:cs="Arial"/>
              </w:rPr>
            </w:pPr>
            <w:r w:rsidRPr="00641380">
              <w:rPr>
                <w:rFonts w:ascii="Arial" w:hAnsi="Arial" w:cs="Arial"/>
              </w:rPr>
              <w:lastRenderedPageBreak/>
              <w:t xml:space="preserve">1 Functional IDMS with all current and completed </w:t>
            </w:r>
            <w:r w:rsidRPr="00641380">
              <w:rPr>
                <w:rFonts w:ascii="Arial" w:hAnsi="Arial" w:cs="Arial"/>
              </w:rPr>
              <w:lastRenderedPageBreak/>
              <w:t>projects in the system</w:t>
            </w:r>
          </w:p>
        </w:tc>
        <w:tc>
          <w:tcPr>
            <w:tcW w:w="142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spacing w:after="0" w:line="240" w:lineRule="auto"/>
              <w:rPr>
                <w:rFonts w:ascii="Arial" w:eastAsia="Times New Roman" w:hAnsi="Arial" w:cs="Arial"/>
              </w:rPr>
            </w:pPr>
            <w:r w:rsidRPr="00641380">
              <w:rPr>
                <w:rFonts w:ascii="Arial" w:hAnsi="Arial" w:cs="Arial"/>
              </w:rPr>
              <w:lastRenderedPageBreak/>
              <w:t>R500,000.00</w:t>
            </w:r>
          </w:p>
          <w:p w:rsidR="007D5412" w:rsidRPr="00641380" w:rsidRDefault="007D5412" w:rsidP="00902D71">
            <w:pPr>
              <w:ind w:right="-18"/>
              <w:rPr>
                <w:rFonts w:ascii="Arial" w:hAnsi="Arial" w:cs="Arial"/>
              </w:rPr>
            </w:pPr>
          </w:p>
        </w:tc>
        <w:tc>
          <w:tcPr>
            <w:tcW w:w="1565"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spacing w:after="0" w:line="240" w:lineRule="auto"/>
              <w:rPr>
                <w:rFonts w:ascii="Arial" w:eastAsia="Times New Roman" w:hAnsi="Arial" w:cs="Arial"/>
              </w:rPr>
            </w:pPr>
            <w:r w:rsidRPr="00641380">
              <w:rPr>
                <w:rFonts w:ascii="Arial" w:hAnsi="Arial" w:cs="Arial"/>
              </w:rPr>
              <w:t>R530,000.00</w:t>
            </w:r>
          </w:p>
          <w:p w:rsidR="007D5412" w:rsidRPr="00641380" w:rsidRDefault="007D5412" w:rsidP="00902D71">
            <w:pPr>
              <w:ind w:right="-18"/>
              <w:rPr>
                <w:rFonts w:ascii="Arial" w:hAnsi="Arial" w:cs="Arial"/>
              </w:rPr>
            </w:pPr>
          </w:p>
        </w:tc>
        <w:tc>
          <w:tcPr>
            <w:tcW w:w="142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spacing w:after="0" w:line="240" w:lineRule="auto"/>
              <w:rPr>
                <w:rFonts w:ascii="Arial" w:eastAsia="Times New Roman" w:hAnsi="Arial" w:cs="Arial"/>
              </w:rPr>
            </w:pPr>
            <w:r w:rsidRPr="00641380">
              <w:rPr>
                <w:rFonts w:ascii="Arial" w:hAnsi="Arial" w:cs="Arial"/>
              </w:rPr>
              <w:t>R561,800.00</w:t>
            </w:r>
          </w:p>
          <w:p w:rsidR="007D5412" w:rsidRPr="00641380" w:rsidRDefault="007D5412" w:rsidP="00902D71">
            <w:pPr>
              <w:ind w:right="-108"/>
              <w:rPr>
                <w:rFonts w:ascii="Arial" w:hAnsi="Arial" w:cs="Arial"/>
              </w:rPr>
            </w:pPr>
          </w:p>
        </w:tc>
        <w:tc>
          <w:tcPr>
            <w:tcW w:w="1564"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t>SDM</w:t>
            </w:r>
          </w:p>
        </w:tc>
      </w:tr>
      <w:tr w:rsidR="007D5412" w:rsidRPr="00641380" w:rsidTr="007D5412">
        <w:trPr>
          <w:trHeight w:val="2987"/>
        </w:trPr>
        <w:tc>
          <w:tcPr>
            <w:tcW w:w="1960"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spacing w:after="0" w:line="240" w:lineRule="auto"/>
              <w:rPr>
                <w:rFonts w:ascii="Arial" w:eastAsia="Times New Roman" w:hAnsi="Arial" w:cs="Arial"/>
              </w:rPr>
            </w:pPr>
            <w:r w:rsidRPr="00641380">
              <w:rPr>
                <w:rFonts w:ascii="Arial" w:hAnsi="Arial" w:cs="Arial"/>
              </w:rPr>
              <w:lastRenderedPageBreak/>
              <w:t>To Procure and install Telemetry System for bulk strategic water and sanitation infrastructure assets by June 2024</w:t>
            </w:r>
          </w:p>
          <w:p w:rsidR="007D5412" w:rsidRPr="00641380" w:rsidRDefault="007D5412" w:rsidP="00902D71">
            <w:pPr>
              <w:ind w:right="-18"/>
              <w:rPr>
                <w:rFonts w:ascii="Arial" w:hAnsi="Arial" w:cs="Arial"/>
              </w:rPr>
            </w:pPr>
          </w:p>
        </w:tc>
        <w:tc>
          <w:tcPr>
            <w:tcW w:w="1554"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spacing w:after="0" w:line="240" w:lineRule="auto"/>
              <w:rPr>
                <w:rFonts w:ascii="Arial" w:eastAsia="Times New Roman" w:hAnsi="Arial" w:cs="Arial"/>
              </w:rPr>
            </w:pPr>
            <w:r w:rsidRPr="00641380">
              <w:rPr>
                <w:rFonts w:ascii="Arial" w:hAnsi="Arial" w:cs="Arial"/>
              </w:rPr>
              <w:t>Procurement and installation of Telemetry System for bulk strategic water and sanitation infrastructure assets (e.g. start with Marble Hall, Groblersdal, Burgersfort, Steelpoort, etc)</w:t>
            </w:r>
          </w:p>
        </w:tc>
        <w:tc>
          <w:tcPr>
            <w:tcW w:w="143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72"/>
              <w:rPr>
                <w:rFonts w:ascii="Arial" w:hAnsi="Arial" w:cs="Arial"/>
              </w:rPr>
            </w:pPr>
            <w:r w:rsidRPr="00641380">
              <w:rPr>
                <w:rFonts w:ascii="Arial" w:hAnsi="Arial" w:cs="Arial"/>
              </w:rPr>
              <w:t>None</w:t>
            </w:r>
          </w:p>
        </w:tc>
        <w:tc>
          <w:tcPr>
            <w:tcW w:w="1706" w:type="dxa"/>
            <w:tcBorders>
              <w:top w:val="single" w:sz="4" w:space="0" w:color="auto"/>
              <w:left w:val="nil"/>
              <w:bottom w:val="single" w:sz="4" w:space="0" w:color="auto"/>
              <w:right w:val="single" w:sz="4" w:space="0" w:color="auto"/>
            </w:tcBorders>
            <w:shd w:val="clear" w:color="000000" w:fill="FFFFFF"/>
          </w:tcPr>
          <w:p w:rsidR="007D5412" w:rsidRPr="00641380" w:rsidRDefault="007D5412" w:rsidP="00902D71">
            <w:pPr>
              <w:spacing w:after="0" w:line="240" w:lineRule="auto"/>
              <w:rPr>
                <w:rFonts w:ascii="Arial" w:hAnsi="Arial" w:cs="Arial"/>
              </w:rPr>
            </w:pPr>
            <w:r w:rsidRPr="00641380">
              <w:rPr>
                <w:rFonts w:ascii="Arial" w:hAnsi="Arial" w:cs="Arial"/>
              </w:rPr>
              <w:t>Number of installed Telemetry System for bulk strategic water and sanitation infrastructure assets</w:t>
            </w:r>
          </w:p>
        </w:tc>
        <w:tc>
          <w:tcPr>
            <w:tcW w:w="1990" w:type="dxa"/>
            <w:tcBorders>
              <w:top w:val="single" w:sz="4" w:space="0" w:color="auto"/>
              <w:left w:val="nil"/>
              <w:bottom w:val="single" w:sz="4" w:space="0" w:color="auto"/>
              <w:right w:val="single" w:sz="4" w:space="0" w:color="auto"/>
            </w:tcBorders>
            <w:shd w:val="clear" w:color="000000" w:fill="FFFFFF"/>
          </w:tcPr>
          <w:p w:rsidR="007D5412" w:rsidRPr="00641380" w:rsidRDefault="007D5412" w:rsidP="00902D71">
            <w:pPr>
              <w:spacing w:after="0" w:line="240" w:lineRule="auto"/>
              <w:rPr>
                <w:rFonts w:ascii="Arial" w:hAnsi="Arial" w:cs="Arial"/>
              </w:rPr>
            </w:pPr>
            <w:r w:rsidRPr="00641380">
              <w:rPr>
                <w:rFonts w:ascii="Arial" w:hAnsi="Arial" w:cs="Arial"/>
              </w:rPr>
              <w:t>10 installed Telemetry System for bulk strategic water and sanitation infrastructure assets</w:t>
            </w:r>
          </w:p>
        </w:tc>
        <w:tc>
          <w:tcPr>
            <w:tcW w:w="142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spacing w:after="0" w:line="240" w:lineRule="auto"/>
              <w:rPr>
                <w:rFonts w:ascii="Arial" w:eastAsia="Times New Roman" w:hAnsi="Arial" w:cs="Arial"/>
              </w:rPr>
            </w:pPr>
            <w:r w:rsidRPr="00641380">
              <w:rPr>
                <w:rFonts w:ascii="Arial" w:hAnsi="Arial" w:cs="Arial"/>
              </w:rPr>
              <w:t>R1,500,000.00</w:t>
            </w:r>
          </w:p>
          <w:p w:rsidR="007D5412" w:rsidRPr="00641380" w:rsidRDefault="007D5412" w:rsidP="00902D71">
            <w:pPr>
              <w:spacing w:after="0" w:line="240" w:lineRule="auto"/>
              <w:rPr>
                <w:rFonts w:ascii="Arial" w:hAnsi="Arial" w:cs="Arial"/>
                <w:color w:val="FF0000"/>
              </w:rPr>
            </w:pPr>
          </w:p>
        </w:tc>
        <w:tc>
          <w:tcPr>
            <w:tcW w:w="1565"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spacing w:after="0" w:line="240" w:lineRule="auto"/>
              <w:rPr>
                <w:rFonts w:ascii="Arial" w:eastAsia="Times New Roman" w:hAnsi="Arial" w:cs="Arial"/>
              </w:rPr>
            </w:pPr>
            <w:r w:rsidRPr="00641380">
              <w:rPr>
                <w:rFonts w:ascii="Arial" w:hAnsi="Arial" w:cs="Arial"/>
              </w:rPr>
              <w:t>R1,590,000.00</w:t>
            </w:r>
          </w:p>
          <w:p w:rsidR="007D5412" w:rsidRPr="00641380" w:rsidRDefault="007D5412" w:rsidP="00902D71">
            <w:pPr>
              <w:spacing w:after="0" w:line="240" w:lineRule="auto"/>
              <w:rPr>
                <w:rFonts w:ascii="Arial" w:hAnsi="Arial" w:cs="Arial"/>
                <w:color w:val="FF0000"/>
              </w:rPr>
            </w:pPr>
          </w:p>
        </w:tc>
        <w:tc>
          <w:tcPr>
            <w:tcW w:w="142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spacing w:after="0" w:line="240" w:lineRule="auto"/>
              <w:rPr>
                <w:rFonts w:ascii="Arial" w:hAnsi="Arial" w:cs="Arial"/>
                <w:color w:val="FF0000"/>
              </w:rPr>
            </w:pPr>
            <w:r w:rsidRPr="00641380">
              <w:rPr>
                <w:rFonts w:ascii="Arial" w:hAnsi="Arial" w:cs="Arial"/>
              </w:rPr>
              <w:t>R0.00</w:t>
            </w:r>
          </w:p>
        </w:tc>
        <w:tc>
          <w:tcPr>
            <w:tcW w:w="1564"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t>SDM</w:t>
            </w:r>
          </w:p>
        </w:tc>
      </w:tr>
      <w:tr w:rsidR="007D5412" w:rsidRPr="00641380" w:rsidTr="007D5412">
        <w:trPr>
          <w:trHeight w:val="837"/>
        </w:trPr>
        <w:tc>
          <w:tcPr>
            <w:tcW w:w="1960"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spacing w:after="0" w:line="240" w:lineRule="auto"/>
              <w:rPr>
                <w:rFonts w:ascii="Arial" w:eastAsia="Times New Roman" w:hAnsi="Arial" w:cs="Arial"/>
              </w:rPr>
            </w:pPr>
            <w:r w:rsidRPr="00641380">
              <w:rPr>
                <w:rFonts w:ascii="Arial" w:hAnsi="Arial" w:cs="Arial"/>
              </w:rPr>
              <w:t>To implement a Functional IWS related query / fault reporting system by June 2024</w:t>
            </w:r>
          </w:p>
        </w:tc>
        <w:tc>
          <w:tcPr>
            <w:tcW w:w="1554"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rPr>
                <w:rFonts w:ascii="Arial" w:hAnsi="Arial" w:cs="Arial"/>
              </w:rPr>
            </w:pPr>
            <w:r w:rsidRPr="00641380">
              <w:rPr>
                <w:rFonts w:ascii="Arial" w:hAnsi="Arial" w:cs="Arial"/>
              </w:rPr>
              <w:t>Customer care, fault reporting and query management system</w:t>
            </w:r>
          </w:p>
        </w:tc>
        <w:tc>
          <w:tcPr>
            <w:tcW w:w="143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72"/>
              <w:rPr>
                <w:rFonts w:ascii="Arial" w:hAnsi="Arial" w:cs="Arial"/>
              </w:rPr>
            </w:pPr>
            <w:r w:rsidRPr="00641380">
              <w:rPr>
                <w:rFonts w:ascii="Arial" w:hAnsi="Arial" w:cs="Arial"/>
              </w:rPr>
              <w:t>None</w:t>
            </w:r>
          </w:p>
        </w:tc>
        <w:tc>
          <w:tcPr>
            <w:tcW w:w="1706" w:type="dxa"/>
            <w:tcBorders>
              <w:top w:val="single" w:sz="4" w:space="0" w:color="auto"/>
              <w:left w:val="nil"/>
              <w:bottom w:val="single" w:sz="4" w:space="0" w:color="auto"/>
              <w:right w:val="single" w:sz="4" w:space="0" w:color="auto"/>
            </w:tcBorders>
            <w:shd w:val="clear" w:color="000000" w:fill="FFFFFF"/>
          </w:tcPr>
          <w:p w:rsidR="007D5412" w:rsidRPr="00641380" w:rsidRDefault="007D5412" w:rsidP="00902D71">
            <w:pPr>
              <w:spacing w:after="0" w:line="240" w:lineRule="auto"/>
              <w:rPr>
                <w:rFonts w:ascii="Arial" w:eastAsia="Times New Roman" w:hAnsi="Arial" w:cs="Arial"/>
              </w:rPr>
            </w:pPr>
            <w:r w:rsidRPr="00641380">
              <w:rPr>
                <w:rFonts w:ascii="Arial" w:hAnsi="Arial" w:cs="Arial"/>
              </w:rPr>
              <w:t>Number of queries received and resolved.</w:t>
            </w:r>
          </w:p>
          <w:p w:rsidR="007D5412" w:rsidRPr="00641380" w:rsidRDefault="007D5412" w:rsidP="00902D71">
            <w:pPr>
              <w:spacing w:after="0" w:line="240" w:lineRule="auto"/>
              <w:rPr>
                <w:rFonts w:ascii="Arial" w:hAnsi="Arial" w:cs="Arial"/>
              </w:rPr>
            </w:pPr>
          </w:p>
        </w:tc>
        <w:tc>
          <w:tcPr>
            <w:tcW w:w="1990" w:type="dxa"/>
            <w:tcBorders>
              <w:top w:val="single" w:sz="4" w:space="0" w:color="auto"/>
              <w:left w:val="nil"/>
              <w:bottom w:val="single" w:sz="4" w:space="0" w:color="auto"/>
              <w:right w:val="single" w:sz="4" w:space="0" w:color="auto"/>
            </w:tcBorders>
            <w:shd w:val="clear" w:color="000000" w:fill="FFFFFF"/>
          </w:tcPr>
          <w:p w:rsidR="007D5412" w:rsidRPr="00641380" w:rsidRDefault="007D5412" w:rsidP="00902D71">
            <w:pPr>
              <w:spacing w:after="0" w:line="240" w:lineRule="auto"/>
              <w:rPr>
                <w:rFonts w:ascii="Arial" w:eastAsia="Times New Roman" w:hAnsi="Arial" w:cs="Arial"/>
              </w:rPr>
            </w:pPr>
            <w:r w:rsidRPr="00641380">
              <w:rPr>
                <w:rFonts w:ascii="Arial" w:hAnsi="Arial" w:cs="Arial"/>
              </w:rPr>
              <w:t>100 queries received and resolved</w:t>
            </w:r>
          </w:p>
          <w:p w:rsidR="007D5412" w:rsidRPr="00641380" w:rsidRDefault="007D5412" w:rsidP="00902D71">
            <w:pPr>
              <w:spacing w:after="0" w:line="240" w:lineRule="auto"/>
              <w:rPr>
                <w:rFonts w:ascii="Arial" w:hAnsi="Arial" w:cs="Arial"/>
              </w:rPr>
            </w:pPr>
          </w:p>
        </w:tc>
        <w:tc>
          <w:tcPr>
            <w:tcW w:w="142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spacing w:after="0" w:line="240" w:lineRule="auto"/>
              <w:rPr>
                <w:rFonts w:ascii="Arial" w:eastAsia="Times New Roman" w:hAnsi="Arial" w:cs="Arial"/>
              </w:rPr>
            </w:pPr>
            <w:r w:rsidRPr="00641380">
              <w:rPr>
                <w:rFonts w:ascii="Arial" w:hAnsi="Arial" w:cs="Arial"/>
              </w:rPr>
              <w:t>R1,000,000.00</w:t>
            </w:r>
          </w:p>
          <w:p w:rsidR="007D5412" w:rsidRPr="00641380" w:rsidRDefault="007D5412" w:rsidP="00902D71">
            <w:pPr>
              <w:spacing w:after="0" w:line="240" w:lineRule="auto"/>
              <w:rPr>
                <w:rFonts w:ascii="Arial" w:hAnsi="Arial" w:cs="Arial"/>
              </w:rPr>
            </w:pPr>
          </w:p>
        </w:tc>
        <w:tc>
          <w:tcPr>
            <w:tcW w:w="1565"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spacing w:after="0" w:line="240" w:lineRule="auto"/>
              <w:rPr>
                <w:rFonts w:ascii="Arial" w:eastAsia="Times New Roman" w:hAnsi="Arial" w:cs="Arial"/>
              </w:rPr>
            </w:pPr>
            <w:r w:rsidRPr="00641380">
              <w:rPr>
                <w:rFonts w:ascii="Arial" w:hAnsi="Arial" w:cs="Arial"/>
              </w:rPr>
              <w:t>R1,060,000.00</w:t>
            </w:r>
          </w:p>
          <w:p w:rsidR="007D5412" w:rsidRPr="00641380" w:rsidRDefault="007D5412" w:rsidP="00902D71">
            <w:pPr>
              <w:spacing w:after="0" w:line="240" w:lineRule="auto"/>
              <w:rPr>
                <w:rFonts w:ascii="Arial" w:hAnsi="Arial" w:cs="Arial"/>
              </w:rPr>
            </w:pPr>
          </w:p>
        </w:tc>
        <w:tc>
          <w:tcPr>
            <w:tcW w:w="142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spacing w:after="0" w:line="240" w:lineRule="auto"/>
              <w:rPr>
                <w:rFonts w:ascii="Arial" w:eastAsia="Times New Roman" w:hAnsi="Arial" w:cs="Arial"/>
              </w:rPr>
            </w:pPr>
            <w:r w:rsidRPr="00641380">
              <w:rPr>
                <w:rFonts w:ascii="Arial" w:hAnsi="Arial" w:cs="Arial"/>
              </w:rPr>
              <w:t>R1,123,600.00</w:t>
            </w:r>
          </w:p>
          <w:p w:rsidR="007D5412" w:rsidRPr="00641380" w:rsidRDefault="007D5412" w:rsidP="00902D71">
            <w:pPr>
              <w:spacing w:after="0" w:line="240" w:lineRule="auto"/>
              <w:rPr>
                <w:rFonts w:ascii="Arial" w:hAnsi="Arial" w:cs="Arial"/>
              </w:rPr>
            </w:pPr>
          </w:p>
        </w:tc>
        <w:tc>
          <w:tcPr>
            <w:tcW w:w="1564"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t>SDM</w:t>
            </w:r>
          </w:p>
        </w:tc>
      </w:tr>
      <w:tr w:rsidR="007D5412" w:rsidRPr="00641380" w:rsidTr="007D5412">
        <w:trPr>
          <w:trHeight w:val="837"/>
        </w:trPr>
        <w:tc>
          <w:tcPr>
            <w:tcW w:w="1960"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spacing w:after="0" w:line="240" w:lineRule="auto"/>
              <w:rPr>
                <w:rFonts w:ascii="Arial" w:eastAsia="Times New Roman" w:hAnsi="Arial" w:cs="Arial"/>
              </w:rPr>
            </w:pPr>
            <w:r w:rsidRPr="00641380">
              <w:rPr>
                <w:rFonts w:ascii="Arial" w:hAnsi="Arial" w:cs="Arial"/>
              </w:rPr>
              <w:lastRenderedPageBreak/>
              <w:t>To ensure improved operations and maintenance of the infrastructure by June 2024</w:t>
            </w:r>
          </w:p>
        </w:tc>
        <w:tc>
          <w:tcPr>
            <w:tcW w:w="1554"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spacing w:after="0" w:line="240" w:lineRule="auto"/>
              <w:rPr>
                <w:rFonts w:ascii="Arial" w:eastAsia="Times New Roman" w:hAnsi="Arial" w:cs="Arial"/>
              </w:rPr>
            </w:pPr>
            <w:r w:rsidRPr="00641380">
              <w:rPr>
                <w:rFonts w:ascii="Arial" w:hAnsi="Arial" w:cs="Arial"/>
              </w:rPr>
              <w:t>Knowledge of the existing infrastructure components and enhanced maintenance</w:t>
            </w:r>
          </w:p>
          <w:p w:rsidR="007D5412" w:rsidRPr="00641380" w:rsidRDefault="007D5412" w:rsidP="00902D71">
            <w:pPr>
              <w:rPr>
                <w:rFonts w:ascii="Arial" w:hAnsi="Arial" w:cs="Arial"/>
              </w:rPr>
            </w:pPr>
          </w:p>
        </w:tc>
        <w:tc>
          <w:tcPr>
            <w:tcW w:w="143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72"/>
              <w:rPr>
                <w:rFonts w:ascii="Arial" w:hAnsi="Arial" w:cs="Arial"/>
              </w:rPr>
            </w:pPr>
            <w:r w:rsidRPr="00641380">
              <w:rPr>
                <w:rFonts w:ascii="Arial" w:hAnsi="Arial" w:cs="Arial"/>
              </w:rPr>
              <w:t>None</w:t>
            </w:r>
          </w:p>
        </w:tc>
        <w:tc>
          <w:tcPr>
            <w:tcW w:w="1706" w:type="dxa"/>
            <w:tcBorders>
              <w:top w:val="single" w:sz="4" w:space="0" w:color="auto"/>
              <w:left w:val="nil"/>
              <w:bottom w:val="single" w:sz="4" w:space="0" w:color="auto"/>
              <w:right w:val="single" w:sz="4" w:space="0" w:color="auto"/>
            </w:tcBorders>
            <w:shd w:val="clear" w:color="000000" w:fill="FFFFFF"/>
          </w:tcPr>
          <w:p w:rsidR="007D5412" w:rsidRPr="00641380" w:rsidRDefault="007D5412" w:rsidP="00902D71">
            <w:pPr>
              <w:spacing w:after="0" w:line="240" w:lineRule="auto"/>
              <w:rPr>
                <w:rFonts w:ascii="Arial" w:hAnsi="Arial" w:cs="Arial"/>
              </w:rPr>
            </w:pPr>
            <w:r w:rsidRPr="00641380">
              <w:rPr>
                <w:rFonts w:ascii="Arial" w:hAnsi="Arial" w:cs="Arial"/>
              </w:rPr>
              <w:t>Number of As-Built Drawings of completed schemes to be captured in both the IDMS and GIS systems</w:t>
            </w:r>
          </w:p>
        </w:tc>
        <w:tc>
          <w:tcPr>
            <w:tcW w:w="1990" w:type="dxa"/>
            <w:tcBorders>
              <w:top w:val="single" w:sz="4" w:space="0" w:color="auto"/>
              <w:left w:val="nil"/>
              <w:bottom w:val="single" w:sz="4" w:space="0" w:color="auto"/>
              <w:right w:val="single" w:sz="4" w:space="0" w:color="auto"/>
            </w:tcBorders>
            <w:shd w:val="clear" w:color="000000" w:fill="FFFFFF"/>
          </w:tcPr>
          <w:p w:rsidR="007D5412" w:rsidRPr="00641380" w:rsidRDefault="007D5412" w:rsidP="00902D71">
            <w:pPr>
              <w:spacing w:after="0" w:line="240" w:lineRule="auto"/>
              <w:rPr>
                <w:rFonts w:ascii="Arial" w:hAnsi="Arial" w:cs="Arial"/>
              </w:rPr>
            </w:pPr>
            <w:r w:rsidRPr="00641380">
              <w:rPr>
                <w:rFonts w:ascii="Arial" w:hAnsi="Arial" w:cs="Arial"/>
              </w:rPr>
              <w:t>6 As-Built Drawings of completed schemes to be captured in both the IDMS and GIS systems</w:t>
            </w:r>
          </w:p>
        </w:tc>
        <w:tc>
          <w:tcPr>
            <w:tcW w:w="142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spacing w:after="0" w:line="240" w:lineRule="auto"/>
              <w:rPr>
                <w:rFonts w:ascii="Arial" w:eastAsia="Times New Roman" w:hAnsi="Arial" w:cs="Arial"/>
              </w:rPr>
            </w:pPr>
            <w:r w:rsidRPr="00641380">
              <w:rPr>
                <w:rFonts w:ascii="Arial" w:hAnsi="Arial" w:cs="Arial"/>
              </w:rPr>
              <w:t>R1,500,000.00</w:t>
            </w:r>
          </w:p>
          <w:p w:rsidR="007D5412" w:rsidRPr="00641380" w:rsidRDefault="007D5412" w:rsidP="00902D71">
            <w:pPr>
              <w:spacing w:after="0" w:line="240" w:lineRule="auto"/>
              <w:rPr>
                <w:rFonts w:ascii="Arial" w:hAnsi="Arial" w:cs="Arial"/>
              </w:rPr>
            </w:pPr>
          </w:p>
        </w:tc>
        <w:tc>
          <w:tcPr>
            <w:tcW w:w="1565"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spacing w:after="0" w:line="240" w:lineRule="auto"/>
              <w:rPr>
                <w:rFonts w:ascii="Arial" w:eastAsia="Times New Roman" w:hAnsi="Arial" w:cs="Arial"/>
              </w:rPr>
            </w:pPr>
            <w:r w:rsidRPr="00641380">
              <w:rPr>
                <w:rFonts w:ascii="Arial" w:hAnsi="Arial" w:cs="Arial"/>
              </w:rPr>
              <w:t>R1,590,000.00</w:t>
            </w:r>
          </w:p>
          <w:p w:rsidR="007D5412" w:rsidRPr="00641380" w:rsidRDefault="007D5412" w:rsidP="00902D71">
            <w:pPr>
              <w:spacing w:after="0" w:line="240" w:lineRule="auto"/>
              <w:rPr>
                <w:rFonts w:ascii="Arial" w:hAnsi="Arial" w:cs="Arial"/>
              </w:rPr>
            </w:pPr>
          </w:p>
        </w:tc>
        <w:tc>
          <w:tcPr>
            <w:tcW w:w="142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spacing w:after="0" w:line="240" w:lineRule="auto"/>
              <w:rPr>
                <w:rFonts w:ascii="Arial" w:eastAsia="Times New Roman" w:hAnsi="Arial" w:cs="Arial"/>
              </w:rPr>
            </w:pPr>
            <w:r w:rsidRPr="00641380">
              <w:rPr>
                <w:rFonts w:ascii="Arial" w:hAnsi="Arial" w:cs="Arial"/>
              </w:rPr>
              <w:t>R1,685,400.00</w:t>
            </w:r>
          </w:p>
          <w:p w:rsidR="007D5412" w:rsidRPr="00641380" w:rsidRDefault="007D5412" w:rsidP="00902D71">
            <w:pPr>
              <w:spacing w:after="0" w:line="240" w:lineRule="auto"/>
              <w:rPr>
                <w:rFonts w:ascii="Arial" w:hAnsi="Arial" w:cs="Arial"/>
              </w:rPr>
            </w:pPr>
          </w:p>
        </w:tc>
        <w:tc>
          <w:tcPr>
            <w:tcW w:w="1564"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t>SDM</w:t>
            </w:r>
          </w:p>
        </w:tc>
      </w:tr>
      <w:tr w:rsidR="007D5412" w:rsidRPr="00641380" w:rsidTr="007D5412">
        <w:trPr>
          <w:trHeight w:val="557"/>
        </w:trPr>
        <w:tc>
          <w:tcPr>
            <w:tcW w:w="1960"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spacing w:after="0" w:line="240" w:lineRule="auto"/>
              <w:rPr>
                <w:rFonts w:ascii="Arial" w:eastAsia="Times New Roman" w:hAnsi="Arial" w:cs="Arial"/>
              </w:rPr>
            </w:pPr>
            <w:r w:rsidRPr="00641380">
              <w:rPr>
                <w:rFonts w:ascii="Arial" w:hAnsi="Arial" w:cs="Arial"/>
              </w:rPr>
              <w:t>To procure borehole drilling rig and appropriate components by June 2022</w:t>
            </w:r>
          </w:p>
        </w:tc>
        <w:tc>
          <w:tcPr>
            <w:tcW w:w="1554"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spacing w:after="0" w:line="240" w:lineRule="auto"/>
              <w:rPr>
                <w:rFonts w:ascii="Arial" w:eastAsia="Times New Roman" w:hAnsi="Arial" w:cs="Arial"/>
              </w:rPr>
            </w:pPr>
            <w:r w:rsidRPr="00641380">
              <w:rPr>
                <w:rFonts w:ascii="Arial" w:hAnsi="Arial" w:cs="Arial"/>
              </w:rPr>
              <w:t>Appropriate tools of trade</w:t>
            </w:r>
          </w:p>
          <w:p w:rsidR="007D5412" w:rsidRPr="00641380" w:rsidRDefault="007D5412" w:rsidP="00902D71">
            <w:pPr>
              <w:rPr>
                <w:rFonts w:ascii="Arial" w:hAnsi="Arial" w:cs="Arial"/>
              </w:rPr>
            </w:pPr>
          </w:p>
        </w:tc>
        <w:tc>
          <w:tcPr>
            <w:tcW w:w="143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72"/>
              <w:rPr>
                <w:rFonts w:ascii="Arial" w:hAnsi="Arial" w:cs="Arial"/>
              </w:rPr>
            </w:pPr>
            <w:r w:rsidRPr="00641380">
              <w:rPr>
                <w:rFonts w:ascii="Arial" w:hAnsi="Arial" w:cs="Arial"/>
              </w:rPr>
              <w:t>None</w:t>
            </w:r>
          </w:p>
        </w:tc>
        <w:tc>
          <w:tcPr>
            <w:tcW w:w="1706" w:type="dxa"/>
            <w:tcBorders>
              <w:top w:val="single" w:sz="4" w:space="0" w:color="auto"/>
              <w:left w:val="nil"/>
              <w:bottom w:val="single" w:sz="4" w:space="0" w:color="auto"/>
              <w:right w:val="single" w:sz="4" w:space="0" w:color="auto"/>
            </w:tcBorders>
            <w:shd w:val="clear" w:color="000000" w:fill="FFFFFF"/>
          </w:tcPr>
          <w:p w:rsidR="007D5412" w:rsidRPr="00641380" w:rsidRDefault="007D5412" w:rsidP="00902D71">
            <w:pPr>
              <w:spacing w:after="0" w:line="240" w:lineRule="auto"/>
              <w:rPr>
                <w:rFonts w:ascii="Arial" w:hAnsi="Arial" w:cs="Arial"/>
              </w:rPr>
            </w:pPr>
            <w:r w:rsidRPr="00641380">
              <w:rPr>
                <w:rFonts w:ascii="Arial" w:hAnsi="Arial" w:cs="Arial"/>
              </w:rPr>
              <w:t>Number of borehole drilling rig and appropriate components procured</w:t>
            </w:r>
          </w:p>
        </w:tc>
        <w:tc>
          <w:tcPr>
            <w:tcW w:w="1990" w:type="dxa"/>
            <w:tcBorders>
              <w:top w:val="single" w:sz="4" w:space="0" w:color="auto"/>
              <w:left w:val="nil"/>
              <w:bottom w:val="single" w:sz="4" w:space="0" w:color="auto"/>
              <w:right w:val="single" w:sz="4" w:space="0" w:color="auto"/>
            </w:tcBorders>
            <w:shd w:val="clear" w:color="000000" w:fill="FFFFFF"/>
          </w:tcPr>
          <w:p w:rsidR="007D5412" w:rsidRPr="00641380" w:rsidRDefault="007D5412" w:rsidP="00902D71">
            <w:pPr>
              <w:spacing w:after="0" w:line="240" w:lineRule="auto"/>
              <w:rPr>
                <w:rFonts w:ascii="Arial" w:hAnsi="Arial" w:cs="Arial"/>
              </w:rPr>
            </w:pPr>
            <w:r w:rsidRPr="00641380">
              <w:rPr>
                <w:rFonts w:ascii="Arial" w:hAnsi="Arial" w:cs="Arial"/>
              </w:rPr>
              <w:t>20 borehole drilling rig and appropriate components procured</w:t>
            </w:r>
          </w:p>
        </w:tc>
        <w:tc>
          <w:tcPr>
            <w:tcW w:w="142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spacing w:after="0" w:line="240" w:lineRule="auto"/>
              <w:rPr>
                <w:rFonts w:ascii="Arial" w:eastAsia="Times New Roman" w:hAnsi="Arial" w:cs="Arial"/>
              </w:rPr>
            </w:pPr>
            <w:r w:rsidRPr="00641380">
              <w:rPr>
                <w:rFonts w:ascii="Arial" w:hAnsi="Arial" w:cs="Arial"/>
              </w:rPr>
              <w:t>R4,000,000.00</w:t>
            </w:r>
          </w:p>
          <w:p w:rsidR="007D5412" w:rsidRPr="00641380" w:rsidRDefault="007D5412" w:rsidP="00902D71">
            <w:pPr>
              <w:spacing w:after="0" w:line="240" w:lineRule="auto"/>
              <w:rPr>
                <w:rFonts w:ascii="Arial" w:hAnsi="Arial" w:cs="Arial"/>
              </w:rPr>
            </w:pPr>
          </w:p>
        </w:tc>
        <w:tc>
          <w:tcPr>
            <w:tcW w:w="1565"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spacing w:after="0" w:line="240" w:lineRule="auto"/>
              <w:rPr>
                <w:rFonts w:ascii="Arial" w:eastAsia="Times New Roman" w:hAnsi="Arial" w:cs="Arial"/>
              </w:rPr>
            </w:pPr>
            <w:r w:rsidRPr="00641380">
              <w:rPr>
                <w:rFonts w:ascii="Arial" w:hAnsi="Arial" w:cs="Arial"/>
              </w:rPr>
              <w:t>R4,240,000.00</w:t>
            </w:r>
          </w:p>
          <w:p w:rsidR="007D5412" w:rsidRPr="00641380" w:rsidRDefault="007D5412" w:rsidP="00902D71">
            <w:pPr>
              <w:spacing w:after="0" w:line="240" w:lineRule="auto"/>
              <w:rPr>
                <w:rFonts w:ascii="Arial" w:hAnsi="Arial" w:cs="Arial"/>
              </w:rPr>
            </w:pPr>
          </w:p>
        </w:tc>
        <w:tc>
          <w:tcPr>
            <w:tcW w:w="142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spacing w:after="0" w:line="240" w:lineRule="auto"/>
              <w:rPr>
                <w:rFonts w:ascii="Arial" w:eastAsia="Times New Roman" w:hAnsi="Arial" w:cs="Arial"/>
              </w:rPr>
            </w:pPr>
            <w:r w:rsidRPr="00641380">
              <w:rPr>
                <w:rFonts w:ascii="Arial" w:hAnsi="Arial" w:cs="Arial"/>
              </w:rPr>
              <w:t>R4,494,400.00</w:t>
            </w:r>
          </w:p>
          <w:p w:rsidR="007D5412" w:rsidRPr="00641380" w:rsidRDefault="007D5412" w:rsidP="00902D71">
            <w:pPr>
              <w:spacing w:after="0" w:line="240" w:lineRule="auto"/>
              <w:rPr>
                <w:rFonts w:ascii="Arial" w:hAnsi="Arial" w:cs="Arial"/>
              </w:rPr>
            </w:pPr>
          </w:p>
        </w:tc>
        <w:tc>
          <w:tcPr>
            <w:tcW w:w="1564"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t>SDM</w:t>
            </w:r>
          </w:p>
        </w:tc>
      </w:tr>
      <w:tr w:rsidR="007D5412" w:rsidRPr="00641380" w:rsidTr="007D5412">
        <w:trPr>
          <w:trHeight w:val="837"/>
        </w:trPr>
        <w:tc>
          <w:tcPr>
            <w:tcW w:w="1960"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spacing w:after="0" w:line="240" w:lineRule="auto"/>
              <w:rPr>
                <w:rFonts w:ascii="Arial" w:eastAsia="Times New Roman" w:hAnsi="Arial" w:cs="Arial"/>
              </w:rPr>
            </w:pPr>
            <w:r w:rsidRPr="00641380">
              <w:rPr>
                <w:rFonts w:ascii="Arial" w:hAnsi="Arial" w:cs="Arial"/>
              </w:rPr>
              <w:t>To develop an overall water quality monitoring and management strategy for SDM by June 2022</w:t>
            </w:r>
          </w:p>
        </w:tc>
        <w:tc>
          <w:tcPr>
            <w:tcW w:w="1554"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spacing w:after="0" w:line="240" w:lineRule="auto"/>
              <w:rPr>
                <w:rFonts w:ascii="Arial" w:eastAsia="Times New Roman" w:hAnsi="Arial" w:cs="Arial"/>
              </w:rPr>
            </w:pPr>
            <w:r w:rsidRPr="00641380">
              <w:rPr>
                <w:rFonts w:ascii="Arial" w:hAnsi="Arial" w:cs="Arial"/>
              </w:rPr>
              <w:t>Effective and structured water quality management</w:t>
            </w:r>
          </w:p>
          <w:p w:rsidR="007D5412" w:rsidRPr="00641380" w:rsidRDefault="007D5412" w:rsidP="00902D71">
            <w:pPr>
              <w:spacing w:after="0" w:line="240" w:lineRule="auto"/>
              <w:rPr>
                <w:rFonts w:ascii="Arial" w:hAnsi="Arial" w:cs="Arial"/>
              </w:rPr>
            </w:pPr>
          </w:p>
        </w:tc>
        <w:tc>
          <w:tcPr>
            <w:tcW w:w="143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72"/>
              <w:rPr>
                <w:rFonts w:ascii="Arial" w:hAnsi="Arial" w:cs="Arial"/>
              </w:rPr>
            </w:pPr>
            <w:r w:rsidRPr="00641380">
              <w:rPr>
                <w:rFonts w:ascii="Arial" w:hAnsi="Arial" w:cs="Arial"/>
              </w:rPr>
              <w:t>None</w:t>
            </w:r>
          </w:p>
        </w:tc>
        <w:tc>
          <w:tcPr>
            <w:tcW w:w="1706" w:type="dxa"/>
            <w:tcBorders>
              <w:top w:val="single" w:sz="4" w:space="0" w:color="auto"/>
              <w:left w:val="nil"/>
              <w:bottom w:val="single" w:sz="4" w:space="0" w:color="auto"/>
              <w:right w:val="single" w:sz="4" w:space="0" w:color="auto"/>
            </w:tcBorders>
            <w:shd w:val="clear" w:color="000000" w:fill="FFFFFF"/>
          </w:tcPr>
          <w:p w:rsidR="007D5412" w:rsidRPr="00641380" w:rsidRDefault="007D5412" w:rsidP="00902D71">
            <w:pPr>
              <w:spacing w:after="0" w:line="240" w:lineRule="auto"/>
              <w:rPr>
                <w:rFonts w:ascii="Arial" w:eastAsia="Times New Roman" w:hAnsi="Arial" w:cs="Arial"/>
              </w:rPr>
            </w:pPr>
            <w:r w:rsidRPr="00641380">
              <w:rPr>
                <w:rFonts w:ascii="Arial" w:hAnsi="Arial" w:cs="Arial"/>
              </w:rPr>
              <w:t>Number of developed water quality monitoring and management strategy</w:t>
            </w:r>
          </w:p>
          <w:p w:rsidR="007D5412" w:rsidRPr="00641380" w:rsidRDefault="007D5412" w:rsidP="00902D71">
            <w:pPr>
              <w:spacing w:after="0" w:line="240" w:lineRule="auto"/>
              <w:rPr>
                <w:rFonts w:ascii="Arial" w:hAnsi="Arial" w:cs="Arial"/>
              </w:rPr>
            </w:pPr>
          </w:p>
        </w:tc>
        <w:tc>
          <w:tcPr>
            <w:tcW w:w="1990" w:type="dxa"/>
            <w:tcBorders>
              <w:top w:val="single" w:sz="4" w:space="0" w:color="auto"/>
              <w:left w:val="nil"/>
              <w:bottom w:val="single" w:sz="4" w:space="0" w:color="auto"/>
              <w:right w:val="single" w:sz="4" w:space="0" w:color="auto"/>
            </w:tcBorders>
            <w:shd w:val="clear" w:color="000000" w:fill="FFFFFF"/>
          </w:tcPr>
          <w:p w:rsidR="007D5412" w:rsidRPr="00641380" w:rsidRDefault="007D5412" w:rsidP="00902D71">
            <w:pPr>
              <w:spacing w:after="0" w:line="240" w:lineRule="auto"/>
              <w:rPr>
                <w:rFonts w:ascii="Arial" w:eastAsia="Times New Roman" w:hAnsi="Arial" w:cs="Arial"/>
              </w:rPr>
            </w:pPr>
            <w:r w:rsidRPr="00641380">
              <w:rPr>
                <w:rFonts w:ascii="Arial" w:hAnsi="Arial" w:cs="Arial"/>
              </w:rPr>
              <w:t>1 water quality monitoring and management strategy developed.</w:t>
            </w:r>
          </w:p>
          <w:p w:rsidR="007D5412" w:rsidRPr="00641380" w:rsidRDefault="007D5412" w:rsidP="00902D71">
            <w:pPr>
              <w:spacing w:after="0" w:line="240" w:lineRule="auto"/>
              <w:rPr>
                <w:rFonts w:ascii="Arial" w:hAnsi="Arial" w:cs="Arial"/>
                <w:color w:val="FF0000"/>
              </w:rPr>
            </w:pPr>
          </w:p>
        </w:tc>
        <w:tc>
          <w:tcPr>
            <w:tcW w:w="142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spacing w:after="0" w:line="240" w:lineRule="auto"/>
              <w:rPr>
                <w:rFonts w:ascii="Arial" w:eastAsia="Times New Roman" w:hAnsi="Arial" w:cs="Arial"/>
              </w:rPr>
            </w:pPr>
            <w:r w:rsidRPr="00641380">
              <w:rPr>
                <w:rFonts w:ascii="Arial" w:hAnsi="Arial" w:cs="Arial"/>
              </w:rPr>
              <w:t>R500,000.00</w:t>
            </w:r>
          </w:p>
          <w:p w:rsidR="007D5412" w:rsidRPr="00641380" w:rsidRDefault="007D5412" w:rsidP="00902D71">
            <w:pPr>
              <w:spacing w:after="0" w:line="240" w:lineRule="auto"/>
              <w:rPr>
                <w:rFonts w:ascii="Arial" w:hAnsi="Arial" w:cs="Arial"/>
              </w:rPr>
            </w:pPr>
          </w:p>
        </w:tc>
        <w:tc>
          <w:tcPr>
            <w:tcW w:w="1565"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spacing w:after="0" w:line="240" w:lineRule="auto"/>
              <w:rPr>
                <w:rFonts w:ascii="Arial" w:eastAsia="Times New Roman" w:hAnsi="Arial" w:cs="Arial"/>
              </w:rPr>
            </w:pPr>
            <w:r w:rsidRPr="00641380">
              <w:rPr>
                <w:rFonts w:ascii="Arial" w:hAnsi="Arial" w:cs="Arial"/>
              </w:rPr>
              <w:t>R530,000.00</w:t>
            </w:r>
          </w:p>
          <w:p w:rsidR="007D5412" w:rsidRPr="00641380" w:rsidRDefault="007D5412" w:rsidP="00902D71">
            <w:pPr>
              <w:spacing w:after="0" w:line="240" w:lineRule="auto"/>
              <w:rPr>
                <w:rFonts w:ascii="Arial" w:hAnsi="Arial" w:cs="Arial"/>
              </w:rPr>
            </w:pPr>
          </w:p>
        </w:tc>
        <w:tc>
          <w:tcPr>
            <w:tcW w:w="1422" w:type="dxa"/>
            <w:tcBorders>
              <w:top w:val="single" w:sz="4" w:space="0" w:color="auto"/>
              <w:left w:val="single" w:sz="4" w:space="0" w:color="auto"/>
              <w:bottom w:val="single" w:sz="4" w:space="0" w:color="auto"/>
              <w:right w:val="single" w:sz="4" w:space="0" w:color="auto"/>
            </w:tcBorders>
            <w:shd w:val="clear" w:color="auto" w:fill="auto"/>
          </w:tcPr>
          <w:p w:rsidR="007D5412" w:rsidRPr="00641380" w:rsidRDefault="007D5412" w:rsidP="00902D71">
            <w:pPr>
              <w:spacing w:after="0" w:line="240" w:lineRule="auto"/>
              <w:rPr>
                <w:rFonts w:ascii="Arial" w:eastAsia="Times New Roman" w:hAnsi="Arial" w:cs="Arial"/>
              </w:rPr>
            </w:pPr>
            <w:r w:rsidRPr="00641380">
              <w:rPr>
                <w:rFonts w:ascii="Arial" w:hAnsi="Arial" w:cs="Arial"/>
              </w:rPr>
              <w:t>R561,800.00</w:t>
            </w:r>
          </w:p>
          <w:p w:rsidR="007D5412" w:rsidRPr="00641380" w:rsidRDefault="007D5412" w:rsidP="00902D71">
            <w:pPr>
              <w:spacing w:after="0" w:line="240" w:lineRule="auto"/>
              <w:rPr>
                <w:rFonts w:ascii="Arial" w:hAnsi="Arial" w:cs="Arial"/>
              </w:rPr>
            </w:pPr>
          </w:p>
        </w:tc>
        <w:tc>
          <w:tcPr>
            <w:tcW w:w="1564"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t>SDM</w:t>
            </w:r>
          </w:p>
        </w:tc>
      </w:tr>
      <w:tr w:rsidR="007D5412" w:rsidRPr="00641380" w:rsidTr="007D5412">
        <w:trPr>
          <w:trHeight w:val="837"/>
        </w:trPr>
        <w:tc>
          <w:tcPr>
            <w:tcW w:w="1960"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spacing w:after="0" w:line="240" w:lineRule="auto"/>
              <w:rPr>
                <w:rFonts w:ascii="Arial" w:hAnsi="Arial" w:cs="Arial"/>
              </w:rPr>
            </w:pPr>
            <w:r w:rsidRPr="00641380">
              <w:rPr>
                <w:rFonts w:ascii="Arial" w:hAnsi="Arial" w:cs="Arial"/>
              </w:rPr>
              <w:t>To Implement proactive strategy for community unrests and project stoppages by June 2024</w:t>
            </w:r>
          </w:p>
        </w:tc>
        <w:tc>
          <w:tcPr>
            <w:tcW w:w="1554"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spacing w:after="0" w:line="240" w:lineRule="auto"/>
              <w:rPr>
                <w:rFonts w:ascii="Arial" w:hAnsi="Arial" w:cs="Arial"/>
              </w:rPr>
            </w:pPr>
            <w:r w:rsidRPr="00641380">
              <w:rPr>
                <w:rFonts w:ascii="Arial" w:hAnsi="Arial" w:cs="Arial"/>
              </w:rPr>
              <w:t>education and awareness on matters related to water use</w:t>
            </w:r>
          </w:p>
        </w:tc>
        <w:tc>
          <w:tcPr>
            <w:tcW w:w="143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72"/>
              <w:rPr>
                <w:rFonts w:ascii="Arial" w:hAnsi="Arial" w:cs="Arial"/>
              </w:rPr>
            </w:pPr>
            <w:r w:rsidRPr="00641380">
              <w:rPr>
                <w:rFonts w:ascii="Arial" w:hAnsi="Arial" w:cs="Arial"/>
              </w:rPr>
              <w:t>None</w:t>
            </w:r>
          </w:p>
        </w:tc>
        <w:tc>
          <w:tcPr>
            <w:tcW w:w="1706" w:type="dxa"/>
            <w:tcBorders>
              <w:top w:val="single" w:sz="4" w:space="0" w:color="auto"/>
              <w:left w:val="nil"/>
              <w:bottom w:val="single" w:sz="4" w:space="0" w:color="auto"/>
              <w:right w:val="single" w:sz="4" w:space="0" w:color="auto"/>
            </w:tcBorders>
            <w:shd w:val="clear" w:color="000000" w:fill="FFFFFF"/>
          </w:tcPr>
          <w:p w:rsidR="007D5412" w:rsidRPr="00641380" w:rsidRDefault="007D5412" w:rsidP="00902D71">
            <w:pPr>
              <w:spacing w:after="0" w:line="240" w:lineRule="auto"/>
              <w:rPr>
                <w:rFonts w:ascii="Arial" w:eastAsia="Times New Roman" w:hAnsi="Arial" w:cs="Arial"/>
              </w:rPr>
            </w:pPr>
            <w:r w:rsidRPr="00641380">
              <w:rPr>
                <w:rFonts w:ascii="Arial" w:hAnsi="Arial" w:cs="Arial"/>
              </w:rPr>
              <w:t>Number of Billboards on Dam Levels supplying the main towns.</w:t>
            </w:r>
          </w:p>
          <w:p w:rsidR="007D5412" w:rsidRPr="00641380" w:rsidRDefault="007D5412" w:rsidP="00902D71">
            <w:pPr>
              <w:spacing w:after="0" w:line="240" w:lineRule="auto"/>
              <w:rPr>
                <w:rFonts w:ascii="Arial" w:hAnsi="Arial" w:cs="Arial"/>
              </w:rPr>
            </w:pPr>
          </w:p>
        </w:tc>
        <w:tc>
          <w:tcPr>
            <w:tcW w:w="1990" w:type="dxa"/>
            <w:tcBorders>
              <w:top w:val="single" w:sz="4" w:space="0" w:color="auto"/>
              <w:left w:val="nil"/>
              <w:bottom w:val="single" w:sz="4" w:space="0" w:color="auto"/>
              <w:right w:val="single" w:sz="4" w:space="0" w:color="auto"/>
            </w:tcBorders>
            <w:shd w:val="clear" w:color="000000" w:fill="FFFFFF"/>
          </w:tcPr>
          <w:p w:rsidR="007D5412" w:rsidRPr="00641380" w:rsidRDefault="007D5412" w:rsidP="00902D71">
            <w:pPr>
              <w:spacing w:after="0" w:line="240" w:lineRule="auto"/>
              <w:rPr>
                <w:rFonts w:ascii="Arial" w:eastAsia="Times New Roman" w:hAnsi="Arial" w:cs="Arial"/>
              </w:rPr>
            </w:pPr>
            <w:r w:rsidRPr="00641380">
              <w:rPr>
                <w:rFonts w:ascii="Arial" w:hAnsi="Arial" w:cs="Arial"/>
              </w:rPr>
              <w:t>4 Billboards on Dam Levels supplying the main towns.</w:t>
            </w:r>
          </w:p>
          <w:p w:rsidR="007D5412" w:rsidRPr="00641380" w:rsidRDefault="007D5412" w:rsidP="00902D71">
            <w:pPr>
              <w:spacing w:after="0" w:line="240" w:lineRule="auto"/>
              <w:rPr>
                <w:rFonts w:ascii="Arial" w:hAnsi="Arial" w:cs="Arial"/>
                <w:color w:val="FF0000"/>
              </w:rPr>
            </w:pPr>
          </w:p>
        </w:tc>
        <w:tc>
          <w:tcPr>
            <w:tcW w:w="142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spacing w:after="0" w:line="240" w:lineRule="auto"/>
              <w:rPr>
                <w:rFonts w:ascii="Arial" w:eastAsia="Times New Roman" w:hAnsi="Arial" w:cs="Arial"/>
              </w:rPr>
            </w:pPr>
            <w:r w:rsidRPr="00641380">
              <w:rPr>
                <w:rFonts w:ascii="Arial" w:hAnsi="Arial" w:cs="Arial"/>
              </w:rPr>
              <w:t>R1,000,000.00</w:t>
            </w:r>
          </w:p>
          <w:p w:rsidR="007D5412" w:rsidRPr="00641380" w:rsidRDefault="007D5412" w:rsidP="00902D71">
            <w:pPr>
              <w:spacing w:after="0" w:line="240" w:lineRule="auto"/>
              <w:rPr>
                <w:rFonts w:ascii="Arial" w:hAnsi="Arial" w:cs="Arial"/>
              </w:rPr>
            </w:pPr>
          </w:p>
        </w:tc>
        <w:tc>
          <w:tcPr>
            <w:tcW w:w="1565"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spacing w:after="0" w:line="240" w:lineRule="auto"/>
              <w:rPr>
                <w:rFonts w:ascii="Arial" w:eastAsia="Times New Roman" w:hAnsi="Arial" w:cs="Arial"/>
              </w:rPr>
            </w:pPr>
            <w:r w:rsidRPr="00641380">
              <w:rPr>
                <w:rFonts w:ascii="Arial" w:hAnsi="Arial" w:cs="Arial"/>
              </w:rPr>
              <w:t>R1,060,000.00</w:t>
            </w:r>
          </w:p>
          <w:p w:rsidR="007D5412" w:rsidRPr="00641380" w:rsidRDefault="007D5412" w:rsidP="00902D71">
            <w:pPr>
              <w:spacing w:after="0" w:line="240" w:lineRule="auto"/>
              <w:rPr>
                <w:rFonts w:ascii="Arial" w:hAnsi="Arial" w:cs="Arial"/>
              </w:rPr>
            </w:pPr>
          </w:p>
        </w:tc>
        <w:tc>
          <w:tcPr>
            <w:tcW w:w="142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spacing w:after="0" w:line="240" w:lineRule="auto"/>
              <w:rPr>
                <w:rFonts w:ascii="Arial" w:eastAsia="Times New Roman" w:hAnsi="Arial" w:cs="Arial"/>
              </w:rPr>
            </w:pPr>
            <w:r w:rsidRPr="00641380">
              <w:rPr>
                <w:rFonts w:ascii="Arial" w:hAnsi="Arial" w:cs="Arial"/>
              </w:rPr>
              <w:t>R1,123,600.00</w:t>
            </w:r>
          </w:p>
          <w:p w:rsidR="007D5412" w:rsidRPr="00641380" w:rsidRDefault="007D5412" w:rsidP="00902D71">
            <w:pPr>
              <w:spacing w:after="0" w:line="240" w:lineRule="auto"/>
              <w:rPr>
                <w:rFonts w:ascii="Arial" w:hAnsi="Arial" w:cs="Arial"/>
              </w:rPr>
            </w:pPr>
          </w:p>
        </w:tc>
        <w:tc>
          <w:tcPr>
            <w:tcW w:w="1564"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t>SDM</w:t>
            </w:r>
          </w:p>
        </w:tc>
      </w:tr>
      <w:tr w:rsidR="007D5412" w:rsidRPr="00641380" w:rsidTr="007D5412">
        <w:trPr>
          <w:trHeight w:val="837"/>
        </w:trPr>
        <w:tc>
          <w:tcPr>
            <w:tcW w:w="1960"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spacing w:after="0" w:line="240" w:lineRule="auto"/>
              <w:rPr>
                <w:rFonts w:ascii="Arial" w:eastAsia="Times New Roman" w:hAnsi="Arial" w:cs="Arial"/>
              </w:rPr>
            </w:pPr>
            <w:r w:rsidRPr="00641380">
              <w:rPr>
                <w:rFonts w:ascii="Arial" w:hAnsi="Arial" w:cs="Arial"/>
              </w:rPr>
              <w:lastRenderedPageBreak/>
              <w:t>To ensure that no new infrastructure is developed without a reliable source by June 2024</w:t>
            </w:r>
          </w:p>
        </w:tc>
        <w:tc>
          <w:tcPr>
            <w:tcW w:w="1554"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rPr>
                <w:rFonts w:ascii="Arial" w:hAnsi="Arial" w:cs="Arial"/>
              </w:rPr>
            </w:pPr>
            <w:r w:rsidRPr="00641380">
              <w:rPr>
                <w:rFonts w:ascii="Arial" w:hAnsi="Arial" w:cs="Arial"/>
              </w:rPr>
              <w:t>Ground Water Resource Management &amp; Development</w:t>
            </w:r>
          </w:p>
          <w:p w:rsidR="007D5412" w:rsidRPr="00641380" w:rsidRDefault="007D5412" w:rsidP="00902D71">
            <w:pPr>
              <w:rPr>
                <w:rFonts w:ascii="Arial" w:hAnsi="Arial" w:cs="Arial"/>
              </w:rPr>
            </w:pPr>
          </w:p>
        </w:tc>
        <w:tc>
          <w:tcPr>
            <w:tcW w:w="143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rPr>
                <w:rFonts w:ascii="Arial" w:hAnsi="Arial" w:cs="Arial"/>
              </w:rPr>
            </w:pPr>
            <w:r w:rsidRPr="00641380">
              <w:rPr>
                <w:rFonts w:ascii="Arial" w:hAnsi="Arial" w:cs="Arial"/>
              </w:rPr>
              <w:t>Unreliable water source and water infrastructure</w:t>
            </w:r>
          </w:p>
        </w:tc>
        <w:tc>
          <w:tcPr>
            <w:tcW w:w="1706" w:type="dxa"/>
            <w:tcBorders>
              <w:top w:val="single" w:sz="4" w:space="0" w:color="auto"/>
              <w:left w:val="nil"/>
              <w:bottom w:val="single" w:sz="4" w:space="0" w:color="auto"/>
              <w:right w:val="single" w:sz="4" w:space="0" w:color="auto"/>
            </w:tcBorders>
            <w:shd w:val="clear" w:color="000000" w:fill="FFFFFF"/>
          </w:tcPr>
          <w:p w:rsidR="007D5412" w:rsidRPr="00641380" w:rsidRDefault="007D5412" w:rsidP="00902D71">
            <w:pPr>
              <w:ind w:right="72"/>
              <w:rPr>
                <w:rFonts w:ascii="Arial" w:hAnsi="Arial" w:cs="Arial"/>
              </w:rPr>
            </w:pPr>
            <w:r w:rsidRPr="00641380">
              <w:rPr>
                <w:rFonts w:ascii="Arial" w:hAnsi="Arial" w:cs="Arial"/>
              </w:rPr>
              <w:t>Number of reliable ground water source developed</w:t>
            </w:r>
          </w:p>
        </w:tc>
        <w:tc>
          <w:tcPr>
            <w:tcW w:w="1990" w:type="dxa"/>
            <w:tcBorders>
              <w:top w:val="single" w:sz="4" w:space="0" w:color="auto"/>
              <w:left w:val="nil"/>
              <w:bottom w:val="single" w:sz="4" w:space="0" w:color="auto"/>
              <w:right w:val="single" w:sz="4" w:space="0" w:color="auto"/>
            </w:tcBorders>
            <w:shd w:val="clear" w:color="000000" w:fill="FFFFFF"/>
          </w:tcPr>
          <w:p w:rsidR="007D5412" w:rsidRPr="00641380" w:rsidRDefault="007D5412" w:rsidP="00902D71">
            <w:pPr>
              <w:ind w:right="-18"/>
              <w:rPr>
                <w:rFonts w:ascii="Arial" w:hAnsi="Arial" w:cs="Arial"/>
              </w:rPr>
            </w:pPr>
            <w:r w:rsidRPr="00641380">
              <w:rPr>
                <w:rFonts w:ascii="Arial" w:hAnsi="Arial" w:cs="Arial"/>
              </w:rPr>
              <w:t>20 annually reliable ground water source developed (boreholes)</w:t>
            </w:r>
          </w:p>
        </w:tc>
        <w:tc>
          <w:tcPr>
            <w:tcW w:w="142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spacing w:after="0" w:line="240" w:lineRule="auto"/>
              <w:rPr>
                <w:rFonts w:ascii="Arial" w:eastAsia="Times New Roman" w:hAnsi="Arial" w:cs="Arial"/>
              </w:rPr>
            </w:pPr>
            <w:r w:rsidRPr="00641380">
              <w:rPr>
                <w:rFonts w:ascii="Arial" w:hAnsi="Arial" w:cs="Arial"/>
              </w:rPr>
              <w:t>R10, 307,807. 00</w:t>
            </w:r>
          </w:p>
          <w:p w:rsidR="007D5412" w:rsidRPr="00641380" w:rsidRDefault="007D5412" w:rsidP="00902D71">
            <w:pPr>
              <w:ind w:right="-18"/>
              <w:rPr>
                <w:rFonts w:ascii="Arial" w:hAnsi="Arial" w:cs="Arial"/>
              </w:rPr>
            </w:pPr>
          </w:p>
        </w:tc>
        <w:tc>
          <w:tcPr>
            <w:tcW w:w="1565"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spacing w:after="0" w:line="240" w:lineRule="auto"/>
              <w:rPr>
                <w:rFonts w:ascii="Arial" w:eastAsia="Times New Roman" w:hAnsi="Arial" w:cs="Arial"/>
              </w:rPr>
            </w:pPr>
            <w:r w:rsidRPr="00641380">
              <w:rPr>
                <w:rFonts w:ascii="Arial" w:hAnsi="Arial" w:cs="Arial"/>
              </w:rPr>
              <w:t>R10, 926,275. 42</w:t>
            </w:r>
          </w:p>
          <w:p w:rsidR="007D5412" w:rsidRPr="00641380" w:rsidRDefault="007D5412" w:rsidP="00902D71">
            <w:pPr>
              <w:ind w:right="-18"/>
              <w:rPr>
                <w:rFonts w:ascii="Arial" w:hAnsi="Arial" w:cs="Arial"/>
              </w:rPr>
            </w:pPr>
          </w:p>
        </w:tc>
        <w:tc>
          <w:tcPr>
            <w:tcW w:w="142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spacing w:after="0" w:line="240" w:lineRule="auto"/>
              <w:rPr>
                <w:rFonts w:ascii="Arial" w:eastAsia="Times New Roman" w:hAnsi="Arial" w:cs="Arial"/>
              </w:rPr>
            </w:pPr>
            <w:r w:rsidRPr="00641380">
              <w:rPr>
                <w:rFonts w:ascii="Arial" w:hAnsi="Arial" w:cs="Arial"/>
              </w:rPr>
              <w:t>R11, 581,851. 95</w:t>
            </w:r>
          </w:p>
          <w:p w:rsidR="007D5412" w:rsidRPr="00641380" w:rsidRDefault="007D5412" w:rsidP="00902D71">
            <w:pPr>
              <w:ind w:right="-108"/>
              <w:rPr>
                <w:rFonts w:ascii="Arial" w:hAnsi="Arial" w:cs="Arial"/>
              </w:rPr>
            </w:pPr>
          </w:p>
        </w:tc>
        <w:tc>
          <w:tcPr>
            <w:tcW w:w="1564"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t>SDM</w:t>
            </w:r>
          </w:p>
        </w:tc>
      </w:tr>
      <w:tr w:rsidR="007D5412" w:rsidRPr="00641380" w:rsidTr="007D5412">
        <w:trPr>
          <w:trHeight w:val="557"/>
        </w:trPr>
        <w:tc>
          <w:tcPr>
            <w:tcW w:w="1960"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t>To develop a comprehensive the Water Conservation /Water Demand Management Strategy by June 2023</w:t>
            </w:r>
          </w:p>
        </w:tc>
        <w:tc>
          <w:tcPr>
            <w:tcW w:w="1554"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rPr>
                <w:rFonts w:ascii="Arial" w:hAnsi="Arial" w:cs="Arial"/>
              </w:rPr>
            </w:pPr>
            <w:r w:rsidRPr="00641380">
              <w:rPr>
                <w:rFonts w:ascii="Arial" w:hAnsi="Arial" w:cs="Arial"/>
              </w:rPr>
              <w:t>Comprehensive WC/WDM strategy for SDM</w:t>
            </w:r>
          </w:p>
        </w:tc>
        <w:tc>
          <w:tcPr>
            <w:tcW w:w="143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72"/>
              <w:rPr>
                <w:rFonts w:ascii="Arial" w:hAnsi="Arial" w:cs="Arial"/>
              </w:rPr>
            </w:pPr>
            <w:r w:rsidRPr="00641380">
              <w:rPr>
                <w:rFonts w:ascii="Arial" w:hAnsi="Arial" w:cs="Arial"/>
              </w:rPr>
              <w:t>High water losses</w:t>
            </w:r>
          </w:p>
        </w:tc>
        <w:tc>
          <w:tcPr>
            <w:tcW w:w="1706" w:type="dxa"/>
            <w:tcBorders>
              <w:top w:val="single" w:sz="4" w:space="0" w:color="auto"/>
              <w:left w:val="nil"/>
              <w:bottom w:val="single" w:sz="4" w:space="0" w:color="auto"/>
              <w:right w:val="single" w:sz="4" w:space="0" w:color="auto"/>
            </w:tcBorders>
            <w:shd w:val="clear" w:color="000000" w:fill="FFFFFF"/>
          </w:tcPr>
          <w:p w:rsidR="007D5412" w:rsidRPr="00641380" w:rsidRDefault="007D5412" w:rsidP="00902D71">
            <w:pPr>
              <w:ind w:right="72"/>
              <w:rPr>
                <w:rFonts w:ascii="Arial" w:hAnsi="Arial" w:cs="Arial"/>
              </w:rPr>
            </w:pPr>
            <w:r w:rsidRPr="00641380">
              <w:rPr>
                <w:rFonts w:ascii="Arial" w:hAnsi="Arial" w:cs="Arial"/>
              </w:rPr>
              <w:t>Number of   WC/WDM Strategy</w:t>
            </w:r>
          </w:p>
        </w:tc>
        <w:tc>
          <w:tcPr>
            <w:tcW w:w="1990" w:type="dxa"/>
            <w:tcBorders>
              <w:top w:val="single" w:sz="4" w:space="0" w:color="auto"/>
              <w:left w:val="nil"/>
              <w:bottom w:val="single" w:sz="4" w:space="0" w:color="auto"/>
              <w:right w:val="single" w:sz="4" w:space="0" w:color="auto"/>
            </w:tcBorders>
            <w:shd w:val="clear" w:color="000000" w:fill="FFFFFF"/>
          </w:tcPr>
          <w:p w:rsidR="007D5412" w:rsidRPr="00641380" w:rsidRDefault="007D5412" w:rsidP="00902D71">
            <w:pPr>
              <w:ind w:right="-18"/>
              <w:rPr>
                <w:rFonts w:ascii="Arial" w:hAnsi="Arial" w:cs="Arial"/>
              </w:rPr>
            </w:pPr>
            <w:r w:rsidRPr="00641380">
              <w:rPr>
                <w:rFonts w:ascii="Arial" w:hAnsi="Arial" w:cs="Arial"/>
              </w:rPr>
              <w:t>1 WC/WDM strategy developed</w:t>
            </w:r>
          </w:p>
        </w:tc>
        <w:tc>
          <w:tcPr>
            <w:tcW w:w="1422" w:type="dxa"/>
            <w:tcBorders>
              <w:top w:val="single" w:sz="4" w:space="0" w:color="auto"/>
              <w:left w:val="single" w:sz="4" w:space="0" w:color="auto"/>
              <w:bottom w:val="single" w:sz="4" w:space="0" w:color="auto"/>
              <w:right w:val="single" w:sz="4" w:space="0" w:color="auto"/>
            </w:tcBorders>
          </w:tcPr>
          <w:tbl>
            <w:tblPr>
              <w:tblW w:w="7940" w:type="dxa"/>
              <w:tblLayout w:type="fixed"/>
              <w:tblLook w:val="04A0" w:firstRow="1" w:lastRow="0" w:firstColumn="1" w:lastColumn="0" w:noHBand="0" w:noVBand="1"/>
            </w:tblPr>
            <w:tblGrid>
              <w:gridCol w:w="3860"/>
              <w:gridCol w:w="2080"/>
              <w:gridCol w:w="2000"/>
            </w:tblGrid>
            <w:tr w:rsidR="007D5412" w:rsidRPr="00641380" w:rsidTr="00902D71">
              <w:trPr>
                <w:trHeight w:val="1500"/>
              </w:trPr>
              <w:tc>
                <w:tcPr>
                  <w:tcW w:w="3860" w:type="dxa"/>
                  <w:tcBorders>
                    <w:top w:val="nil"/>
                    <w:left w:val="nil"/>
                    <w:bottom w:val="nil"/>
                    <w:right w:val="nil"/>
                  </w:tcBorders>
                  <w:shd w:val="clear" w:color="auto" w:fill="auto"/>
                  <w:noWrap/>
                  <w:hideMark/>
                </w:tcPr>
                <w:p w:rsidR="007D5412" w:rsidRPr="00641380" w:rsidRDefault="007D5412" w:rsidP="00902D71">
                  <w:pPr>
                    <w:spacing w:after="0" w:line="240" w:lineRule="auto"/>
                    <w:rPr>
                      <w:rFonts w:ascii="Arial" w:eastAsia="Times New Roman" w:hAnsi="Arial" w:cs="Arial"/>
                    </w:rPr>
                  </w:pPr>
                  <w:r w:rsidRPr="00641380">
                    <w:rPr>
                      <w:rFonts w:ascii="Arial" w:eastAsia="Times New Roman" w:hAnsi="Arial" w:cs="Arial"/>
                    </w:rPr>
                    <w:t>R2,000,000.00</w:t>
                  </w:r>
                </w:p>
              </w:tc>
              <w:tc>
                <w:tcPr>
                  <w:tcW w:w="2080" w:type="dxa"/>
                  <w:tcBorders>
                    <w:top w:val="nil"/>
                    <w:left w:val="nil"/>
                    <w:bottom w:val="nil"/>
                    <w:right w:val="nil"/>
                  </w:tcBorders>
                  <w:shd w:val="clear" w:color="auto" w:fill="auto"/>
                  <w:noWrap/>
                  <w:hideMark/>
                </w:tcPr>
                <w:p w:rsidR="007D5412" w:rsidRPr="00641380" w:rsidRDefault="007D5412" w:rsidP="00902D71">
                  <w:pPr>
                    <w:spacing w:after="0" w:line="240" w:lineRule="auto"/>
                    <w:rPr>
                      <w:rFonts w:ascii="Arial" w:eastAsia="Times New Roman" w:hAnsi="Arial" w:cs="Arial"/>
                    </w:rPr>
                  </w:pPr>
                  <w:r w:rsidRPr="00641380">
                    <w:rPr>
                      <w:rFonts w:ascii="Arial" w:eastAsia="Times New Roman" w:hAnsi="Arial" w:cs="Arial"/>
                    </w:rPr>
                    <w:t>1,500,000.00</w:t>
                  </w:r>
                </w:p>
              </w:tc>
              <w:tc>
                <w:tcPr>
                  <w:tcW w:w="2000" w:type="dxa"/>
                  <w:tcBorders>
                    <w:top w:val="nil"/>
                    <w:left w:val="nil"/>
                    <w:bottom w:val="nil"/>
                    <w:right w:val="nil"/>
                  </w:tcBorders>
                  <w:shd w:val="clear" w:color="auto" w:fill="auto"/>
                  <w:noWrap/>
                  <w:hideMark/>
                </w:tcPr>
                <w:p w:rsidR="007D5412" w:rsidRPr="00641380" w:rsidRDefault="007D5412" w:rsidP="00902D71">
                  <w:pPr>
                    <w:spacing w:after="0" w:line="240" w:lineRule="auto"/>
                    <w:rPr>
                      <w:rFonts w:ascii="Arial" w:eastAsia="Times New Roman" w:hAnsi="Arial" w:cs="Arial"/>
                    </w:rPr>
                  </w:pPr>
                  <w:r w:rsidRPr="00641380">
                    <w:rPr>
                      <w:rFonts w:ascii="Arial" w:eastAsia="Times New Roman" w:hAnsi="Arial" w:cs="Arial"/>
                    </w:rPr>
                    <w:t>-</w:t>
                  </w:r>
                </w:p>
              </w:tc>
            </w:tr>
          </w:tbl>
          <w:p w:rsidR="007D5412" w:rsidRPr="00641380" w:rsidRDefault="007D5412" w:rsidP="00902D71">
            <w:pPr>
              <w:ind w:right="-18"/>
              <w:rPr>
                <w:rFonts w:ascii="Arial" w:hAnsi="Arial" w:cs="Arial"/>
              </w:rPr>
            </w:pPr>
          </w:p>
        </w:tc>
        <w:tc>
          <w:tcPr>
            <w:tcW w:w="1565"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spacing w:after="0" w:line="240" w:lineRule="auto"/>
              <w:rPr>
                <w:rFonts w:ascii="Arial" w:eastAsia="Times New Roman" w:hAnsi="Arial" w:cs="Arial"/>
              </w:rPr>
            </w:pPr>
            <w:r w:rsidRPr="00641380">
              <w:rPr>
                <w:rFonts w:ascii="Arial" w:hAnsi="Arial" w:cs="Arial"/>
              </w:rPr>
              <w:t>R1,500,000.00</w:t>
            </w:r>
          </w:p>
          <w:p w:rsidR="007D5412" w:rsidRPr="00641380" w:rsidRDefault="007D5412" w:rsidP="00902D71">
            <w:pPr>
              <w:ind w:right="-18"/>
              <w:rPr>
                <w:rFonts w:ascii="Arial" w:hAnsi="Arial" w:cs="Arial"/>
              </w:rPr>
            </w:pPr>
          </w:p>
        </w:tc>
        <w:tc>
          <w:tcPr>
            <w:tcW w:w="142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08"/>
              <w:rPr>
                <w:rFonts w:ascii="Arial" w:hAnsi="Arial" w:cs="Arial"/>
              </w:rPr>
            </w:pPr>
            <w:r w:rsidRPr="00641380">
              <w:rPr>
                <w:rFonts w:ascii="Arial" w:hAnsi="Arial" w:cs="Arial"/>
              </w:rPr>
              <w:t>R0.00</w:t>
            </w:r>
          </w:p>
        </w:tc>
        <w:tc>
          <w:tcPr>
            <w:tcW w:w="1564"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t>SDM</w:t>
            </w:r>
          </w:p>
        </w:tc>
      </w:tr>
      <w:tr w:rsidR="007D5412" w:rsidRPr="00641380" w:rsidTr="007D5412">
        <w:trPr>
          <w:trHeight w:val="837"/>
        </w:trPr>
        <w:tc>
          <w:tcPr>
            <w:tcW w:w="1960"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t>To develop SDM water and sanitation infrastructure asset management strategy by 2023</w:t>
            </w:r>
          </w:p>
        </w:tc>
        <w:tc>
          <w:tcPr>
            <w:tcW w:w="1554"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spacing w:after="0" w:line="240" w:lineRule="auto"/>
              <w:rPr>
                <w:rFonts w:ascii="Arial" w:eastAsia="Times New Roman" w:hAnsi="Arial" w:cs="Arial"/>
              </w:rPr>
            </w:pPr>
            <w:r w:rsidRPr="00641380">
              <w:rPr>
                <w:rFonts w:ascii="Arial" w:hAnsi="Arial" w:cs="Arial"/>
              </w:rPr>
              <w:t>SDM Infrastructure Asset Management Strategy and Policy</w:t>
            </w:r>
          </w:p>
          <w:p w:rsidR="007D5412" w:rsidRPr="00641380" w:rsidRDefault="007D5412" w:rsidP="00902D71">
            <w:pPr>
              <w:rPr>
                <w:rFonts w:ascii="Arial" w:hAnsi="Arial" w:cs="Arial"/>
              </w:rPr>
            </w:pPr>
          </w:p>
        </w:tc>
        <w:tc>
          <w:tcPr>
            <w:tcW w:w="143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72"/>
              <w:rPr>
                <w:rFonts w:ascii="Arial" w:hAnsi="Arial" w:cs="Arial"/>
              </w:rPr>
            </w:pPr>
            <w:r w:rsidRPr="00641380">
              <w:rPr>
                <w:rFonts w:ascii="Arial" w:hAnsi="Arial" w:cs="Arial"/>
              </w:rPr>
              <w:t>None</w:t>
            </w:r>
          </w:p>
        </w:tc>
        <w:tc>
          <w:tcPr>
            <w:tcW w:w="1706" w:type="dxa"/>
            <w:tcBorders>
              <w:top w:val="single" w:sz="4" w:space="0" w:color="auto"/>
              <w:left w:val="nil"/>
              <w:bottom w:val="single" w:sz="4" w:space="0" w:color="auto"/>
              <w:right w:val="single" w:sz="4" w:space="0" w:color="auto"/>
            </w:tcBorders>
            <w:shd w:val="clear" w:color="000000" w:fill="FFFFFF"/>
          </w:tcPr>
          <w:p w:rsidR="007D5412" w:rsidRPr="00641380" w:rsidRDefault="007D5412" w:rsidP="00902D71">
            <w:pPr>
              <w:ind w:right="72"/>
              <w:rPr>
                <w:rFonts w:ascii="Arial" w:hAnsi="Arial" w:cs="Arial"/>
              </w:rPr>
            </w:pPr>
            <w:r w:rsidRPr="00641380">
              <w:rPr>
                <w:rFonts w:ascii="Arial" w:hAnsi="Arial" w:cs="Arial"/>
              </w:rPr>
              <w:t>Number of developed SDM water and sanitation infrastructure asset management strategy</w:t>
            </w:r>
          </w:p>
        </w:tc>
        <w:tc>
          <w:tcPr>
            <w:tcW w:w="1990" w:type="dxa"/>
            <w:tcBorders>
              <w:top w:val="single" w:sz="4" w:space="0" w:color="auto"/>
              <w:left w:val="nil"/>
              <w:bottom w:val="single" w:sz="4" w:space="0" w:color="auto"/>
              <w:right w:val="single" w:sz="4" w:space="0" w:color="auto"/>
            </w:tcBorders>
            <w:shd w:val="clear" w:color="000000" w:fill="FFFFFF"/>
          </w:tcPr>
          <w:p w:rsidR="007D5412" w:rsidRPr="00641380" w:rsidRDefault="007D5412" w:rsidP="00902D71">
            <w:pPr>
              <w:ind w:right="-18"/>
              <w:rPr>
                <w:rFonts w:ascii="Arial" w:hAnsi="Arial" w:cs="Arial"/>
              </w:rPr>
            </w:pPr>
            <w:r w:rsidRPr="00641380">
              <w:rPr>
                <w:rFonts w:ascii="Arial" w:hAnsi="Arial" w:cs="Arial"/>
              </w:rPr>
              <w:t>1 developed SDM water and sanitation infrastructure asset management strategy</w:t>
            </w:r>
          </w:p>
        </w:tc>
        <w:tc>
          <w:tcPr>
            <w:tcW w:w="142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spacing w:after="0" w:line="240" w:lineRule="auto"/>
              <w:rPr>
                <w:rFonts w:ascii="Arial" w:eastAsia="Times New Roman" w:hAnsi="Arial" w:cs="Arial"/>
              </w:rPr>
            </w:pPr>
            <w:r w:rsidRPr="00641380">
              <w:rPr>
                <w:rFonts w:ascii="Arial" w:hAnsi="Arial" w:cs="Arial"/>
              </w:rPr>
              <w:t>R1,500,000.00</w:t>
            </w:r>
          </w:p>
          <w:p w:rsidR="007D5412" w:rsidRPr="00641380" w:rsidRDefault="007D5412" w:rsidP="00902D71">
            <w:pPr>
              <w:spacing w:after="0" w:line="240" w:lineRule="auto"/>
              <w:rPr>
                <w:rFonts w:ascii="Arial" w:eastAsia="Times New Roman" w:hAnsi="Arial" w:cs="Arial"/>
              </w:rPr>
            </w:pPr>
          </w:p>
        </w:tc>
        <w:tc>
          <w:tcPr>
            <w:tcW w:w="1565"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spacing w:after="0" w:line="240" w:lineRule="auto"/>
              <w:rPr>
                <w:rFonts w:ascii="Arial" w:eastAsia="Times New Roman" w:hAnsi="Arial" w:cs="Arial"/>
              </w:rPr>
            </w:pPr>
            <w:r w:rsidRPr="00641380">
              <w:rPr>
                <w:rFonts w:ascii="Arial" w:hAnsi="Arial" w:cs="Arial"/>
              </w:rPr>
              <w:t>R1,000,000.00</w:t>
            </w:r>
          </w:p>
          <w:p w:rsidR="007D5412" w:rsidRPr="00641380" w:rsidRDefault="007D5412" w:rsidP="00902D71">
            <w:pPr>
              <w:spacing w:after="0" w:line="240" w:lineRule="auto"/>
              <w:rPr>
                <w:rFonts w:ascii="Arial" w:hAnsi="Arial" w:cs="Arial"/>
              </w:rPr>
            </w:pPr>
          </w:p>
        </w:tc>
        <w:tc>
          <w:tcPr>
            <w:tcW w:w="142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08"/>
              <w:rPr>
                <w:rFonts w:ascii="Arial" w:hAnsi="Arial" w:cs="Arial"/>
              </w:rPr>
            </w:pPr>
            <w:r w:rsidRPr="00641380">
              <w:rPr>
                <w:rFonts w:ascii="Arial" w:hAnsi="Arial" w:cs="Arial"/>
              </w:rPr>
              <w:t>R0.00</w:t>
            </w:r>
          </w:p>
        </w:tc>
        <w:tc>
          <w:tcPr>
            <w:tcW w:w="1564"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t>SDM</w:t>
            </w:r>
          </w:p>
        </w:tc>
      </w:tr>
      <w:tr w:rsidR="007D5412" w:rsidRPr="00641380" w:rsidTr="007D5412">
        <w:trPr>
          <w:trHeight w:val="837"/>
        </w:trPr>
        <w:tc>
          <w:tcPr>
            <w:tcW w:w="1960"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lastRenderedPageBreak/>
              <w:t>To update Water &amp; Sanitation Development Plan (WSDP) by June 2023</w:t>
            </w:r>
          </w:p>
        </w:tc>
        <w:tc>
          <w:tcPr>
            <w:tcW w:w="1554"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rPr>
                <w:rFonts w:ascii="Arial" w:hAnsi="Arial" w:cs="Arial"/>
              </w:rPr>
            </w:pPr>
            <w:r w:rsidRPr="00641380">
              <w:rPr>
                <w:rFonts w:ascii="Arial" w:hAnsi="Arial" w:cs="Arial"/>
              </w:rPr>
              <w:t>Updated WSDP</w:t>
            </w:r>
          </w:p>
        </w:tc>
        <w:tc>
          <w:tcPr>
            <w:tcW w:w="143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72"/>
              <w:rPr>
                <w:rFonts w:ascii="Arial" w:hAnsi="Arial" w:cs="Arial"/>
              </w:rPr>
            </w:pPr>
            <w:r w:rsidRPr="00641380">
              <w:rPr>
                <w:rFonts w:ascii="Arial" w:hAnsi="Arial" w:cs="Arial"/>
              </w:rPr>
              <w:t>None</w:t>
            </w:r>
          </w:p>
        </w:tc>
        <w:tc>
          <w:tcPr>
            <w:tcW w:w="1706" w:type="dxa"/>
            <w:tcBorders>
              <w:top w:val="single" w:sz="4" w:space="0" w:color="auto"/>
              <w:left w:val="nil"/>
              <w:bottom w:val="single" w:sz="4" w:space="0" w:color="auto"/>
              <w:right w:val="single" w:sz="4" w:space="0" w:color="auto"/>
            </w:tcBorders>
            <w:shd w:val="clear" w:color="000000" w:fill="FFFFFF"/>
          </w:tcPr>
          <w:p w:rsidR="007D5412" w:rsidRPr="00641380" w:rsidRDefault="007D5412" w:rsidP="00902D71">
            <w:pPr>
              <w:ind w:right="72"/>
              <w:rPr>
                <w:rFonts w:ascii="Arial" w:hAnsi="Arial" w:cs="Arial"/>
              </w:rPr>
            </w:pPr>
            <w:r w:rsidRPr="00641380">
              <w:rPr>
                <w:rFonts w:ascii="Arial" w:hAnsi="Arial" w:cs="Arial"/>
              </w:rPr>
              <w:t>Number of WSDP updated</w:t>
            </w:r>
          </w:p>
        </w:tc>
        <w:tc>
          <w:tcPr>
            <w:tcW w:w="1990" w:type="dxa"/>
            <w:tcBorders>
              <w:top w:val="single" w:sz="4" w:space="0" w:color="auto"/>
              <w:left w:val="nil"/>
              <w:bottom w:val="single" w:sz="4" w:space="0" w:color="auto"/>
              <w:right w:val="single" w:sz="4" w:space="0" w:color="auto"/>
            </w:tcBorders>
            <w:shd w:val="clear" w:color="000000" w:fill="FFFFFF"/>
          </w:tcPr>
          <w:p w:rsidR="007D5412" w:rsidRPr="00641380" w:rsidRDefault="007D5412" w:rsidP="00902D71">
            <w:pPr>
              <w:ind w:right="-18"/>
              <w:rPr>
                <w:rFonts w:ascii="Arial" w:hAnsi="Arial" w:cs="Arial"/>
              </w:rPr>
            </w:pPr>
            <w:r w:rsidRPr="00641380">
              <w:rPr>
                <w:rFonts w:ascii="Arial" w:hAnsi="Arial" w:cs="Arial"/>
              </w:rPr>
              <w:t>1 WSDP updated</w:t>
            </w:r>
          </w:p>
        </w:tc>
        <w:tc>
          <w:tcPr>
            <w:tcW w:w="142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spacing w:after="0" w:line="240" w:lineRule="auto"/>
              <w:rPr>
                <w:rFonts w:ascii="Arial" w:eastAsia="Times New Roman" w:hAnsi="Arial" w:cs="Arial"/>
              </w:rPr>
            </w:pPr>
            <w:r w:rsidRPr="00641380">
              <w:rPr>
                <w:rFonts w:ascii="Arial" w:hAnsi="Arial" w:cs="Arial"/>
              </w:rPr>
              <w:t>R500,000.00</w:t>
            </w:r>
          </w:p>
          <w:p w:rsidR="007D5412" w:rsidRPr="00641380" w:rsidRDefault="007D5412" w:rsidP="00902D71">
            <w:pPr>
              <w:ind w:right="-18"/>
              <w:rPr>
                <w:rFonts w:ascii="Arial" w:hAnsi="Arial" w:cs="Arial"/>
              </w:rPr>
            </w:pPr>
          </w:p>
        </w:tc>
        <w:tc>
          <w:tcPr>
            <w:tcW w:w="1565"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t>R0.00</w:t>
            </w:r>
          </w:p>
        </w:tc>
        <w:tc>
          <w:tcPr>
            <w:tcW w:w="142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08"/>
              <w:rPr>
                <w:rFonts w:ascii="Arial" w:hAnsi="Arial" w:cs="Arial"/>
              </w:rPr>
            </w:pPr>
            <w:r w:rsidRPr="00641380">
              <w:rPr>
                <w:rFonts w:ascii="Arial" w:hAnsi="Arial" w:cs="Arial"/>
              </w:rPr>
              <w:t>R0.00</w:t>
            </w:r>
          </w:p>
        </w:tc>
        <w:tc>
          <w:tcPr>
            <w:tcW w:w="1564"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t>SDM</w:t>
            </w:r>
          </w:p>
        </w:tc>
      </w:tr>
      <w:tr w:rsidR="007D5412" w:rsidRPr="00641380" w:rsidTr="007D5412">
        <w:trPr>
          <w:trHeight w:val="837"/>
        </w:trPr>
        <w:tc>
          <w:tcPr>
            <w:tcW w:w="1960"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t>To updated Water and Sanitation Masterplan by June 2023</w:t>
            </w:r>
          </w:p>
        </w:tc>
        <w:tc>
          <w:tcPr>
            <w:tcW w:w="1554"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rPr>
                <w:rFonts w:ascii="Arial" w:hAnsi="Arial" w:cs="Arial"/>
              </w:rPr>
            </w:pPr>
            <w:r w:rsidRPr="00641380">
              <w:rPr>
                <w:rFonts w:ascii="Arial" w:hAnsi="Arial" w:cs="Arial"/>
              </w:rPr>
              <w:t>Update Water and Sanitation Masterplan</w:t>
            </w:r>
          </w:p>
        </w:tc>
        <w:tc>
          <w:tcPr>
            <w:tcW w:w="143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rPr>
                <w:rFonts w:ascii="Arial" w:hAnsi="Arial" w:cs="Arial"/>
              </w:rPr>
            </w:pPr>
            <w:r w:rsidRPr="00641380">
              <w:rPr>
                <w:rFonts w:ascii="Arial" w:hAnsi="Arial" w:cs="Arial"/>
              </w:rPr>
              <w:t>Outdated Bulk Water Master Plan and Water Services Development Plan</w:t>
            </w:r>
          </w:p>
        </w:tc>
        <w:tc>
          <w:tcPr>
            <w:tcW w:w="1706" w:type="dxa"/>
            <w:tcBorders>
              <w:top w:val="single" w:sz="4" w:space="0" w:color="auto"/>
              <w:left w:val="nil"/>
              <w:bottom w:val="single" w:sz="4" w:space="0" w:color="auto"/>
              <w:right w:val="single" w:sz="4" w:space="0" w:color="auto"/>
            </w:tcBorders>
            <w:shd w:val="clear" w:color="000000" w:fill="FFFFFF"/>
          </w:tcPr>
          <w:p w:rsidR="007D5412" w:rsidRPr="00641380" w:rsidRDefault="007D5412" w:rsidP="00902D71">
            <w:pPr>
              <w:ind w:right="72"/>
              <w:rPr>
                <w:rFonts w:ascii="Arial" w:hAnsi="Arial" w:cs="Arial"/>
              </w:rPr>
            </w:pPr>
            <w:r w:rsidRPr="00641380">
              <w:rPr>
                <w:rFonts w:ascii="Arial" w:hAnsi="Arial" w:cs="Arial"/>
              </w:rPr>
              <w:t>Number of Water &amp; Sanitation Masterplan updated</w:t>
            </w:r>
          </w:p>
        </w:tc>
        <w:tc>
          <w:tcPr>
            <w:tcW w:w="1990" w:type="dxa"/>
            <w:tcBorders>
              <w:top w:val="single" w:sz="4" w:space="0" w:color="auto"/>
              <w:left w:val="nil"/>
              <w:bottom w:val="single" w:sz="4" w:space="0" w:color="auto"/>
              <w:right w:val="single" w:sz="4" w:space="0" w:color="auto"/>
            </w:tcBorders>
            <w:shd w:val="clear" w:color="000000" w:fill="FFFFFF"/>
          </w:tcPr>
          <w:p w:rsidR="007D5412" w:rsidRPr="00641380" w:rsidRDefault="007D5412" w:rsidP="00902D71">
            <w:pPr>
              <w:ind w:right="-18"/>
              <w:rPr>
                <w:rFonts w:ascii="Arial" w:hAnsi="Arial" w:cs="Arial"/>
              </w:rPr>
            </w:pPr>
            <w:r w:rsidRPr="00641380">
              <w:rPr>
                <w:rFonts w:ascii="Arial" w:hAnsi="Arial" w:cs="Arial"/>
              </w:rPr>
              <w:t>1 Water &amp; Sanitation Master Plan updated</w:t>
            </w:r>
          </w:p>
        </w:tc>
        <w:tc>
          <w:tcPr>
            <w:tcW w:w="142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spacing w:after="0" w:line="240" w:lineRule="auto"/>
              <w:rPr>
                <w:rFonts w:ascii="Arial" w:hAnsi="Arial" w:cs="Arial"/>
              </w:rPr>
            </w:pPr>
            <w:r w:rsidRPr="00641380">
              <w:rPr>
                <w:rFonts w:ascii="Arial" w:hAnsi="Arial" w:cs="Arial"/>
              </w:rPr>
              <w:t>R500,000.00</w:t>
            </w:r>
          </w:p>
        </w:tc>
        <w:tc>
          <w:tcPr>
            <w:tcW w:w="1565"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t>R0.00</w:t>
            </w:r>
          </w:p>
        </w:tc>
        <w:tc>
          <w:tcPr>
            <w:tcW w:w="142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08"/>
              <w:rPr>
                <w:rFonts w:ascii="Arial" w:hAnsi="Arial" w:cs="Arial"/>
              </w:rPr>
            </w:pPr>
            <w:r w:rsidRPr="00641380">
              <w:rPr>
                <w:rFonts w:ascii="Arial" w:hAnsi="Arial" w:cs="Arial"/>
              </w:rPr>
              <w:t>R0.00</w:t>
            </w:r>
          </w:p>
        </w:tc>
        <w:tc>
          <w:tcPr>
            <w:tcW w:w="1564"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t>SDM</w:t>
            </w:r>
          </w:p>
        </w:tc>
      </w:tr>
      <w:tr w:rsidR="007D5412" w:rsidRPr="00641380" w:rsidTr="007D5412">
        <w:trPr>
          <w:trHeight w:val="837"/>
        </w:trPr>
        <w:tc>
          <w:tcPr>
            <w:tcW w:w="1960"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spacing w:after="0" w:line="240" w:lineRule="auto"/>
              <w:rPr>
                <w:rFonts w:ascii="Arial" w:eastAsia="Times New Roman" w:hAnsi="Arial" w:cs="Arial"/>
              </w:rPr>
            </w:pPr>
            <w:bookmarkStart w:id="19" w:name="_Hlk66706340"/>
            <w:r w:rsidRPr="00641380">
              <w:rPr>
                <w:rFonts w:ascii="Arial" w:hAnsi="Arial" w:cs="Arial"/>
              </w:rPr>
              <w:t>To create Growth and improve CIDB grading of emerging contractors in SDM by June 2023</w:t>
            </w:r>
          </w:p>
        </w:tc>
        <w:tc>
          <w:tcPr>
            <w:tcW w:w="1554"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rPr>
                <w:rFonts w:ascii="Arial" w:hAnsi="Arial" w:cs="Arial"/>
              </w:rPr>
            </w:pPr>
            <w:r w:rsidRPr="00641380">
              <w:rPr>
                <w:rFonts w:ascii="Arial" w:hAnsi="Arial" w:cs="Arial"/>
              </w:rPr>
              <w:t>Contractor development strategy and programme</w:t>
            </w:r>
          </w:p>
        </w:tc>
        <w:tc>
          <w:tcPr>
            <w:tcW w:w="143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72"/>
              <w:rPr>
                <w:rFonts w:ascii="Arial" w:hAnsi="Arial" w:cs="Arial"/>
              </w:rPr>
            </w:pPr>
            <w:r w:rsidRPr="00641380">
              <w:rPr>
                <w:rFonts w:ascii="Arial" w:hAnsi="Arial" w:cs="Arial"/>
              </w:rPr>
              <w:t>None</w:t>
            </w:r>
          </w:p>
          <w:p w:rsidR="007D5412" w:rsidRPr="00641380" w:rsidRDefault="007D5412" w:rsidP="00902D71">
            <w:pPr>
              <w:ind w:right="72"/>
              <w:rPr>
                <w:rFonts w:ascii="Arial" w:hAnsi="Arial" w:cs="Arial"/>
              </w:rPr>
            </w:pPr>
          </w:p>
          <w:p w:rsidR="007D5412" w:rsidRPr="00641380" w:rsidRDefault="007D5412" w:rsidP="00902D71">
            <w:pPr>
              <w:ind w:right="72"/>
              <w:rPr>
                <w:rFonts w:ascii="Arial" w:hAnsi="Arial" w:cs="Arial"/>
              </w:rPr>
            </w:pPr>
          </w:p>
          <w:p w:rsidR="007D5412" w:rsidRPr="00641380" w:rsidRDefault="007D5412" w:rsidP="00902D71">
            <w:pPr>
              <w:ind w:right="72"/>
              <w:rPr>
                <w:rFonts w:ascii="Arial" w:hAnsi="Arial" w:cs="Arial"/>
              </w:rPr>
            </w:pPr>
          </w:p>
          <w:p w:rsidR="007D5412" w:rsidRPr="00641380" w:rsidRDefault="007D5412" w:rsidP="00902D71">
            <w:pPr>
              <w:ind w:right="72"/>
              <w:rPr>
                <w:rFonts w:ascii="Arial" w:hAnsi="Arial" w:cs="Arial"/>
              </w:rPr>
            </w:pPr>
          </w:p>
          <w:p w:rsidR="007D5412" w:rsidRPr="00641380" w:rsidRDefault="007D5412" w:rsidP="00902D71">
            <w:pPr>
              <w:ind w:right="72"/>
              <w:rPr>
                <w:rFonts w:ascii="Arial" w:hAnsi="Arial" w:cs="Arial"/>
              </w:rPr>
            </w:pPr>
          </w:p>
          <w:p w:rsidR="007D5412" w:rsidRPr="00641380" w:rsidRDefault="007D5412" w:rsidP="00902D71">
            <w:pPr>
              <w:ind w:right="72"/>
              <w:rPr>
                <w:rFonts w:ascii="Arial" w:hAnsi="Arial" w:cs="Arial"/>
              </w:rPr>
            </w:pPr>
          </w:p>
        </w:tc>
        <w:tc>
          <w:tcPr>
            <w:tcW w:w="1706" w:type="dxa"/>
            <w:tcBorders>
              <w:top w:val="single" w:sz="4" w:space="0" w:color="auto"/>
              <w:left w:val="nil"/>
              <w:bottom w:val="single" w:sz="4" w:space="0" w:color="auto"/>
              <w:right w:val="single" w:sz="4" w:space="0" w:color="auto"/>
            </w:tcBorders>
            <w:shd w:val="clear" w:color="000000" w:fill="FFFFFF"/>
          </w:tcPr>
          <w:p w:rsidR="007D5412" w:rsidRPr="00641380" w:rsidRDefault="007D5412" w:rsidP="00902D71">
            <w:pPr>
              <w:ind w:right="72"/>
              <w:rPr>
                <w:rFonts w:ascii="Arial" w:hAnsi="Arial" w:cs="Arial"/>
              </w:rPr>
            </w:pPr>
            <w:r w:rsidRPr="00641380">
              <w:rPr>
                <w:rFonts w:ascii="Arial" w:hAnsi="Arial" w:cs="Arial"/>
              </w:rPr>
              <w:t>Growth in the number and improved CIDB grading of emerging contractors in SDM (Grade 1-5)</w:t>
            </w:r>
          </w:p>
        </w:tc>
        <w:tc>
          <w:tcPr>
            <w:tcW w:w="1990" w:type="dxa"/>
            <w:tcBorders>
              <w:top w:val="single" w:sz="4" w:space="0" w:color="auto"/>
              <w:left w:val="nil"/>
              <w:bottom w:val="single" w:sz="4" w:space="0" w:color="auto"/>
              <w:right w:val="single" w:sz="4" w:space="0" w:color="auto"/>
            </w:tcBorders>
            <w:shd w:val="clear" w:color="000000" w:fill="FFFFFF"/>
          </w:tcPr>
          <w:p w:rsidR="007D5412" w:rsidRPr="00641380" w:rsidRDefault="007D5412" w:rsidP="00902D71">
            <w:pPr>
              <w:ind w:right="-18"/>
              <w:rPr>
                <w:rFonts w:ascii="Arial" w:hAnsi="Arial" w:cs="Arial"/>
              </w:rPr>
            </w:pPr>
            <w:r w:rsidRPr="00641380">
              <w:rPr>
                <w:rFonts w:ascii="Arial" w:hAnsi="Arial" w:cs="Arial"/>
              </w:rPr>
              <w:t>20 improved CIDB grading of emerging contractors in SDM (Grade 1-5)</w:t>
            </w:r>
          </w:p>
        </w:tc>
        <w:tc>
          <w:tcPr>
            <w:tcW w:w="142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t>R0.00</w:t>
            </w:r>
          </w:p>
        </w:tc>
        <w:tc>
          <w:tcPr>
            <w:tcW w:w="1565"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spacing w:after="0" w:line="240" w:lineRule="auto"/>
              <w:rPr>
                <w:rFonts w:ascii="Arial" w:eastAsia="Times New Roman" w:hAnsi="Arial" w:cs="Arial"/>
              </w:rPr>
            </w:pPr>
            <w:r w:rsidRPr="00641380">
              <w:rPr>
                <w:rFonts w:ascii="Arial" w:hAnsi="Arial" w:cs="Arial"/>
              </w:rPr>
              <w:t>R26, 500, 000. 00</w:t>
            </w:r>
          </w:p>
          <w:p w:rsidR="007D5412" w:rsidRPr="00641380" w:rsidRDefault="007D5412" w:rsidP="00902D71">
            <w:pPr>
              <w:ind w:right="-18"/>
              <w:rPr>
                <w:rFonts w:ascii="Arial" w:hAnsi="Arial" w:cs="Arial"/>
              </w:rPr>
            </w:pPr>
          </w:p>
        </w:tc>
        <w:tc>
          <w:tcPr>
            <w:tcW w:w="142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08"/>
              <w:rPr>
                <w:rFonts w:ascii="Arial" w:hAnsi="Arial" w:cs="Arial"/>
              </w:rPr>
            </w:pPr>
            <w:r w:rsidRPr="00641380">
              <w:rPr>
                <w:rFonts w:ascii="Arial" w:hAnsi="Arial" w:cs="Arial"/>
              </w:rPr>
              <w:t>R0.00</w:t>
            </w:r>
          </w:p>
        </w:tc>
        <w:tc>
          <w:tcPr>
            <w:tcW w:w="1564"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t>SDM</w:t>
            </w:r>
          </w:p>
        </w:tc>
      </w:tr>
      <w:bookmarkEnd w:id="19"/>
      <w:tr w:rsidR="007D5412" w:rsidRPr="00641380" w:rsidTr="007D5412">
        <w:trPr>
          <w:trHeight w:val="855"/>
        </w:trPr>
        <w:tc>
          <w:tcPr>
            <w:tcW w:w="1960" w:type="dxa"/>
            <w:tcBorders>
              <w:top w:val="single" w:sz="4" w:space="0" w:color="auto"/>
              <w:left w:val="single" w:sz="4" w:space="0" w:color="auto"/>
              <w:bottom w:val="single" w:sz="4" w:space="0" w:color="auto"/>
              <w:right w:val="single" w:sz="4" w:space="0" w:color="auto"/>
            </w:tcBorders>
            <w:hideMark/>
          </w:tcPr>
          <w:p w:rsidR="007D5412" w:rsidRPr="00641380" w:rsidRDefault="007D5412" w:rsidP="00902D71">
            <w:pPr>
              <w:spacing w:after="0" w:line="240" w:lineRule="auto"/>
              <w:rPr>
                <w:rFonts w:ascii="Arial" w:hAnsi="Arial" w:cs="Arial"/>
              </w:rPr>
            </w:pPr>
            <w:r w:rsidRPr="00641380">
              <w:rPr>
                <w:rFonts w:ascii="Arial" w:hAnsi="Arial" w:cs="Arial"/>
              </w:rPr>
              <w:lastRenderedPageBreak/>
              <w:t>Develop Road Asset Management Plan</w:t>
            </w:r>
          </w:p>
        </w:tc>
        <w:tc>
          <w:tcPr>
            <w:tcW w:w="1554" w:type="dxa"/>
            <w:tcBorders>
              <w:top w:val="single" w:sz="4" w:space="0" w:color="auto"/>
              <w:left w:val="single" w:sz="4" w:space="0" w:color="auto"/>
              <w:bottom w:val="single" w:sz="4" w:space="0" w:color="auto"/>
              <w:right w:val="single" w:sz="4" w:space="0" w:color="auto"/>
            </w:tcBorders>
            <w:hideMark/>
          </w:tcPr>
          <w:p w:rsidR="007D5412" w:rsidRPr="00641380" w:rsidRDefault="007D5412" w:rsidP="00902D71">
            <w:pPr>
              <w:spacing w:after="0" w:line="240" w:lineRule="auto"/>
              <w:rPr>
                <w:rFonts w:ascii="Arial" w:hAnsi="Arial" w:cs="Arial"/>
              </w:rPr>
            </w:pPr>
            <w:r w:rsidRPr="00641380">
              <w:rPr>
                <w:rFonts w:ascii="Arial" w:hAnsi="Arial" w:cs="Arial"/>
              </w:rPr>
              <w:t>Development of Rural Roads Asset Management System</w:t>
            </w:r>
          </w:p>
        </w:tc>
        <w:tc>
          <w:tcPr>
            <w:tcW w:w="1432" w:type="dxa"/>
            <w:tcBorders>
              <w:top w:val="single" w:sz="4" w:space="0" w:color="auto"/>
              <w:left w:val="single" w:sz="4" w:space="0" w:color="auto"/>
              <w:bottom w:val="single" w:sz="4" w:space="0" w:color="auto"/>
              <w:right w:val="single" w:sz="4" w:space="0" w:color="auto"/>
            </w:tcBorders>
            <w:hideMark/>
          </w:tcPr>
          <w:p w:rsidR="007D5412" w:rsidRPr="00641380" w:rsidRDefault="007D5412" w:rsidP="00902D71">
            <w:pPr>
              <w:spacing w:after="0" w:line="240" w:lineRule="auto"/>
              <w:rPr>
                <w:rFonts w:ascii="Arial" w:hAnsi="Arial" w:cs="Arial"/>
              </w:rPr>
            </w:pPr>
            <w:r w:rsidRPr="00641380">
              <w:rPr>
                <w:rFonts w:ascii="Arial" w:hAnsi="Arial" w:cs="Arial"/>
              </w:rPr>
              <w:t>12 000km of roads to be assessed.</w:t>
            </w:r>
          </w:p>
        </w:tc>
        <w:tc>
          <w:tcPr>
            <w:tcW w:w="1706" w:type="dxa"/>
            <w:tcBorders>
              <w:top w:val="single" w:sz="4" w:space="0" w:color="auto"/>
              <w:left w:val="nil"/>
              <w:bottom w:val="single" w:sz="4" w:space="0" w:color="auto"/>
              <w:right w:val="single" w:sz="4" w:space="0" w:color="auto"/>
            </w:tcBorders>
            <w:hideMark/>
          </w:tcPr>
          <w:p w:rsidR="007D5412" w:rsidRPr="00641380" w:rsidRDefault="007D5412" w:rsidP="00902D71">
            <w:pPr>
              <w:spacing w:after="0" w:line="240" w:lineRule="auto"/>
              <w:rPr>
                <w:rFonts w:ascii="Arial" w:hAnsi="Arial" w:cs="Arial"/>
              </w:rPr>
            </w:pPr>
            <w:r w:rsidRPr="00641380">
              <w:rPr>
                <w:rFonts w:ascii="Arial" w:hAnsi="Arial" w:cs="Arial"/>
              </w:rPr>
              <w:t>Number of kilometres of Roads assessed</w:t>
            </w:r>
          </w:p>
          <w:p w:rsidR="007D5412" w:rsidRPr="00641380" w:rsidRDefault="007D5412" w:rsidP="00902D71">
            <w:pPr>
              <w:spacing w:after="0" w:line="240" w:lineRule="auto"/>
              <w:rPr>
                <w:rFonts w:ascii="Arial" w:hAnsi="Arial" w:cs="Arial"/>
              </w:rPr>
            </w:pPr>
          </w:p>
          <w:p w:rsidR="007D5412" w:rsidRPr="00641380" w:rsidRDefault="007D5412" w:rsidP="00902D71">
            <w:pPr>
              <w:spacing w:after="0" w:line="240" w:lineRule="auto"/>
              <w:rPr>
                <w:rFonts w:ascii="Arial" w:hAnsi="Arial" w:cs="Arial"/>
              </w:rPr>
            </w:pPr>
            <w:r w:rsidRPr="00641380">
              <w:rPr>
                <w:rFonts w:ascii="Arial" w:hAnsi="Arial" w:cs="Arial"/>
              </w:rPr>
              <w:t>Number of traffic counting stations completed.</w:t>
            </w:r>
          </w:p>
          <w:p w:rsidR="007D5412" w:rsidRPr="00641380" w:rsidRDefault="007D5412" w:rsidP="00902D71">
            <w:pPr>
              <w:spacing w:after="0" w:line="240" w:lineRule="auto"/>
              <w:rPr>
                <w:rFonts w:ascii="Arial" w:hAnsi="Arial" w:cs="Arial"/>
              </w:rPr>
            </w:pPr>
          </w:p>
          <w:p w:rsidR="007D5412" w:rsidRPr="00641380" w:rsidRDefault="007D5412" w:rsidP="00902D71">
            <w:pPr>
              <w:spacing w:after="0" w:line="240" w:lineRule="auto"/>
              <w:rPr>
                <w:rFonts w:ascii="Arial" w:hAnsi="Arial" w:cs="Arial"/>
              </w:rPr>
            </w:pPr>
            <w:r w:rsidRPr="00641380">
              <w:rPr>
                <w:rFonts w:ascii="Arial" w:hAnsi="Arial" w:cs="Arial"/>
              </w:rPr>
              <w:t>Number of updated Road Asset Management Plan</w:t>
            </w:r>
          </w:p>
        </w:tc>
        <w:tc>
          <w:tcPr>
            <w:tcW w:w="1990" w:type="dxa"/>
            <w:tcBorders>
              <w:top w:val="single" w:sz="4" w:space="0" w:color="auto"/>
              <w:left w:val="nil"/>
              <w:bottom w:val="single" w:sz="4" w:space="0" w:color="auto"/>
              <w:right w:val="single" w:sz="4" w:space="0" w:color="auto"/>
            </w:tcBorders>
            <w:hideMark/>
          </w:tcPr>
          <w:p w:rsidR="007D5412" w:rsidRPr="00641380" w:rsidRDefault="007D5412" w:rsidP="00902D71">
            <w:pPr>
              <w:spacing w:after="0" w:line="240" w:lineRule="auto"/>
              <w:rPr>
                <w:rFonts w:ascii="Arial" w:hAnsi="Arial" w:cs="Arial"/>
              </w:rPr>
            </w:pPr>
            <w:r w:rsidRPr="00641380">
              <w:rPr>
                <w:rFonts w:ascii="Arial" w:hAnsi="Arial" w:cs="Arial"/>
              </w:rPr>
              <w:t>500 kilometres of Roads assessed</w:t>
            </w:r>
          </w:p>
          <w:p w:rsidR="007D5412" w:rsidRPr="00641380" w:rsidRDefault="007D5412" w:rsidP="00902D71">
            <w:pPr>
              <w:spacing w:after="0" w:line="240" w:lineRule="auto"/>
              <w:rPr>
                <w:rFonts w:ascii="Arial" w:hAnsi="Arial" w:cs="Arial"/>
              </w:rPr>
            </w:pPr>
          </w:p>
          <w:p w:rsidR="007D5412" w:rsidRPr="00641380" w:rsidRDefault="007D5412" w:rsidP="00902D71">
            <w:pPr>
              <w:spacing w:after="0" w:line="240" w:lineRule="auto"/>
              <w:rPr>
                <w:rFonts w:ascii="Arial" w:hAnsi="Arial" w:cs="Arial"/>
              </w:rPr>
            </w:pPr>
          </w:p>
          <w:p w:rsidR="007D5412" w:rsidRPr="00641380" w:rsidRDefault="007D5412" w:rsidP="00902D71">
            <w:pPr>
              <w:spacing w:after="0" w:line="240" w:lineRule="auto"/>
              <w:rPr>
                <w:rFonts w:ascii="Arial" w:hAnsi="Arial" w:cs="Arial"/>
              </w:rPr>
            </w:pPr>
            <w:r w:rsidRPr="00641380">
              <w:rPr>
                <w:rFonts w:ascii="Arial" w:hAnsi="Arial" w:cs="Arial"/>
              </w:rPr>
              <w:t>200 traffic counting stations completed</w:t>
            </w:r>
          </w:p>
          <w:p w:rsidR="007D5412" w:rsidRPr="00641380" w:rsidRDefault="007D5412" w:rsidP="00902D71">
            <w:pPr>
              <w:spacing w:after="0" w:line="240" w:lineRule="auto"/>
              <w:rPr>
                <w:rFonts w:ascii="Arial" w:hAnsi="Arial" w:cs="Arial"/>
              </w:rPr>
            </w:pPr>
          </w:p>
          <w:p w:rsidR="007D5412" w:rsidRPr="00641380" w:rsidRDefault="007D5412" w:rsidP="00902D71">
            <w:pPr>
              <w:spacing w:after="0" w:line="240" w:lineRule="auto"/>
              <w:rPr>
                <w:rFonts w:ascii="Arial" w:hAnsi="Arial" w:cs="Arial"/>
              </w:rPr>
            </w:pPr>
          </w:p>
          <w:p w:rsidR="007D5412" w:rsidRPr="00641380" w:rsidRDefault="007D5412" w:rsidP="00902D71">
            <w:pPr>
              <w:spacing w:after="0" w:line="240" w:lineRule="auto"/>
              <w:rPr>
                <w:rFonts w:ascii="Arial" w:hAnsi="Arial" w:cs="Arial"/>
              </w:rPr>
            </w:pPr>
            <w:r w:rsidRPr="00641380">
              <w:rPr>
                <w:rFonts w:ascii="Arial" w:hAnsi="Arial" w:cs="Arial"/>
              </w:rPr>
              <w:t>1 Road Asset Management Plan updated</w:t>
            </w:r>
          </w:p>
        </w:tc>
        <w:tc>
          <w:tcPr>
            <w:tcW w:w="1422" w:type="dxa"/>
            <w:tcBorders>
              <w:top w:val="nil"/>
              <w:left w:val="single" w:sz="4" w:space="0" w:color="auto"/>
              <w:bottom w:val="single" w:sz="4" w:space="0" w:color="auto"/>
              <w:right w:val="single" w:sz="4" w:space="0" w:color="auto"/>
            </w:tcBorders>
            <w:hideMark/>
          </w:tcPr>
          <w:p w:rsidR="007D5412" w:rsidRPr="00641380" w:rsidRDefault="007D5412" w:rsidP="00902D71">
            <w:pPr>
              <w:spacing w:after="0" w:line="240" w:lineRule="auto"/>
              <w:rPr>
                <w:rFonts w:ascii="Arial" w:hAnsi="Arial" w:cs="Arial"/>
              </w:rPr>
            </w:pPr>
            <w:r w:rsidRPr="00641380">
              <w:rPr>
                <w:rFonts w:ascii="Arial" w:hAnsi="Arial" w:cs="Arial"/>
              </w:rPr>
              <w:t>R2, 437, 000. 00</w:t>
            </w:r>
          </w:p>
        </w:tc>
        <w:tc>
          <w:tcPr>
            <w:tcW w:w="1565" w:type="dxa"/>
            <w:tcBorders>
              <w:top w:val="single" w:sz="4" w:space="0" w:color="auto"/>
              <w:left w:val="single" w:sz="4" w:space="0" w:color="auto"/>
              <w:bottom w:val="single" w:sz="4" w:space="0" w:color="auto"/>
              <w:right w:val="single" w:sz="4" w:space="0" w:color="auto"/>
            </w:tcBorders>
            <w:hideMark/>
          </w:tcPr>
          <w:p w:rsidR="007D5412" w:rsidRPr="00641380" w:rsidRDefault="007D5412" w:rsidP="00902D71">
            <w:pPr>
              <w:spacing w:after="0" w:line="240" w:lineRule="auto"/>
              <w:rPr>
                <w:rFonts w:ascii="Arial" w:hAnsi="Arial" w:cs="Arial"/>
              </w:rPr>
            </w:pPr>
            <w:r w:rsidRPr="00641380">
              <w:rPr>
                <w:rFonts w:ascii="Arial" w:hAnsi="Arial" w:cs="Arial"/>
              </w:rPr>
              <w:t>R2, 578, 000. 00</w:t>
            </w:r>
          </w:p>
        </w:tc>
        <w:tc>
          <w:tcPr>
            <w:tcW w:w="1422" w:type="dxa"/>
            <w:tcBorders>
              <w:top w:val="single" w:sz="4" w:space="0" w:color="auto"/>
              <w:left w:val="single" w:sz="4" w:space="0" w:color="auto"/>
              <w:bottom w:val="single" w:sz="4" w:space="0" w:color="auto"/>
              <w:right w:val="single" w:sz="4" w:space="0" w:color="auto"/>
            </w:tcBorders>
            <w:hideMark/>
          </w:tcPr>
          <w:p w:rsidR="007D5412" w:rsidRPr="00641380" w:rsidRDefault="007D5412" w:rsidP="00902D71">
            <w:pPr>
              <w:spacing w:after="0" w:line="240" w:lineRule="auto"/>
              <w:rPr>
                <w:rFonts w:ascii="Arial" w:hAnsi="Arial" w:cs="Arial"/>
              </w:rPr>
            </w:pPr>
            <w:r w:rsidRPr="00641380">
              <w:rPr>
                <w:rFonts w:ascii="Arial" w:hAnsi="Arial" w:cs="Arial"/>
              </w:rPr>
              <w:t>R2, 727, 000. 00</w:t>
            </w:r>
          </w:p>
        </w:tc>
        <w:tc>
          <w:tcPr>
            <w:tcW w:w="1564" w:type="dxa"/>
            <w:tcBorders>
              <w:top w:val="single" w:sz="4" w:space="0" w:color="auto"/>
              <w:left w:val="single" w:sz="4" w:space="0" w:color="auto"/>
              <w:bottom w:val="single" w:sz="4" w:space="0" w:color="auto"/>
              <w:right w:val="single" w:sz="4" w:space="0" w:color="auto"/>
            </w:tcBorders>
            <w:hideMark/>
          </w:tcPr>
          <w:p w:rsidR="007D5412" w:rsidRPr="00641380" w:rsidRDefault="007D5412" w:rsidP="00902D71">
            <w:pPr>
              <w:spacing w:after="0" w:line="240" w:lineRule="auto"/>
              <w:rPr>
                <w:rFonts w:ascii="Arial" w:hAnsi="Arial" w:cs="Arial"/>
              </w:rPr>
            </w:pPr>
            <w:r w:rsidRPr="00641380">
              <w:rPr>
                <w:rFonts w:ascii="Arial" w:hAnsi="Arial" w:cs="Arial"/>
              </w:rPr>
              <w:t>National Department of Transport/ RRAMS</w:t>
            </w:r>
          </w:p>
        </w:tc>
      </w:tr>
      <w:tr w:rsidR="007D5412" w:rsidRPr="00641380" w:rsidTr="007D5412">
        <w:trPr>
          <w:trHeight w:val="686"/>
        </w:trPr>
        <w:tc>
          <w:tcPr>
            <w:tcW w:w="1960" w:type="dxa"/>
            <w:tcBorders>
              <w:top w:val="single" w:sz="4" w:space="0" w:color="auto"/>
              <w:left w:val="single" w:sz="4" w:space="0" w:color="auto"/>
              <w:bottom w:val="single" w:sz="4" w:space="0" w:color="auto"/>
              <w:right w:val="single" w:sz="4" w:space="0" w:color="auto"/>
            </w:tcBorders>
            <w:hideMark/>
          </w:tcPr>
          <w:p w:rsidR="007D5412" w:rsidRPr="00641380" w:rsidRDefault="007D5412" w:rsidP="00902D71">
            <w:pPr>
              <w:ind w:right="-18"/>
              <w:rPr>
                <w:rFonts w:ascii="Arial" w:hAnsi="Arial" w:cs="Arial"/>
              </w:rPr>
            </w:pPr>
            <w:r w:rsidRPr="00641380">
              <w:rPr>
                <w:rFonts w:ascii="Arial" w:hAnsi="Arial" w:cs="Arial"/>
              </w:rPr>
              <w:t>Feasibility report and technical report and Tender scoping documentation</w:t>
            </w:r>
          </w:p>
        </w:tc>
        <w:tc>
          <w:tcPr>
            <w:tcW w:w="1554" w:type="dxa"/>
            <w:tcBorders>
              <w:top w:val="single" w:sz="4" w:space="0" w:color="auto"/>
              <w:left w:val="single" w:sz="4" w:space="0" w:color="auto"/>
              <w:bottom w:val="single" w:sz="4" w:space="0" w:color="auto"/>
              <w:right w:val="single" w:sz="4" w:space="0" w:color="auto"/>
            </w:tcBorders>
            <w:hideMark/>
          </w:tcPr>
          <w:p w:rsidR="007D5412" w:rsidRPr="00641380" w:rsidRDefault="007D5412" w:rsidP="00902D71">
            <w:pPr>
              <w:rPr>
                <w:rFonts w:ascii="Arial" w:hAnsi="Arial" w:cs="Arial"/>
              </w:rPr>
            </w:pPr>
            <w:r w:rsidRPr="00641380">
              <w:rPr>
                <w:rFonts w:ascii="Arial" w:hAnsi="Arial" w:cs="Arial"/>
              </w:rPr>
              <w:t>Nebo BWS Commission Jane Furse Pipeline</w:t>
            </w:r>
          </w:p>
        </w:tc>
        <w:tc>
          <w:tcPr>
            <w:tcW w:w="1432" w:type="dxa"/>
            <w:tcBorders>
              <w:top w:val="single" w:sz="4" w:space="0" w:color="auto"/>
              <w:left w:val="single" w:sz="4" w:space="0" w:color="auto"/>
              <w:bottom w:val="single" w:sz="4" w:space="0" w:color="auto"/>
              <w:right w:val="single" w:sz="4" w:space="0" w:color="auto"/>
            </w:tcBorders>
            <w:hideMark/>
          </w:tcPr>
          <w:p w:rsidR="007D5412" w:rsidRPr="00641380" w:rsidRDefault="007D5412" w:rsidP="00902D71">
            <w:pPr>
              <w:ind w:right="72"/>
              <w:rPr>
                <w:rFonts w:ascii="Arial" w:hAnsi="Arial" w:cs="Arial"/>
              </w:rPr>
            </w:pPr>
            <w:r w:rsidRPr="00641380">
              <w:rPr>
                <w:rFonts w:ascii="Arial" w:hAnsi="Arial" w:cs="Arial"/>
              </w:rPr>
              <w:t>24371HH</w:t>
            </w:r>
          </w:p>
        </w:tc>
        <w:tc>
          <w:tcPr>
            <w:tcW w:w="1706" w:type="dxa"/>
            <w:tcBorders>
              <w:top w:val="single" w:sz="4" w:space="0" w:color="auto"/>
              <w:left w:val="nil"/>
              <w:bottom w:val="single" w:sz="4" w:space="0" w:color="auto"/>
              <w:right w:val="single" w:sz="4" w:space="0" w:color="auto"/>
            </w:tcBorders>
            <w:hideMark/>
          </w:tcPr>
          <w:p w:rsidR="007D5412" w:rsidRPr="00641380" w:rsidRDefault="007D5412" w:rsidP="00902D71">
            <w:pPr>
              <w:ind w:right="72"/>
              <w:rPr>
                <w:rFonts w:ascii="Arial" w:hAnsi="Arial" w:cs="Arial"/>
              </w:rPr>
            </w:pPr>
            <w:r w:rsidRPr="00641380">
              <w:rPr>
                <w:rFonts w:ascii="Arial" w:hAnsi="Arial" w:cs="Arial"/>
              </w:rPr>
              <w:t>Number of Kilometers of bulk water supply pipeline tested and commissioned</w:t>
            </w:r>
          </w:p>
        </w:tc>
        <w:tc>
          <w:tcPr>
            <w:tcW w:w="1990" w:type="dxa"/>
            <w:tcBorders>
              <w:top w:val="single" w:sz="4" w:space="0" w:color="auto"/>
              <w:left w:val="nil"/>
              <w:bottom w:val="single" w:sz="4" w:space="0" w:color="auto"/>
              <w:right w:val="single" w:sz="4" w:space="0" w:color="auto"/>
            </w:tcBorders>
            <w:hideMark/>
          </w:tcPr>
          <w:p w:rsidR="007D5412" w:rsidRPr="00641380" w:rsidRDefault="007D5412" w:rsidP="00902D71">
            <w:pPr>
              <w:ind w:right="-18"/>
              <w:rPr>
                <w:rFonts w:ascii="Arial" w:hAnsi="Arial" w:cs="Arial"/>
              </w:rPr>
            </w:pPr>
            <w:r w:rsidRPr="00641380">
              <w:rPr>
                <w:rFonts w:ascii="Arial" w:hAnsi="Arial" w:cs="Arial"/>
              </w:rPr>
              <w:t>18km of bulk water supply pipeline tested and commissioned</w:t>
            </w:r>
          </w:p>
        </w:tc>
        <w:tc>
          <w:tcPr>
            <w:tcW w:w="1422" w:type="dxa"/>
            <w:vMerge w:val="restart"/>
            <w:tcBorders>
              <w:top w:val="nil"/>
              <w:left w:val="single" w:sz="4" w:space="0" w:color="auto"/>
              <w:bottom w:val="single" w:sz="4" w:space="0" w:color="auto"/>
              <w:right w:val="single" w:sz="4" w:space="0" w:color="auto"/>
            </w:tcBorders>
            <w:hideMark/>
          </w:tcPr>
          <w:p w:rsidR="007D5412" w:rsidRPr="00641380" w:rsidRDefault="007D5412" w:rsidP="00902D71">
            <w:pPr>
              <w:ind w:right="-18"/>
              <w:rPr>
                <w:rFonts w:ascii="Arial" w:hAnsi="Arial" w:cs="Arial"/>
              </w:rPr>
            </w:pPr>
            <w:r w:rsidRPr="00641380">
              <w:rPr>
                <w:rFonts w:ascii="Arial" w:hAnsi="Arial" w:cs="Arial"/>
              </w:rPr>
              <w:t>R50, 000, 000. 00</w:t>
            </w:r>
          </w:p>
        </w:tc>
        <w:tc>
          <w:tcPr>
            <w:tcW w:w="1565" w:type="dxa"/>
            <w:tcBorders>
              <w:top w:val="single" w:sz="4" w:space="0" w:color="auto"/>
              <w:left w:val="single" w:sz="4" w:space="0" w:color="auto"/>
              <w:bottom w:val="single" w:sz="4" w:space="0" w:color="auto"/>
              <w:right w:val="single" w:sz="4" w:space="0" w:color="auto"/>
            </w:tcBorders>
            <w:hideMark/>
          </w:tcPr>
          <w:p w:rsidR="007D5412" w:rsidRPr="00641380" w:rsidRDefault="007D5412" w:rsidP="00902D71">
            <w:pPr>
              <w:ind w:right="-18"/>
              <w:rPr>
                <w:rFonts w:ascii="Arial" w:hAnsi="Arial" w:cs="Arial"/>
              </w:rPr>
            </w:pPr>
            <w:r w:rsidRPr="00641380">
              <w:rPr>
                <w:rFonts w:ascii="Arial" w:hAnsi="Arial" w:cs="Arial"/>
              </w:rPr>
              <w:t>R20, 000, 000. 00</w:t>
            </w:r>
          </w:p>
        </w:tc>
        <w:tc>
          <w:tcPr>
            <w:tcW w:w="142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08"/>
              <w:rPr>
                <w:rFonts w:ascii="Arial" w:hAnsi="Arial" w:cs="Arial"/>
              </w:rPr>
            </w:pPr>
            <w:r w:rsidRPr="00641380">
              <w:rPr>
                <w:rFonts w:ascii="Arial" w:hAnsi="Arial" w:cs="Arial"/>
              </w:rPr>
              <w:t>R0.00</w:t>
            </w:r>
          </w:p>
        </w:tc>
        <w:tc>
          <w:tcPr>
            <w:tcW w:w="1564" w:type="dxa"/>
            <w:tcBorders>
              <w:top w:val="single" w:sz="4" w:space="0" w:color="auto"/>
              <w:left w:val="single" w:sz="4" w:space="0" w:color="auto"/>
              <w:bottom w:val="single" w:sz="4" w:space="0" w:color="auto"/>
              <w:right w:val="single" w:sz="4" w:space="0" w:color="auto"/>
            </w:tcBorders>
            <w:hideMark/>
          </w:tcPr>
          <w:p w:rsidR="007D5412" w:rsidRPr="00641380" w:rsidRDefault="007D5412" w:rsidP="00902D71">
            <w:pPr>
              <w:ind w:right="-18"/>
              <w:rPr>
                <w:rFonts w:ascii="Arial" w:hAnsi="Arial" w:cs="Arial"/>
              </w:rPr>
            </w:pPr>
            <w:r w:rsidRPr="00641380">
              <w:rPr>
                <w:rFonts w:ascii="Arial" w:hAnsi="Arial" w:cs="Arial"/>
              </w:rPr>
              <w:t>RBIG</w:t>
            </w:r>
          </w:p>
        </w:tc>
      </w:tr>
      <w:tr w:rsidR="007D5412" w:rsidRPr="00641380" w:rsidTr="007D5412">
        <w:trPr>
          <w:trHeight w:val="686"/>
        </w:trPr>
        <w:tc>
          <w:tcPr>
            <w:tcW w:w="1960" w:type="dxa"/>
            <w:tcBorders>
              <w:top w:val="single" w:sz="4" w:space="0" w:color="auto"/>
              <w:left w:val="single" w:sz="4" w:space="0" w:color="auto"/>
              <w:bottom w:val="single" w:sz="4" w:space="0" w:color="auto"/>
              <w:right w:val="single" w:sz="4" w:space="0" w:color="auto"/>
            </w:tcBorders>
            <w:hideMark/>
          </w:tcPr>
          <w:p w:rsidR="007D5412" w:rsidRPr="00641380" w:rsidRDefault="007D5412" w:rsidP="00902D71">
            <w:pPr>
              <w:ind w:right="-18"/>
              <w:rPr>
                <w:rFonts w:ascii="Arial" w:hAnsi="Arial" w:cs="Arial"/>
              </w:rPr>
            </w:pPr>
            <w:r w:rsidRPr="00641380">
              <w:rPr>
                <w:rFonts w:ascii="Arial" w:hAnsi="Arial" w:cs="Arial"/>
              </w:rPr>
              <w:t xml:space="preserve">Feasibility report and technical report and Tender </w:t>
            </w:r>
            <w:r w:rsidRPr="00641380">
              <w:rPr>
                <w:rFonts w:ascii="Arial" w:hAnsi="Arial" w:cs="Arial"/>
              </w:rPr>
              <w:lastRenderedPageBreak/>
              <w:t>scoping documentation</w:t>
            </w:r>
          </w:p>
        </w:tc>
        <w:tc>
          <w:tcPr>
            <w:tcW w:w="1554" w:type="dxa"/>
            <w:tcBorders>
              <w:top w:val="single" w:sz="4" w:space="0" w:color="auto"/>
              <w:left w:val="single" w:sz="4" w:space="0" w:color="auto"/>
              <w:bottom w:val="single" w:sz="4" w:space="0" w:color="auto"/>
              <w:right w:val="single" w:sz="4" w:space="0" w:color="auto"/>
            </w:tcBorders>
            <w:hideMark/>
          </w:tcPr>
          <w:p w:rsidR="007D5412" w:rsidRPr="00641380" w:rsidRDefault="007D5412" w:rsidP="00902D71">
            <w:pPr>
              <w:rPr>
                <w:rFonts w:ascii="Arial" w:hAnsi="Arial" w:cs="Arial"/>
              </w:rPr>
            </w:pPr>
            <w:r w:rsidRPr="00641380">
              <w:rPr>
                <w:rFonts w:ascii="Arial" w:hAnsi="Arial" w:cs="Arial"/>
              </w:rPr>
              <w:lastRenderedPageBreak/>
              <w:t xml:space="preserve">NEBO BWS Jane Furse to Lobethal </w:t>
            </w:r>
            <w:r w:rsidRPr="00641380">
              <w:rPr>
                <w:rFonts w:ascii="Arial" w:hAnsi="Arial" w:cs="Arial"/>
              </w:rPr>
              <w:lastRenderedPageBreak/>
              <w:t>bulk water supply</w:t>
            </w:r>
          </w:p>
        </w:tc>
        <w:tc>
          <w:tcPr>
            <w:tcW w:w="1432" w:type="dxa"/>
            <w:tcBorders>
              <w:top w:val="single" w:sz="4" w:space="0" w:color="auto"/>
              <w:left w:val="single" w:sz="4" w:space="0" w:color="auto"/>
              <w:bottom w:val="single" w:sz="4" w:space="0" w:color="auto"/>
              <w:right w:val="single" w:sz="4" w:space="0" w:color="auto"/>
            </w:tcBorders>
            <w:hideMark/>
          </w:tcPr>
          <w:p w:rsidR="007D5412" w:rsidRPr="00641380" w:rsidRDefault="007D5412" w:rsidP="00902D71">
            <w:pPr>
              <w:ind w:right="72"/>
              <w:rPr>
                <w:rFonts w:ascii="Arial" w:hAnsi="Arial" w:cs="Arial"/>
              </w:rPr>
            </w:pPr>
            <w:r w:rsidRPr="00641380">
              <w:rPr>
                <w:rFonts w:ascii="Arial" w:hAnsi="Arial" w:cs="Arial"/>
              </w:rPr>
              <w:lastRenderedPageBreak/>
              <w:t>15831HH</w:t>
            </w:r>
          </w:p>
        </w:tc>
        <w:tc>
          <w:tcPr>
            <w:tcW w:w="1706" w:type="dxa"/>
            <w:tcBorders>
              <w:top w:val="single" w:sz="4" w:space="0" w:color="auto"/>
              <w:left w:val="nil"/>
              <w:bottom w:val="single" w:sz="4" w:space="0" w:color="auto"/>
              <w:right w:val="single" w:sz="4" w:space="0" w:color="auto"/>
            </w:tcBorders>
            <w:hideMark/>
          </w:tcPr>
          <w:p w:rsidR="007D5412" w:rsidRPr="00641380" w:rsidRDefault="007D5412" w:rsidP="00902D71">
            <w:pPr>
              <w:ind w:right="72"/>
              <w:rPr>
                <w:rFonts w:ascii="Arial" w:hAnsi="Arial" w:cs="Arial"/>
              </w:rPr>
            </w:pPr>
            <w:r w:rsidRPr="00641380">
              <w:rPr>
                <w:rFonts w:ascii="Arial" w:hAnsi="Arial" w:cs="Arial"/>
              </w:rPr>
              <w:t xml:space="preserve">Number of Kilometers of bulk water supply </w:t>
            </w:r>
            <w:r w:rsidRPr="00641380">
              <w:rPr>
                <w:rFonts w:ascii="Arial" w:hAnsi="Arial" w:cs="Arial"/>
              </w:rPr>
              <w:lastRenderedPageBreak/>
              <w:t>pipeline assessed</w:t>
            </w:r>
          </w:p>
        </w:tc>
        <w:tc>
          <w:tcPr>
            <w:tcW w:w="1990" w:type="dxa"/>
            <w:tcBorders>
              <w:top w:val="single" w:sz="4" w:space="0" w:color="auto"/>
              <w:left w:val="nil"/>
              <w:bottom w:val="single" w:sz="4" w:space="0" w:color="auto"/>
              <w:right w:val="single" w:sz="4" w:space="0" w:color="auto"/>
            </w:tcBorders>
            <w:hideMark/>
          </w:tcPr>
          <w:p w:rsidR="007D5412" w:rsidRPr="00641380" w:rsidRDefault="007D5412" w:rsidP="00902D71">
            <w:pPr>
              <w:ind w:right="-18"/>
              <w:rPr>
                <w:rFonts w:ascii="Arial" w:hAnsi="Arial" w:cs="Arial"/>
              </w:rPr>
            </w:pPr>
            <w:r w:rsidRPr="00641380">
              <w:rPr>
                <w:rFonts w:ascii="Arial" w:hAnsi="Arial" w:cs="Arial"/>
              </w:rPr>
              <w:lastRenderedPageBreak/>
              <w:t>18 Kilometers of bulk water supply pipeline assessed</w:t>
            </w:r>
          </w:p>
        </w:tc>
        <w:tc>
          <w:tcPr>
            <w:tcW w:w="1422" w:type="dxa"/>
            <w:vMerge/>
            <w:tcBorders>
              <w:top w:val="nil"/>
              <w:left w:val="single" w:sz="4" w:space="0" w:color="auto"/>
              <w:bottom w:val="single" w:sz="4" w:space="0" w:color="auto"/>
              <w:right w:val="single" w:sz="4" w:space="0" w:color="auto"/>
            </w:tcBorders>
            <w:vAlign w:val="center"/>
            <w:hideMark/>
          </w:tcPr>
          <w:p w:rsidR="007D5412" w:rsidRPr="00641380" w:rsidRDefault="007D5412" w:rsidP="00902D71">
            <w:pPr>
              <w:spacing w:after="0" w:line="240" w:lineRule="auto"/>
              <w:rPr>
                <w:rFonts w:ascii="Arial" w:hAnsi="Arial" w:cs="Arial"/>
              </w:rPr>
            </w:pPr>
          </w:p>
        </w:tc>
        <w:tc>
          <w:tcPr>
            <w:tcW w:w="1565" w:type="dxa"/>
            <w:tcBorders>
              <w:top w:val="single" w:sz="4" w:space="0" w:color="auto"/>
              <w:left w:val="single" w:sz="4" w:space="0" w:color="auto"/>
              <w:bottom w:val="single" w:sz="4" w:space="0" w:color="auto"/>
              <w:right w:val="single" w:sz="4" w:space="0" w:color="auto"/>
            </w:tcBorders>
            <w:hideMark/>
          </w:tcPr>
          <w:p w:rsidR="007D5412" w:rsidRPr="00641380" w:rsidRDefault="007D5412" w:rsidP="00902D71">
            <w:pPr>
              <w:ind w:right="-18"/>
              <w:rPr>
                <w:rFonts w:ascii="Arial" w:hAnsi="Arial" w:cs="Arial"/>
              </w:rPr>
            </w:pPr>
            <w:r w:rsidRPr="00641380">
              <w:rPr>
                <w:rFonts w:ascii="Arial" w:hAnsi="Arial" w:cs="Arial"/>
              </w:rPr>
              <w:t>R5, 000, 000. 00</w:t>
            </w:r>
          </w:p>
        </w:tc>
        <w:tc>
          <w:tcPr>
            <w:tcW w:w="142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08"/>
              <w:rPr>
                <w:rFonts w:ascii="Arial" w:hAnsi="Arial" w:cs="Arial"/>
              </w:rPr>
            </w:pPr>
            <w:r w:rsidRPr="00641380">
              <w:rPr>
                <w:rFonts w:ascii="Arial" w:hAnsi="Arial" w:cs="Arial"/>
              </w:rPr>
              <w:t>R0.00</w:t>
            </w:r>
          </w:p>
        </w:tc>
        <w:tc>
          <w:tcPr>
            <w:tcW w:w="1564" w:type="dxa"/>
            <w:tcBorders>
              <w:top w:val="single" w:sz="4" w:space="0" w:color="auto"/>
              <w:left w:val="single" w:sz="4" w:space="0" w:color="auto"/>
              <w:bottom w:val="single" w:sz="4" w:space="0" w:color="auto"/>
              <w:right w:val="single" w:sz="4" w:space="0" w:color="auto"/>
            </w:tcBorders>
            <w:hideMark/>
          </w:tcPr>
          <w:p w:rsidR="007D5412" w:rsidRPr="00641380" w:rsidRDefault="007D5412" w:rsidP="00902D71">
            <w:pPr>
              <w:ind w:right="-18"/>
              <w:rPr>
                <w:rFonts w:ascii="Arial" w:hAnsi="Arial" w:cs="Arial"/>
              </w:rPr>
            </w:pPr>
            <w:r w:rsidRPr="00641380">
              <w:rPr>
                <w:rFonts w:ascii="Arial" w:hAnsi="Arial" w:cs="Arial"/>
              </w:rPr>
              <w:t>RBIG</w:t>
            </w:r>
          </w:p>
        </w:tc>
      </w:tr>
      <w:tr w:rsidR="007D5412" w:rsidRPr="00641380" w:rsidTr="007D5412">
        <w:trPr>
          <w:trHeight w:val="686"/>
        </w:trPr>
        <w:tc>
          <w:tcPr>
            <w:tcW w:w="1960" w:type="dxa"/>
            <w:tcBorders>
              <w:top w:val="single" w:sz="4" w:space="0" w:color="auto"/>
              <w:left w:val="single" w:sz="4" w:space="0" w:color="auto"/>
              <w:bottom w:val="single" w:sz="4" w:space="0" w:color="auto"/>
              <w:right w:val="single" w:sz="4" w:space="0" w:color="auto"/>
            </w:tcBorders>
            <w:hideMark/>
          </w:tcPr>
          <w:p w:rsidR="007D5412" w:rsidRPr="00641380" w:rsidRDefault="007D5412" w:rsidP="00902D71">
            <w:pPr>
              <w:ind w:right="-18"/>
              <w:rPr>
                <w:rFonts w:ascii="Arial" w:hAnsi="Arial" w:cs="Arial"/>
              </w:rPr>
            </w:pPr>
            <w:r w:rsidRPr="00641380">
              <w:rPr>
                <w:rFonts w:ascii="Arial" w:hAnsi="Arial" w:cs="Arial"/>
              </w:rPr>
              <w:lastRenderedPageBreak/>
              <w:t>Feasibility report and technical report and Tender scoping documentation</w:t>
            </w:r>
          </w:p>
        </w:tc>
        <w:tc>
          <w:tcPr>
            <w:tcW w:w="1554" w:type="dxa"/>
            <w:tcBorders>
              <w:top w:val="single" w:sz="4" w:space="0" w:color="auto"/>
              <w:left w:val="single" w:sz="4" w:space="0" w:color="auto"/>
              <w:bottom w:val="single" w:sz="4" w:space="0" w:color="auto"/>
              <w:right w:val="single" w:sz="4" w:space="0" w:color="auto"/>
            </w:tcBorders>
            <w:hideMark/>
          </w:tcPr>
          <w:p w:rsidR="007D5412" w:rsidRPr="00641380" w:rsidRDefault="007D5412" w:rsidP="00902D71">
            <w:pPr>
              <w:rPr>
                <w:rFonts w:ascii="Arial" w:hAnsi="Arial" w:cs="Arial"/>
              </w:rPr>
            </w:pPr>
            <w:r w:rsidRPr="00641380">
              <w:rPr>
                <w:rFonts w:ascii="Arial" w:hAnsi="Arial" w:cs="Arial"/>
              </w:rPr>
              <w:t>Nebo BWS Makgeru to Schoonoord BWS</w:t>
            </w:r>
          </w:p>
        </w:tc>
        <w:tc>
          <w:tcPr>
            <w:tcW w:w="1432" w:type="dxa"/>
            <w:tcBorders>
              <w:top w:val="single" w:sz="4" w:space="0" w:color="auto"/>
              <w:left w:val="single" w:sz="4" w:space="0" w:color="auto"/>
              <w:bottom w:val="single" w:sz="4" w:space="0" w:color="auto"/>
              <w:right w:val="single" w:sz="4" w:space="0" w:color="auto"/>
            </w:tcBorders>
            <w:hideMark/>
          </w:tcPr>
          <w:p w:rsidR="007D5412" w:rsidRPr="00641380" w:rsidRDefault="007D5412" w:rsidP="00902D71">
            <w:pPr>
              <w:ind w:right="72"/>
              <w:rPr>
                <w:rFonts w:ascii="Arial" w:hAnsi="Arial" w:cs="Arial"/>
              </w:rPr>
            </w:pPr>
            <w:r w:rsidRPr="00641380">
              <w:rPr>
                <w:rFonts w:ascii="Arial" w:hAnsi="Arial" w:cs="Arial"/>
              </w:rPr>
              <w:t>7089 HH</w:t>
            </w:r>
          </w:p>
        </w:tc>
        <w:tc>
          <w:tcPr>
            <w:tcW w:w="1706" w:type="dxa"/>
            <w:tcBorders>
              <w:top w:val="single" w:sz="4" w:space="0" w:color="auto"/>
              <w:left w:val="nil"/>
              <w:bottom w:val="single" w:sz="4" w:space="0" w:color="auto"/>
              <w:right w:val="single" w:sz="4" w:space="0" w:color="auto"/>
            </w:tcBorders>
            <w:hideMark/>
          </w:tcPr>
          <w:p w:rsidR="007D5412" w:rsidRPr="00641380" w:rsidRDefault="007D5412" w:rsidP="00902D71">
            <w:pPr>
              <w:ind w:right="72"/>
              <w:rPr>
                <w:rFonts w:ascii="Arial" w:hAnsi="Arial" w:cs="Arial"/>
              </w:rPr>
            </w:pPr>
            <w:r w:rsidRPr="00641380">
              <w:rPr>
                <w:rFonts w:ascii="Arial" w:hAnsi="Arial" w:cs="Arial"/>
              </w:rPr>
              <w:t>Number of Km of bulk water supply pipelines constructed, and 1 concrete reservoir tested</w:t>
            </w:r>
          </w:p>
        </w:tc>
        <w:tc>
          <w:tcPr>
            <w:tcW w:w="1990" w:type="dxa"/>
            <w:tcBorders>
              <w:top w:val="single" w:sz="4" w:space="0" w:color="auto"/>
              <w:left w:val="nil"/>
              <w:bottom w:val="single" w:sz="4" w:space="0" w:color="auto"/>
              <w:right w:val="single" w:sz="4" w:space="0" w:color="auto"/>
            </w:tcBorders>
            <w:hideMark/>
          </w:tcPr>
          <w:p w:rsidR="007D5412" w:rsidRPr="00641380" w:rsidRDefault="007D5412" w:rsidP="00902D71">
            <w:pPr>
              <w:ind w:right="-18"/>
              <w:rPr>
                <w:rFonts w:ascii="Arial" w:hAnsi="Arial" w:cs="Arial"/>
              </w:rPr>
            </w:pPr>
            <w:r w:rsidRPr="00641380">
              <w:rPr>
                <w:rFonts w:ascii="Arial" w:hAnsi="Arial" w:cs="Arial"/>
              </w:rPr>
              <w:t>6.4Km of bulk water supply pipeline constructed</w:t>
            </w:r>
          </w:p>
        </w:tc>
        <w:tc>
          <w:tcPr>
            <w:tcW w:w="1422" w:type="dxa"/>
            <w:vMerge/>
            <w:tcBorders>
              <w:top w:val="nil"/>
              <w:left w:val="single" w:sz="4" w:space="0" w:color="auto"/>
              <w:bottom w:val="single" w:sz="4" w:space="0" w:color="auto"/>
              <w:right w:val="single" w:sz="4" w:space="0" w:color="auto"/>
            </w:tcBorders>
            <w:vAlign w:val="center"/>
            <w:hideMark/>
          </w:tcPr>
          <w:p w:rsidR="007D5412" w:rsidRPr="00641380" w:rsidRDefault="007D5412" w:rsidP="00902D71">
            <w:pPr>
              <w:spacing w:after="0" w:line="240" w:lineRule="auto"/>
              <w:rPr>
                <w:rFonts w:ascii="Arial" w:hAnsi="Arial" w:cs="Arial"/>
              </w:rPr>
            </w:pPr>
          </w:p>
        </w:tc>
        <w:tc>
          <w:tcPr>
            <w:tcW w:w="1565" w:type="dxa"/>
            <w:tcBorders>
              <w:top w:val="single" w:sz="4" w:space="0" w:color="auto"/>
              <w:left w:val="single" w:sz="4" w:space="0" w:color="auto"/>
              <w:bottom w:val="single" w:sz="4" w:space="0" w:color="auto"/>
              <w:right w:val="single" w:sz="4" w:space="0" w:color="auto"/>
            </w:tcBorders>
            <w:hideMark/>
          </w:tcPr>
          <w:p w:rsidR="007D5412" w:rsidRPr="00641380" w:rsidRDefault="007D5412" w:rsidP="00902D71">
            <w:pPr>
              <w:ind w:right="-18"/>
              <w:rPr>
                <w:rFonts w:ascii="Arial" w:hAnsi="Arial" w:cs="Arial"/>
              </w:rPr>
            </w:pPr>
            <w:r w:rsidRPr="00641380">
              <w:rPr>
                <w:rFonts w:ascii="Arial" w:hAnsi="Arial" w:cs="Arial"/>
              </w:rPr>
              <w:t>R5, 000, 000. 00</w:t>
            </w:r>
          </w:p>
        </w:tc>
        <w:tc>
          <w:tcPr>
            <w:tcW w:w="1422" w:type="dxa"/>
            <w:tcBorders>
              <w:top w:val="single" w:sz="4" w:space="0" w:color="auto"/>
              <w:left w:val="single" w:sz="4" w:space="0" w:color="auto"/>
              <w:bottom w:val="single" w:sz="4" w:space="0" w:color="auto"/>
              <w:right w:val="single" w:sz="4" w:space="0" w:color="auto"/>
            </w:tcBorders>
            <w:hideMark/>
          </w:tcPr>
          <w:p w:rsidR="007D5412" w:rsidRPr="00641380" w:rsidRDefault="007D5412" w:rsidP="00902D71">
            <w:pPr>
              <w:ind w:right="-108"/>
              <w:rPr>
                <w:rFonts w:ascii="Arial" w:hAnsi="Arial" w:cs="Arial"/>
              </w:rPr>
            </w:pPr>
            <w:r w:rsidRPr="00641380">
              <w:rPr>
                <w:rFonts w:ascii="Arial" w:hAnsi="Arial" w:cs="Arial"/>
              </w:rPr>
              <w:t>R0.00</w:t>
            </w:r>
          </w:p>
        </w:tc>
        <w:tc>
          <w:tcPr>
            <w:tcW w:w="1564" w:type="dxa"/>
            <w:tcBorders>
              <w:top w:val="single" w:sz="4" w:space="0" w:color="auto"/>
              <w:left w:val="single" w:sz="4" w:space="0" w:color="auto"/>
              <w:bottom w:val="single" w:sz="4" w:space="0" w:color="auto"/>
              <w:right w:val="single" w:sz="4" w:space="0" w:color="auto"/>
            </w:tcBorders>
            <w:hideMark/>
          </w:tcPr>
          <w:p w:rsidR="007D5412" w:rsidRPr="00641380" w:rsidRDefault="007D5412" w:rsidP="00902D71">
            <w:pPr>
              <w:ind w:right="-18"/>
              <w:rPr>
                <w:rFonts w:ascii="Arial" w:hAnsi="Arial" w:cs="Arial"/>
              </w:rPr>
            </w:pPr>
            <w:r w:rsidRPr="00641380">
              <w:rPr>
                <w:rFonts w:ascii="Arial" w:hAnsi="Arial" w:cs="Arial"/>
              </w:rPr>
              <w:t>RBIG</w:t>
            </w:r>
          </w:p>
        </w:tc>
      </w:tr>
      <w:tr w:rsidR="007D5412" w:rsidRPr="00641380" w:rsidTr="007D5412">
        <w:trPr>
          <w:trHeight w:val="552"/>
        </w:trPr>
        <w:tc>
          <w:tcPr>
            <w:tcW w:w="1960"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t>Feasibility report and technical report</w:t>
            </w:r>
          </w:p>
        </w:tc>
        <w:tc>
          <w:tcPr>
            <w:tcW w:w="1554"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spacing w:after="0" w:line="240" w:lineRule="auto"/>
              <w:rPr>
                <w:rFonts w:ascii="Arial" w:eastAsia="Times New Roman" w:hAnsi="Arial" w:cs="Arial"/>
              </w:rPr>
            </w:pPr>
            <w:r w:rsidRPr="00641380">
              <w:rPr>
                <w:rFonts w:ascii="Arial" w:hAnsi="Arial" w:cs="Arial"/>
              </w:rPr>
              <w:t>Maebe Drilling and Equipping of Borehole</w:t>
            </w:r>
          </w:p>
          <w:p w:rsidR="007D5412" w:rsidRPr="00641380" w:rsidRDefault="007D5412" w:rsidP="00902D71">
            <w:pPr>
              <w:rPr>
                <w:rFonts w:ascii="Arial" w:hAnsi="Arial" w:cs="Arial"/>
              </w:rPr>
            </w:pPr>
          </w:p>
        </w:tc>
        <w:tc>
          <w:tcPr>
            <w:tcW w:w="143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72"/>
              <w:rPr>
                <w:rFonts w:ascii="Arial" w:hAnsi="Arial" w:cs="Arial"/>
              </w:rPr>
            </w:pPr>
            <w:r w:rsidRPr="00641380">
              <w:rPr>
                <w:rFonts w:ascii="Arial" w:hAnsi="Arial" w:cs="Arial"/>
              </w:rPr>
              <w:t>1266HH</w:t>
            </w:r>
          </w:p>
        </w:tc>
        <w:tc>
          <w:tcPr>
            <w:tcW w:w="1706" w:type="dxa"/>
            <w:tcBorders>
              <w:top w:val="single" w:sz="4" w:space="0" w:color="auto"/>
              <w:left w:val="single" w:sz="4" w:space="0" w:color="auto"/>
              <w:bottom w:val="single" w:sz="4" w:space="0" w:color="auto"/>
              <w:right w:val="single" w:sz="4" w:space="0" w:color="auto"/>
            </w:tcBorders>
            <w:shd w:val="clear" w:color="auto" w:fill="auto"/>
          </w:tcPr>
          <w:p w:rsidR="007D5412" w:rsidRPr="00641380" w:rsidRDefault="007D5412" w:rsidP="00902D71">
            <w:pPr>
              <w:ind w:right="72"/>
              <w:rPr>
                <w:rFonts w:ascii="Arial" w:hAnsi="Arial" w:cs="Arial"/>
              </w:rPr>
            </w:pPr>
            <w:r w:rsidRPr="00641380">
              <w:rPr>
                <w:rFonts w:ascii="Arial" w:hAnsi="Arial" w:cs="Arial"/>
              </w:rPr>
              <w:t>Number of pump station and package plant and storage tank installed</w:t>
            </w:r>
          </w:p>
        </w:tc>
        <w:tc>
          <w:tcPr>
            <w:tcW w:w="1990" w:type="dxa"/>
            <w:tcBorders>
              <w:top w:val="single" w:sz="4" w:space="0" w:color="auto"/>
              <w:left w:val="single" w:sz="4" w:space="0" w:color="auto"/>
              <w:bottom w:val="single" w:sz="4" w:space="0" w:color="auto"/>
              <w:right w:val="single" w:sz="4" w:space="0" w:color="auto"/>
            </w:tcBorders>
            <w:shd w:val="clear" w:color="auto" w:fill="auto"/>
          </w:tcPr>
          <w:p w:rsidR="007D5412" w:rsidRPr="00641380" w:rsidRDefault="007D5412" w:rsidP="00902D71">
            <w:pPr>
              <w:ind w:right="-18"/>
              <w:rPr>
                <w:rFonts w:ascii="Arial" w:hAnsi="Arial" w:cs="Arial"/>
              </w:rPr>
            </w:pPr>
            <w:r w:rsidRPr="00641380">
              <w:rPr>
                <w:rFonts w:ascii="Arial" w:hAnsi="Arial" w:cs="Arial"/>
              </w:rPr>
              <w:t>1 Pump station constructed and 1 Reverse Osmosis Water Treatment Package Plant and 1 storage tank installed</w:t>
            </w:r>
          </w:p>
        </w:tc>
        <w:tc>
          <w:tcPr>
            <w:tcW w:w="142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t>R13, 000, 000. 00</w:t>
            </w:r>
          </w:p>
        </w:tc>
        <w:tc>
          <w:tcPr>
            <w:tcW w:w="1565"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t>R0.00</w:t>
            </w:r>
          </w:p>
        </w:tc>
        <w:tc>
          <w:tcPr>
            <w:tcW w:w="142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08"/>
              <w:rPr>
                <w:rFonts w:ascii="Arial" w:hAnsi="Arial" w:cs="Arial"/>
              </w:rPr>
            </w:pPr>
            <w:r w:rsidRPr="00641380">
              <w:rPr>
                <w:rFonts w:ascii="Arial" w:hAnsi="Arial" w:cs="Arial"/>
              </w:rPr>
              <w:t>R0.00</w:t>
            </w:r>
          </w:p>
        </w:tc>
        <w:tc>
          <w:tcPr>
            <w:tcW w:w="1564"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b/>
                <w:bCs/>
              </w:rPr>
            </w:pPr>
            <w:r w:rsidRPr="00641380">
              <w:rPr>
                <w:rFonts w:ascii="Arial" w:hAnsi="Arial" w:cs="Arial"/>
                <w:b/>
                <w:bCs/>
              </w:rPr>
              <w:t>WSIG</w:t>
            </w:r>
          </w:p>
        </w:tc>
      </w:tr>
      <w:tr w:rsidR="007D5412" w:rsidRPr="00641380" w:rsidTr="007D5412">
        <w:trPr>
          <w:trHeight w:val="552"/>
        </w:trPr>
        <w:tc>
          <w:tcPr>
            <w:tcW w:w="1960"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t>Feasibility report and technical report</w:t>
            </w:r>
          </w:p>
        </w:tc>
        <w:tc>
          <w:tcPr>
            <w:tcW w:w="1554"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rPr>
                <w:rFonts w:ascii="Arial" w:hAnsi="Arial" w:cs="Arial"/>
              </w:rPr>
            </w:pPr>
            <w:r w:rsidRPr="00641380">
              <w:rPr>
                <w:rFonts w:ascii="Arial" w:hAnsi="Arial" w:cs="Arial"/>
              </w:rPr>
              <w:t>Jane Furse RDP Package Plant</w:t>
            </w:r>
          </w:p>
        </w:tc>
        <w:tc>
          <w:tcPr>
            <w:tcW w:w="143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72"/>
              <w:rPr>
                <w:rFonts w:ascii="Arial" w:hAnsi="Arial" w:cs="Arial"/>
              </w:rPr>
            </w:pPr>
            <w:r w:rsidRPr="00641380">
              <w:rPr>
                <w:rFonts w:ascii="Arial" w:hAnsi="Arial" w:cs="Arial"/>
              </w:rPr>
              <w:t>1005HH</w:t>
            </w:r>
          </w:p>
        </w:tc>
        <w:tc>
          <w:tcPr>
            <w:tcW w:w="1706" w:type="dxa"/>
            <w:tcBorders>
              <w:top w:val="single" w:sz="4" w:space="0" w:color="auto"/>
              <w:left w:val="single" w:sz="4" w:space="0" w:color="auto"/>
              <w:bottom w:val="single" w:sz="4" w:space="0" w:color="auto"/>
              <w:right w:val="single" w:sz="4" w:space="0" w:color="auto"/>
            </w:tcBorders>
            <w:shd w:val="clear" w:color="auto" w:fill="auto"/>
          </w:tcPr>
          <w:p w:rsidR="007D5412" w:rsidRPr="00641380" w:rsidRDefault="007D5412" w:rsidP="00902D71">
            <w:pPr>
              <w:ind w:right="72"/>
              <w:rPr>
                <w:rFonts w:ascii="Arial" w:hAnsi="Arial" w:cs="Arial"/>
              </w:rPr>
            </w:pPr>
            <w:r w:rsidRPr="00641380">
              <w:rPr>
                <w:rFonts w:ascii="Arial" w:hAnsi="Arial" w:cs="Arial"/>
              </w:rPr>
              <w:t>1 package plant and reticulation network</w:t>
            </w:r>
          </w:p>
        </w:tc>
        <w:tc>
          <w:tcPr>
            <w:tcW w:w="1990" w:type="dxa"/>
            <w:tcBorders>
              <w:top w:val="single" w:sz="4" w:space="0" w:color="auto"/>
              <w:left w:val="single" w:sz="4" w:space="0" w:color="auto"/>
              <w:bottom w:val="single" w:sz="4" w:space="0" w:color="auto"/>
              <w:right w:val="single" w:sz="4" w:space="0" w:color="auto"/>
            </w:tcBorders>
            <w:shd w:val="clear" w:color="auto" w:fill="auto"/>
          </w:tcPr>
          <w:p w:rsidR="007D5412" w:rsidRPr="00641380" w:rsidRDefault="007D5412" w:rsidP="00902D71">
            <w:pPr>
              <w:spacing w:after="0" w:line="240" w:lineRule="auto"/>
              <w:rPr>
                <w:rFonts w:ascii="Arial" w:hAnsi="Arial" w:cs="Arial"/>
              </w:rPr>
            </w:pPr>
            <w:r w:rsidRPr="00641380">
              <w:rPr>
                <w:rFonts w:ascii="Arial" w:hAnsi="Arial" w:cs="Arial"/>
              </w:rPr>
              <w:t>None</w:t>
            </w:r>
          </w:p>
        </w:tc>
        <w:tc>
          <w:tcPr>
            <w:tcW w:w="142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t>R0.00</w:t>
            </w:r>
          </w:p>
        </w:tc>
        <w:tc>
          <w:tcPr>
            <w:tcW w:w="1565"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t>R4, 000, 000. 00</w:t>
            </w:r>
          </w:p>
        </w:tc>
        <w:tc>
          <w:tcPr>
            <w:tcW w:w="142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08"/>
              <w:rPr>
                <w:rFonts w:ascii="Arial" w:hAnsi="Arial" w:cs="Arial"/>
              </w:rPr>
            </w:pPr>
            <w:r w:rsidRPr="00641380">
              <w:rPr>
                <w:rFonts w:ascii="Arial" w:hAnsi="Arial" w:cs="Arial"/>
              </w:rPr>
              <w:t>R0.00</w:t>
            </w:r>
          </w:p>
        </w:tc>
        <w:tc>
          <w:tcPr>
            <w:tcW w:w="1564"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b/>
                <w:bCs/>
              </w:rPr>
            </w:pPr>
            <w:r w:rsidRPr="00641380">
              <w:rPr>
                <w:rFonts w:ascii="Arial" w:hAnsi="Arial" w:cs="Arial"/>
                <w:b/>
                <w:bCs/>
              </w:rPr>
              <w:t>WSIG</w:t>
            </w:r>
          </w:p>
        </w:tc>
      </w:tr>
      <w:tr w:rsidR="007D5412" w:rsidRPr="00641380" w:rsidTr="007D5412">
        <w:trPr>
          <w:trHeight w:val="552"/>
        </w:trPr>
        <w:tc>
          <w:tcPr>
            <w:tcW w:w="1960"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lastRenderedPageBreak/>
              <w:t>Feasibility report and technical report</w:t>
            </w:r>
          </w:p>
        </w:tc>
        <w:tc>
          <w:tcPr>
            <w:tcW w:w="1554"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left="5"/>
              <w:rPr>
                <w:rFonts w:ascii="Arial" w:hAnsi="Arial" w:cs="Arial"/>
              </w:rPr>
            </w:pPr>
            <w:r w:rsidRPr="00641380">
              <w:rPr>
                <w:rFonts w:ascii="Arial" w:hAnsi="Arial" w:cs="Arial"/>
              </w:rPr>
              <w:t>Makgane Water Inter</w:t>
            </w:r>
          </w:p>
        </w:tc>
        <w:tc>
          <w:tcPr>
            <w:tcW w:w="143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72"/>
              <w:rPr>
                <w:rFonts w:ascii="Arial" w:hAnsi="Arial" w:cs="Arial"/>
              </w:rPr>
            </w:pPr>
            <w:r w:rsidRPr="00641380">
              <w:rPr>
                <w:rFonts w:ascii="Arial" w:hAnsi="Arial" w:cs="Arial"/>
              </w:rPr>
              <w:t>660HH</w:t>
            </w:r>
          </w:p>
        </w:tc>
        <w:tc>
          <w:tcPr>
            <w:tcW w:w="1706" w:type="dxa"/>
            <w:tcBorders>
              <w:top w:val="single" w:sz="4" w:space="0" w:color="auto"/>
              <w:left w:val="single" w:sz="4" w:space="0" w:color="auto"/>
              <w:bottom w:val="single" w:sz="4" w:space="0" w:color="auto"/>
              <w:right w:val="single" w:sz="4" w:space="0" w:color="auto"/>
            </w:tcBorders>
            <w:shd w:val="clear" w:color="auto" w:fill="auto"/>
          </w:tcPr>
          <w:p w:rsidR="007D5412" w:rsidRPr="00641380" w:rsidRDefault="007D5412" w:rsidP="00902D71">
            <w:pPr>
              <w:ind w:right="72"/>
              <w:rPr>
                <w:rFonts w:ascii="Arial" w:hAnsi="Arial" w:cs="Arial"/>
              </w:rPr>
            </w:pPr>
            <w:r w:rsidRPr="00641380">
              <w:rPr>
                <w:rFonts w:ascii="Arial" w:hAnsi="Arial" w:cs="Arial"/>
              </w:rPr>
              <w:t>Number of boreholes and km of rising main completed</w:t>
            </w:r>
          </w:p>
        </w:tc>
        <w:tc>
          <w:tcPr>
            <w:tcW w:w="1990" w:type="dxa"/>
            <w:tcBorders>
              <w:top w:val="single" w:sz="4" w:space="0" w:color="auto"/>
              <w:left w:val="single" w:sz="4" w:space="0" w:color="auto"/>
              <w:bottom w:val="single" w:sz="4" w:space="0" w:color="auto"/>
              <w:right w:val="single" w:sz="4" w:space="0" w:color="auto"/>
            </w:tcBorders>
            <w:shd w:val="clear" w:color="auto" w:fill="auto"/>
          </w:tcPr>
          <w:p w:rsidR="007D5412" w:rsidRPr="00641380" w:rsidRDefault="007D5412" w:rsidP="00902D71">
            <w:pPr>
              <w:ind w:right="-18"/>
              <w:rPr>
                <w:rFonts w:ascii="Arial" w:hAnsi="Arial" w:cs="Arial"/>
              </w:rPr>
            </w:pPr>
            <w:r w:rsidRPr="00641380">
              <w:rPr>
                <w:rFonts w:ascii="Arial" w:hAnsi="Arial" w:cs="Arial"/>
              </w:rPr>
              <w:t>None</w:t>
            </w:r>
          </w:p>
        </w:tc>
        <w:tc>
          <w:tcPr>
            <w:tcW w:w="142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t>R0.00</w:t>
            </w:r>
          </w:p>
        </w:tc>
        <w:tc>
          <w:tcPr>
            <w:tcW w:w="1565"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t>R0.00</w:t>
            </w:r>
          </w:p>
        </w:tc>
        <w:tc>
          <w:tcPr>
            <w:tcW w:w="142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08"/>
              <w:rPr>
                <w:rFonts w:ascii="Arial" w:hAnsi="Arial" w:cs="Arial"/>
              </w:rPr>
            </w:pPr>
            <w:r w:rsidRPr="00641380">
              <w:rPr>
                <w:rFonts w:ascii="Arial" w:hAnsi="Arial" w:cs="Arial"/>
              </w:rPr>
              <w:t>R6, 500, 000. 00</w:t>
            </w:r>
          </w:p>
        </w:tc>
        <w:tc>
          <w:tcPr>
            <w:tcW w:w="1564"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b/>
                <w:bCs/>
              </w:rPr>
            </w:pPr>
            <w:r w:rsidRPr="00641380">
              <w:rPr>
                <w:rFonts w:ascii="Arial" w:hAnsi="Arial" w:cs="Arial"/>
                <w:b/>
                <w:bCs/>
              </w:rPr>
              <w:t>WSIG</w:t>
            </w:r>
          </w:p>
        </w:tc>
      </w:tr>
      <w:tr w:rsidR="007D5412" w:rsidRPr="00641380" w:rsidTr="007D5412">
        <w:trPr>
          <w:trHeight w:val="552"/>
        </w:trPr>
        <w:tc>
          <w:tcPr>
            <w:tcW w:w="1960"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t>Feasibility report and technical report</w:t>
            </w:r>
          </w:p>
        </w:tc>
        <w:tc>
          <w:tcPr>
            <w:tcW w:w="1554"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rPr>
                <w:rFonts w:ascii="Arial" w:hAnsi="Arial" w:cs="Arial"/>
              </w:rPr>
            </w:pPr>
            <w:r w:rsidRPr="00641380">
              <w:rPr>
                <w:rFonts w:ascii="Arial" w:hAnsi="Arial" w:cs="Arial"/>
              </w:rPr>
              <w:t>Uitspanning Water Source Development</w:t>
            </w:r>
          </w:p>
        </w:tc>
        <w:tc>
          <w:tcPr>
            <w:tcW w:w="143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72"/>
              <w:rPr>
                <w:rFonts w:ascii="Arial" w:hAnsi="Arial" w:cs="Arial"/>
              </w:rPr>
            </w:pPr>
            <w:r w:rsidRPr="00641380">
              <w:rPr>
                <w:rFonts w:ascii="Arial" w:hAnsi="Arial" w:cs="Arial"/>
              </w:rPr>
              <w:t>2723HH</w:t>
            </w:r>
          </w:p>
        </w:tc>
        <w:tc>
          <w:tcPr>
            <w:tcW w:w="1706" w:type="dxa"/>
            <w:tcBorders>
              <w:top w:val="single" w:sz="4" w:space="0" w:color="auto"/>
              <w:left w:val="single" w:sz="4" w:space="0" w:color="auto"/>
              <w:bottom w:val="single" w:sz="4" w:space="0" w:color="auto"/>
              <w:right w:val="single" w:sz="4" w:space="0" w:color="auto"/>
            </w:tcBorders>
            <w:shd w:val="clear" w:color="auto" w:fill="auto"/>
          </w:tcPr>
          <w:p w:rsidR="007D5412" w:rsidRPr="00641380" w:rsidRDefault="007D5412" w:rsidP="00902D71">
            <w:pPr>
              <w:ind w:right="72"/>
              <w:rPr>
                <w:rFonts w:ascii="Arial" w:hAnsi="Arial" w:cs="Arial"/>
              </w:rPr>
            </w:pPr>
            <w:r w:rsidRPr="00641380">
              <w:rPr>
                <w:rFonts w:ascii="Arial" w:hAnsi="Arial" w:cs="Arial"/>
              </w:rPr>
              <w:t>Number of Kilometers of bulk pipeline constructed, 1 Reverse Osmosis Water Treatment Package Plant and 1 Storage tank installed</w:t>
            </w:r>
          </w:p>
        </w:tc>
        <w:tc>
          <w:tcPr>
            <w:tcW w:w="1990" w:type="dxa"/>
            <w:tcBorders>
              <w:top w:val="single" w:sz="4" w:space="0" w:color="auto"/>
              <w:left w:val="single" w:sz="4" w:space="0" w:color="auto"/>
              <w:bottom w:val="single" w:sz="4" w:space="0" w:color="auto"/>
              <w:right w:val="single" w:sz="4" w:space="0" w:color="auto"/>
            </w:tcBorders>
            <w:shd w:val="clear" w:color="auto" w:fill="auto"/>
          </w:tcPr>
          <w:p w:rsidR="007D5412" w:rsidRPr="00641380" w:rsidRDefault="007D5412" w:rsidP="00902D71">
            <w:pPr>
              <w:ind w:right="-18"/>
              <w:rPr>
                <w:rFonts w:ascii="Arial" w:hAnsi="Arial" w:cs="Arial"/>
              </w:rPr>
            </w:pPr>
            <w:r w:rsidRPr="00641380">
              <w:rPr>
                <w:rFonts w:ascii="Arial" w:hAnsi="Arial" w:cs="Arial"/>
              </w:rPr>
              <w:t>1.6 Kilometers of bulk pipeline constructed, 1 Reverse Osmosis Water Treatment Package Plant and 1 Storage tank installed</w:t>
            </w:r>
          </w:p>
        </w:tc>
        <w:tc>
          <w:tcPr>
            <w:tcW w:w="142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t>R0.00</w:t>
            </w:r>
          </w:p>
        </w:tc>
        <w:tc>
          <w:tcPr>
            <w:tcW w:w="1565"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t>R0.00</w:t>
            </w:r>
          </w:p>
        </w:tc>
        <w:tc>
          <w:tcPr>
            <w:tcW w:w="142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08"/>
              <w:rPr>
                <w:rFonts w:ascii="Arial" w:hAnsi="Arial" w:cs="Arial"/>
              </w:rPr>
            </w:pPr>
            <w:r w:rsidRPr="00641380">
              <w:rPr>
                <w:rFonts w:ascii="Arial" w:hAnsi="Arial" w:cs="Arial"/>
              </w:rPr>
              <w:t>R8, 000, 000. 00</w:t>
            </w:r>
          </w:p>
        </w:tc>
        <w:tc>
          <w:tcPr>
            <w:tcW w:w="1564"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b/>
                <w:bCs/>
              </w:rPr>
            </w:pPr>
            <w:r w:rsidRPr="00641380">
              <w:rPr>
                <w:rFonts w:ascii="Arial" w:hAnsi="Arial" w:cs="Arial"/>
                <w:b/>
                <w:bCs/>
              </w:rPr>
              <w:t>WSIG</w:t>
            </w:r>
          </w:p>
        </w:tc>
      </w:tr>
      <w:tr w:rsidR="007D5412" w:rsidRPr="00641380" w:rsidTr="007D5412">
        <w:trPr>
          <w:trHeight w:val="552"/>
        </w:trPr>
        <w:tc>
          <w:tcPr>
            <w:tcW w:w="1960"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t>Feasibility report and technical report</w:t>
            </w:r>
          </w:p>
        </w:tc>
        <w:tc>
          <w:tcPr>
            <w:tcW w:w="1554"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rPr>
                <w:rFonts w:ascii="Arial" w:hAnsi="Arial" w:cs="Arial"/>
              </w:rPr>
            </w:pPr>
            <w:r w:rsidRPr="00641380">
              <w:rPr>
                <w:rFonts w:ascii="Arial" w:hAnsi="Arial" w:cs="Arial"/>
              </w:rPr>
              <w:t>Phokwane/Brooklyn Water Supply</w:t>
            </w:r>
          </w:p>
        </w:tc>
        <w:tc>
          <w:tcPr>
            <w:tcW w:w="143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72"/>
              <w:rPr>
                <w:rFonts w:ascii="Arial" w:hAnsi="Arial" w:cs="Arial"/>
              </w:rPr>
            </w:pPr>
            <w:r w:rsidRPr="00641380">
              <w:rPr>
                <w:rFonts w:ascii="Arial" w:hAnsi="Arial" w:cs="Arial"/>
              </w:rPr>
              <w:t>1408HH</w:t>
            </w:r>
          </w:p>
        </w:tc>
        <w:tc>
          <w:tcPr>
            <w:tcW w:w="1706" w:type="dxa"/>
            <w:tcBorders>
              <w:top w:val="single" w:sz="4" w:space="0" w:color="auto"/>
              <w:left w:val="single" w:sz="4" w:space="0" w:color="auto"/>
              <w:bottom w:val="single" w:sz="4" w:space="0" w:color="auto"/>
              <w:right w:val="single" w:sz="4" w:space="0" w:color="auto"/>
            </w:tcBorders>
            <w:shd w:val="clear" w:color="auto" w:fill="auto"/>
          </w:tcPr>
          <w:p w:rsidR="007D5412" w:rsidRPr="00641380" w:rsidRDefault="007D5412" w:rsidP="00902D71">
            <w:pPr>
              <w:ind w:right="72"/>
              <w:rPr>
                <w:rFonts w:ascii="Arial" w:hAnsi="Arial" w:cs="Arial"/>
              </w:rPr>
            </w:pPr>
            <w:r w:rsidRPr="00641380">
              <w:rPr>
                <w:rFonts w:ascii="Arial" w:hAnsi="Arial" w:cs="Arial"/>
              </w:rPr>
              <w:t>Number of kilometres of rising main and storage tank installed</w:t>
            </w:r>
          </w:p>
        </w:tc>
        <w:tc>
          <w:tcPr>
            <w:tcW w:w="1990" w:type="dxa"/>
            <w:tcBorders>
              <w:top w:val="single" w:sz="4" w:space="0" w:color="auto"/>
              <w:left w:val="single" w:sz="4" w:space="0" w:color="auto"/>
              <w:bottom w:val="single" w:sz="4" w:space="0" w:color="auto"/>
              <w:right w:val="single" w:sz="4" w:space="0" w:color="auto"/>
            </w:tcBorders>
            <w:shd w:val="clear" w:color="auto" w:fill="auto"/>
          </w:tcPr>
          <w:p w:rsidR="007D5412" w:rsidRPr="00641380" w:rsidRDefault="007D5412" w:rsidP="00902D71">
            <w:pPr>
              <w:ind w:right="-18"/>
              <w:rPr>
                <w:rFonts w:ascii="Arial" w:hAnsi="Arial" w:cs="Arial"/>
              </w:rPr>
            </w:pPr>
            <w:r w:rsidRPr="00641380">
              <w:rPr>
                <w:rFonts w:ascii="Arial" w:hAnsi="Arial" w:cs="Arial"/>
              </w:rPr>
              <w:t>3km of rising main and 1 elevated tank</w:t>
            </w:r>
          </w:p>
        </w:tc>
        <w:tc>
          <w:tcPr>
            <w:tcW w:w="142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t>R4, 000, 000. 00</w:t>
            </w:r>
          </w:p>
        </w:tc>
        <w:tc>
          <w:tcPr>
            <w:tcW w:w="1565"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t>R0.00</w:t>
            </w:r>
          </w:p>
        </w:tc>
        <w:tc>
          <w:tcPr>
            <w:tcW w:w="142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08"/>
              <w:rPr>
                <w:rFonts w:ascii="Arial" w:hAnsi="Arial" w:cs="Arial"/>
              </w:rPr>
            </w:pPr>
            <w:r w:rsidRPr="00641380">
              <w:rPr>
                <w:rFonts w:ascii="Arial" w:hAnsi="Arial" w:cs="Arial"/>
              </w:rPr>
              <w:t>R6, 000, 000. 00</w:t>
            </w:r>
          </w:p>
        </w:tc>
        <w:tc>
          <w:tcPr>
            <w:tcW w:w="1564"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b/>
                <w:bCs/>
              </w:rPr>
            </w:pPr>
            <w:r w:rsidRPr="00641380">
              <w:rPr>
                <w:rFonts w:ascii="Arial" w:hAnsi="Arial" w:cs="Arial"/>
                <w:b/>
                <w:bCs/>
              </w:rPr>
              <w:t>WSIG</w:t>
            </w:r>
          </w:p>
        </w:tc>
      </w:tr>
      <w:tr w:rsidR="007D5412" w:rsidRPr="00641380" w:rsidTr="007D5412">
        <w:trPr>
          <w:trHeight w:val="552"/>
        </w:trPr>
        <w:tc>
          <w:tcPr>
            <w:tcW w:w="1960"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lastRenderedPageBreak/>
              <w:t>Feasibility report and technical report</w:t>
            </w:r>
          </w:p>
        </w:tc>
        <w:tc>
          <w:tcPr>
            <w:tcW w:w="1554"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left="5"/>
              <w:rPr>
                <w:rFonts w:ascii="Arial" w:hAnsi="Arial" w:cs="Arial"/>
              </w:rPr>
            </w:pPr>
            <w:r w:rsidRPr="00641380">
              <w:rPr>
                <w:rFonts w:ascii="Arial" w:hAnsi="Arial" w:cs="Arial"/>
              </w:rPr>
              <w:t>Diphaganeng Water Reticulation Network</w:t>
            </w:r>
          </w:p>
        </w:tc>
        <w:tc>
          <w:tcPr>
            <w:tcW w:w="143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72"/>
              <w:rPr>
                <w:rFonts w:ascii="Arial" w:hAnsi="Arial" w:cs="Arial"/>
              </w:rPr>
            </w:pPr>
            <w:r w:rsidRPr="00641380">
              <w:rPr>
                <w:rFonts w:ascii="Arial" w:hAnsi="Arial" w:cs="Arial"/>
              </w:rPr>
              <w:t>1123HH</w:t>
            </w:r>
          </w:p>
        </w:tc>
        <w:tc>
          <w:tcPr>
            <w:tcW w:w="1706" w:type="dxa"/>
            <w:tcBorders>
              <w:top w:val="single" w:sz="4" w:space="0" w:color="auto"/>
              <w:left w:val="single" w:sz="4" w:space="0" w:color="auto"/>
              <w:bottom w:val="single" w:sz="4" w:space="0" w:color="auto"/>
              <w:right w:val="single" w:sz="4" w:space="0" w:color="auto"/>
            </w:tcBorders>
            <w:shd w:val="clear" w:color="auto" w:fill="auto"/>
          </w:tcPr>
          <w:p w:rsidR="007D5412" w:rsidRPr="00641380" w:rsidRDefault="007D5412" w:rsidP="00902D71">
            <w:pPr>
              <w:ind w:right="72"/>
              <w:rPr>
                <w:rFonts w:ascii="Arial" w:hAnsi="Arial" w:cs="Arial"/>
              </w:rPr>
            </w:pPr>
            <w:r w:rsidRPr="00641380">
              <w:rPr>
                <w:rFonts w:ascii="Arial" w:hAnsi="Arial" w:cs="Arial"/>
              </w:rPr>
              <w:t>No of km of reticulation network and storage tank</w:t>
            </w:r>
          </w:p>
        </w:tc>
        <w:tc>
          <w:tcPr>
            <w:tcW w:w="1990" w:type="dxa"/>
            <w:tcBorders>
              <w:top w:val="single" w:sz="4" w:space="0" w:color="auto"/>
              <w:left w:val="single" w:sz="4" w:space="0" w:color="auto"/>
              <w:bottom w:val="single" w:sz="4" w:space="0" w:color="auto"/>
              <w:right w:val="single" w:sz="4" w:space="0" w:color="auto"/>
            </w:tcBorders>
            <w:shd w:val="clear" w:color="auto" w:fill="auto"/>
          </w:tcPr>
          <w:p w:rsidR="007D5412" w:rsidRPr="00641380" w:rsidRDefault="007D5412" w:rsidP="00902D71">
            <w:pPr>
              <w:ind w:right="-18"/>
              <w:rPr>
                <w:rFonts w:ascii="Arial" w:hAnsi="Arial" w:cs="Arial"/>
              </w:rPr>
            </w:pPr>
            <w:r w:rsidRPr="00641380">
              <w:rPr>
                <w:rFonts w:ascii="Arial" w:hAnsi="Arial" w:cs="Arial"/>
              </w:rPr>
              <w:t>None</w:t>
            </w:r>
          </w:p>
        </w:tc>
        <w:tc>
          <w:tcPr>
            <w:tcW w:w="142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t>R0.00</w:t>
            </w:r>
          </w:p>
        </w:tc>
        <w:tc>
          <w:tcPr>
            <w:tcW w:w="1565"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t>R5, 000, 000 .00</w:t>
            </w:r>
          </w:p>
        </w:tc>
        <w:tc>
          <w:tcPr>
            <w:tcW w:w="142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08"/>
              <w:rPr>
                <w:rFonts w:ascii="Arial" w:hAnsi="Arial" w:cs="Arial"/>
              </w:rPr>
            </w:pPr>
            <w:r w:rsidRPr="00641380">
              <w:rPr>
                <w:rFonts w:ascii="Arial" w:hAnsi="Arial" w:cs="Arial"/>
              </w:rPr>
              <w:t>R0.00</w:t>
            </w:r>
          </w:p>
        </w:tc>
        <w:tc>
          <w:tcPr>
            <w:tcW w:w="1564"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b/>
                <w:bCs/>
              </w:rPr>
            </w:pPr>
            <w:r w:rsidRPr="00641380">
              <w:rPr>
                <w:rFonts w:ascii="Arial" w:hAnsi="Arial" w:cs="Arial"/>
                <w:b/>
                <w:bCs/>
              </w:rPr>
              <w:t>WSIG</w:t>
            </w:r>
          </w:p>
        </w:tc>
      </w:tr>
      <w:tr w:rsidR="007D5412" w:rsidRPr="00641380" w:rsidTr="007D5412">
        <w:trPr>
          <w:trHeight w:val="552"/>
        </w:trPr>
        <w:tc>
          <w:tcPr>
            <w:tcW w:w="1960"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t>Feasibility report and technical report</w:t>
            </w:r>
          </w:p>
        </w:tc>
        <w:tc>
          <w:tcPr>
            <w:tcW w:w="1554"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rPr>
                <w:rFonts w:ascii="Arial" w:hAnsi="Arial" w:cs="Arial"/>
              </w:rPr>
            </w:pPr>
            <w:r w:rsidRPr="00641380">
              <w:rPr>
                <w:rFonts w:ascii="Arial" w:hAnsi="Arial" w:cs="Arial"/>
              </w:rPr>
              <w:t>Mamatjekele Abstraction Point</w:t>
            </w:r>
          </w:p>
        </w:tc>
        <w:tc>
          <w:tcPr>
            <w:tcW w:w="143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72"/>
              <w:rPr>
                <w:rFonts w:ascii="Arial" w:hAnsi="Arial" w:cs="Arial"/>
              </w:rPr>
            </w:pPr>
            <w:r w:rsidRPr="00641380">
              <w:rPr>
                <w:rFonts w:ascii="Arial" w:hAnsi="Arial" w:cs="Arial"/>
              </w:rPr>
              <w:t>406HH</w:t>
            </w:r>
          </w:p>
        </w:tc>
        <w:tc>
          <w:tcPr>
            <w:tcW w:w="1706" w:type="dxa"/>
            <w:tcBorders>
              <w:top w:val="single" w:sz="4" w:space="0" w:color="auto"/>
              <w:left w:val="single" w:sz="4" w:space="0" w:color="auto"/>
              <w:bottom w:val="single" w:sz="4" w:space="0" w:color="auto"/>
              <w:right w:val="single" w:sz="4" w:space="0" w:color="auto"/>
            </w:tcBorders>
            <w:shd w:val="clear" w:color="auto" w:fill="auto"/>
          </w:tcPr>
          <w:p w:rsidR="007D5412" w:rsidRPr="00641380" w:rsidRDefault="007D5412" w:rsidP="00902D71">
            <w:pPr>
              <w:ind w:right="72"/>
              <w:rPr>
                <w:rFonts w:ascii="Arial" w:hAnsi="Arial" w:cs="Arial"/>
              </w:rPr>
            </w:pPr>
            <w:r w:rsidRPr="00641380">
              <w:rPr>
                <w:rFonts w:ascii="Arial" w:hAnsi="Arial" w:cs="Arial"/>
              </w:rPr>
              <w:t>No of drilled, tested and equipped and km of rising main completed</w:t>
            </w:r>
          </w:p>
        </w:tc>
        <w:tc>
          <w:tcPr>
            <w:tcW w:w="1990" w:type="dxa"/>
            <w:tcBorders>
              <w:top w:val="single" w:sz="4" w:space="0" w:color="auto"/>
              <w:left w:val="single" w:sz="4" w:space="0" w:color="auto"/>
              <w:bottom w:val="single" w:sz="4" w:space="0" w:color="auto"/>
              <w:right w:val="single" w:sz="4" w:space="0" w:color="auto"/>
            </w:tcBorders>
            <w:shd w:val="clear" w:color="auto" w:fill="auto"/>
          </w:tcPr>
          <w:p w:rsidR="007D5412" w:rsidRPr="00641380" w:rsidRDefault="007D5412" w:rsidP="00902D71">
            <w:pPr>
              <w:ind w:right="-18"/>
              <w:rPr>
                <w:rFonts w:ascii="Arial" w:hAnsi="Arial" w:cs="Arial"/>
              </w:rPr>
            </w:pPr>
            <w:r w:rsidRPr="00641380">
              <w:rPr>
                <w:rFonts w:ascii="Arial" w:hAnsi="Arial" w:cs="Arial"/>
              </w:rPr>
              <w:t>None</w:t>
            </w:r>
          </w:p>
        </w:tc>
        <w:tc>
          <w:tcPr>
            <w:tcW w:w="142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t>R0.00</w:t>
            </w:r>
          </w:p>
        </w:tc>
        <w:tc>
          <w:tcPr>
            <w:tcW w:w="1565"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t>R0.00</w:t>
            </w:r>
          </w:p>
        </w:tc>
        <w:tc>
          <w:tcPr>
            <w:tcW w:w="142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08"/>
              <w:rPr>
                <w:rFonts w:ascii="Arial" w:hAnsi="Arial" w:cs="Arial"/>
              </w:rPr>
            </w:pPr>
            <w:r w:rsidRPr="00641380">
              <w:rPr>
                <w:rFonts w:ascii="Arial" w:hAnsi="Arial" w:cs="Arial"/>
              </w:rPr>
              <w:t>R5, 925, 000. 00</w:t>
            </w:r>
          </w:p>
        </w:tc>
        <w:tc>
          <w:tcPr>
            <w:tcW w:w="1564"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b/>
                <w:bCs/>
              </w:rPr>
            </w:pPr>
            <w:r w:rsidRPr="00641380">
              <w:rPr>
                <w:rFonts w:ascii="Arial" w:hAnsi="Arial" w:cs="Arial"/>
                <w:b/>
                <w:bCs/>
              </w:rPr>
              <w:t>WSIG</w:t>
            </w:r>
          </w:p>
        </w:tc>
      </w:tr>
      <w:tr w:rsidR="007D5412" w:rsidRPr="00641380" w:rsidTr="007D5412">
        <w:trPr>
          <w:trHeight w:val="552"/>
        </w:trPr>
        <w:tc>
          <w:tcPr>
            <w:tcW w:w="1960"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t>Feasibility report and technical report</w:t>
            </w:r>
          </w:p>
        </w:tc>
        <w:tc>
          <w:tcPr>
            <w:tcW w:w="1554"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rPr>
                <w:rFonts w:ascii="Arial" w:hAnsi="Arial" w:cs="Arial"/>
              </w:rPr>
            </w:pPr>
            <w:r w:rsidRPr="00641380">
              <w:rPr>
                <w:rFonts w:ascii="Arial" w:hAnsi="Arial" w:cs="Arial"/>
              </w:rPr>
              <w:t>Phiring Water Intervention</w:t>
            </w:r>
          </w:p>
        </w:tc>
        <w:tc>
          <w:tcPr>
            <w:tcW w:w="143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72"/>
              <w:rPr>
                <w:rFonts w:ascii="Arial" w:hAnsi="Arial" w:cs="Arial"/>
              </w:rPr>
            </w:pPr>
            <w:r w:rsidRPr="00641380">
              <w:rPr>
                <w:rFonts w:ascii="Arial" w:hAnsi="Arial" w:cs="Arial"/>
              </w:rPr>
              <w:t>988HH</w:t>
            </w:r>
          </w:p>
        </w:tc>
        <w:tc>
          <w:tcPr>
            <w:tcW w:w="1706" w:type="dxa"/>
            <w:tcBorders>
              <w:top w:val="single" w:sz="4" w:space="0" w:color="auto"/>
              <w:left w:val="single" w:sz="4" w:space="0" w:color="auto"/>
              <w:bottom w:val="single" w:sz="4" w:space="0" w:color="auto"/>
              <w:right w:val="single" w:sz="4" w:space="0" w:color="auto"/>
            </w:tcBorders>
            <w:shd w:val="clear" w:color="auto" w:fill="auto"/>
          </w:tcPr>
          <w:p w:rsidR="007D5412" w:rsidRPr="00641380" w:rsidRDefault="007D5412" w:rsidP="00902D71">
            <w:pPr>
              <w:ind w:right="72"/>
              <w:rPr>
                <w:rFonts w:ascii="Arial" w:hAnsi="Arial" w:cs="Arial"/>
              </w:rPr>
            </w:pPr>
            <w:r w:rsidRPr="00641380">
              <w:rPr>
                <w:rFonts w:ascii="Arial" w:hAnsi="Arial" w:cs="Arial"/>
              </w:rPr>
              <w:t>Refurbishing the existing borehole and 2 storage tanks</w:t>
            </w:r>
          </w:p>
        </w:tc>
        <w:tc>
          <w:tcPr>
            <w:tcW w:w="1990" w:type="dxa"/>
            <w:tcBorders>
              <w:top w:val="single" w:sz="4" w:space="0" w:color="auto"/>
              <w:left w:val="single" w:sz="4" w:space="0" w:color="auto"/>
              <w:bottom w:val="single" w:sz="4" w:space="0" w:color="auto"/>
              <w:right w:val="single" w:sz="4" w:space="0" w:color="auto"/>
            </w:tcBorders>
            <w:shd w:val="clear" w:color="auto" w:fill="auto"/>
          </w:tcPr>
          <w:p w:rsidR="007D5412" w:rsidRPr="00641380" w:rsidRDefault="007D5412" w:rsidP="00902D71">
            <w:pPr>
              <w:ind w:right="-18"/>
              <w:rPr>
                <w:rFonts w:ascii="Arial" w:hAnsi="Arial" w:cs="Arial"/>
              </w:rPr>
            </w:pPr>
            <w:r w:rsidRPr="00641380">
              <w:rPr>
                <w:rFonts w:ascii="Arial" w:hAnsi="Arial" w:cs="Arial"/>
              </w:rPr>
              <w:t>None</w:t>
            </w:r>
          </w:p>
        </w:tc>
        <w:tc>
          <w:tcPr>
            <w:tcW w:w="142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t>R0.00</w:t>
            </w:r>
          </w:p>
        </w:tc>
        <w:tc>
          <w:tcPr>
            <w:tcW w:w="1565"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t>R0.00</w:t>
            </w:r>
          </w:p>
        </w:tc>
        <w:tc>
          <w:tcPr>
            <w:tcW w:w="142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08"/>
              <w:rPr>
                <w:rFonts w:ascii="Arial" w:hAnsi="Arial" w:cs="Arial"/>
              </w:rPr>
            </w:pPr>
            <w:r w:rsidRPr="00641380">
              <w:rPr>
                <w:rFonts w:ascii="Arial" w:hAnsi="Arial" w:cs="Arial"/>
              </w:rPr>
              <w:t>R4, 152, 000. 00</w:t>
            </w:r>
          </w:p>
        </w:tc>
        <w:tc>
          <w:tcPr>
            <w:tcW w:w="1564"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b/>
                <w:bCs/>
              </w:rPr>
            </w:pPr>
            <w:r w:rsidRPr="00641380">
              <w:rPr>
                <w:rFonts w:ascii="Arial" w:hAnsi="Arial" w:cs="Arial"/>
                <w:b/>
                <w:bCs/>
              </w:rPr>
              <w:t>WSIG</w:t>
            </w:r>
          </w:p>
        </w:tc>
      </w:tr>
      <w:tr w:rsidR="007D5412" w:rsidRPr="00641380" w:rsidTr="007D5412">
        <w:trPr>
          <w:trHeight w:val="552"/>
        </w:trPr>
        <w:tc>
          <w:tcPr>
            <w:tcW w:w="1960"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t>Feasibility report and technical report</w:t>
            </w:r>
          </w:p>
        </w:tc>
        <w:tc>
          <w:tcPr>
            <w:tcW w:w="1554"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left="5"/>
              <w:rPr>
                <w:rFonts w:ascii="Arial" w:hAnsi="Arial" w:cs="Arial"/>
              </w:rPr>
            </w:pPr>
            <w:r w:rsidRPr="00641380">
              <w:rPr>
                <w:rFonts w:ascii="Arial" w:hAnsi="Arial" w:cs="Arial"/>
              </w:rPr>
              <w:t>Moretsele VIDP</w:t>
            </w:r>
          </w:p>
        </w:tc>
        <w:tc>
          <w:tcPr>
            <w:tcW w:w="143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72"/>
              <w:rPr>
                <w:rFonts w:ascii="Arial" w:hAnsi="Arial" w:cs="Arial"/>
              </w:rPr>
            </w:pPr>
            <w:r w:rsidRPr="00641380">
              <w:rPr>
                <w:rFonts w:ascii="Arial" w:hAnsi="Arial" w:cs="Arial"/>
              </w:rPr>
              <w:t>750HH</w:t>
            </w:r>
          </w:p>
        </w:tc>
        <w:tc>
          <w:tcPr>
            <w:tcW w:w="1706" w:type="dxa"/>
            <w:tcBorders>
              <w:top w:val="single" w:sz="4" w:space="0" w:color="auto"/>
              <w:left w:val="single" w:sz="4" w:space="0" w:color="auto"/>
              <w:bottom w:val="single" w:sz="4" w:space="0" w:color="auto"/>
              <w:right w:val="single" w:sz="4" w:space="0" w:color="auto"/>
            </w:tcBorders>
            <w:shd w:val="clear" w:color="auto" w:fill="auto"/>
          </w:tcPr>
          <w:p w:rsidR="007D5412" w:rsidRPr="00641380" w:rsidRDefault="007D5412" w:rsidP="00902D71">
            <w:pPr>
              <w:ind w:right="72"/>
              <w:rPr>
                <w:rFonts w:ascii="Arial" w:hAnsi="Arial" w:cs="Arial"/>
              </w:rPr>
            </w:pPr>
            <w:r w:rsidRPr="00641380">
              <w:rPr>
                <w:rFonts w:ascii="Arial" w:hAnsi="Arial" w:cs="Arial"/>
              </w:rPr>
              <w:t>No of sanitation units completed</w:t>
            </w:r>
          </w:p>
        </w:tc>
        <w:tc>
          <w:tcPr>
            <w:tcW w:w="1990" w:type="dxa"/>
            <w:tcBorders>
              <w:top w:val="single" w:sz="4" w:space="0" w:color="auto"/>
              <w:left w:val="single" w:sz="4" w:space="0" w:color="auto"/>
              <w:bottom w:val="single" w:sz="4" w:space="0" w:color="auto"/>
              <w:right w:val="single" w:sz="4" w:space="0" w:color="auto"/>
            </w:tcBorders>
            <w:shd w:val="clear" w:color="auto" w:fill="auto"/>
          </w:tcPr>
          <w:p w:rsidR="007D5412" w:rsidRPr="00641380" w:rsidRDefault="007D5412" w:rsidP="00902D71">
            <w:pPr>
              <w:ind w:right="-18"/>
              <w:rPr>
                <w:rFonts w:ascii="Arial" w:hAnsi="Arial" w:cs="Arial"/>
              </w:rPr>
            </w:pPr>
            <w:r w:rsidRPr="00641380">
              <w:rPr>
                <w:rFonts w:ascii="Arial" w:hAnsi="Arial" w:cs="Arial"/>
              </w:rPr>
              <w:t>None</w:t>
            </w:r>
          </w:p>
        </w:tc>
        <w:tc>
          <w:tcPr>
            <w:tcW w:w="142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t>R0.00</w:t>
            </w:r>
          </w:p>
        </w:tc>
        <w:tc>
          <w:tcPr>
            <w:tcW w:w="1565"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rPr>
            </w:pPr>
            <w:r w:rsidRPr="00641380">
              <w:rPr>
                <w:rFonts w:ascii="Arial" w:hAnsi="Arial" w:cs="Arial"/>
              </w:rPr>
              <w:t>R8, 500 000. 00</w:t>
            </w:r>
          </w:p>
        </w:tc>
        <w:tc>
          <w:tcPr>
            <w:tcW w:w="1422"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08"/>
              <w:rPr>
                <w:rFonts w:ascii="Arial" w:hAnsi="Arial" w:cs="Arial"/>
              </w:rPr>
            </w:pPr>
            <w:r w:rsidRPr="00641380">
              <w:rPr>
                <w:rFonts w:ascii="Arial" w:hAnsi="Arial" w:cs="Arial"/>
              </w:rPr>
              <w:t>R0.00</w:t>
            </w:r>
          </w:p>
        </w:tc>
        <w:tc>
          <w:tcPr>
            <w:tcW w:w="1564" w:type="dxa"/>
            <w:tcBorders>
              <w:top w:val="single" w:sz="4" w:space="0" w:color="auto"/>
              <w:left w:val="single" w:sz="4" w:space="0" w:color="auto"/>
              <w:bottom w:val="single" w:sz="4" w:space="0" w:color="auto"/>
              <w:right w:val="single" w:sz="4" w:space="0" w:color="auto"/>
            </w:tcBorders>
          </w:tcPr>
          <w:p w:rsidR="007D5412" w:rsidRPr="00641380" w:rsidRDefault="007D5412" w:rsidP="00902D71">
            <w:pPr>
              <w:ind w:right="-18"/>
              <w:rPr>
                <w:rFonts w:ascii="Arial" w:hAnsi="Arial" w:cs="Arial"/>
                <w:b/>
                <w:bCs/>
              </w:rPr>
            </w:pPr>
            <w:r w:rsidRPr="00641380">
              <w:rPr>
                <w:rFonts w:ascii="Arial" w:hAnsi="Arial" w:cs="Arial"/>
                <w:b/>
                <w:bCs/>
              </w:rPr>
              <w:t>WSIG</w:t>
            </w:r>
          </w:p>
        </w:tc>
      </w:tr>
      <w:tr w:rsidR="007D5412" w:rsidRPr="00641380" w:rsidTr="007D5412">
        <w:trPr>
          <w:trHeight w:val="828"/>
        </w:trPr>
        <w:tc>
          <w:tcPr>
            <w:tcW w:w="1960" w:type="dxa"/>
            <w:tcBorders>
              <w:top w:val="nil"/>
              <w:left w:val="single" w:sz="8" w:space="0" w:color="auto"/>
              <w:bottom w:val="single" w:sz="8" w:space="0" w:color="auto"/>
              <w:right w:val="single" w:sz="8" w:space="0" w:color="auto"/>
            </w:tcBorders>
            <w:shd w:val="clear" w:color="auto" w:fill="auto"/>
          </w:tcPr>
          <w:p w:rsidR="007D5412" w:rsidRPr="00641380" w:rsidRDefault="007D5412" w:rsidP="00902D71">
            <w:pPr>
              <w:ind w:right="-18"/>
              <w:rPr>
                <w:rFonts w:ascii="Arial" w:hAnsi="Arial" w:cs="Arial"/>
              </w:rPr>
            </w:pPr>
            <w:r w:rsidRPr="00641380">
              <w:rPr>
                <w:rFonts w:ascii="Arial" w:hAnsi="Arial" w:cs="Arial"/>
              </w:rPr>
              <w:t xml:space="preserve">Implementing scope through </w:t>
            </w:r>
            <w:r w:rsidRPr="00641380">
              <w:rPr>
                <w:rFonts w:ascii="Arial" w:hAnsi="Arial" w:cs="Arial"/>
              </w:rPr>
              <w:lastRenderedPageBreak/>
              <w:t>tender contracting strategy</w:t>
            </w:r>
          </w:p>
        </w:tc>
        <w:tc>
          <w:tcPr>
            <w:tcW w:w="1554" w:type="dxa"/>
            <w:tcBorders>
              <w:top w:val="nil"/>
              <w:left w:val="nil"/>
              <w:bottom w:val="single" w:sz="8" w:space="0" w:color="auto"/>
              <w:right w:val="single" w:sz="8" w:space="0" w:color="auto"/>
            </w:tcBorders>
            <w:shd w:val="clear" w:color="auto" w:fill="auto"/>
          </w:tcPr>
          <w:p w:rsidR="007D5412" w:rsidRPr="00641380" w:rsidRDefault="007D5412" w:rsidP="00902D71">
            <w:pPr>
              <w:rPr>
                <w:rFonts w:ascii="Arial" w:hAnsi="Arial" w:cs="Arial"/>
              </w:rPr>
            </w:pPr>
            <w:r w:rsidRPr="00641380">
              <w:rPr>
                <w:rFonts w:ascii="Arial" w:hAnsi="Arial" w:cs="Arial"/>
                <w:bCs/>
              </w:rPr>
              <w:lastRenderedPageBreak/>
              <w:t xml:space="preserve">Makhuduthamaga VIP </w:t>
            </w:r>
            <w:r w:rsidRPr="00641380">
              <w:rPr>
                <w:rFonts w:ascii="Arial" w:hAnsi="Arial" w:cs="Arial"/>
                <w:bCs/>
              </w:rPr>
              <w:lastRenderedPageBreak/>
              <w:t>Backlog Programme</w:t>
            </w:r>
          </w:p>
        </w:tc>
        <w:tc>
          <w:tcPr>
            <w:tcW w:w="1432" w:type="dxa"/>
            <w:tcBorders>
              <w:top w:val="nil"/>
              <w:left w:val="nil"/>
              <w:bottom w:val="single" w:sz="8" w:space="0" w:color="auto"/>
              <w:right w:val="single" w:sz="8" w:space="0" w:color="auto"/>
            </w:tcBorders>
            <w:shd w:val="clear" w:color="auto" w:fill="auto"/>
            <w:noWrap/>
          </w:tcPr>
          <w:p w:rsidR="007D5412" w:rsidRPr="00641380" w:rsidRDefault="007D5412" w:rsidP="00902D71">
            <w:pPr>
              <w:ind w:right="72"/>
              <w:rPr>
                <w:rFonts w:ascii="Arial" w:hAnsi="Arial" w:cs="Arial"/>
              </w:rPr>
            </w:pPr>
            <w:r w:rsidRPr="00641380">
              <w:rPr>
                <w:rFonts w:ascii="Arial" w:hAnsi="Arial" w:cs="Arial"/>
              </w:rPr>
              <w:lastRenderedPageBreak/>
              <w:t>64836HH</w:t>
            </w:r>
          </w:p>
        </w:tc>
        <w:tc>
          <w:tcPr>
            <w:tcW w:w="1706" w:type="dxa"/>
            <w:tcBorders>
              <w:top w:val="nil"/>
              <w:left w:val="nil"/>
              <w:bottom w:val="single" w:sz="8" w:space="0" w:color="auto"/>
              <w:right w:val="single" w:sz="8" w:space="0" w:color="auto"/>
            </w:tcBorders>
            <w:shd w:val="clear" w:color="auto" w:fill="auto"/>
          </w:tcPr>
          <w:p w:rsidR="007D5412" w:rsidRPr="00641380" w:rsidRDefault="007D5412" w:rsidP="00902D71">
            <w:pPr>
              <w:ind w:right="72"/>
              <w:rPr>
                <w:rFonts w:ascii="Arial" w:hAnsi="Arial" w:cs="Arial"/>
              </w:rPr>
            </w:pPr>
            <w:r w:rsidRPr="00641380">
              <w:rPr>
                <w:rFonts w:ascii="Arial" w:hAnsi="Arial" w:cs="Arial"/>
              </w:rPr>
              <w:t xml:space="preserve">Number of VIP sanitation </w:t>
            </w:r>
            <w:r w:rsidRPr="00641380">
              <w:rPr>
                <w:rFonts w:ascii="Arial" w:hAnsi="Arial" w:cs="Arial"/>
              </w:rPr>
              <w:lastRenderedPageBreak/>
              <w:t>units completed</w:t>
            </w:r>
          </w:p>
        </w:tc>
        <w:tc>
          <w:tcPr>
            <w:tcW w:w="1990" w:type="dxa"/>
            <w:tcBorders>
              <w:top w:val="nil"/>
              <w:left w:val="nil"/>
              <w:bottom w:val="single" w:sz="8" w:space="0" w:color="auto"/>
              <w:right w:val="single" w:sz="8" w:space="0" w:color="auto"/>
            </w:tcBorders>
            <w:shd w:val="clear" w:color="auto" w:fill="auto"/>
          </w:tcPr>
          <w:p w:rsidR="007D5412" w:rsidRPr="00641380" w:rsidRDefault="007D5412" w:rsidP="00902D71">
            <w:pPr>
              <w:ind w:right="-18"/>
              <w:rPr>
                <w:rFonts w:ascii="Arial" w:hAnsi="Arial" w:cs="Arial"/>
              </w:rPr>
            </w:pPr>
            <w:r w:rsidRPr="00641380">
              <w:rPr>
                <w:rFonts w:ascii="Arial" w:hAnsi="Arial" w:cs="Arial"/>
              </w:rPr>
              <w:lastRenderedPageBreak/>
              <w:t>3850 VIP sanitation units to be constructed</w:t>
            </w:r>
          </w:p>
        </w:tc>
        <w:tc>
          <w:tcPr>
            <w:tcW w:w="1422" w:type="dxa"/>
            <w:tcBorders>
              <w:top w:val="nil"/>
              <w:left w:val="nil"/>
              <w:bottom w:val="single" w:sz="8" w:space="0" w:color="auto"/>
              <w:right w:val="single" w:sz="8" w:space="0" w:color="auto"/>
            </w:tcBorders>
            <w:shd w:val="clear" w:color="auto" w:fill="auto"/>
            <w:noWrap/>
          </w:tcPr>
          <w:p w:rsidR="007D5412" w:rsidRPr="00641380" w:rsidRDefault="007D5412" w:rsidP="00902D71">
            <w:pPr>
              <w:ind w:right="-18"/>
              <w:rPr>
                <w:rFonts w:ascii="Arial" w:hAnsi="Arial" w:cs="Arial"/>
              </w:rPr>
            </w:pPr>
            <w:r w:rsidRPr="00641380">
              <w:rPr>
                <w:rFonts w:ascii="Arial" w:hAnsi="Arial" w:cs="Arial"/>
              </w:rPr>
              <w:t>R5, 000, 000. 00</w:t>
            </w:r>
          </w:p>
        </w:tc>
        <w:tc>
          <w:tcPr>
            <w:tcW w:w="1565" w:type="dxa"/>
            <w:tcBorders>
              <w:top w:val="nil"/>
              <w:left w:val="nil"/>
              <w:bottom w:val="single" w:sz="8" w:space="0" w:color="auto"/>
              <w:right w:val="single" w:sz="8" w:space="0" w:color="auto"/>
            </w:tcBorders>
            <w:shd w:val="clear" w:color="auto" w:fill="auto"/>
            <w:noWrap/>
          </w:tcPr>
          <w:p w:rsidR="007D5412" w:rsidRPr="00641380" w:rsidRDefault="007D5412" w:rsidP="00902D71">
            <w:pPr>
              <w:ind w:right="-18"/>
              <w:rPr>
                <w:rFonts w:ascii="Arial" w:hAnsi="Arial" w:cs="Arial"/>
              </w:rPr>
            </w:pPr>
            <w:r w:rsidRPr="00641380">
              <w:rPr>
                <w:rFonts w:ascii="Arial" w:hAnsi="Arial" w:cs="Arial"/>
              </w:rPr>
              <w:t>R10, 000 000. 00</w:t>
            </w:r>
          </w:p>
        </w:tc>
        <w:tc>
          <w:tcPr>
            <w:tcW w:w="1422" w:type="dxa"/>
            <w:tcBorders>
              <w:top w:val="nil"/>
              <w:left w:val="nil"/>
              <w:bottom w:val="single" w:sz="8" w:space="0" w:color="auto"/>
              <w:right w:val="single" w:sz="8" w:space="0" w:color="auto"/>
            </w:tcBorders>
            <w:shd w:val="clear" w:color="auto" w:fill="auto"/>
            <w:noWrap/>
          </w:tcPr>
          <w:p w:rsidR="007D5412" w:rsidRPr="00641380" w:rsidRDefault="007D5412" w:rsidP="00902D71">
            <w:pPr>
              <w:ind w:right="-108"/>
              <w:rPr>
                <w:rFonts w:ascii="Arial" w:hAnsi="Arial" w:cs="Arial"/>
              </w:rPr>
            </w:pPr>
            <w:r w:rsidRPr="00641380">
              <w:rPr>
                <w:rFonts w:ascii="Arial" w:hAnsi="Arial" w:cs="Arial"/>
              </w:rPr>
              <w:t>R10, 000, 000 .00</w:t>
            </w:r>
          </w:p>
        </w:tc>
        <w:tc>
          <w:tcPr>
            <w:tcW w:w="1564" w:type="dxa"/>
            <w:tcBorders>
              <w:top w:val="nil"/>
              <w:left w:val="nil"/>
              <w:bottom w:val="single" w:sz="8" w:space="0" w:color="auto"/>
              <w:right w:val="single" w:sz="8" w:space="0" w:color="auto"/>
            </w:tcBorders>
            <w:shd w:val="clear" w:color="auto" w:fill="auto"/>
            <w:noWrap/>
          </w:tcPr>
          <w:p w:rsidR="007D5412" w:rsidRPr="00641380" w:rsidRDefault="007D5412" w:rsidP="00902D71">
            <w:pPr>
              <w:ind w:right="-18"/>
              <w:rPr>
                <w:rFonts w:ascii="Arial" w:hAnsi="Arial" w:cs="Arial"/>
                <w:b/>
                <w:bCs/>
              </w:rPr>
            </w:pPr>
            <w:r w:rsidRPr="00641380">
              <w:rPr>
                <w:rFonts w:ascii="Arial" w:hAnsi="Arial" w:cs="Arial"/>
                <w:b/>
                <w:bCs/>
              </w:rPr>
              <w:t>MIG</w:t>
            </w:r>
          </w:p>
        </w:tc>
      </w:tr>
      <w:tr w:rsidR="007D5412" w:rsidRPr="00641380" w:rsidTr="007D5412">
        <w:trPr>
          <w:trHeight w:val="828"/>
        </w:trPr>
        <w:tc>
          <w:tcPr>
            <w:tcW w:w="1960" w:type="dxa"/>
            <w:tcBorders>
              <w:top w:val="nil"/>
              <w:left w:val="single" w:sz="8" w:space="0" w:color="auto"/>
              <w:bottom w:val="single" w:sz="8" w:space="0" w:color="auto"/>
              <w:right w:val="single" w:sz="8" w:space="0" w:color="auto"/>
            </w:tcBorders>
            <w:shd w:val="clear" w:color="auto" w:fill="auto"/>
          </w:tcPr>
          <w:p w:rsidR="007D5412" w:rsidRPr="00641380" w:rsidRDefault="007D5412" w:rsidP="00902D71">
            <w:pPr>
              <w:ind w:right="-18"/>
              <w:rPr>
                <w:rFonts w:ascii="Arial" w:hAnsi="Arial" w:cs="Arial"/>
              </w:rPr>
            </w:pPr>
            <w:r w:rsidRPr="00641380">
              <w:rPr>
                <w:rFonts w:ascii="Arial" w:hAnsi="Arial" w:cs="Arial"/>
              </w:rPr>
              <w:lastRenderedPageBreak/>
              <w:t>Implementing scope through tender contracting strategy</w:t>
            </w:r>
          </w:p>
        </w:tc>
        <w:tc>
          <w:tcPr>
            <w:tcW w:w="1554" w:type="dxa"/>
            <w:tcBorders>
              <w:top w:val="nil"/>
              <w:left w:val="nil"/>
              <w:bottom w:val="single" w:sz="8" w:space="0" w:color="auto"/>
              <w:right w:val="single" w:sz="8" w:space="0" w:color="auto"/>
            </w:tcBorders>
            <w:shd w:val="clear" w:color="auto" w:fill="auto"/>
          </w:tcPr>
          <w:p w:rsidR="007D5412" w:rsidRPr="00641380" w:rsidRDefault="007D5412" w:rsidP="00902D71">
            <w:pPr>
              <w:rPr>
                <w:rFonts w:ascii="Arial" w:hAnsi="Arial" w:cs="Arial"/>
              </w:rPr>
            </w:pPr>
            <w:r w:rsidRPr="00641380">
              <w:rPr>
                <w:rFonts w:ascii="Arial" w:hAnsi="Arial" w:cs="Arial"/>
                <w:bCs/>
              </w:rPr>
              <w:t>Upgrading of De Hoop Water Treatment Works</w:t>
            </w:r>
          </w:p>
        </w:tc>
        <w:tc>
          <w:tcPr>
            <w:tcW w:w="1432" w:type="dxa"/>
            <w:tcBorders>
              <w:top w:val="nil"/>
              <w:left w:val="nil"/>
              <w:bottom w:val="single" w:sz="8" w:space="0" w:color="auto"/>
              <w:right w:val="single" w:sz="8" w:space="0" w:color="auto"/>
            </w:tcBorders>
            <w:shd w:val="clear" w:color="auto" w:fill="auto"/>
            <w:noWrap/>
          </w:tcPr>
          <w:p w:rsidR="007D5412" w:rsidRPr="00641380" w:rsidRDefault="007D5412" w:rsidP="00902D71">
            <w:pPr>
              <w:ind w:right="72"/>
              <w:rPr>
                <w:rFonts w:ascii="Arial" w:hAnsi="Arial" w:cs="Arial"/>
              </w:rPr>
            </w:pPr>
            <w:r w:rsidRPr="00641380">
              <w:rPr>
                <w:rFonts w:ascii="Arial" w:hAnsi="Arial" w:cs="Arial"/>
              </w:rPr>
              <w:t>1087HH</w:t>
            </w:r>
          </w:p>
        </w:tc>
        <w:tc>
          <w:tcPr>
            <w:tcW w:w="1706" w:type="dxa"/>
            <w:tcBorders>
              <w:top w:val="nil"/>
              <w:left w:val="nil"/>
              <w:bottom w:val="single" w:sz="8" w:space="0" w:color="auto"/>
              <w:right w:val="single" w:sz="8" w:space="0" w:color="auto"/>
            </w:tcBorders>
            <w:shd w:val="clear" w:color="auto" w:fill="auto"/>
          </w:tcPr>
          <w:p w:rsidR="007D5412" w:rsidRPr="00641380" w:rsidRDefault="007D5412" w:rsidP="00902D71">
            <w:pPr>
              <w:ind w:right="72"/>
              <w:rPr>
                <w:rFonts w:ascii="Arial" w:hAnsi="Arial" w:cs="Arial"/>
              </w:rPr>
            </w:pPr>
            <w:r w:rsidRPr="00641380">
              <w:rPr>
                <w:rFonts w:ascii="Arial" w:hAnsi="Arial" w:cs="Arial"/>
              </w:rPr>
              <w:t>Number of Kilometres of pipeline constructed, number of reservoir completed</w:t>
            </w:r>
          </w:p>
        </w:tc>
        <w:tc>
          <w:tcPr>
            <w:tcW w:w="1990" w:type="dxa"/>
            <w:tcBorders>
              <w:top w:val="nil"/>
              <w:left w:val="nil"/>
              <w:bottom w:val="single" w:sz="8" w:space="0" w:color="auto"/>
              <w:right w:val="single" w:sz="8" w:space="0" w:color="auto"/>
            </w:tcBorders>
            <w:shd w:val="clear" w:color="auto" w:fill="auto"/>
          </w:tcPr>
          <w:p w:rsidR="007D5412" w:rsidRPr="00641380" w:rsidRDefault="007D5412" w:rsidP="00902D71">
            <w:pPr>
              <w:ind w:right="-18"/>
              <w:rPr>
                <w:rFonts w:ascii="Arial" w:hAnsi="Arial" w:cs="Arial"/>
              </w:rPr>
            </w:pPr>
            <w:r w:rsidRPr="00641380">
              <w:rPr>
                <w:rFonts w:ascii="Arial" w:hAnsi="Arial" w:cs="Arial"/>
              </w:rPr>
              <w:t>Construct 100% remaining works</w:t>
            </w:r>
          </w:p>
        </w:tc>
        <w:tc>
          <w:tcPr>
            <w:tcW w:w="1422" w:type="dxa"/>
            <w:tcBorders>
              <w:top w:val="nil"/>
              <w:left w:val="nil"/>
              <w:bottom w:val="single" w:sz="8" w:space="0" w:color="auto"/>
              <w:right w:val="single" w:sz="8" w:space="0" w:color="auto"/>
            </w:tcBorders>
            <w:shd w:val="clear" w:color="auto" w:fill="auto"/>
            <w:noWrap/>
          </w:tcPr>
          <w:p w:rsidR="007D5412" w:rsidRPr="00641380" w:rsidRDefault="007D5412" w:rsidP="00902D71">
            <w:pPr>
              <w:ind w:right="-18"/>
              <w:rPr>
                <w:rFonts w:ascii="Arial" w:hAnsi="Arial" w:cs="Arial"/>
              </w:rPr>
            </w:pPr>
            <w:r w:rsidRPr="00641380">
              <w:rPr>
                <w:rFonts w:ascii="Arial" w:hAnsi="Arial" w:cs="Arial"/>
              </w:rPr>
              <w:t>R60, 505, 976. 00</w:t>
            </w:r>
          </w:p>
        </w:tc>
        <w:tc>
          <w:tcPr>
            <w:tcW w:w="1565" w:type="dxa"/>
            <w:tcBorders>
              <w:top w:val="nil"/>
              <w:left w:val="nil"/>
              <w:bottom w:val="single" w:sz="8" w:space="0" w:color="auto"/>
              <w:right w:val="single" w:sz="8" w:space="0" w:color="auto"/>
            </w:tcBorders>
            <w:shd w:val="clear" w:color="auto" w:fill="auto"/>
            <w:noWrap/>
          </w:tcPr>
          <w:p w:rsidR="007D5412" w:rsidRPr="00641380" w:rsidRDefault="007D5412" w:rsidP="00902D71">
            <w:pPr>
              <w:ind w:right="-18"/>
              <w:rPr>
                <w:rFonts w:ascii="Arial" w:hAnsi="Arial" w:cs="Arial"/>
              </w:rPr>
            </w:pPr>
            <w:r w:rsidRPr="00641380">
              <w:rPr>
                <w:rFonts w:ascii="Arial" w:hAnsi="Arial" w:cs="Arial"/>
              </w:rPr>
              <w:t>R60, 728, 112. 00</w:t>
            </w:r>
          </w:p>
        </w:tc>
        <w:tc>
          <w:tcPr>
            <w:tcW w:w="1422" w:type="dxa"/>
            <w:tcBorders>
              <w:top w:val="nil"/>
              <w:left w:val="nil"/>
              <w:bottom w:val="single" w:sz="8" w:space="0" w:color="auto"/>
              <w:right w:val="single" w:sz="8" w:space="0" w:color="auto"/>
            </w:tcBorders>
            <w:shd w:val="clear" w:color="auto" w:fill="auto"/>
            <w:noWrap/>
          </w:tcPr>
          <w:p w:rsidR="007D5412" w:rsidRPr="00641380" w:rsidRDefault="007D5412" w:rsidP="00902D71">
            <w:pPr>
              <w:ind w:right="-108"/>
              <w:rPr>
                <w:rFonts w:ascii="Arial" w:hAnsi="Arial" w:cs="Arial"/>
              </w:rPr>
            </w:pPr>
            <w:r w:rsidRPr="00641380">
              <w:rPr>
                <w:rFonts w:ascii="Arial" w:hAnsi="Arial" w:cs="Arial"/>
              </w:rPr>
              <w:t>R0.00</w:t>
            </w:r>
          </w:p>
        </w:tc>
        <w:tc>
          <w:tcPr>
            <w:tcW w:w="1564" w:type="dxa"/>
            <w:tcBorders>
              <w:top w:val="nil"/>
              <w:left w:val="nil"/>
              <w:bottom w:val="single" w:sz="8" w:space="0" w:color="auto"/>
              <w:right w:val="single" w:sz="8" w:space="0" w:color="auto"/>
            </w:tcBorders>
            <w:shd w:val="clear" w:color="auto" w:fill="auto"/>
            <w:noWrap/>
          </w:tcPr>
          <w:p w:rsidR="007D5412" w:rsidRPr="00641380" w:rsidRDefault="007D5412" w:rsidP="00902D71">
            <w:pPr>
              <w:ind w:right="-18"/>
              <w:rPr>
                <w:rFonts w:ascii="Arial" w:hAnsi="Arial" w:cs="Arial"/>
                <w:b/>
                <w:bCs/>
              </w:rPr>
            </w:pPr>
            <w:r w:rsidRPr="00641380">
              <w:rPr>
                <w:rFonts w:ascii="Arial" w:hAnsi="Arial" w:cs="Arial"/>
                <w:b/>
                <w:bCs/>
              </w:rPr>
              <w:t>MIG</w:t>
            </w:r>
          </w:p>
        </w:tc>
      </w:tr>
      <w:tr w:rsidR="007D5412" w:rsidRPr="00641380" w:rsidTr="007D5412">
        <w:trPr>
          <w:trHeight w:val="828"/>
        </w:trPr>
        <w:tc>
          <w:tcPr>
            <w:tcW w:w="1960" w:type="dxa"/>
            <w:tcBorders>
              <w:top w:val="nil"/>
              <w:left w:val="single" w:sz="8" w:space="0" w:color="auto"/>
              <w:bottom w:val="single" w:sz="8" w:space="0" w:color="auto"/>
              <w:right w:val="single" w:sz="8" w:space="0" w:color="auto"/>
            </w:tcBorders>
            <w:shd w:val="clear" w:color="auto" w:fill="auto"/>
          </w:tcPr>
          <w:p w:rsidR="007D5412" w:rsidRPr="00641380" w:rsidRDefault="007D5412" w:rsidP="00902D71">
            <w:pPr>
              <w:ind w:right="-18"/>
              <w:rPr>
                <w:rFonts w:ascii="Arial" w:hAnsi="Arial" w:cs="Arial"/>
              </w:rPr>
            </w:pPr>
            <w:r w:rsidRPr="00641380">
              <w:rPr>
                <w:rFonts w:ascii="Arial" w:hAnsi="Arial" w:cs="Arial"/>
              </w:rPr>
              <w:t>Implementing scope through tender contracting strategy</w:t>
            </w:r>
          </w:p>
        </w:tc>
        <w:tc>
          <w:tcPr>
            <w:tcW w:w="1554" w:type="dxa"/>
            <w:tcBorders>
              <w:top w:val="nil"/>
              <w:left w:val="nil"/>
              <w:bottom w:val="single" w:sz="8" w:space="0" w:color="auto"/>
              <w:right w:val="single" w:sz="8" w:space="0" w:color="auto"/>
            </w:tcBorders>
            <w:shd w:val="clear" w:color="auto" w:fill="auto"/>
          </w:tcPr>
          <w:p w:rsidR="007D5412" w:rsidRPr="00641380" w:rsidRDefault="007D5412" w:rsidP="00902D71">
            <w:pPr>
              <w:rPr>
                <w:rFonts w:ascii="Arial" w:hAnsi="Arial" w:cs="Arial"/>
              </w:rPr>
            </w:pPr>
            <w:r w:rsidRPr="00641380">
              <w:rPr>
                <w:rFonts w:ascii="Arial" w:hAnsi="Arial" w:cs="Arial"/>
                <w:bCs/>
              </w:rPr>
              <w:t>De Hoop/Nebo Plateau/Schoonoord Water Scheme Villages:Ga –Mogashoa (Senkapudi) and Ga- Mogashoa (Manamane)</w:t>
            </w:r>
          </w:p>
        </w:tc>
        <w:tc>
          <w:tcPr>
            <w:tcW w:w="1432" w:type="dxa"/>
            <w:tcBorders>
              <w:top w:val="nil"/>
              <w:left w:val="nil"/>
              <w:bottom w:val="single" w:sz="8" w:space="0" w:color="auto"/>
              <w:right w:val="single" w:sz="8" w:space="0" w:color="auto"/>
            </w:tcBorders>
            <w:shd w:val="clear" w:color="auto" w:fill="auto"/>
            <w:noWrap/>
          </w:tcPr>
          <w:p w:rsidR="007D5412" w:rsidRPr="00641380" w:rsidRDefault="007D5412" w:rsidP="00902D71">
            <w:pPr>
              <w:ind w:right="72"/>
              <w:rPr>
                <w:rFonts w:ascii="Arial" w:hAnsi="Arial" w:cs="Arial"/>
              </w:rPr>
            </w:pPr>
            <w:r w:rsidRPr="00641380">
              <w:rPr>
                <w:rFonts w:ascii="Arial" w:hAnsi="Arial" w:cs="Arial"/>
              </w:rPr>
              <w:t>1944HH</w:t>
            </w:r>
          </w:p>
        </w:tc>
        <w:tc>
          <w:tcPr>
            <w:tcW w:w="1706" w:type="dxa"/>
            <w:tcBorders>
              <w:top w:val="nil"/>
              <w:left w:val="nil"/>
              <w:bottom w:val="single" w:sz="8" w:space="0" w:color="auto"/>
              <w:right w:val="single" w:sz="8" w:space="0" w:color="auto"/>
            </w:tcBorders>
            <w:shd w:val="clear" w:color="auto" w:fill="auto"/>
          </w:tcPr>
          <w:p w:rsidR="007D5412" w:rsidRPr="00641380" w:rsidRDefault="007D5412" w:rsidP="00902D71">
            <w:pPr>
              <w:ind w:right="72"/>
              <w:rPr>
                <w:rFonts w:ascii="Arial" w:hAnsi="Arial" w:cs="Arial"/>
              </w:rPr>
            </w:pPr>
            <w:r w:rsidRPr="00641380">
              <w:rPr>
                <w:rFonts w:ascii="Arial" w:hAnsi="Arial" w:cs="Arial"/>
              </w:rPr>
              <w:t>Number of Kilometres of pipeline constructed, number of reservoir completed</w:t>
            </w:r>
          </w:p>
        </w:tc>
        <w:tc>
          <w:tcPr>
            <w:tcW w:w="1990" w:type="dxa"/>
            <w:tcBorders>
              <w:top w:val="nil"/>
              <w:left w:val="nil"/>
              <w:bottom w:val="single" w:sz="8" w:space="0" w:color="auto"/>
              <w:right w:val="single" w:sz="8" w:space="0" w:color="auto"/>
            </w:tcBorders>
            <w:shd w:val="clear" w:color="auto" w:fill="auto"/>
          </w:tcPr>
          <w:p w:rsidR="007D5412" w:rsidRPr="00641380" w:rsidRDefault="007D5412" w:rsidP="00902D71">
            <w:pPr>
              <w:ind w:right="-18"/>
              <w:rPr>
                <w:rFonts w:ascii="Arial" w:hAnsi="Arial" w:cs="Arial"/>
              </w:rPr>
            </w:pPr>
            <w:r w:rsidRPr="00641380">
              <w:rPr>
                <w:rFonts w:ascii="Arial" w:hAnsi="Arial" w:cs="Arial"/>
              </w:rPr>
              <w:t>Construct 60% of bulk and distribution network</w:t>
            </w:r>
          </w:p>
        </w:tc>
        <w:tc>
          <w:tcPr>
            <w:tcW w:w="1422" w:type="dxa"/>
            <w:tcBorders>
              <w:top w:val="nil"/>
              <w:left w:val="nil"/>
              <w:bottom w:val="single" w:sz="8" w:space="0" w:color="auto"/>
              <w:right w:val="single" w:sz="8" w:space="0" w:color="auto"/>
            </w:tcBorders>
            <w:shd w:val="clear" w:color="auto" w:fill="auto"/>
            <w:noWrap/>
          </w:tcPr>
          <w:p w:rsidR="007D5412" w:rsidRPr="00641380" w:rsidRDefault="007D5412" w:rsidP="00902D71">
            <w:pPr>
              <w:ind w:right="-18"/>
              <w:rPr>
                <w:rFonts w:ascii="Arial" w:hAnsi="Arial" w:cs="Arial"/>
              </w:rPr>
            </w:pPr>
            <w:r w:rsidRPr="00641380">
              <w:rPr>
                <w:rFonts w:ascii="Arial" w:hAnsi="Arial" w:cs="Arial"/>
              </w:rPr>
              <w:t>R4, 762, 404. 00</w:t>
            </w:r>
          </w:p>
        </w:tc>
        <w:tc>
          <w:tcPr>
            <w:tcW w:w="1565" w:type="dxa"/>
            <w:tcBorders>
              <w:top w:val="nil"/>
              <w:left w:val="nil"/>
              <w:bottom w:val="single" w:sz="8" w:space="0" w:color="auto"/>
              <w:right w:val="single" w:sz="8" w:space="0" w:color="auto"/>
            </w:tcBorders>
            <w:shd w:val="clear" w:color="auto" w:fill="auto"/>
            <w:noWrap/>
          </w:tcPr>
          <w:p w:rsidR="007D5412" w:rsidRPr="00641380" w:rsidRDefault="007D5412" w:rsidP="00902D71">
            <w:pPr>
              <w:ind w:right="-18"/>
              <w:rPr>
                <w:rFonts w:ascii="Arial" w:hAnsi="Arial" w:cs="Arial"/>
              </w:rPr>
            </w:pPr>
            <w:r w:rsidRPr="00641380">
              <w:rPr>
                <w:rFonts w:ascii="Arial" w:hAnsi="Arial" w:cs="Arial"/>
              </w:rPr>
              <w:t>R0.00</w:t>
            </w:r>
          </w:p>
        </w:tc>
        <w:tc>
          <w:tcPr>
            <w:tcW w:w="1422" w:type="dxa"/>
            <w:tcBorders>
              <w:top w:val="nil"/>
              <w:left w:val="nil"/>
              <w:bottom w:val="single" w:sz="8" w:space="0" w:color="auto"/>
              <w:right w:val="single" w:sz="8" w:space="0" w:color="auto"/>
            </w:tcBorders>
            <w:shd w:val="clear" w:color="auto" w:fill="auto"/>
            <w:noWrap/>
          </w:tcPr>
          <w:p w:rsidR="007D5412" w:rsidRPr="00641380" w:rsidRDefault="007D5412" w:rsidP="00902D71">
            <w:pPr>
              <w:ind w:right="-108"/>
              <w:rPr>
                <w:rFonts w:ascii="Arial" w:hAnsi="Arial" w:cs="Arial"/>
              </w:rPr>
            </w:pPr>
            <w:r w:rsidRPr="00641380">
              <w:rPr>
                <w:rFonts w:ascii="Arial" w:hAnsi="Arial" w:cs="Arial"/>
              </w:rPr>
              <w:t>R0.00</w:t>
            </w:r>
          </w:p>
        </w:tc>
        <w:tc>
          <w:tcPr>
            <w:tcW w:w="1564" w:type="dxa"/>
            <w:tcBorders>
              <w:top w:val="nil"/>
              <w:left w:val="nil"/>
              <w:bottom w:val="single" w:sz="8" w:space="0" w:color="auto"/>
              <w:right w:val="single" w:sz="8" w:space="0" w:color="auto"/>
            </w:tcBorders>
            <w:shd w:val="clear" w:color="auto" w:fill="auto"/>
            <w:noWrap/>
          </w:tcPr>
          <w:p w:rsidR="007D5412" w:rsidRPr="00641380" w:rsidRDefault="007D5412" w:rsidP="00902D71">
            <w:pPr>
              <w:ind w:right="-18"/>
              <w:rPr>
                <w:rFonts w:ascii="Arial" w:hAnsi="Arial" w:cs="Arial"/>
                <w:b/>
                <w:bCs/>
              </w:rPr>
            </w:pPr>
            <w:r w:rsidRPr="00641380">
              <w:rPr>
                <w:rFonts w:ascii="Arial" w:hAnsi="Arial" w:cs="Arial"/>
                <w:b/>
                <w:bCs/>
              </w:rPr>
              <w:t>MIG</w:t>
            </w:r>
          </w:p>
        </w:tc>
      </w:tr>
      <w:tr w:rsidR="007D5412" w:rsidRPr="00641380" w:rsidTr="007D5412">
        <w:trPr>
          <w:trHeight w:val="828"/>
        </w:trPr>
        <w:tc>
          <w:tcPr>
            <w:tcW w:w="1960" w:type="dxa"/>
            <w:tcBorders>
              <w:top w:val="nil"/>
              <w:left w:val="single" w:sz="8" w:space="0" w:color="auto"/>
              <w:bottom w:val="single" w:sz="8" w:space="0" w:color="auto"/>
              <w:right w:val="single" w:sz="8" w:space="0" w:color="auto"/>
            </w:tcBorders>
            <w:shd w:val="clear" w:color="auto" w:fill="auto"/>
          </w:tcPr>
          <w:p w:rsidR="007D5412" w:rsidRPr="00641380" w:rsidRDefault="007D5412" w:rsidP="00902D71">
            <w:pPr>
              <w:ind w:right="-18"/>
              <w:rPr>
                <w:rFonts w:ascii="Arial" w:hAnsi="Arial" w:cs="Arial"/>
              </w:rPr>
            </w:pPr>
            <w:r w:rsidRPr="00641380">
              <w:rPr>
                <w:rFonts w:ascii="Arial" w:hAnsi="Arial" w:cs="Arial"/>
              </w:rPr>
              <w:t xml:space="preserve">Implementing scope through </w:t>
            </w:r>
            <w:r w:rsidRPr="00641380">
              <w:rPr>
                <w:rFonts w:ascii="Arial" w:hAnsi="Arial" w:cs="Arial"/>
              </w:rPr>
              <w:lastRenderedPageBreak/>
              <w:t>tender contracting strategy</w:t>
            </w:r>
          </w:p>
        </w:tc>
        <w:tc>
          <w:tcPr>
            <w:tcW w:w="1554" w:type="dxa"/>
            <w:tcBorders>
              <w:top w:val="nil"/>
              <w:left w:val="nil"/>
              <w:bottom w:val="single" w:sz="8" w:space="0" w:color="auto"/>
              <w:right w:val="single" w:sz="8" w:space="0" w:color="auto"/>
            </w:tcBorders>
            <w:shd w:val="clear" w:color="auto" w:fill="auto"/>
          </w:tcPr>
          <w:p w:rsidR="007D5412" w:rsidRPr="00641380" w:rsidRDefault="007D5412" w:rsidP="00902D71">
            <w:pPr>
              <w:rPr>
                <w:rFonts w:ascii="Arial" w:hAnsi="Arial" w:cs="Arial"/>
              </w:rPr>
            </w:pPr>
            <w:r w:rsidRPr="00641380">
              <w:rPr>
                <w:rFonts w:ascii="Arial" w:hAnsi="Arial" w:cs="Arial"/>
                <w:bCs/>
              </w:rPr>
              <w:lastRenderedPageBreak/>
              <w:t xml:space="preserve">NSD07 Regional Water </w:t>
            </w:r>
            <w:r w:rsidRPr="00641380">
              <w:rPr>
                <w:rFonts w:ascii="Arial" w:hAnsi="Arial" w:cs="Arial"/>
                <w:bCs/>
              </w:rPr>
              <w:lastRenderedPageBreak/>
              <w:t>Scheme Construction of Concrete Reservoirs</w:t>
            </w:r>
          </w:p>
        </w:tc>
        <w:tc>
          <w:tcPr>
            <w:tcW w:w="1432" w:type="dxa"/>
            <w:tcBorders>
              <w:top w:val="nil"/>
              <w:left w:val="nil"/>
              <w:bottom w:val="single" w:sz="8" w:space="0" w:color="auto"/>
              <w:right w:val="single" w:sz="8" w:space="0" w:color="auto"/>
            </w:tcBorders>
            <w:shd w:val="clear" w:color="auto" w:fill="auto"/>
            <w:noWrap/>
          </w:tcPr>
          <w:p w:rsidR="007D5412" w:rsidRPr="00641380" w:rsidRDefault="007D5412" w:rsidP="00902D71">
            <w:pPr>
              <w:ind w:right="72"/>
              <w:rPr>
                <w:rFonts w:ascii="Arial" w:hAnsi="Arial" w:cs="Arial"/>
              </w:rPr>
            </w:pPr>
            <w:r w:rsidRPr="00641380">
              <w:rPr>
                <w:rFonts w:ascii="Arial" w:hAnsi="Arial" w:cs="Arial"/>
              </w:rPr>
              <w:lastRenderedPageBreak/>
              <w:t>12475HH</w:t>
            </w:r>
          </w:p>
        </w:tc>
        <w:tc>
          <w:tcPr>
            <w:tcW w:w="1706" w:type="dxa"/>
            <w:tcBorders>
              <w:top w:val="nil"/>
              <w:left w:val="nil"/>
              <w:bottom w:val="single" w:sz="8" w:space="0" w:color="auto"/>
              <w:right w:val="single" w:sz="8" w:space="0" w:color="auto"/>
            </w:tcBorders>
            <w:shd w:val="clear" w:color="auto" w:fill="auto"/>
          </w:tcPr>
          <w:p w:rsidR="007D5412" w:rsidRPr="00641380" w:rsidRDefault="007D5412" w:rsidP="00902D71">
            <w:pPr>
              <w:ind w:right="72"/>
              <w:rPr>
                <w:rFonts w:ascii="Arial" w:hAnsi="Arial" w:cs="Arial"/>
              </w:rPr>
            </w:pPr>
            <w:r w:rsidRPr="00641380">
              <w:rPr>
                <w:rFonts w:ascii="Arial" w:hAnsi="Arial" w:cs="Arial"/>
              </w:rPr>
              <w:t xml:space="preserve">Number of Kilometres of pipeline </w:t>
            </w:r>
            <w:r w:rsidRPr="00641380">
              <w:rPr>
                <w:rFonts w:ascii="Arial" w:hAnsi="Arial" w:cs="Arial"/>
              </w:rPr>
              <w:lastRenderedPageBreak/>
              <w:t>constructed, number of reservoir completed</w:t>
            </w:r>
          </w:p>
        </w:tc>
        <w:tc>
          <w:tcPr>
            <w:tcW w:w="1990" w:type="dxa"/>
            <w:tcBorders>
              <w:top w:val="nil"/>
              <w:left w:val="nil"/>
              <w:bottom w:val="single" w:sz="8" w:space="0" w:color="auto"/>
              <w:right w:val="single" w:sz="8" w:space="0" w:color="auto"/>
            </w:tcBorders>
            <w:shd w:val="clear" w:color="auto" w:fill="auto"/>
          </w:tcPr>
          <w:p w:rsidR="007D5412" w:rsidRPr="00641380" w:rsidRDefault="007D5412" w:rsidP="00902D71">
            <w:pPr>
              <w:ind w:right="-18"/>
              <w:rPr>
                <w:rFonts w:ascii="Arial" w:hAnsi="Arial" w:cs="Arial"/>
              </w:rPr>
            </w:pPr>
            <w:r w:rsidRPr="00641380">
              <w:rPr>
                <w:rFonts w:ascii="Arial" w:hAnsi="Arial" w:cs="Arial"/>
              </w:rPr>
              <w:lastRenderedPageBreak/>
              <w:t xml:space="preserve">Construct 60% of bulk and </w:t>
            </w:r>
            <w:r w:rsidRPr="00641380">
              <w:rPr>
                <w:rFonts w:ascii="Arial" w:hAnsi="Arial" w:cs="Arial"/>
              </w:rPr>
              <w:lastRenderedPageBreak/>
              <w:t>distribution network</w:t>
            </w:r>
          </w:p>
        </w:tc>
        <w:tc>
          <w:tcPr>
            <w:tcW w:w="1422" w:type="dxa"/>
            <w:tcBorders>
              <w:top w:val="nil"/>
              <w:left w:val="nil"/>
              <w:bottom w:val="single" w:sz="8" w:space="0" w:color="auto"/>
              <w:right w:val="single" w:sz="8" w:space="0" w:color="auto"/>
            </w:tcBorders>
            <w:shd w:val="clear" w:color="auto" w:fill="auto"/>
            <w:noWrap/>
          </w:tcPr>
          <w:p w:rsidR="007D5412" w:rsidRPr="00641380" w:rsidRDefault="007D5412" w:rsidP="00902D71">
            <w:pPr>
              <w:ind w:right="-18"/>
              <w:rPr>
                <w:rFonts w:ascii="Arial" w:hAnsi="Arial" w:cs="Arial"/>
              </w:rPr>
            </w:pPr>
            <w:r w:rsidRPr="00641380">
              <w:rPr>
                <w:rFonts w:ascii="Arial" w:hAnsi="Arial" w:cs="Arial"/>
              </w:rPr>
              <w:lastRenderedPageBreak/>
              <w:t>R28, 686, 829. 00</w:t>
            </w:r>
          </w:p>
        </w:tc>
        <w:tc>
          <w:tcPr>
            <w:tcW w:w="1565" w:type="dxa"/>
            <w:tcBorders>
              <w:top w:val="nil"/>
              <w:left w:val="nil"/>
              <w:bottom w:val="single" w:sz="8" w:space="0" w:color="auto"/>
              <w:right w:val="single" w:sz="8" w:space="0" w:color="auto"/>
            </w:tcBorders>
            <w:shd w:val="clear" w:color="auto" w:fill="auto"/>
            <w:noWrap/>
          </w:tcPr>
          <w:p w:rsidR="007D5412" w:rsidRPr="00641380" w:rsidRDefault="007D5412" w:rsidP="00902D71">
            <w:pPr>
              <w:ind w:right="-18"/>
              <w:rPr>
                <w:rFonts w:ascii="Arial" w:hAnsi="Arial" w:cs="Arial"/>
              </w:rPr>
            </w:pPr>
            <w:r w:rsidRPr="00641380">
              <w:rPr>
                <w:rFonts w:ascii="Arial" w:hAnsi="Arial" w:cs="Arial"/>
              </w:rPr>
              <w:t>R0.00</w:t>
            </w:r>
          </w:p>
        </w:tc>
        <w:tc>
          <w:tcPr>
            <w:tcW w:w="1422" w:type="dxa"/>
            <w:tcBorders>
              <w:top w:val="nil"/>
              <w:left w:val="nil"/>
              <w:bottom w:val="single" w:sz="8" w:space="0" w:color="auto"/>
              <w:right w:val="single" w:sz="8" w:space="0" w:color="auto"/>
            </w:tcBorders>
            <w:shd w:val="clear" w:color="auto" w:fill="auto"/>
            <w:noWrap/>
          </w:tcPr>
          <w:p w:rsidR="007D5412" w:rsidRPr="00641380" w:rsidRDefault="007D5412" w:rsidP="00902D71">
            <w:pPr>
              <w:ind w:right="-108"/>
              <w:rPr>
                <w:rFonts w:ascii="Arial" w:hAnsi="Arial" w:cs="Arial"/>
              </w:rPr>
            </w:pPr>
            <w:r w:rsidRPr="00641380">
              <w:rPr>
                <w:rFonts w:ascii="Arial" w:hAnsi="Arial" w:cs="Arial"/>
              </w:rPr>
              <w:t>R0.00</w:t>
            </w:r>
          </w:p>
        </w:tc>
        <w:tc>
          <w:tcPr>
            <w:tcW w:w="1564" w:type="dxa"/>
            <w:tcBorders>
              <w:top w:val="nil"/>
              <w:left w:val="nil"/>
              <w:bottom w:val="single" w:sz="8" w:space="0" w:color="auto"/>
              <w:right w:val="single" w:sz="8" w:space="0" w:color="auto"/>
            </w:tcBorders>
            <w:shd w:val="clear" w:color="auto" w:fill="auto"/>
            <w:noWrap/>
          </w:tcPr>
          <w:p w:rsidR="007D5412" w:rsidRPr="00641380" w:rsidRDefault="007D5412" w:rsidP="00902D71">
            <w:pPr>
              <w:ind w:right="-18"/>
              <w:rPr>
                <w:rFonts w:ascii="Arial" w:hAnsi="Arial" w:cs="Arial"/>
                <w:b/>
                <w:bCs/>
              </w:rPr>
            </w:pPr>
            <w:r w:rsidRPr="00641380">
              <w:rPr>
                <w:rFonts w:ascii="Arial" w:hAnsi="Arial" w:cs="Arial"/>
                <w:b/>
                <w:bCs/>
              </w:rPr>
              <w:t>MIG</w:t>
            </w:r>
          </w:p>
        </w:tc>
      </w:tr>
      <w:tr w:rsidR="007D5412" w:rsidRPr="00641380" w:rsidTr="007D5412">
        <w:trPr>
          <w:trHeight w:val="828"/>
        </w:trPr>
        <w:tc>
          <w:tcPr>
            <w:tcW w:w="1960" w:type="dxa"/>
            <w:tcBorders>
              <w:top w:val="nil"/>
              <w:left w:val="single" w:sz="8" w:space="0" w:color="auto"/>
              <w:bottom w:val="single" w:sz="8" w:space="0" w:color="auto"/>
              <w:right w:val="single" w:sz="8" w:space="0" w:color="auto"/>
            </w:tcBorders>
            <w:shd w:val="clear" w:color="auto" w:fill="auto"/>
          </w:tcPr>
          <w:p w:rsidR="007D5412" w:rsidRPr="00641380" w:rsidRDefault="007D5412" w:rsidP="00902D71">
            <w:pPr>
              <w:ind w:right="-18"/>
              <w:rPr>
                <w:rFonts w:ascii="Arial" w:hAnsi="Arial" w:cs="Arial"/>
              </w:rPr>
            </w:pPr>
            <w:r w:rsidRPr="00641380">
              <w:rPr>
                <w:rFonts w:ascii="Arial" w:hAnsi="Arial" w:cs="Arial"/>
              </w:rPr>
              <w:lastRenderedPageBreak/>
              <w:t>Implementing scope through tender contracting strategy</w:t>
            </w:r>
          </w:p>
        </w:tc>
        <w:tc>
          <w:tcPr>
            <w:tcW w:w="1554" w:type="dxa"/>
            <w:tcBorders>
              <w:top w:val="nil"/>
              <w:left w:val="nil"/>
              <w:bottom w:val="single" w:sz="8" w:space="0" w:color="auto"/>
              <w:right w:val="single" w:sz="8" w:space="0" w:color="auto"/>
            </w:tcBorders>
            <w:shd w:val="clear" w:color="auto" w:fill="auto"/>
            <w:vAlign w:val="center"/>
          </w:tcPr>
          <w:p w:rsidR="007D5412" w:rsidRPr="00641380" w:rsidRDefault="007D5412" w:rsidP="00902D71">
            <w:pPr>
              <w:rPr>
                <w:rFonts w:ascii="Arial" w:hAnsi="Arial" w:cs="Arial"/>
              </w:rPr>
            </w:pPr>
            <w:r w:rsidRPr="00641380">
              <w:rPr>
                <w:rFonts w:ascii="Arial" w:hAnsi="Arial" w:cs="Arial"/>
                <w:bCs/>
              </w:rPr>
              <w:t>De Hoop/Nebo Plateau/Schoonoord Water Scheme Villages: Makgeru, Ga Ratau &amp; Matekane</w:t>
            </w:r>
          </w:p>
        </w:tc>
        <w:tc>
          <w:tcPr>
            <w:tcW w:w="1432" w:type="dxa"/>
            <w:tcBorders>
              <w:top w:val="nil"/>
              <w:left w:val="nil"/>
              <w:bottom w:val="single" w:sz="8" w:space="0" w:color="auto"/>
              <w:right w:val="single" w:sz="8" w:space="0" w:color="auto"/>
            </w:tcBorders>
            <w:shd w:val="clear" w:color="auto" w:fill="auto"/>
            <w:noWrap/>
          </w:tcPr>
          <w:p w:rsidR="007D5412" w:rsidRPr="00641380" w:rsidRDefault="007D5412" w:rsidP="00902D71">
            <w:pPr>
              <w:ind w:right="72"/>
              <w:rPr>
                <w:rFonts w:ascii="Arial" w:hAnsi="Arial" w:cs="Arial"/>
              </w:rPr>
            </w:pPr>
            <w:r w:rsidRPr="00641380">
              <w:rPr>
                <w:rFonts w:ascii="Arial" w:hAnsi="Arial" w:cs="Arial"/>
              </w:rPr>
              <w:t>14609HH</w:t>
            </w:r>
          </w:p>
        </w:tc>
        <w:tc>
          <w:tcPr>
            <w:tcW w:w="1706" w:type="dxa"/>
            <w:tcBorders>
              <w:top w:val="nil"/>
              <w:left w:val="nil"/>
              <w:bottom w:val="single" w:sz="8" w:space="0" w:color="auto"/>
              <w:right w:val="single" w:sz="8" w:space="0" w:color="auto"/>
            </w:tcBorders>
            <w:shd w:val="clear" w:color="auto" w:fill="auto"/>
          </w:tcPr>
          <w:p w:rsidR="007D5412" w:rsidRPr="00641380" w:rsidRDefault="007D5412" w:rsidP="00902D71">
            <w:pPr>
              <w:ind w:right="72"/>
              <w:rPr>
                <w:rFonts w:ascii="Arial" w:hAnsi="Arial" w:cs="Arial"/>
              </w:rPr>
            </w:pPr>
            <w:r w:rsidRPr="00641380">
              <w:rPr>
                <w:rFonts w:ascii="Arial" w:hAnsi="Arial" w:cs="Arial"/>
              </w:rPr>
              <w:t>Number of Kilometres of pipeline constructed number of reservoirs completed</w:t>
            </w:r>
          </w:p>
        </w:tc>
        <w:tc>
          <w:tcPr>
            <w:tcW w:w="1990" w:type="dxa"/>
            <w:tcBorders>
              <w:top w:val="nil"/>
              <w:left w:val="nil"/>
              <w:bottom w:val="single" w:sz="8" w:space="0" w:color="auto"/>
              <w:right w:val="single" w:sz="8" w:space="0" w:color="auto"/>
            </w:tcBorders>
            <w:shd w:val="clear" w:color="auto" w:fill="auto"/>
          </w:tcPr>
          <w:p w:rsidR="007D5412" w:rsidRPr="00641380" w:rsidRDefault="007D5412" w:rsidP="00902D71">
            <w:pPr>
              <w:ind w:right="-18"/>
              <w:rPr>
                <w:rFonts w:ascii="Arial" w:hAnsi="Arial" w:cs="Arial"/>
              </w:rPr>
            </w:pPr>
            <w:r w:rsidRPr="00641380">
              <w:rPr>
                <w:rFonts w:ascii="Arial" w:hAnsi="Arial" w:cs="Arial"/>
              </w:rPr>
              <w:t>Construct 60% of bulk and distribution network</w:t>
            </w:r>
          </w:p>
        </w:tc>
        <w:tc>
          <w:tcPr>
            <w:tcW w:w="1422" w:type="dxa"/>
            <w:tcBorders>
              <w:top w:val="nil"/>
              <w:left w:val="nil"/>
              <w:bottom w:val="single" w:sz="8" w:space="0" w:color="auto"/>
              <w:right w:val="single" w:sz="8" w:space="0" w:color="auto"/>
            </w:tcBorders>
            <w:shd w:val="clear" w:color="auto" w:fill="auto"/>
            <w:noWrap/>
          </w:tcPr>
          <w:p w:rsidR="007D5412" w:rsidRPr="00641380" w:rsidRDefault="007D5412" w:rsidP="00902D71">
            <w:pPr>
              <w:ind w:right="-18"/>
              <w:rPr>
                <w:rFonts w:ascii="Arial" w:hAnsi="Arial" w:cs="Arial"/>
              </w:rPr>
            </w:pPr>
            <w:r w:rsidRPr="00641380">
              <w:rPr>
                <w:rFonts w:ascii="Arial" w:hAnsi="Arial" w:cs="Arial"/>
              </w:rPr>
              <w:t>R42, 223 394. 00</w:t>
            </w:r>
          </w:p>
        </w:tc>
        <w:tc>
          <w:tcPr>
            <w:tcW w:w="1565" w:type="dxa"/>
            <w:tcBorders>
              <w:top w:val="nil"/>
              <w:left w:val="nil"/>
              <w:bottom w:val="single" w:sz="8" w:space="0" w:color="auto"/>
              <w:right w:val="single" w:sz="8" w:space="0" w:color="auto"/>
            </w:tcBorders>
            <w:shd w:val="clear" w:color="auto" w:fill="auto"/>
            <w:noWrap/>
          </w:tcPr>
          <w:p w:rsidR="007D5412" w:rsidRPr="00641380" w:rsidRDefault="007D5412" w:rsidP="00902D71">
            <w:pPr>
              <w:ind w:right="-18"/>
              <w:rPr>
                <w:rFonts w:ascii="Arial" w:hAnsi="Arial" w:cs="Arial"/>
              </w:rPr>
            </w:pPr>
            <w:r w:rsidRPr="00641380">
              <w:rPr>
                <w:rFonts w:ascii="Arial" w:hAnsi="Arial" w:cs="Arial"/>
              </w:rPr>
              <w:t>R44, 223 394. 00</w:t>
            </w:r>
          </w:p>
        </w:tc>
        <w:tc>
          <w:tcPr>
            <w:tcW w:w="1422" w:type="dxa"/>
            <w:tcBorders>
              <w:top w:val="nil"/>
              <w:left w:val="nil"/>
              <w:bottom w:val="single" w:sz="8" w:space="0" w:color="auto"/>
              <w:right w:val="single" w:sz="8" w:space="0" w:color="auto"/>
            </w:tcBorders>
            <w:shd w:val="clear" w:color="auto" w:fill="auto"/>
            <w:noWrap/>
          </w:tcPr>
          <w:p w:rsidR="007D5412" w:rsidRPr="00641380" w:rsidRDefault="007D5412" w:rsidP="00902D71">
            <w:pPr>
              <w:ind w:right="-108"/>
              <w:rPr>
                <w:rFonts w:ascii="Arial" w:hAnsi="Arial" w:cs="Arial"/>
              </w:rPr>
            </w:pPr>
            <w:r w:rsidRPr="00641380">
              <w:rPr>
                <w:rFonts w:ascii="Arial" w:hAnsi="Arial" w:cs="Arial"/>
              </w:rPr>
              <w:t>R0.00</w:t>
            </w:r>
          </w:p>
        </w:tc>
        <w:tc>
          <w:tcPr>
            <w:tcW w:w="1564" w:type="dxa"/>
            <w:tcBorders>
              <w:top w:val="nil"/>
              <w:left w:val="nil"/>
              <w:bottom w:val="single" w:sz="8" w:space="0" w:color="auto"/>
              <w:right w:val="single" w:sz="8" w:space="0" w:color="auto"/>
            </w:tcBorders>
            <w:shd w:val="clear" w:color="auto" w:fill="auto"/>
            <w:noWrap/>
          </w:tcPr>
          <w:p w:rsidR="007D5412" w:rsidRPr="00641380" w:rsidRDefault="007D5412" w:rsidP="00902D71">
            <w:pPr>
              <w:ind w:right="-18"/>
              <w:rPr>
                <w:rFonts w:ascii="Arial" w:hAnsi="Arial" w:cs="Arial"/>
                <w:b/>
                <w:bCs/>
              </w:rPr>
            </w:pPr>
            <w:r w:rsidRPr="00641380">
              <w:rPr>
                <w:rFonts w:ascii="Arial" w:hAnsi="Arial" w:cs="Arial"/>
                <w:b/>
                <w:bCs/>
              </w:rPr>
              <w:t>MIG</w:t>
            </w:r>
          </w:p>
        </w:tc>
      </w:tr>
    </w:tbl>
    <w:p w:rsidR="00AC58D8" w:rsidRPr="00641380" w:rsidRDefault="00AC58D8" w:rsidP="00AC58D8">
      <w:pPr>
        <w:spacing w:after="0"/>
        <w:rPr>
          <w:rFonts w:ascii="Arial" w:hAnsi="Arial" w:cs="Arial"/>
          <w:b/>
        </w:rPr>
      </w:pPr>
    </w:p>
    <w:p w:rsidR="007D5412" w:rsidRDefault="007D5412" w:rsidP="00593EA4">
      <w:pPr>
        <w:pStyle w:val="Heading2"/>
        <w:rPr>
          <w:rFonts w:asciiTheme="minorHAnsi" w:eastAsiaTheme="minorHAnsi" w:hAnsiTheme="minorHAnsi" w:cstheme="minorBidi"/>
          <w:b w:val="0"/>
          <w:bCs w:val="0"/>
          <w:color w:val="auto"/>
          <w:sz w:val="22"/>
          <w:szCs w:val="22"/>
        </w:rPr>
      </w:pPr>
    </w:p>
    <w:p w:rsidR="00641380" w:rsidRDefault="00641380" w:rsidP="00593EA4">
      <w:pPr>
        <w:pStyle w:val="Heading2"/>
        <w:rPr>
          <w:rFonts w:asciiTheme="minorHAnsi" w:eastAsiaTheme="minorHAnsi" w:hAnsiTheme="minorHAnsi" w:cstheme="minorBidi"/>
          <w:b w:val="0"/>
          <w:bCs w:val="0"/>
          <w:color w:val="auto"/>
          <w:sz w:val="22"/>
          <w:szCs w:val="22"/>
        </w:rPr>
      </w:pPr>
    </w:p>
    <w:p w:rsidR="00641380" w:rsidRDefault="00641380" w:rsidP="00593EA4">
      <w:pPr>
        <w:pStyle w:val="Heading2"/>
        <w:rPr>
          <w:rFonts w:asciiTheme="minorHAnsi" w:eastAsiaTheme="minorHAnsi" w:hAnsiTheme="minorHAnsi" w:cstheme="minorBidi"/>
          <w:b w:val="0"/>
          <w:bCs w:val="0"/>
          <w:color w:val="auto"/>
          <w:sz w:val="22"/>
          <w:szCs w:val="22"/>
        </w:rPr>
      </w:pPr>
    </w:p>
    <w:p w:rsidR="00641380" w:rsidRPr="00641380" w:rsidRDefault="00641380" w:rsidP="00641380"/>
    <w:p w:rsidR="00593EA4" w:rsidRPr="00422721" w:rsidRDefault="00593EA4" w:rsidP="00593EA4">
      <w:pPr>
        <w:pStyle w:val="Heading2"/>
        <w:rPr>
          <w:rStyle w:val="Emphasis"/>
          <w:rFonts w:cs="Arial"/>
          <w:b/>
          <w:sz w:val="28"/>
        </w:rPr>
      </w:pPr>
      <w:r w:rsidRPr="00422721">
        <w:rPr>
          <w:rStyle w:val="Emphasis"/>
          <w:rFonts w:cs="Arial"/>
          <w:b/>
          <w:sz w:val="28"/>
        </w:rPr>
        <w:lastRenderedPageBreak/>
        <w:t>CHAPTER 6: INTEGRATION PHASE</w:t>
      </w:r>
    </w:p>
    <w:p w:rsidR="00593EA4" w:rsidRPr="00B42BF4" w:rsidRDefault="00593EA4" w:rsidP="00593EA4">
      <w:pPr>
        <w:pStyle w:val="Heading2"/>
        <w:tabs>
          <w:tab w:val="left" w:pos="4253"/>
        </w:tabs>
        <w:rPr>
          <w:rFonts w:ascii="Arial" w:hAnsi="Arial" w:cs="Arial"/>
          <w:color w:val="000000"/>
          <w:sz w:val="22"/>
          <w:szCs w:val="22"/>
        </w:rPr>
      </w:pPr>
      <w:r>
        <w:rPr>
          <w:rFonts w:ascii="Arial" w:hAnsi="Arial" w:cs="Arial"/>
          <w:color w:val="000000"/>
          <w:sz w:val="22"/>
          <w:szCs w:val="22"/>
        </w:rPr>
        <w:t>6</w:t>
      </w:r>
      <w:r w:rsidRPr="00B42BF4">
        <w:rPr>
          <w:rFonts w:ascii="Arial" w:hAnsi="Arial" w:cs="Arial"/>
          <w:color w:val="000000"/>
          <w:sz w:val="22"/>
          <w:szCs w:val="22"/>
        </w:rPr>
        <w:t>.1. Spatial rationale</w:t>
      </w:r>
    </w:p>
    <w:p w:rsidR="00593EA4" w:rsidRPr="00B42BF4" w:rsidRDefault="00593EA4" w:rsidP="00593EA4">
      <w:pPr>
        <w:tabs>
          <w:tab w:val="left" w:pos="4253"/>
        </w:tabs>
        <w:rPr>
          <w:rFonts w:ascii="Arial" w:hAnsi="Arial" w:cs="Arial"/>
          <w:b/>
        </w:rPr>
      </w:pPr>
      <w:r w:rsidRPr="00B42BF4">
        <w:rPr>
          <w:rFonts w:ascii="Arial" w:hAnsi="Arial" w:cs="Arial"/>
          <w:b/>
        </w:rPr>
        <w:t>Sector plans</w:t>
      </w:r>
    </w:p>
    <w:tbl>
      <w:tblPr>
        <w:tblW w:w="0" w:type="auto"/>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28"/>
        <w:gridCol w:w="12121"/>
      </w:tblGrid>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b/>
              </w:rPr>
            </w:pPr>
            <w:r w:rsidRPr="00B42BF4">
              <w:rPr>
                <w:rFonts w:ascii="Arial" w:hAnsi="Arial" w:cs="Arial"/>
                <w:b/>
              </w:rPr>
              <w:t>Sector Plan</w:t>
            </w:r>
          </w:p>
        </w:tc>
        <w:tc>
          <w:tcPr>
            <w:tcW w:w="0" w:type="auto"/>
          </w:tcPr>
          <w:p w:rsidR="00593EA4" w:rsidRPr="00B42BF4" w:rsidRDefault="00593EA4" w:rsidP="008E6DDD">
            <w:pPr>
              <w:tabs>
                <w:tab w:val="left" w:pos="4253"/>
              </w:tabs>
              <w:spacing w:after="0" w:line="240" w:lineRule="auto"/>
              <w:rPr>
                <w:rFonts w:ascii="Arial" w:hAnsi="Arial" w:cs="Arial"/>
                <w:b/>
              </w:rPr>
            </w:pPr>
            <w:r w:rsidRPr="00B42BF4">
              <w:rPr>
                <w:rFonts w:ascii="Arial" w:hAnsi="Arial" w:cs="Arial"/>
                <w:b/>
              </w:rPr>
              <w:t>A brief description and overview</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Spatial Development Framework (SDF)</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MLM has adopted the SDF in 2007 and reviewed during 2014/15 financial year with the help of the National Department of Rural Development and Land Reform so that it can meet the required standard.</w:t>
            </w:r>
            <w:r>
              <w:t xml:space="preserve"> </w:t>
            </w:r>
            <w:r w:rsidRPr="00B42BF4">
              <w:rPr>
                <w:rFonts w:ascii="Arial" w:hAnsi="Arial" w:cs="Arial"/>
              </w:rPr>
              <w:t>An Spatial Development Framework (SDF) is a framework that seeks to guide overall spatial distribution of current and desirable land uses within a municipality in order to give effect to the vision, goals and objectives of the municipal IDP. The aims of a spatial development framework are to promote sustainable functional and integrated human settlements, maximise resource efficiency, and enhance regional identity and unique character of a place The contents of the SDF are guided by the Local Government Municipal Systems Act (no 32 of 2000) and the Local Government: Municipal Planning and Performance Regulations (2001).</w:t>
            </w:r>
            <w:r w:rsidR="00FC3E42">
              <w:rPr>
                <w:rFonts w:ascii="Arial" w:hAnsi="Arial" w:cs="Arial"/>
              </w:rPr>
              <w:t>The plan will be reviewed in the 2020/21 financial year.</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Land Use Management Scheme (LUMS)</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Guided by the SDF</w:t>
            </w:r>
            <w:r>
              <w:rPr>
                <w:rFonts w:ascii="Arial" w:hAnsi="Arial" w:cs="Arial"/>
              </w:rPr>
              <w:t>,</w:t>
            </w:r>
            <w:r w:rsidRPr="00B42BF4">
              <w:rPr>
                <w:rFonts w:ascii="Arial" w:hAnsi="Arial" w:cs="Arial"/>
              </w:rPr>
              <w:t xml:space="preserve"> the Land Use Management Scheme (LUMS) was developed and adopted in 2008.</w:t>
            </w:r>
            <w:r>
              <w:rPr>
                <w:rFonts w:ascii="Arial" w:hAnsi="Arial" w:cs="Arial"/>
              </w:rPr>
              <w:t>The plan is</w:t>
            </w:r>
            <w:r w:rsidR="003A55EC">
              <w:rPr>
                <w:rFonts w:ascii="Arial" w:hAnsi="Arial" w:cs="Arial"/>
              </w:rPr>
              <w:t xml:space="preserve"> recently under review (2020/21 and awaits council adoption.</w:t>
            </w:r>
            <w:r w:rsidR="003A55EC" w:rsidRPr="00B42BF4">
              <w:rPr>
                <w:rFonts w:ascii="Arial" w:hAnsi="Arial" w:cs="Arial"/>
              </w:rPr>
              <w:t xml:space="preserve"> The</w:t>
            </w:r>
            <w:r w:rsidRPr="00B42BF4">
              <w:rPr>
                <w:rFonts w:ascii="Arial" w:hAnsi="Arial" w:cs="Arial"/>
              </w:rPr>
              <w:t xml:space="preserve"> main orientation of the scheme is to provide mechanism for the control of land use and ensure that development takes place in a coordinated manner. The LUMS set out to address spatial challenges identified in the analysis phase and inherited from the apartheid legacy.</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Jane Furse Precinct Plan</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Jane Furse Precinct plan was</w:t>
            </w:r>
            <w:r>
              <w:rPr>
                <w:rFonts w:ascii="Arial" w:hAnsi="Arial" w:cs="Arial"/>
              </w:rPr>
              <w:t xml:space="preserve"> developed by SDM and also</w:t>
            </w:r>
            <w:r w:rsidRPr="00B42BF4">
              <w:rPr>
                <w:rFonts w:ascii="Arial" w:hAnsi="Arial" w:cs="Arial"/>
              </w:rPr>
              <w:t xml:space="preserve"> noted by </w:t>
            </w:r>
            <w:r>
              <w:rPr>
                <w:rFonts w:ascii="Arial" w:hAnsi="Arial" w:cs="Arial"/>
              </w:rPr>
              <w:t xml:space="preserve">MLM </w:t>
            </w:r>
            <w:r w:rsidRPr="00B42BF4">
              <w:rPr>
                <w:rFonts w:ascii="Arial" w:hAnsi="Arial" w:cs="Arial"/>
              </w:rPr>
              <w:t>council during the 2009/10 financial year .The focus of the plan was to develop a set of guidelines which can and will be used to direct development within the defined area, the Jane Furse node in particular Vergelegen farm. As the growth point of the MLM and SDM the node is currently not developed in a manner that supports most of the characteristics of an ideal growth point node. The plan undertakes precinct analysis/study of the defined area and highlight catalytic public sector LED projects that are required to contribute to the development of the node.</w:t>
            </w:r>
          </w:p>
        </w:tc>
      </w:tr>
      <w:tr w:rsidR="00A07CC1" w:rsidRPr="00B42BF4" w:rsidTr="008E6DDD">
        <w:tc>
          <w:tcPr>
            <w:tcW w:w="0" w:type="auto"/>
          </w:tcPr>
          <w:p w:rsidR="00A07CC1" w:rsidRPr="00B42BF4" w:rsidRDefault="00A07CC1" w:rsidP="008E6DDD">
            <w:pPr>
              <w:tabs>
                <w:tab w:val="left" w:pos="4253"/>
              </w:tabs>
              <w:spacing w:after="0" w:line="240" w:lineRule="auto"/>
              <w:rPr>
                <w:rFonts w:ascii="Arial" w:hAnsi="Arial" w:cs="Arial"/>
              </w:rPr>
            </w:pPr>
            <w:r w:rsidRPr="00A07CC1">
              <w:rPr>
                <w:rFonts w:ascii="Arial" w:hAnsi="Arial" w:cs="Arial"/>
              </w:rPr>
              <w:t>GIS Polic</w:t>
            </w:r>
            <w:r>
              <w:rPr>
                <w:rFonts w:ascii="Arial" w:hAnsi="Arial" w:cs="Arial"/>
              </w:rPr>
              <w:t>y</w:t>
            </w:r>
          </w:p>
        </w:tc>
        <w:tc>
          <w:tcPr>
            <w:tcW w:w="0" w:type="auto"/>
          </w:tcPr>
          <w:p w:rsidR="00A07CC1" w:rsidRPr="00B42BF4" w:rsidRDefault="00A07CC1" w:rsidP="008E6DDD">
            <w:pPr>
              <w:tabs>
                <w:tab w:val="left" w:pos="4253"/>
              </w:tabs>
              <w:spacing w:after="0" w:line="240" w:lineRule="auto"/>
              <w:rPr>
                <w:rFonts w:ascii="Arial" w:hAnsi="Arial" w:cs="Arial"/>
              </w:rPr>
            </w:pPr>
            <w:r w:rsidRPr="00A07CC1">
              <w:rPr>
                <w:rFonts w:ascii="Arial" w:hAnsi="Arial" w:cs="Arial"/>
              </w:rPr>
              <w:t>To provide guidelines, general principles, and procedures on the use and management of spatial information in the Municipality and ensure spatial enablement of information on land tenure administration in accordance with the municipal land use management controls system</w:t>
            </w:r>
          </w:p>
        </w:tc>
      </w:tr>
      <w:tr w:rsidR="00BD0874" w:rsidRPr="00B42BF4" w:rsidTr="008E6DDD">
        <w:tc>
          <w:tcPr>
            <w:tcW w:w="0" w:type="auto"/>
          </w:tcPr>
          <w:p w:rsidR="00BD0874" w:rsidRPr="00B42BF4" w:rsidRDefault="00BD0874" w:rsidP="008E6DDD">
            <w:pPr>
              <w:tabs>
                <w:tab w:val="left" w:pos="4253"/>
              </w:tabs>
              <w:spacing w:after="0" w:line="240" w:lineRule="auto"/>
              <w:rPr>
                <w:rFonts w:ascii="Arial" w:hAnsi="Arial" w:cs="Arial"/>
              </w:rPr>
            </w:pPr>
            <w:r>
              <w:rPr>
                <w:rFonts w:ascii="Arial" w:hAnsi="Arial" w:cs="Arial"/>
              </w:rPr>
              <w:t>SPLUMA by-law</w:t>
            </w:r>
          </w:p>
        </w:tc>
        <w:tc>
          <w:tcPr>
            <w:tcW w:w="0" w:type="auto"/>
          </w:tcPr>
          <w:p w:rsidR="00BD0874" w:rsidRDefault="00BD0874" w:rsidP="008E6DDD">
            <w:pPr>
              <w:tabs>
                <w:tab w:val="left" w:pos="4253"/>
              </w:tabs>
              <w:spacing w:after="0" w:line="240" w:lineRule="auto"/>
              <w:rPr>
                <w:rFonts w:ascii="Arial" w:hAnsi="Arial" w:cs="Arial"/>
              </w:rPr>
            </w:pPr>
            <w:r>
              <w:rPr>
                <w:rFonts w:ascii="Arial" w:hAnsi="Arial" w:cs="Arial"/>
              </w:rPr>
              <w:t>Makhuduthamaga has adopted and gazetted its Spatial and land use by-law in 2019.</w:t>
            </w:r>
          </w:p>
          <w:p w:rsidR="00BD0874" w:rsidRPr="00B42BF4" w:rsidRDefault="00BD0874" w:rsidP="008E6DDD">
            <w:pPr>
              <w:tabs>
                <w:tab w:val="left" w:pos="4253"/>
              </w:tabs>
              <w:spacing w:after="0" w:line="240" w:lineRule="auto"/>
              <w:rPr>
                <w:rFonts w:ascii="Arial" w:hAnsi="Arial" w:cs="Arial"/>
              </w:rPr>
            </w:pPr>
            <w:r>
              <w:rPr>
                <w:rFonts w:ascii="Arial" w:hAnsi="Arial" w:cs="Arial"/>
              </w:rPr>
              <w:t>The aim of the by-law is to regulate land use management and spatial planning development as mandated by the SPLUMA Act,2013</w:t>
            </w:r>
          </w:p>
        </w:tc>
      </w:tr>
    </w:tbl>
    <w:p w:rsidR="00A07CC1" w:rsidRDefault="00A07CC1" w:rsidP="00593EA4">
      <w:pPr>
        <w:pStyle w:val="Heading2"/>
        <w:tabs>
          <w:tab w:val="left" w:pos="4253"/>
        </w:tabs>
        <w:rPr>
          <w:rFonts w:ascii="Arial" w:eastAsiaTheme="minorHAnsi" w:hAnsi="Arial" w:cs="Arial"/>
          <w:bCs w:val="0"/>
          <w:color w:val="auto"/>
          <w:sz w:val="22"/>
          <w:szCs w:val="22"/>
        </w:rPr>
      </w:pPr>
    </w:p>
    <w:p w:rsidR="009C5DF2" w:rsidRDefault="009C5DF2" w:rsidP="009C5DF2"/>
    <w:p w:rsidR="00593EA4" w:rsidRPr="00B42BF4" w:rsidRDefault="00593EA4" w:rsidP="00593EA4">
      <w:pPr>
        <w:pStyle w:val="Heading2"/>
        <w:tabs>
          <w:tab w:val="left" w:pos="4253"/>
        </w:tabs>
        <w:rPr>
          <w:rFonts w:ascii="Arial" w:hAnsi="Arial" w:cs="Arial"/>
          <w:color w:val="000000"/>
          <w:sz w:val="22"/>
          <w:szCs w:val="22"/>
        </w:rPr>
      </w:pPr>
      <w:r>
        <w:rPr>
          <w:rFonts w:ascii="Arial" w:hAnsi="Arial" w:cs="Arial"/>
          <w:color w:val="000000"/>
          <w:sz w:val="22"/>
          <w:szCs w:val="22"/>
        </w:rPr>
        <w:lastRenderedPageBreak/>
        <w:t>6</w:t>
      </w:r>
      <w:r w:rsidRPr="00B42BF4">
        <w:rPr>
          <w:rFonts w:ascii="Arial" w:hAnsi="Arial" w:cs="Arial"/>
          <w:color w:val="000000"/>
          <w:sz w:val="22"/>
          <w:szCs w:val="22"/>
        </w:rPr>
        <w:t>.2 Basic service delivery and infrastructure Development</w:t>
      </w:r>
    </w:p>
    <w:p w:rsidR="00593EA4" w:rsidRPr="00B42BF4" w:rsidRDefault="00593EA4" w:rsidP="00593EA4">
      <w:pPr>
        <w:tabs>
          <w:tab w:val="left" w:pos="4253"/>
        </w:tabs>
        <w:rPr>
          <w:rFonts w:ascii="Arial" w:hAnsi="Arial" w:cs="Arial"/>
          <w:b/>
        </w:rPr>
      </w:pPr>
      <w:r w:rsidRPr="00B42BF4">
        <w:rPr>
          <w:rFonts w:ascii="Arial" w:hAnsi="Arial" w:cs="Arial"/>
          <w:b/>
        </w:rPr>
        <w:t>Sector plans</w:t>
      </w:r>
    </w:p>
    <w:tbl>
      <w:tblPr>
        <w:tblW w:w="0" w:type="auto"/>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73"/>
        <w:gridCol w:w="12076"/>
      </w:tblGrid>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b/>
              </w:rPr>
            </w:pPr>
            <w:r w:rsidRPr="00B42BF4">
              <w:rPr>
                <w:rFonts w:ascii="Arial" w:hAnsi="Arial" w:cs="Arial"/>
                <w:b/>
              </w:rPr>
              <w:t>Sector Plan</w:t>
            </w:r>
          </w:p>
        </w:tc>
        <w:tc>
          <w:tcPr>
            <w:tcW w:w="0" w:type="auto"/>
          </w:tcPr>
          <w:p w:rsidR="00593EA4" w:rsidRPr="00B42BF4" w:rsidRDefault="00593EA4" w:rsidP="008E6DDD">
            <w:pPr>
              <w:tabs>
                <w:tab w:val="left" w:pos="4253"/>
              </w:tabs>
              <w:spacing w:after="0" w:line="240" w:lineRule="auto"/>
              <w:rPr>
                <w:rFonts w:ascii="Arial" w:hAnsi="Arial" w:cs="Arial"/>
                <w:b/>
              </w:rPr>
            </w:pPr>
            <w:r w:rsidRPr="00B42BF4">
              <w:rPr>
                <w:rFonts w:ascii="Arial" w:hAnsi="Arial" w:cs="Arial"/>
                <w:b/>
              </w:rPr>
              <w:t>A brief description and overview</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Disaster Management Plan</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MLM has developed and adopted Disaster Management Plan during the 2007/8 financial year and reviewed during the 2014/15 financial year with the help of CoGHSTA. The plan is aimed at disaster prevention, mitigation, preparedness, response, recovery and rehabilitation. It also aimed at providing an enabling environment for disaster management in the municipal area- Promote pro</w:t>
            </w:r>
            <w:r w:rsidR="00277E3D">
              <w:rPr>
                <w:rFonts w:ascii="Arial" w:hAnsi="Arial" w:cs="Arial"/>
              </w:rPr>
              <w:t>-</w:t>
            </w:r>
            <w:r w:rsidRPr="00B42BF4">
              <w:rPr>
                <w:rFonts w:ascii="Arial" w:hAnsi="Arial" w:cs="Arial"/>
              </w:rPr>
              <w:t xml:space="preserve"> active disaster management through risk reduction programmes, promote cooperative relationships between all spheres of government in case of  emergency incidences.</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Housing Plan/Chapter</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Housing Chapter for the municipality was developed during 2008/9 financial year with the assistance of CoGHSTA. Th</w:t>
            </w:r>
            <w:r>
              <w:rPr>
                <w:rFonts w:ascii="Arial" w:hAnsi="Arial" w:cs="Arial"/>
              </w:rPr>
              <w:t>e plan</w:t>
            </w:r>
            <w:r w:rsidR="0072778B">
              <w:rPr>
                <w:rFonts w:ascii="Arial" w:hAnsi="Arial" w:cs="Arial"/>
              </w:rPr>
              <w:t xml:space="preserve"> will be reviewed in the 2020/21</w:t>
            </w:r>
            <w:r w:rsidRPr="00B42BF4">
              <w:rPr>
                <w:rFonts w:ascii="Arial" w:hAnsi="Arial" w:cs="Arial"/>
              </w:rPr>
              <w:t xml:space="preserve"> financial year. There are three kinds of housing programmes which Makhuduthamaga has benefitted. The programme include: Rural Housing, People’s Housing programme and Emergency housing/Disaster Housing. The housing chapter attempts to address the following issues: unblocking housing service delivery constraints, planning challenges, contribution to unblocking land constraints, upgrading of rural settlements and enhancement of  the quality of houses constructed under the auspices of local government</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Water Services Development Plan</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During the 2005/6 SDM developed and adopted WSDP for its area of jurisdiction wherein issues on water and sanitation are addressed which included Makhuduthamaga Local Municipality. The plan was reviewed during 2015/16 financial year.</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Draft ITP plan  (Integrated Transport Plan)</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Municipality is recently finalizing the development of the plan and it will be ad</w:t>
            </w:r>
            <w:r>
              <w:rPr>
                <w:rFonts w:ascii="Arial" w:hAnsi="Arial" w:cs="Arial"/>
              </w:rPr>
              <w:t>opt</w:t>
            </w:r>
            <w:r w:rsidR="0072778B">
              <w:rPr>
                <w:rFonts w:ascii="Arial" w:hAnsi="Arial" w:cs="Arial"/>
              </w:rPr>
              <w:t>ed by council during the 2020/21</w:t>
            </w:r>
            <w:r w:rsidRPr="00B42BF4">
              <w:rPr>
                <w:rFonts w:ascii="Arial" w:hAnsi="Arial" w:cs="Arial"/>
              </w:rPr>
              <w:t xml:space="preserve"> financial year.</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 xml:space="preserve"> Road Master plan</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 xml:space="preserve">The Municipality developed and adopted </w:t>
            </w:r>
            <w:r w:rsidR="003E65F9">
              <w:rPr>
                <w:rFonts w:ascii="Arial" w:hAnsi="Arial" w:cs="Arial"/>
              </w:rPr>
              <w:t>Road Master Plan during the 2013/14</w:t>
            </w:r>
            <w:r w:rsidRPr="00B42BF4">
              <w:rPr>
                <w:rFonts w:ascii="Arial" w:hAnsi="Arial" w:cs="Arial"/>
              </w:rPr>
              <w:t xml:space="preserve"> financial year and it w</w:t>
            </w:r>
            <w:r>
              <w:rPr>
                <w:rFonts w:ascii="Arial" w:hAnsi="Arial" w:cs="Arial"/>
              </w:rPr>
              <w:t>ill be reviewed</w:t>
            </w:r>
            <w:r w:rsidR="0072778B">
              <w:rPr>
                <w:rFonts w:ascii="Arial" w:hAnsi="Arial" w:cs="Arial"/>
              </w:rPr>
              <w:t xml:space="preserve"> during the  2020/21</w:t>
            </w:r>
          </w:p>
        </w:tc>
      </w:tr>
    </w:tbl>
    <w:p w:rsidR="0072778B" w:rsidRDefault="0072778B" w:rsidP="00593EA4">
      <w:pPr>
        <w:pStyle w:val="Heading2"/>
        <w:tabs>
          <w:tab w:val="left" w:pos="4253"/>
        </w:tabs>
        <w:rPr>
          <w:rFonts w:ascii="Arial" w:hAnsi="Arial" w:cs="Arial"/>
          <w:color w:val="000000"/>
          <w:sz w:val="22"/>
          <w:szCs w:val="22"/>
        </w:rPr>
      </w:pPr>
    </w:p>
    <w:p w:rsidR="00A07CC1" w:rsidRDefault="00A07CC1" w:rsidP="00593EA4">
      <w:pPr>
        <w:pStyle w:val="Heading2"/>
        <w:tabs>
          <w:tab w:val="left" w:pos="4253"/>
        </w:tabs>
        <w:rPr>
          <w:rFonts w:ascii="Arial" w:hAnsi="Arial" w:cs="Arial"/>
          <w:color w:val="000000"/>
          <w:sz w:val="22"/>
          <w:szCs w:val="22"/>
        </w:rPr>
      </w:pPr>
    </w:p>
    <w:p w:rsidR="00A07CC1" w:rsidRPr="00A07CC1" w:rsidRDefault="00A07CC1" w:rsidP="00A07CC1"/>
    <w:p w:rsidR="009C5DF2" w:rsidRDefault="009C5DF2" w:rsidP="009C5DF2">
      <w:pPr>
        <w:rPr>
          <w:rFonts w:ascii="Arial" w:eastAsia="Times New Roman" w:hAnsi="Arial" w:cs="Arial"/>
          <w:b/>
          <w:bCs/>
          <w:color w:val="000000"/>
        </w:rPr>
      </w:pPr>
    </w:p>
    <w:p w:rsidR="009C5DF2" w:rsidRPr="009C5DF2" w:rsidRDefault="009C5DF2" w:rsidP="009C5DF2"/>
    <w:p w:rsidR="0051156B" w:rsidRDefault="0051156B" w:rsidP="00593EA4">
      <w:pPr>
        <w:pStyle w:val="Heading2"/>
        <w:tabs>
          <w:tab w:val="left" w:pos="4253"/>
        </w:tabs>
        <w:rPr>
          <w:rFonts w:ascii="Arial" w:hAnsi="Arial" w:cs="Arial"/>
          <w:color w:val="000000"/>
          <w:sz w:val="22"/>
          <w:szCs w:val="22"/>
        </w:rPr>
      </w:pPr>
    </w:p>
    <w:p w:rsidR="00593EA4" w:rsidRPr="00B42BF4" w:rsidRDefault="00593EA4" w:rsidP="00593EA4">
      <w:pPr>
        <w:pStyle w:val="Heading2"/>
        <w:tabs>
          <w:tab w:val="left" w:pos="4253"/>
        </w:tabs>
        <w:rPr>
          <w:rFonts w:ascii="Arial" w:hAnsi="Arial" w:cs="Arial"/>
          <w:color w:val="000000"/>
          <w:sz w:val="22"/>
          <w:szCs w:val="22"/>
        </w:rPr>
      </w:pPr>
      <w:r>
        <w:rPr>
          <w:rFonts w:ascii="Arial" w:hAnsi="Arial" w:cs="Arial"/>
          <w:color w:val="000000"/>
          <w:sz w:val="22"/>
          <w:szCs w:val="22"/>
        </w:rPr>
        <w:t>6</w:t>
      </w:r>
      <w:r w:rsidRPr="00B42BF4">
        <w:rPr>
          <w:rFonts w:ascii="Arial" w:hAnsi="Arial" w:cs="Arial"/>
          <w:color w:val="000000"/>
          <w:sz w:val="22"/>
          <w:szCs w:val="22"/>
        </w:rPr>
        <w:t>.3 Economic and environmental analysis</w:t>
      </w:r>
    </w:p>
    <w:p w:rsidR="00593EA4" w:rsidRPr="00B42BF4" w:rsidRDefault="00593EA4" w:rsidP="00593EA4">
      <w:pPr>
        <w:tabs>
          <w:tab w:val="left" w:pos="4253"/>
        </w:tabs>
        <w:rPr>
          <w:rFonts w:ascii="Arial" w:hAnsi="Arial" w:cs="Arial"/>
          <w:b/>
        </w:rPr>
      </w:pPr>
      <w:r w:rsidRPr="00B42BF4">
        <w:rPr>
          <w:rFonts w:ascii="Arial" w:hAnsi="Arial" w:cs="Arial"/>
          <w:b/>
        </w:rPr>
        <w:t>Sector plans</w:t>
      </w:r>
    </w:p>
    <w:tbl>
      <w:tblPr>
        <w:tblW w:w="0" w:type="auto"/>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96"/>
        <w:gridCol w:w="12053"/>
      </w:tblGrid>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b/>
              </w:rPr>
            </w:pPr>
            <w:r w:rsidRPr="00B42BF4">
              <w:rPr>
                <w:rFonts w:ascii="Arial" w:hAnsi="Arial" w:cs="Arial"/>
                <w:b/>
              </w:rPr>
              <w:t>Sector Plan</w:t>
            </w:r>
          </w:p>
        </w:tc>
        <w:tc>
          <w:tcPr>
            <w:tcW w:w="0" w:type="auto"/>
          </w:tcPr>
          <w:p w:rsidR="00593EA4" w:rsidRPr="00B42BF4" w:rsidRDefault="00593EA4" w:rsidP="008E6DDD">
            <w:pPr>
              <w:tabs>
                <w:tab w:val="left" w:pos="4253"/>
              </w:tabs>
              <w:spacing w:after="0" w:line="240" w:lineRule="auto"/>
              <w:rPr>
                <w:rFonts w:ascii="Arial" w:hAnsi="Arial" w:cs="Arial"/>
                <w:b/>
              </w:rPr>
            </w:pPr>
            <w:r w:rsidRPr="00B42BF4">
              <w:rPr>
                <w:rFonts w:ascii="Arial" w:hAnsi="Arial" w:cs="Arial"/>
                <w:b/>
              </w:rPr>
              <w:t>A brief description and overview</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Local Economic Development Strategy</w:t>
            </w:r>
          </w:p>
        </w:tc>
        <w:tc>
          <w:tcPr>
            <w:tcW w:w="0" w:type="auto"/>
          </w:tcPr>
          <w:p w:rsidR="00593EA4" w:rsidRPr="00B42BF4" w:rsidRDefault="0072778B" w:rsidP="008E6DDD">
            <w:pPr>
              <w:tabs>
                <w:tab w:val="left" w:pos="4253"/>
              </w:tabs>
              <w:spacing w:after="0" w:line="240" w:lineRule="auto"/>
              <w:rPr>
                <w:rFonts w:ascii="Arial" w:hAnsi="Arial" w:cs="Arial"/>
              </w:rPr>
            </w:pPr>
            <w:r>
              <w:rPr>
                <w:rFonts w:ascii="Arial" w:hAnsi="Arial" w:cs="Arial"/>
              </w:rPr>
              <w:t>MLM has reviewed its LED strategy</w:t>
            </w:r>
            <w:r w:rsidR="00593EA4" w:rsidRPr="00B42BF4">
              <w:rPr>
                <w:rFonts w:ascii="Arial" w:hAnsi="Arial" w:cs="Arial"/>
              </w:rPr>
              <w:t xml:space="preserve"> </w:t>
            </w:r>
            <w:r w:rsidR="00593EA4">
              <w:rPr>
                <w:rFonts w:ascii="Arial" w:hAnsi="Arial" w:cs="Arial"/>
              </w:rPr>
              <w:t>in the 2017/18</w:t>
            </w:r>
            <w:r w:rsidR="00593EA4" w:rsidRPr="00B42BF4">
              <w:rPr>
                <w:rFonts w:ascii="Arial" w:hAnsi="Arial" w:cs="Arial"/>
              </w:rPr>
              <w:t xml:space="preserve"> financial year. This document responds to local economic constraints of the municipality. It describes the role of the municipality in LED which is more of facilitating than being the primary implementer. The aim of the LED strategy is to create an enabling environment for employment opportunities for local residents, reduce constraints to business investments and growth, tackle market failures to make market work better and strengthen the competitiveness of local firms. The strategy is thus aligned to key planning documents cited in the previous sections like LEGDP,NSDP etc.</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LED Implementation plan</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Developed and adopted by council during the 2008/9 financial year and will be review</w:t>
            </w:r>
            <w:r w:rsidR="0072778B">
              <w:rPr>
                <w:rFonts w:ascii="Arial" w:hAnsi="Arial" w:cs="Arial"/>
              </w:rPr>
              <w:t>ed in 2020/21</w:t>
            </w:r>
            <w:r w:rsidRPr="00B42BF4">
              <w:rPr>
                <w:rFonts w:ascii="Arial" w:hAnsi="Arial" w:cs="Arial"/>
              </w:rPr>
              <w:t xml:space="preserve"> financial year. The plan outlines how the municipality is going to implement the LED strategy.</w:t>
            </w:r>
          </w:p>
          <w:p w:rsidR="00593EA4" w:rsidRPr="00B42BF4" w:rsidRDefault="00593EA4" w:rsidP="008E6DDD">
            <w:pPr>
              <w:tabs>
                <w:tab w:val="left" w:pos="4253"/>
              </w:tabs>
              <w:spacing w:after="0" w:line="240" w:lineRule="auto"/>
              <w:rPr>
                <w:rFonts w:ascii="Arial" w:hAnsi="Arial" w:cs="Arial"/>
              </w:rPr>
            </w:pP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Draft Tourism Strategy</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Municipality has Draft Tourism Strategy that seeks to provide tourism guidelines within Makhuduthamaga municipal area. Its main purpose is to promote tourism within the Municipality. The Strategy</w:t>
            </w:r>
            <w:r>
              <w:rPr>
                <w:rFonts w:ascii="Arial" w:hAnsi="Arial" w:cs="Arial"/>
              </w:rPr>
              <w:t xml:space="preserve"> was noted by council and</w:t>
            </w:r>
            <w:r w:rsidRPr="00B42BF4">
              <w:rPr>
                <w:rFonts w:ascii="Arial" w:hAnsi="Arial" w:cs="Arial"/>
              </w:rPr>
              <w:t xml:space="preserve"> will be a</w:t>
            </w:r>
            <w:r w:rsidR="0072778B">
              <w:rPr>
                <w:rFonts w:ascii="Arial" w:hAnsi="Arial" w:cs="Arial"/>
              </w:rPr>
              <w:t>dopted in the 2020/21</w:t>
            </w:r>
            <w:r w:rsidRPr="00B42BF4">
              <w:rPr>
                <w:rFonts w:ascii="Arial" w:hAnsi="Arial" w:cs="Arial"/>
              </w:rPr>
              <w:t xml:space="preserve"> financial year.</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Pr>
                <w:rFonts w:ascii="Arial" w:hAnsi="Arial" w:cs="Arial"/>
              </w:rPr>
              <w:t xml:space="preserve">Integrated </w:t>
            </w:r>
            <w:r w:rsidRPr="00B42BF4">
              <w:rPr>
                <w:rFonts w:ascii="Arial" w:hAnsi="Arial" w:cs="Arial"/>
              </w:rPr>
              <w:t>Waste Management Plan</w:t>
            </w:r>
          </w:p>
        </w:tc>
        <w:tc>
          <w:tcPr>
            <w:tcW w:w="0" w:type="auto"/>
          </w:tcPr>
          <w:p w:rsidR="00593EA4" w:rsidRPr="00B42BF4" w:rsidRDefault="00593EA4" w:rsidP="008E6DDD">
            <w:pPr>
              <w:tabs>
                <w:tab w:val="left" w:pos="4253"/>
              </w:tabs>
              <w:spacing w:after="0" w:line="240" w:lineRule="auto"/>
              <w:rPr>
                <w:rFonts w:ascii="Arial" w:hAnsi="Arial" w:cs="Arial"/>
              </w:rPr>
            </w:pPr>
            <w:r>
              <w:rPr>
                <w:rFonts w:ascii="Arial" w:hAnsi="Arial" w:cs="Arial"/>
              </w:rPr>
              <w:t>The plan was</w:t>
            </w:r>
            <w:r>
              <w:rPr>
                <w:rFonts w:ascii="Arial" w:hAnsi="Arial" w:cs="Arial"/>
                <w:color w:val="000000" w:themeColor="text1"/>
              </w:rPr>
              <w:t xml:space="preserve"> adopt</w:t>
            </w:r>
            <w:r w:rsidR="0072778B">
              <w:rPr>
                <w:rFonts w:ascii="Arial" w:hAnsi="Arial" w:cs="Arial"/>
                <w:color w:val="000000" w:themeColor="text1"/>
              </w:rPr>
              <w:t>ed by MLM council in the 2019/20</w:t>
            </w:r>
            <w:r w:rsidRPr="00B42BF4">
              <w:rPr>
                <w:rFonts w:ascii="Arial" w:hAnsi="Arial" w:cs="Arial"/>
                <w:color w:val="000000" w:themeColor="text1"/>
              </w:rPr>
              <w:t xml:space="preserve"> financial year.</w:t>
            </w:r>
          </w:p>
        </w:tc>
      </w:tr>
      <w:tr w:rsidR="00A07CC1" w:rsidRPr="00B42BF4" w:rsidTr="008E6DDD">
        <w:tc>
          <w:tcPr>
            <w:tcW w:w="0" w:type="auto"/>
          </w:tcPr>
          <w:p w:rsidR="00A07CC1" w:rsidRDefault="00A07CC1" w:rsidP="008E6DDD">
            <w:pPr>
              <w:tabs>
                <w:tab w:val="left" w:pos="4253"/>
              </w:tabs>
              <w:spacing w:after="0" w:line="240" w:lineRule="auto"/>
              <w:rPr>
                <w:rFonts w:ascii="Arial" w:hAnsi="Arial" w:cs="Arial"/>
              </w:rPr>
            </w:pPr>
            <w:r>
              <w:rPr>
                <w:rFonts w:ascii="Arial" w:hAnsi="Arial" w:cs="Arial"/>
              </w:rPr>
              <w:t>Street trading by-law</w:t>
            </w:r>
          </w:p>
        </w:tc>
        <w:tc>
          <w:tcPr>
            <w:tcW w:w="0" w:type="auto"/>
          </w:tcPr>
          <w:p w:rsidR="00A07CC1" w:rsidRDefault="00A07CC1" w:rsidP="003B1D9E">
            <w:pPr>
              <w:tabs>
                <w:tab w:val="left" w:pos="4253"/>
              </w:tabs>
              <w:spacing w:after="0" w:line="240" w:lineRule="auto"/>
              <w:rPr>
                <w:rFonts w:ascii="Arial" w:hAnsi="Arial" w:cs="Arial"/>
              </w:rPr>
            </w:pPr>
            <w:r w:rsidRPr="00A07CC1">
              <w:rPr>
                <w:rFonts w:ascii="Arial" w:hAnsi="Arial" w:cs="Arial"/>
              </w:rPr>
              <w:t xml:space="preserve">The municipality aims at regulating and formalising the informal street trading economic activities more especially through the municipal CBD. </w:t>
            </w:r>
          </w:p>
        </w:tc>
      </w:tr>
      <w:tr w:rsidR="003B1D9E" w:rsidRPr="00B42BF4" w:rsidTr="008E6DDD">
        <w:tc>
          <w:tcPr>
            <w:tcW w:w="0" w:type="auto"/>
          </w:tcPr>
          <w:p w:rsidR="003B1D9E" w:rsidRDefault="003B1D9E" w:rsidP="008E6DDD">
            <w:pPr>
              <w:tabs>
                <w:tab w:val="left" w:pos="4253"/>
              </w:tabs>
              <w:spacing w:after="0" w:line="240" w:lineRule="auto"/>
              <w:rPr>
                <w:rFonts w:ascii="Arial" w:hAnsi="Arial" w:cs="Arial"/>
              </w:rPr>
            </w:pPr>
            <w:r w:rsidRPr="003B1D9E">
              <w:rPr>
                <w:rFonts w:ascii="Arial" w:hAnsi="Arial" w:cs="Arial"/>
              </w:rPr>
              <w:t>EPWP Polic</w:t>
            </w:r>
            <w:r>
              <w:rPr>
                <w:rFonts w:ascii="Arial" w:hAnsi="Arial" w:cs="Arial"/>
              </w:rPr>
              <w:t>y</w:t>
            </w:r>
          </w:p>
        </w:tc>
        <w:tc>
          <w:tcPr>
            <w:tcW w:w="0" w:type="auto"/>
          </w:tcPr>
          <w:p w:rsidR="003B1D9E" w:rsidRPr="00A07CC1" w:rsidRDefault="003B1D9E" w:rsidP="003B1D9E">
            <w:pPr>
              <w:tabs>
                <w:tab w:val="left" w:pos="4253"/>
              </w:tabs>
              <w:spacing w:after="0" w:line="240" w:lineRule="auto"/>
              <w:rPr>
                <w:rFonts w:ascii="Arial" w:hAnsi="Arial" w:cs="Arial"/>
              </w:rPr>
            </w:pPr>
            <w:r w:rsidRPr="003B1D9E">
              <w:rPr>
                <w:rFonts w:ascii="Arial" w:hAnsi="Arial" w:cs="Arial"/>
              </w:rPr>
              <w:t>The Expanded Pu</w:t>
            </w:r>
            <w:r>
              <w:rPr>
                <w:rFonts w:ascii="Arial" w:hAnsi="Arial" w:cs="Arial"/>
              </w:rPr>
              <w:t xml:space="preserve">blic Works Programme (EPWP) is </w:t>
            </w:r>
            <w:r w:rsidRPr="003B1D9E">
              <w:rPr>
                <w:rFonts w:ascii="Arial" w:hAnsi="Arial" w:cs="Arial"/>
              </w:rPr>
              <w:t xml:space="preserve">a nation-wide </w:t>
            </w:r>
            <w:r>
              <w:rPr>
                <w:rFonts w:ascii="Arial" w:hAnsi="Arial" w:cs="Arial"/>
              </w:rPr>
              <w:t xml:space="preserve">Government programme aiming at </w:t>
            </w:r>
            <w:r w:rsidRPr="003B1D9E">
              <w:rPr>
                <w:rFonts w:ascii="Arial" w:hAnsi="Arial" w:cs="Arial"/>
              </w:rPr>
              <w:t>drawing significant numbers of unemploy</w:t>
            </w:r>
            <w:r>
              <w:rPr>
                <w:rFonts w:ascii="Arial" w:hAnsi="Arial" w:cs="Arial"/>
              </w:rPr>
              <w:t xml:space="preserve">ed into </w:t>
            </w:r>
            <w:r w:rsidRPr="003B1D9E">
              <w:rPr>
                <w:rFonts w:ascii="Arial" w:hAnsi="Arial" w:cs="Arial"/>
              </w:rPr>
              <w:t>productive work, so tha</w:t>
            </w:r>
            <w:r>
              <w:rPr>
                <w:rFonts w:ascii="Arial" w:hAnsi="Arial" w:cs="Arial"/>
              </w:rPr>
              <w:t xml:space="preserve">t they increase their capacity </w:t>
            </w:r>
            <w:r w:rsidRPr="003B1D9E">
              <w:rPr>
                <w:rFonts w:ascii="Arial" w:hAnsi="Arial" w:cs="Arial"/>
              </w:rPr>
              <w:t>to earn an i</w:t>
            </w:r>
            <w:r>
              <w:rPr>
                <w:rFonts w:ascii="Arial" w:hAnsi="Arial" w:cs="Arial"/>
              </w:rPr>
              <w:t xml:space="preserve">ncome. Job creation and skills </w:t>
            </w:r>
            <w:r w:rsidRPr="003B1D9E">
              <w:rPr>
                <w:rFonts w:ascii="Arial" w:hAnsi="Arial" w:cs="Arial"/>
              </w:rPr>
              <w:t>development rema</w:t>
            </w:r>
            <w:r>
              <w:rPr>
                <w:rFonts w:ascii="Arial" w:hAnsi="Arial" w:cs="Arial"/>
              </w:rPr>
              <w:t xml:space="preserve">in key priorities of the South </w:t>
            </w:r>
            <w:r w:rsidRPr="003B1D9E">
              <w:rPr>
                <w:rFonts w:ascii="Arial" w:hAnsi="Arial" w:cs="Arial"/>
              </w:rPr>
              <w:t>African Governm</w:t>
            </w:r>
            <w:r>
              <w:rPr>
                <w:rFonts w:ascii="Arial" w:hAnsi="Arial" w:cs="Arial"/>
              </w:rPr>
              <w:t xml:space="preserve">ent. The Expanded Public Works </w:t>
            </w:r>
            <w:r w:rsidRPr="003B1D9E">
              <w:rPr>
                <w:rFonts w:ascii="Arial" w:hAnsi="Arial" w:cs="Arial"/>
              </w:rPr>
              <w:t>Programm</w:t>
            </w:r>
            <w:r>
              <w:rPr>
                <w:rFonts w:ascii="Arial" w:hAnsi="Arial" w:cs="Arial"/>
              </w:rPr>
              <w:t xml:space="preserve">e (EPWP) is a Cabinet endorsed </w:t>
            </w:r>
            <w:r w:rsidRPr="003B1D9E">
              <w:rPr>
                <w:rFonts w:ascii="Arial" w:hAnsi="Arial" w:cs="Arial"/>
              </w:rPr>
              <w:t>Programme aimed a</w:t>
            </w:r>
            <w:r>
              <w:rPr>
                <w:rFonts w:ascii="Arial" w:hAnsi="Arial" w:cs="Arial"/>
              </w:rPr>
              <w:t xml:space="preserve">t creating work opportunities. </w:t>
            </w:r>
            <w:r w:rsidRPr="003B1D9E">
              <w:rPr>
                <w:rFonts w:ascii="Arial" w:hAnsi="Arial" w:cs="Arial"/>
              </w:rPr>
              <w:t>The Programme is</w:t>
            </w:r>
            <w:r>
              <w:rPr>
                <w:rFonts w:ascii="Arial" w:hAnsi="Arial" w:cs="Arial"/>
              </w:rPr>
              <w:t xml:space="preserve"> implemented by all spheres of </w:t>
            </w:r>
            <w:r w:rsidRPr="003B1D9E">
              <w:rPr>
                <w:rFonts w:ascii="Arial" w:hAnsi="Arial" w:cs="Arial"/>
              </w:rPr>
              <w:t>government, across fo</w:t>
            </w:r>
            <w:r>
              <w:rPr>
                <w:rFonts w:ascii="Arial" w:hAnsi="Arial" w:cs="Arial"/>
              </w:rPr>
              <w:t xml:space="preserve">ur (4) defined sectors, namely </w:t>
            </w:r>
            <w:r w:rsidRPr="003B1D9E">
              <w:rPr>
                <w:rFonts w:ascii="Arial" w:hAnsi="Arial" w:cs="Arial"/>
              </w:rPr>
              <w:t>the Infrast</w:t>
            </w:r>
            <w:r>
              <w:rPr>
                <w:rFonts w:ascii="Arial" w:hAnsi="Arial" w:cs="Arial"/>
              </w:rPr>
              <w:t xml:space="preserve">ructure, Social, Non-State and </w:t>
            </w:r>
            <w:r w:rsidRPr="003B1D9E">
              <w:rPr>
                <w:rFonts w:ascii="Arial" w:hAnsi="Arial" w:cs="Arial"/>
              </w:rPr>
              <w:t>Environment and Cu</w:t>
            </w:r>
            <w:r>
              <w:rPr>
                <w:rFonts w:ascii="Arial" w:hAnsi="Arial" w:cs="Arial"/>
              </w:rPr>
              <w:t xml:space="preserve">lture sectors. The Programme’ s </w:t>
            </w:r>
            <w:r w:rsidRPr="003B1D9E">
              <w:rPr>
                <w:rFonts w:ascii="Arial" w:hAnsi="Arial" w:cs="Arial"/>
              </w:rPr>
              <w:t>overall coordinator is the</w:t>
            </w:r>
            <w:r>
              <w:rPr>
                <w:rFonts w:ascii="Arial" w:hAnsi="Arial" w:cs="Arial"/>
              </w:rPr>
              <w:t xml:space="preserve"> National Department of </w:t>
            </w:r>
            <w:r w:rsidRPr="003B1D9E">
              <w:rPr>
                <w:rFonts w:ascii="Arial" w:hAnsi="Arial" w:cs="Arial"/>
              </w:rPr>
              <w:t>Public Works (DPW)</w:t>
            </w:r>
          </w:p>
        </w:tc>
      </w:tr>
    </w:tbl>
    <w:p w:rsidR="003B1D9E" w:rsidRDefault="003B1D9E" w:rsidP="00593EA4">
      <w:pPr>
        <w:pStyle w:val="Heading2"/>
        <w:tabs>
          <w:tab w:val="left" w:pos="4253"/>
        </w:tabs>
        <w:rPr>
          <w:rFonts w:ascii="Arial" w:eastAsiaTheme="minorHAnsi" w:hAnsi="Arial" w:cs="Arial"/>
          <w:bCs w:val="0"/>
          <w:color w:val="auto"/>
          <w:sz w:val="22"/>
          <w:szCs w:val="22"/>
        </w:rPr>
      </w:pPr>
    </w:p>
    <w:p w:rsidR="003B1D9E" w:rsidRPr="003B1D9E" w:rsidRDefault="003B1D9E" w:rsidP="003B1D9E"/>
    <w:p w:rsidR="009D4EFB" w:rsidRDefault="009D4EFB" w:rsidP="009D4EFB">
      <w:pPr>
        <w:rPr>
          <w:rFonts w:ascii="Arial" w:eastAsia="Times New Roman" w:hAnsi="Arial" w:cs="Arial"/>
          <w:b/>
          <w:bCs/>
          <w:color w:val="000000"/>
        </w:rPr>
      </w:pPr>
    </w:p>
    <w:p w:rsidR="009D4EFB" w:rsidRPr="009D4EFB" w:rsidRDefault="009D4EFB" w:rsidP="009D4EFB"/>
    <w:p w:rsidR="00593EA4" w:rsidRPr="00B42BF4" w:rsidRDefault="00593EA4" w:rsidP="00593EA4">
      <w:pPr>
        <w:pStyle w:val="Heading2"/>
        <w:tabs>
          <w:tab w:val="left" w:pos="4253"/>
        </w:tabs>
        <w:rPr>
          <w:rFonts w:ascii="Arial" w:hAnsi="Arial" w:cs="Arial"/>
          <w:color w:val="000000"/>
          <w:sz w:val="22"/>
          <w:szCs w:val="22"/>
        </w:rPr>
      </w:pPr>
      <w:r>
        <w:rPr>
          <w:rFonts w:ascii="Arial" w:hAnsi="Arial" w:cs="Arial"/>
          <w:color w:val="000000"/>
          <w:sz w:val="22"/>
          <w:szCs w:val="22"/>
        </w:rPr>
        <w:lastRenderedPageBreak/>
        <w:t>6</w:t>
      </w:r>
      <w:r w:rsidRPr="00B42BF4">
        <w:rPr>
          <w:rFonts w:ascii="Arial" w:hAnsi="Arial" w:cs="Arial"/>
          <w:color w:val="000000"/>
          <w:sz w:val="22"/>
          <w:szCs w:val="22"/>
        </w:rPr>
        <w:t>.4 Financial viability and Management</w:t>
      </w:r>
    </w:p>
    <w:p w:rsidR="00593EA4" w:rsidRPr="00B42BF4" w:rsidRDefault="00593EA4" w:rsidP="00593EA4">
      <w:pPr>
        <w:tabs>
          <w:tab w:val="left" w:pos="4253"/>
        </w:tabs>
        <w:rPr>
          <w:rFonts w:ascii="Arial" w:hAnsi="Arial" w:cs="Arial"/>
          <w:b/>
        </w:rPr>
      </w:pPr>
      <w:r w:rsidRPr="00B42BF4">
        <w:rPr>
          <w:rFonts w:ascii="Arial" w:hAnsi="Arial" w:cs="Arial"/>
          <w:b/>
        </w:rPr>
        <w:t>Sector plans</w:t>
      </w:r>
    </w:p>
    <w:tbl>
      <w:tblPr>
        <w:tblW w:w="0" w:type="auto"/>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7"/>
        <w:gridCol w:w="11982"/>
      </w:tblGrid>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b/>
              </w:rPr>
            </w:pPr>
            <w:r w:rsidRPr="00B42BF4">
              <w:rPr>
                <w:rFonts w:ascii="Arial" w:hAnsi="Arial" w:cs="Arial"/>
                <w:b/>
              </w:rPr>
              <w:t>Sector Plans</w:t>
            </w:r>
          </w:p>
        </w:tc>
        <w:tc>
          <w:tcPr>
            <w:tcW w:w="0" w:type="auto"/>
          </w:tcPr>
          <w:p w:rsidR="00593EA4" w:rsidRPr="00B42BF4" w:rsidRDefault="00593EA4" w:rsidP="008E6DDD">
            <w:pPr>
              <w:tabs>
                <w:tab w:val="left" w:pos="4253"/>
              </w:tabs>
              <w:spacing w:after="0" w:line="240" w:lineRule="auto"/>
              <w:rPr>
                <w:rFonts w:ascii="Arial" w:hAnsi="Arial" w:cs="Arial"/>
                <w:b/>
              </w:rPr>
            </w:pPr>
            <w:r w:rsidRPr="00B42BF4">
              <w:rPr>
                <w:rFonts w:ascii="Arial" w:hAnsi="Arial" w:cs="Arial"/>
                <w:b/>
              </w:rPr>
              <w:t>A brief description and overview</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Revenue Enhancement Strategy</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MLM</w:t>
            </w:r>
            <w:r w:rsidR="0072778B">
              <w:rPr>
                <w:rFonts w:ascii="Arial" w:hAnsi="Arial" w:cs="Arial"/>
              </w:rPr>
              <w:t xml:space="preserve"> has</w:t>
            </w:r>
            <w:r>
              <w:rPr>
                <w:rFonts w:ascii="Arial" w:hAnsi="Arial" w:cs="Arial"/>
              </w:rPr>
              <w:t xml:space="preserve"> reviewed</w:t>
            </w:r>
            <w:r w:rsidR="0072778B">
              <w:rPr>
                <w:rFonts w:ascii="Arial" w:hAnsi="Arial" w:cs="Arial"/>
              </w:rPr>
              <w:t xml:space="preserve"> its Revenue </w:t>
            </w:r>
            <w:r w:rsidR="0083541E">
              <w:rPr>
                <w:rFonts w:ascii="Arial" w:hAnsi="Arial" w:cs="Arial"/>
              </w:rPr>
              <w:t>enhancement</w:t>
            </w:r>
            <w:r w:rsidR="0072778B">
              <w:rPr>
                <w:rFonts w:ascii="Arial" w:hAnsi="Arial" w:cs="Arial"/>
              </w:rPr>
              <w:t xml:space="preserve"> strategy in 2019/21</w:t>
            </w:r>
            <w:r w:rsidRPr="00B42BF4">
              <w:rPr>
                <w:rFonts w:ascii="Arial" w:hAnsi="Arial" w:cs="Arial"/>
              </w:rPr>
              <w:t>. The strategy is intended to enhance the revenue base of MLM.The is in alignment with the General Finance Policy. The Municipality has started billing for property rates (only Businesses and sector departments) as from July 2009.</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Credit Control and Debt Management Policy</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 xml:space="preserve">The Credit Control and Debt Management Policy of MLM was adopted in </w:t>
            </w:r>
            <w:r w:rsidR="0083541E">
              <w:rPr>
                <w:rFonts w:ascii="Arial" w:hAnsi="Arial" w:cs="Arial"/>
              </w:rPr>
              <w:t>May 2016</w:t>
            </w:r>
            <w:r w:rsidRPr="00B42BF4">
              <w:rPr>
                <w:rFonts w:ascii="Arial" w:hAnsi="Arial" w:cs="Arial"/>
              </w:rPr>
              <w:t xml:space="preserve"> for application applied in the event of none payment of services. It is adopted in terms of Chapter 5 of the Local Government: Municipal Systems Act to contribute towards development of the local economy and provide acceptable services to the communities. The constitutional mandate of the municipality cannot and will never be realized unless there are payments of services. Noting two categories of residents, those who can afford and those who cannot afford to pay for services, the policy emphasize that payment of services must be according to indigent polic</w:t>
            </w:r>
            <w:r>
              <w:rPr>
                <w:rFonts w:ascii="Arial" w:hAnsi="Arial" w:cs="Arial"/>
              </w:rPr>
              <w:t>y. The plan was reviewed in 2015/2016</w:t>
            </w:r>
            <w:r w:rsidRPr="00B42BF4">
              <w:rPr>
                <w:rFonts w:ascii="Arial" w:hAnsi="Arial" w:cs="Arial"/>
              </w:rPr>
              <w:t xml:space="preserve"> financial year.</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Supply Chain Management Policy</w:t>
            </w:r>
          </w:p>
        </w:tc>
        <w:tc>
          <w:tcPr>
            <w:tcW w:w="0" w:type="auto"/>
          </w:tcPr>
          <w:p w:rsidR="00593EA4" w:rsidRPr="00B42BF4" w:rsidRDefault="0083541E" w:rsidP="008E6DDD">
            <w:pPr>
              <w:tabs>
                <w:tab w:val="left" w:pos="4253"/>
              </w:tabs>
              <w:spacing w:after="0" w:line="240" w:lineRule="auto"/>
              <w:rPr>
                <w:rFonts w:ascii="Arial" w:hAnsi="Arial" w:cs="Arial"/>
              </w:rPr>
            </w:pPr>
            <w:r>
              <w:rPr>
                <w:rFonts w:ascii="Arial" w:hAnsi="Arial" w:cs="Arial"/>
              </w:rPr>
              <w:t>The MLM has reviewed its Supply Chain Management policy during 2019/20</w:t>
            </w:r>
            <w:r w:rsidR="00593EA4" w:rsidRPr="00B42BF4">
              <w:rPr>
                <w:rFonts w:ascii="Arial" w:hAnsi="Arial" w:cs="Arial"/>
              </w:rPr>
              <w:t xml:space="preserve"> financial year. It provides policy guidelines as and when the MLM procure goods or services, disposes goods no longer needed, select contractors to provide assistance in the provision of municipal services.</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Indigent Policy</w:t>
            </w:r>
          </w:p>
        </w:tc>
        <w:tc>
          <w:tcPr>
            <w:tcW w:w="0" w:type="auto"/>
          </w:tcPr>
          <w:p w:rsidR="00593EA4" w:rsidRPr="00B42BF4" w:rsidRDefault="0083541E" w:rsidP="008E6DDD">
            <w:pPr>
              <w:tabs>
                <w:tab w:val="left" w:pos="4253"/>
              </w:tabs>
              <w:spacing w:after="0" w:line="240" w:lineRule="auto"/>
              <w:rPr>
                <w:rFonts w:ascii="Arial" w:hAnsi="Arial" w:cs="Arial"/>
              </w:rPr>
            </w:pPr>
            <w:r>
              <w:rPr>
                <w:rFonts w:ascii="Arial" w:hAnsi="Arial" w:cs="Arial"/>
              </w:rPr>
              <w:t>The MLM has</w:t>
            </w:r>
            <w:r w:rsidR="00593EA4">
              <w:rPr>
                <w:rFonts w:ascii="Arial" w:hAnsi="Arial" w:cs="Arial"/>
              </w:rPr>
              <w:t xml:space="preserve"> reviewed </w:t>
            </w:r>
            <w:r>
              <w:rPr>
                <w:rFonts w:ascii="Arial" w:hAnsi="Arial" w:cs="Arial"/>
              </w:rPr>
              <w:t>its indigent policy during 2019/20</w:t>
            </w:r>
            <w:r w:rsidR="00593EA4" w:rsidRPr="00B42BF4">
              <w:rPr>
                <w:rFonts w:ascii="Arial" w:hAnsi="Arial" w:cs="Arial"/>
              </w:rPr>
              <w:t xml:space="preserve"> financial year. The policy provides indigent support in so far as municipal services to indigent households. Indigent household means a househol</w:t>
            </w:r>
            <w:r w:rsidR="00593EA4">
              <w:rPr>
                <w:rFonts w:ascii="Arial" w:hAnsi="Arial" w:cs="Arial"/>
              </w:rPr>
              <w:t>d income of not more than R3400</w:t>
            </w:r>
            <w:r w:rsidR="00593EA4" w:rsidRPr="00B42BF4">
              <w:rPr>
                <w:rFonts w:ascii="Arial" w:hAnsi="Arial" w:cs="Arial"/>
              </w:rPr>
              <w:t xml:space="preserve"> (monthly) irrespective of the source of income</w:t>
            </w:r>
          </w:p>
          <w:p w:rsidR="00593EA4" w:rsidRPr="00B42BF4" w:rsidRDefault="00593EA4" w:rsidP="008E6DDD">
            <w:pPr>
              <w:tabs>
                <w:tab w:val="left" w:pos="4253"/>
              </w:tabs>
              <w:spacing w:after="0" w:line="240" w:lineRule="auto"/>
              <w:rPr>
                <w:rFonts w:ascii="Arial" w:hAnsi="Arial" w:cs="Arial"/>
              </w:rPr>
            </w:pP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Banking and Investment Policy</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This policy is aimed at gaining optimal return on investment, without incurring undue risks, during those periods when cash revenues are not needed for capital or operational purposes. Th</w:t>
            </w:r>
            <w:r>
              <w:rPr>
                <w:rFonts w:ascii="Arial" w:hAnsi="Arial" w:cs="Arial"/>
              </w:rPr>
              <w:t xml:space="preserve">e policy was reviewed </w:t>
            </w:r>
            <w:r w:rsidR="0083541E">
              <w:rPr>
                <w:rFonts w:ascii="Arial" w:hAnsi="Arial" w:cs="Arial"/>
              </w:rPr>
              <w:t>in 2019/20</w:t>
            </w:r>
            <w:r w:rsidRPr="00B42BF4">
              <w:rPr>
                <w:rFonts w:ascii="Arial" w:hAnsi="Arial" w:cs="Arial"/>
              </w:rPr>
              <w:t xml:space="preserve"> financial year.</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Financial Management Plan</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MLM has at the moment the 3 years Financial Plan which addresses the financial challenges highlighted in the analysis phase. The financial priority of the municipality is viability and sustainability. The Financial Plan is aligned to the Medium Term Revenue Expenditure Framework and caters for the income, revenue and expenditure for the year under review as well as two outer years. This plan is under stewardship of the Finance department.</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Asset Management Policy</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Municipality has approved Asset Management Policy during the 2009/10 financial year. The po</w:t>
            </w:r>
            <w:r w:rsidR="0083541E">
              <w:rPr>
                <w:rFonts w:ascii="Arial" w:hAnsi="Arial" w:cs="Arial"/>
              </w:rPr>
              <w:t>licy was reviewed during 2018/19</w:t>
            </w:r>
            <w:r w:rsidRPr="00B42BF4">
              <w:rPr>
                <w:rFonts w:ascii="Arial" w:hAnsi="Arial" w:cs="Arial"/>
              </w:rPr>
              <w:t xml:space="preserve"> financial year.</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Tariffs Policy</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 xml:space="preserve">The Municipality has adopted Tariffs Policy during 2011/12 financial year. The objective of the tariffs policy is to enables the MLM to be </w:t>
            </w:r>
            <w:r w:rsidR="0083541E" w:rsidRPr="00B42BF4">
              <w:rPr>
                <w:rFonts w:ascii="Arial" w:hAnsi="Arial" w:cs="Arial"/>
              </w:rPr>
              <w:t>self-sustainable</w:t>
            </w:r>
            <w:r w:rsidRPr="00B42BF4">
              <w:rPr>
                <w:rFonts w:ascii="Arial" w:hAnsi="Arial" w:cs="Arial"/>
              </w:rPr>
              <w:t xml:space="preserve"> through tariff income, enables the Council to determine tariffs in line with the applicable legislation. All households with the exception of the indigent should pay the full cost of the services consumed. Municipal tariffs must not be unduly a burden to local business through higher tariffs, as cost affects the sustainability and competitiveness of such business. The plan</w:t>
            </w:r>
            <w:r>
              <w:rPr>
                <w:rFonts w:ascii="Arial" w:hAnsi="Arial" w:cs="Arial"/>
              </w:rPr>
              <w:t xml:space="preserve"> wa</w:t>
            </w:r>
            <w:r w:rsidR="0083541E">
              <w:rPr>
                <w:rFonts w:ascii="Arial" w:hAnsi="Arial" w:cs="Arial"/>
              </w:rPr>
              <w:t>s reviewed by council in 2019/20</w:t>
            </w:r>
            <w:r w:rsidRPr="00B42BF4">
              <w:rPr>
                <w:rFonts w:ascii="Arial" w:hAnsi="Arial" w:cs="Arial"/>
              </w:rPr>
              <w:t xml:space="preserve"> financial year.</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lastRenderedPageBreak/>
              <w:t xml:space="preserve"> Budget Policy</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Budget for MLM is guided by the recently developed Budget policy. The policy aims to set budgeting principles which the municipality should follow in preparing each annual budget, in implementing and controlling the budget during the financial year, in adjusting the budget as directed by the MLM.The annual budget is the financial planning document that involves all operating and expenditure decisions. In compiling the budget of the Municipality, National Budget Policy guidelines were considered which include macroeconomic indicators as in the guidelines of the National Treasury, the expenditure trends and revenue patterns. The po</w:t>
            </w:r>
            <w:r w:rsidR="0083541E">
              <w:rPr>
                <w:rFonts w:ascii="Arial" w:hAnsi="Arial" w:cs="Arial"/>
              </w:rPr>
              <w:t>licy was reviewed in the 2018/19</w:t>
            </w:r>
            <w:r w:rsidRPr="00B42BF4">
              <w:rPr>
                <w:rFonts w:ascii="Arial" w:hAnsi="Arial" w:cs="Arial"/>
              </w:rPr>
              <w:t xml:space="preserve"> financial year.</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Virement policy</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Municipality has recently developed and adopted the</w:t>
            </w:r>
            <w:r w:rsidR="00380881">
              <w:rPr>
                <w:rFonts w:ascii="Arial" w:hAnsi="Arial" w:cs="Arial"/>
              </w:rPr>
              <w:t xml:space="preserve"> Virement </w:t>
            </w:r>
            <w:r w:rsidR="003E65F9">
              <w:rPr>
                <w:rFonts w:ascii="Arial" w:hAnsi="Arial" w:cs="Arial"/>
              </w:rPr>
              <w:t>policy</w:t>
            </w:r>
            <w:r w:rsidR="003E65F9" w:rsidRPr="00B42BF4">
              <w:rPr>
                <w:rFonts w:ascii="Arial" w:hAnsi="Arial" w:cs="Arial"/>
              </w:rPr>
              <w:t xml:space="preserve"> (</w:t>
            </w:r>
            <w:r w:rsidRPr="00B42BF4">
              <w:rPr>
                <w:rFonts w:ascii="Arial" w:hAnsi="Arial" w:cs="Arial"/>
              </w:rPr>
              <w:t>2010/11 financial year).The po</w:t>
            </w:r>
            <w:r w:rsidR="0083541E">
              <w:rPr>
                <w:rFonts w:ascii="Arial" w:hAnsi="Arial" w:cs="Arial"/>
              </w:rPr>
              <w:t>licy was reviewed during 2018/19</w:t>
            </w:r>
            <w:r w:rsidRPr="00B42BF4">
              <w:rPr>
                <w:rFonts w:ascii="Arial" w:hAnsi="Arial" w:cs="Arial"/>
              </w:rPr>
              <w:t xml:space="preserve"> financial year.</w:t>
            </w:r>
          </w:p>
        </w:tc>
      </w:tr>
      <w:tr w:rsidR="0009016F" w:rsidRPr="00B42BF4" w:rsidTr="008E6DDD">
        <w:tc>
          <w:tcPr>
            <w:tcW w:w="0" w:type="auto"/>
          </w:tcPr>
          <w:p w:rsidR="0009016F" w:rsidRPr="00B42BF4" w:rsidRDefault="0009016F" w:rsidP="008E6DDD">
            <w:pPr>
              <w:tabs>
                <w:tab w:val="left" w:pos="4253"/>
              </w:tabs>
              <w:spacing w:after="0" w:line="240" w:lineRule="auto"/>
              <w:rPr>
                <w:rFonts w:ascii="Arial" w:hAnsi="Arial" w:cs="Arial"/>
              </w:rPr>
            </w:pPr>
            <w:r>
              <w:rPr>
                <w:rFonts w:ascii="Arial" w:hAnsi="Arial" w:cs="Arial"/>
              </w:rPr>
              <w:t>Banking and investment policy</w:t>
            </w:r>
          </w:p>
        </w:tc>
        <w:tc>
          <w:tcPr>
            <w:tcW w:w="0" w:type="auto"/>
          </w:tcPr>
          <w:p w:rsidR="0009016F" w:rsidRPr="00B42BF4" w:rsidRDefault="0009016F" w:rsidP="008E6DDD">
            <w:pPr>
              <w:tabs>
                <w:tab w:val="left" w:pos="4253"/>
              </w:tabs>
              <w:spacing w:after="0" w:line="240" w:lineRule="auto"/>
              <w:rPr>
                <w:rFonts w:ascii="Arial" w:hAnsi="Arial" w:cs="Arial"/>
              </w:rPr>
            </w:pPr>
            <w:r>
              <w:rPr>
                <w:rFonts w:ascii="Arial" w:hAnsi="Arial" w:cs="Arial"/>
              </w:rPr>
              <w:t>The policy is aimed at gaining optimal return on investments, without incurring undue risks, during those periods when cash revenues are not needed for capital or operational purpose. The policy was reviewed by council in  the 2019/20 financial year</w:t>
            </w:r>
          </w:p>
        </w:tc>
      </w:tr>
      <w:tr w:rsidR="0009016F" w:rsidRPr="00B42BF4" w:rsidTr="008E6DDD">
        <w:tc>
          <w:tcPr>
            <w:tcW w:w="0" w:type="auto"/>
          </w:tcPr>
          <w:p w:rsidR="0009016F" w:rsidRDefault="0009016F" w:rsidP="008E6DDD">
            <w:pPr>
              <w:tabs>
                <w:tab w:val="left" w:pos="4253"/>
              </w:tabs>
              <w:spacing w:after="0" w:line="240" w:lineRule="auto"/>
              <w:rPr>
                <w:rFonts w:ascii="Arial" w:hAnsi="Arial" w:cs="Arial"/>
              </w:rPr>
            </w:pPr>
            <w:r>
              <w:rPr>
                <w:rFonts w:ascii="Arial" w:hAnsi="Arial" w:cs="Arial"/>
              </w:rPr>
              <w:t>Bad debt write off policy</w:t>
            </w:r>
          </w:p>
        </w:tc>
        <w:tc>
          <w:tcPr>
            <w:tcW w:w="0" w:type="auto"/>
          </w:tcPr>
          <w:p w:rsidR="0009016F" w:rsidRDefault="0009016F" w:rsidP="008E6DDD">
            <w:pPr>
              <w:tabs>
                <w:tab w:val="left" w:pos="4253"/>
              </w:tabs>
              <w:spacing w:after="0" w:line="240" w:lineRule="auto"/>
              <w:rPr>
                <w:rFonts w:ascii="Arial" w:hAnsi="Arial" w:cs="Arial"/>
              </w:rPr>
            </w:pPr>
            <w:r>
              <w:rPr>
                <w:rFonts w:ascii="Arial" w:hAnsi="Arial" w:cs="Arial"/>
              </w:rPr>
              <w:t xml:space="preserve">The municipality adopted the policy to ensure that principles and procedures for writing off irrecoverable debt are </w:t>
            </w:r>
            <w:r w:rsidR="00F52A25">
              <w:rPr>
                <w:rFonts w:ascii="Arial" w:hAnsi="Arial" w:cs="Arial"/>
              </w:rPr>
              <w:t>formalised. Further</w:t>
            </w:r>
            <w:r>
              <w:rPr>
                <w:rFonts w:ascii="Arial" w:hAnsi="Arial" w:cs="Arial"/>
              </w:rPr>
              <w:t xml:space="preserve"> to ensure that household consumers with no or lower income are not denied a reasonable service and that the municipality is not financially burdened with non- payment of </w:t>
            </w:r>
            <w:r w:rsidR="00F52A25">
              <w:rPr>
                <w:rFonts w:ascii="Arial" w:hAnsi="Arial" w:cs="Arial"/>
              </w:rPr>
              <w:t>services. It provides guidance in determining irrecoverable debts so that debtors of the municipality are not overstated in the books of the council</w:t>
            </w:r>
          </w:p>
        </w:tc>
      </w:tr>
      <w:tr w:rsidR="00F52A25" w:rsidRPr="00B42BF4" w:rsidTr="008E6DDD">
        <w:tc>
          <w:tcPr>
            <w:tcW w:w="0" w:type="auto"/>
          </w:tcPr>
          <w:p w:rsidR="00F52A25" w:rsidRDefault="00F52A25" w:rsidP="008E6DDD">
            <w:pPr>
              <w:tabs>
                <w:tab w:val="left" w:pos="4253"/>
              </w:tabs>
              <w:spacing w:after="0" w:line="240" w:lineRule="auto"/>
              <w:rPr>
                <w:rFonts w:ascii="Arial" w:hAnsi="Arial" w:cs="Arial"/>
              </w:rPr>
            </w:pPr>
            <w:r>
              <w:rPr>
                <w:rFonts w:ascii="Arial" w:hAnsi="Arial" w:cs="Arial"/>
              </w:rPr>
              <w:t>Property rates policy</w:t>
            </w:r>
          </w:p>
        </w:tc>
        <w:tc>
          <w:tcPr>
            <w:tcW w:w="0" w:type="auto"/>
          </w:tcPr>
          <w:p w:rsidR="00F52A25" w:rsidRDefault="00F52A25" w:rsidP="008E6DDD">
            <w:pPr>
              <w:tabs>
                <w:tab w:val="left" w:pos="4253"/>
              </w:tabs>
              <w:spacing w:after="0" w:line="240" w:lineRule="auto"/>
              <w:rPr>
                <w:rFonts w:ascii="Arial" w:hAnsi="Arial" w:cs="Arial"/>
              </w:rPr>
            </w:pPr>
            <w:r>
              <w:rPr>
                <w:rFonts w:ascii="Arial" w:hAnsi="Arial" w:cs="Arial"/>
              </w:rPr>
              <w:t>Makhuduthamaga property rates policy was reviewed by council i</w:t>
            </w:r>
            <w:r w:rsidR="003873A7">
              <w:rPr>
                <w:rFonts w:ascii="Arial" w:hAnsi="Arial" w:cs="Arial"/>
              </w:rPr>
              <w:t xml:space="preserve">n 2016.Its purpose is to allow </w:t>
            </w:r>
            <w:r>
              <w:rPr>
                <w:rFonts w:ascii="Arial" w:hAnsi="Arial" w:cs="Arial"/>
              </w:rPr>
              <w:t>council</w:t>
            </w:r>
            <w:r w:rsidR="003873A7">
              <w:rPr>
                <w:rFonts w:ascii="Arial" w:hAnsi="Arial" w:cs="Arial"/>
              </w:rPr>
              <w:t xml:space="preserve"> to exercise its power to impose rates within a statutory framework, with the aim to enhance certainty, uniformity and simplicity, taking into account the historical imbalances within communities, as well as the burden of rates on the poor.</w:t>
            </w:r>
          </w:p>
        </w:tc>
      </w:tr>
      <w:tr w:rsidR="00C95591" w:rsidRPr="00B42BF4" w:rsidTr="008E6DDD">
        <w:tc>
          <w:tcPr>
            <w:tcW w:w="0" w:type="auto"/>
          </w:tcPr>
          <w:p w:rsidR="00C95591" w:rsidRDefault="00C95591" w:rsidP="008E6DDD">
            <w:pPr>
              <w:tabs>
                <w:tab w:val="left" w:pos="4253"/>
              </w:tabs>
              <w:spacing w:after="0" w:line="240" w:lineRule="auto"/>
              <w:rPr>
                <w:rFonts w:ascii="Arial" w:hAnsi="Arial" w:cs="Arial"/>
              </w:rPr>
            </w:pPr>
            <w:r>
              <w:rPr>
                <w:rFonts w:ascii="Arial" w:hAnsi="Arial" w:cs="Arial"/>
              </w:rPr>
              <w:t>Inventory policy</w:t>
            </w:r>
          </w:p>
        </w:tc>
        <w:tc>
          <w:tcPr>
            <w:tcW w:w="0" w:type="auto"/>
          </w:tcPr>
          <w:p w:rsidR="00C95591" w:rsidRDefault="00DE2E80" w:rsidP="008E6DDD">
            <w:pPr>
              <w:tabs>
                <w:tab w:val="left" w:pos="4253"/>
              </w:tabs>
              <w:spacing w:after="0" w:line="240" w:lineRule="auto"/>
              <w:rPr>
                <w:rFonts w:ascii="Arial" w:hAnsi="Arial" w:cs="Arial"/>
              </w:rPr>
            </w:pPr>
            <w:r w:rsidRPr="00DE2E80">
              <w:rPr>
                <w:rFonts w:ascii="Arial" w:hAnsi="Arial" w:cs="Arial"/>
              </w:rPr>
              <w:t>The policy aims to achieve the following objectives which are to: - a) Provide guidelines that employees of the Mu</w:t>
            </w:r>
            <w:r>
              <w:rPr>
                <w:rFonts w:ascii="Arial" w:hAnsi="Arial" w:cs="Arial"/>
              </w:rPr>
              <w:t xml:space="preserve">nicipality must follow in the </w:t>
            </w:r>
            <w:r w:rsidRPr="00DE2E80">
              <w:rPr>
                <w:rFonts w:ascii="Arial" w:hAnsi="Arial" w:cs="Arial"/>
              </w:rPr>
              <w:t>management and control of inventory, including safeguarding and disposal of inventory. b) Procure inventory in line with the established procurement principles contained in the Municipality’s Supply Chain Management Policy. c) Eliminate any potential misuse of inventory and possible theft</w:t>
            </w:r>
          </w:p>
        </w:tc>
      </w:tr>
    </w:tbl>
    <w:p w:rsidR="00593EA4" w:rsidRPr="00B42BF4" w:rsidRDefault="00593EA4" w:rsidP="00593EA4">
      <w:pPr>
        <w:spacing w:after="0"/>
        <w:rPr>
          <w:rFonts w:ascii="Arial" w:hAnsi="Arial" w:cs="Arial"/>
          <w:b/>
        </w:rPr>
      </w:pPr>
    </w:p>
    <w:p w:rsidR="00BE6C61" w:rsidRDefault="00BE6C61" w:rsidP="00593EA4">
      <w:pPr>
        <w:pStyle w:val="Heading2"/>
        <w:tabs>
          <w:tab w:val="left" w:pos="4253"/>
        </w:tabs>
        <w:rPr>
          <w:rFonts w:ascii="Arial" w:hAnsi="Arial" w:cs="Arial"/>
          <w:color w:val="000000"/>
          <w:sz w:val="22"/>
          <w:szCs w:val="22"/>
        </w:rPr>
      </w:pPr>
    </w:p>
    <w:p w:rsidR="00BE6C61" w:rsidRDefault="00BE6C61" w:rsidP="00593EA4">
      <w:pPr>
        <w:pStyle w:val="Heading2"/>
        <w:tabs>
          <w:tab w:val="left" w:pos="4253"/>
        </w:tabs>
        <w:rPr>
          <w:rFonts w:ascii="Arial" w:hAnsi="Arial" w:cs="Arial"/>
          <w:color w:val="000000"/>
          <w:sz w:val="22"/>
          <w:szCs w:val="22"/>
        </w:rPr>
      </w:pPr>
    </w:p>
    <w:p w:rsidR="00BE6C61" w:rsidRDefault="00BE6C61" w:rsidP="00593EA4">
      <w:pPr>
        <w:pStyle w:val="Heading2"/>
        <w:tabs>
          <w:tab w:val="left" w:pos="4253"/>
        </w:tabs>
        <w:rPr>
          <w:rFonts w:ascii="Arial" w:hAnsi="Arial" w:cs="Arial"/>
          <w:color w:val="000000"/>
          <w:sz w:val="22"/>
          <w:szCs w:val="22"/>
        </w:rPr>
      </w:pPr>
    </w:p>
    <w:p w:rsidR="00BE6C61" w:rsidRDefault="00BE6C61" w:rsidP="00BE6C61"/>
    <w:p w:rsidR="00BE6C61" w:rsidRDefault="00BE6C61" w:rsidP="00593EA4">
      <w:pPr>
        <w:pStyle w:val="Heading2"/>
        <w:tabs>
          <w:tab w:val="left" w:pos="4253"/>
        </w:tabs>
        <w:rPr>
          <w:rFonts w:asciiTheme="minorHAnsi" w:eastAsiaTheme="minorHAnsi" w:hAnsiTheme="minorHAnsi" w:cstheme="minorBidi"/>
          <w:b w:val="0"/>
          <w:bCs w:val="0"/>
          <w:color w:val="auto"/>
          <w:sz w:val="22"/>
          <w:szCs w:val="22"/>
        </w:rPr>
      </w:pPr>
    </w:p>
    <w:p w:rsidR="00BE6C61" w:rsidRPr="00BE6C61" w:rsidRDefault="00BE6C61" w:rsidP="00BE6C61"/>
    <w:p w:rsidR="00593EA4" w:rsidRPr="00B42BF4" w:rsidRDefault="00593EA4" w:rsidP="00593EA4">
      <w:pPr>
        <w:pStyle w:val="Heading2"/>
        <w:tabs>
          <w:tab w:val="left" w:pos="4253"/>
        </w:tabs>
        <w:rPr>
          <w:rFonts w:ascii="Arial" w:hAnsi="Arial" w:cs="Arial"/>
          <w:color w:val="000000"/>
          <w:sz w:val="22"/>
          <w:szCs w:val="22"/>
        </w:rPr>
      </w:pPr>
      <w:r>
        <w:rPr>
          <w:rFonts w:ascii="Arial" w:hAnsi="Arial" w:cs="Arial"/>
          <w:color w:val="000000"/>
          <w:sz w:val="22"/>
          <w:szCs w:val="22"/>
        </w:rPr>
        <w:lastRenderedPageBreak/>
        <w:t>6</w:t>
      </w:r>
      <w:r w:rsidRPr="00B42BF4">
        <w:rPr>
          <w:rFonts w:ascii="Arial" w:hAnsi="Arial" w:cs="Arial"/>
          <w:color w:val="000000"/>
          <w:sz w:val="22"/>
          <w:szCs w:val="22"/>
        </w:rPr>
        <w:t>.5 Good governance and public participation</w:t>
      </w:r>
    </w:p>
    <w:p w:rsidR="00593EA4" w:rsidRPr="00B42BF4" w:rsidRDefault="00593EA4" w:rsidP="00593EA4">
      <w:pPr>
        <w:tabs>
          <w:tab w:val="left" w:pos="4253"/>
        </w:tabs>
        <w:rPr>
          <w:rFonts w:ascii="Arial" w:hAnsi="Arial" w:cs="Arial"/>
          <w:b/>
        </w:rPr>
      </w:pPr>
      <w:r w:rsidRPr="00B42BF4">
        <w:rPr>
          <w:rFonts w:ascii="Arial" w:hAnsi="Arial" w:cs="Arial"/>
          <w:b/>
        </w:rPr>
        <w:t>Sector plans</w:t>
      </w:r>
    </w:p>
    <w:tbl>
      <w:tblPr>
        <w:tblW w:w="0" w:type="auto"/>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34"/>
        <w:gridCol w:w="10915"/>
      </w:tblGrid>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b/>
              </w:rPr>
            </w:pPr>
            <w:r w:rsidRPr="00B42BF4">
              <w:rPr>
                <w:rFonts w:ascii="Arial" w:hAnsi="Arial" w:cs="Arial"/>
                <w:b/>
              </w:rPr>
              <w:t>Sector Plan</w:t>
            </w:r>
          </w:p>
        </w:tc>
        <w:tc>
          <w:tcPr>
            <w:tcW w:w="0" w:type="auto"/>
          </w:tcPr>
          <w:p w:rsidR="00593EA4" w:rsidRPr="00B42BF4" w:rsidRDefault="00593EA4" w:rsidP="008E6DDD">
            <w:pPr>
              <w:tabs>
                <w:tab w:val="left" w:pos="4253"/>
              </w:tabs>
              <w:spacing w:after="0" w:line="240" w:lineRule="auto"/>
              <w:rPr>
                <w:rFonts w:ascii="Arial" w:hAnsi="Arial" w:cs="Arial"/>
                <w:b/>
              </w:rPr>
            </w:pPr>
            <w:r w:rsidRPr="00B42BF4">
              <w:rPr>
                <w:rFonts w:ascii="Arial" w:hAnsi="Arial" w:cs="Arial"/>
                <w:b/>
              </w:rPr>
              <w:t>A brief description and overview</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Communication Strategy</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Municipality has adopted the Communication Strategy</w:t>
            </w:r>
            <w:r>
              <w:rPr>
                <w:rFonts w:ascii="Arial" w:hAnsi="Arial" w:cs="Arial"/>
              </w:rPr>
              <w:t xml:space="preserve"> in 2015/16 and reviewed in 2018/19</w:t>
            </w:r>
            <w:r w:rsidRPr="00B42BF4">
              <w:rPr>
                <w:rFonts w:ascii="Arial" w:hAnsi="Arial" w:cs="Arial"/>
              </w:rPr>
              <w:t xml:space="preserve"> which aims at making communication between the MLM and its residents more effective. The strategy sets out communication channels the municipality should explore with its citizens.</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Internal Audit Charter</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MLM adopted the Internal Audit Charter</w:t>
            </w:r>
            <w:r>
              <w:rPr>
                <w:rFonts w:ascii="Arial" w:hAnsi="Arial" w:cs="Arial"/>
              </w:rPr>
              <w:t xml:space="preserve"> in</w:t>
            </w:r>
            <w:r w:rsidR="00C95591">
              <w:rPr>
                <w:rFonts w:ascii="Arial" w:hAnsi="Arial" w:cs="Arial"/>
              </w:rPr>
              <w:t xml:space="preserve"> 2016/17 and reviewed in 2019/20</w:t>
            </w:r>
            <w:r w:rsidRPr="00B42BF4">
              <w:rPr>
                <w:rFonts w:ascii="Arial" w:hAnsi="Arial" w:cs="Arial"/>
              </w:rPr>
              <w:t xml:space="preserve"> in order to bring about systematic, disciplined approach in evaluating and improving effectiveness of the risk management, control and governance. It clarifies various issues including the work of the internal audit and responsibilities of the MLM‘s Audit Committee which is established in terms of the Municipal Finance Management Act. It is therefore branded as a tool governing the internal audit unit within MLM.</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Disability Framework for Local Government</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Developed by SALGA in partnership with COGHSTA, the MLM approved the Disability Framework  for Local Government which  aim at guiding municipalities among others to : (1) mainstreaming disability into the Key Performance Areas of local government ‘s IDPs,PGDS, (2) ensure the participation of people with disabilities in governance and democratic processes, (3) develop and implement programmes to empower people with disabilities, and (4)  heighten the implementation of the Integrated National Disability Strategy in local government.</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Policy on Ward committees</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This policy regulates the management and functioning of the Ward committees in the municipality. It enables the MLM to have effective Ward committee system that promotes participatory democracy. The policy clarifies the role of ward committee at length, criteria for membership, election processes, term of office, and filling of vacancies, ward committees meetings, municipal support, accountability and relationships. Consequently, ward committees play substantial role in soliciting community views on service delivery and ensure that community views are encapsulated in the IDP /Budget.</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Makhuduthamaga Youth Development  Policy Framework</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MLM‘s Youth Development Policy was approved by council with the overall aim to improve contact between the municipality and youth.</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 xml:space="preserve">Anti </w:t>
            </w:r>
            <w:r w:rsidR="000816F7">
              <w:rPr>
                <w:rFonts w:ascii="Arial" w:hAnsi="Arial" w:cs="Arial"/>
              </w:rPr>
              <w:t>-</w:t>
            </w:r>
            <w:r w:rsidRPr="00B42BF4">
              <w:rPr>
                <w:rFonts w:ascii="Arial" w:hAnsi="Arial" w:cs="Arial"/>
              </w:rPr>
              <w:t xml:space="preserve">Corruption Strategy </w:t>
            </w:r>
          </w:p>
        </w:tc>
        <w:tc>
          <w:tcPr>
            <w:tcW w:w="0" w:type="auto"/>
          </w:tcPr>
          <w:p w:rsidR="00593EA4" w:rsidRPr="00B42BF4" w:rsidRDefault="00277E3D" w:rsidP="008E6DDD">
            <w:pPr>
              <w:tabs>
                <w:tab w:val="left" w:pos="4253"/>
              </w:tabs>
              <w:spacing w:after="0" w:line="240" w:lineRule="auto"/>
              <w:rPr>
                <w:rFonts w:ascii="Arial" w:hAnsi="Arial" w:cs="Arial"/>
              </w:rPr>
            </w:pPr>
            <w:r>
              <w:rPr>
                <w:rFonts w:ascii="Arial" w:hAnsi="Arial" w:cs="Arial"/>
              </w:rPr>
              <w:t>MLM has a Draft Anti-</w:t>
            </w:r>
            <w:r w:rsidR="00593EA4" w:rsidRPr="00B42BF4">
              <w:rPr>
                <w:rFonts w:ascii="Arial" w:hAnsi="Arial" w:cs="Arial"/>
              </w:rPr>
              <w:t xml:space="preserve">Corruption Strategy that seeks to protect the Municipal funds and other </w:t>
            </w:r>
            <w:r w:rsidR="00593EA4">
              <w:rPr>
                <w:rFonts w:ascii="Arial" w:hAnsi="Arial" w:cs="Arial"/>
              </w:rPr>
              <w:t>assets. The strategy was reviewed during the 2016/17</w:t>
            </w:r>
            <w:r w:rsidR="00593EA4" w:rsidRPr="00B42BF4">
              <w:rPr>
                <w:rFonts w:ascii="Arial" w:hAnsi="Arial" w:cs="Arial"/>
              </w:rPr>
              <w:t xml:space="preserve"> financial year.</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Risk Management Strategy</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Municipality has a</w:t>
            </w:r>
            <w:r>
              <w:rPr>
                <w:rFonts w:ascii="Arial" w:hAnsi="Arial" w:cs="Arial"/>
              </w:rPr>
              <w:t xml:space="preserve"> Risk Management Strategy and wa</w:t>
            </w:r>
            <w:r w:rsidR="00C95591">
              <w:rPr>
                <w:rFonts w:ascii="Arial" w:hAnsi="Arial" w:cs="Arial"/>
              </w:rPr>
              <w:t>s reviewed by council in 2018/19</w:t>
            </w:r>
            <w:r w:rsidRPr="00B42BF4">
              <w:rPr>
                <w:rFonts w:ascii="Arial" w:hAnsi="Arial" w:cs="Arial"/>
              </w:rPr>
              <w:t xml:space="preserve"> financial year.  This outline a high level plan on how the institution will go about implementing the Risk Management Policy.  This will enable Heads of departments to manage risk effectively, optimize operational efficiency of the MLM, develop and support knowledge base of the people and the Council and ensure that adequate risk financing is available by provision in both the IDP and multi</w:t>
            </w:r>
            <w:r w:rsidR="000816F7">
              <w:rPr>
                <w:rFonts w:ascii="Arial" w:hAnsi="Arial" w:cs="Arial"/>
              </w:rPr>
              <w:t>-</w:t>
            </w:r>
            <w:r w:rsidRPr="00B42BF4">
              <w:rPr>
                <w:rFonts w:ascii="Arial" w:hAnsi="Arial" w:cs="Arial"/>
              </w:rPr>
              <w:t xml:space="preserve"> year budget.</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Risk Management Policy</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risk management policy outlines MLM commitment to protect MLM against adverse outcomes, which may impact</w:t>
            </w:r>
            <w:r w:rsidR="00830385">
              <w:rPr>
                <w:rFonts w:ascii="Arial" w:hAnsi="Arial" w:cs="Arial"/>
              </w:rPr>
              <w:t xml:space="preserve"> negatively on service delivery. The</w:t>
            </w:r>
            <w:r>
              <w:rPr>
                <w:rFonts w:ascii="Arial" w:hAnsi="Arial" w:cs="Arial"/>
              </w:rPr>
              <w:t xml:space="preserve"> policy wa</w:t>
            </w:r>
            <w:r w:rsidR="00C95591">
              <w:rPr>
                <w:rFonts w:ascii="Arial" w:hAnsi="Arial" w:cs="Arial"/>
              </w:rPr>
              <w:t>s reviewed by council in 2018/19</w:t>
            </w:r>
            <w:r>
              <w:rPr>
                <w:rFonts w:ascii="Arial" w:hAnsi="Arial" w:cs="Arial"/>
              </w:rPr>
              <w:t xml:space="preserve"> financial year.</w:t>
            </w:r>
          </w:p>
        </w:tc>
      </w:tr>
      <w:tr w:rsidR="00830385" w:rsidRPr="00B42BF4" w:rsidTr="008E6DDD">
        <w:tc>
          <w:tcPr>
            <w:tcW w:w="0" w:type="auto"/>
          </w:tcPr>
          <w:p w:rsidR="00830385" w:rsidRPr="00B42BF4" w:rsidRDefault="00830385" w:rsidP="008E6DDD">
            <w:pPr>
              <w:tabs>
                <w:tab w:val="left" w:pos="4253"/>
              </w:tabs>
              <w:spacing w:after="0" w:line="240" w:lineRule="auto"/>
              <w:rPr>
                <w:rFonts w:ascii="Arial" w:hAnsi="Arial" w:cs="Arial"/>
              </w:rPr>
            </w:pPr>
            <w:r>
              <w:rPr>
                <w:rFonts w:ascii="Arial" w:hAnsi="Arial" w:cs="Arial"/>
              </w:rPr>
              <w:lastRenderedPageBreak/>
              <w:t>Public participation policy</w:t>
            </w:r>
          </w:p>
        </w:tc>
        <w:tc>
          <w:tcPr>
            <w:tcW w:w="0" w:type="auto"/>
          </w:tcPr>
          <w:p w:rsidR="00830385" w:rsidRPr="00B42BF4" w:rsidRDefault="00830385" w:rsidP="008E6DDD">
            <w:pPr>
              <w:tabs>
                <w:tab w:val="left" w:pos="4253"/>
              </w:tabs>
              <w:spacing w:after="0" w:line="240" w:lineRule="auto"/>
              <w:rPr>
                <w:rFonts w:ascii="Arial" w:hAnsi="Arial" w:cs="Arial"/>
              </w:rPr>
            </w:pPr>
            <w:r w:rsidRPr="00830385">
              <w:rPr>
                <w:rFonts w:ascii="Arial" w:hAnsi="Arial" w:cs="Arial"/>
              </w:rPr>
              <w:t>Public Participation Policy</w:t>
            </w:r>
            <w:r>
              <w:rPr>
                <w:rFonts w:ascii="Arial" w:hAnsi="Arial" w:cs="Arial"/>
              </w:rPr>
              <w:t xml:space="preserve"> of Makhuduthamaga municipality was adopted by council in 2016</w:t>
            </w:r>
            <w:r w:rsidRPr="00830385">
              <w:rPr>
                <w:rFonts w:ascii="Arial" w:hAnsi="Arial" w:cs="Arial"/>
              </w:rPr>
              <w:t>.The purpose of this policy is to guide and regulate p</w:t>
            </w:r>
            <w:r>
              <w:rPr>
                <w:rFonts w:ascii="Arial" w:hAnsi="Arial" w:cs="Arial"/>
              </w:rPr>
              <w:t>ublic participation in Makhuduthamaga</w:t>
            </w:r>
            <w:r w:rsidRPr="00830385">
              <w:rPr>
                <w:rFonts w:ascii="Arial" w:hAnsi="Arial" w:cs="Arial"/>
              </w:rPr>
              <w:t xml:space="preserve"> Local Municipality’s area of jurisdiction. The main objective of this policy is to provide a broad framework through which the Municipality can engage its stakeholders in the development of plans and the implementation of subsequent decisions or final products. The Municipality also has an obligation to comply with statutory requirements which direct its operations and such statutes alluding to public participation as an integral part of governance. The incorporation of public participation in the municipal programmes is also intended to ensure legitimacy and credibility of processes and final products.</w:t>
            </w:r>
          </w:p>
        </w:tc>
      </w:tr>
      <w:tr w:rsidR="00830385" w:rsidRPr="00B42BF4" w:rsidTr="008E6DDD">
        <w:tc>
          <w:tcPr>
            <w:tcW w:w="0" w:type="auto"/>
          </w:tcPr>
          <w:p w:rsidR="00830385" w:rsidRDefault="00830385" w:rsidP="008E6DDD">
            <w:pPr>
              <w:tabs>
                <w:tab w:val="left" w:pos="4253"/>
              </w:tabs>
              <w:spacing w:after="0" w:line="240" w:lineRule="auto"/>
              <w:rPr>
                <w:rFonts w:ascii="Arial" w:hAnsi="Arial" w:cs="Arial"/>
              </w:rPr>
            </w:pPr>
            <w:r w:rsidRPr="00830385">
              <w:rPr>
                <w:rFonts w:ascii="Arial" w:hAnsi="Arial" w:cs="Arial"/>
              </w:rPr>
              <w:t>HIV/AIDS Main</w:t>
            </w:r>
            <w:r>
              <w:rPr>
                <w:rFonts w:ascii="Arial" w:hAnsi="Arial" w:cs="Arial"/>
              </w:rPr>
              <w:t>streaming Strategy for Makhuduthamaga</w:t>
            </w:r>
            <w:r w:rsidRPr="00830385">
              <w:rPr>
                <w:rFonts w:ascii="Arial" w:hAnsi="Arial" w:cs="Arial"/>
              </w:rPr>
              <w:t xml:space="preserve"> Local Municipalit</w:t>
            </w:r>
            <w:r>
              <w:rPr>
                <w:rFonts w:ascii="Arial" w:hAnsi="Arial" w:cs="Arial"/>
              </w:rPr>
              <w:t>y</w:t>
            </w:r>
          </w:p>
        </w:tc>
        <w:tc>
          <w:tcPr>
            <w:tcW w:w="0" w:type="auto"/>
          </w:tcPr>
          <w:p w:rsidR="00830385" w:rsidRPr="00830385" w:rsidRDefault="00830385" w:rsidP="008E6DDD">
            <w:pPr>
              <w:tabs>
                <w:tab w:val="left" w:pos="4253"/>
              </w:tabs>
              <w:spacing w:after="0" w:line="240" w:lineRule="auto"/>
              <w:rPr>
                <w:rFonts w:ascii="Arial" w:hAnsi="Arial" w:cs="Arial"/>
              </w:rPr>
            </w:pPr>
            <w:r>
              <w:rPr>
                <w:rFonts w:ascii="Arial" w:hAnsi="Arial" w:cs="Arial"/>
              </w:rPr>
              <w:t>The MLM</w:t>
            </w:r>
            <w:r w:rsidRPr="00830385">
              <w:rPr>
                <w:rFonts w:ascii="Arial" w:hAnsi="Arial" w:cs="Arial"/>
              </w:rPr>
              <w:t xml:space="preserve"> has developed and adopted the HIV/AIDS Mainstreaming Strategy during the 2007/2008 financial year. The strategy is aimed at increasing awareness on the pandemic in the municipal area.  It also empowers councilors</w:t>
            </w:r>
            <w:r>
              <w:rPr>
                <w:rFonts w:ascii="Arial" w:hAnsi="Arial" w:cs="Arial"/>
              </w:rPr>
              <w:t xml:space="preserve"> and employees of Makhuduthamaga</w:t>
            </w:r>
            <w:r w:rsidRPr="00830385">
              <w:rPr>
                <w:rFonts w:ascii="Arial" w:hAnsi="Arial" w:cs="Arial"/>
              </w:rPr>
              <w:t xml:space="preserve"> Municipality to deal with HIV/AIDS matters in service delivery</w:t>
            </w:r>
          </w:p>
        </w:tc>
      </w:tr>
      <w:tr w:rsidR="00830385" w:rsidRPr="00B42BF4" w:rsidTr="008E6DDD">
        <w:tc>
          <w:tcPr>
            <w:tcW w:w="0" w:type="auto"/>
          </w:tcPr>
          <w:p w:rsidR="00830385" w:rsidRPr="00830385" w:rsidRDefault="00635C5F" w:rsidP="008E6DDD">
            <w:pPr>
              <w:tabs>
                <w:tab w:val="left" w:pos="4253"/>
              </w:tabs>
              <w:spacing w:after="0" w:line="240" w:lineRule="auto"/>
              <w:rPr>
                <w:rFonts w:ascii="Arial" w:hAnsi="Arial" w:cs="Arial"/>
              </w:rPr>
            </w:pPr>
            <w:r>
              <w:rPr>
                <w:rFonts w:ascii="Arial" w:hAnsi="Arial" w:cs="Arial"/>
              </w:rPr>
              <w:t>Complaints management policy</w:t>
            </w:r>
          </w:p>
        </w:tc>
        <w:tc>
          <w:tcPr>
            <w:tcW w:w="0" w:type="auto"/>
          </w:tcPr>
          <w:p w:rsidR="00830385" w:rsidRDefault="00635C5F" w:rsidP="008E6DDD">
            <w:pPr>
              <w:tabs>
                <w:tab w:val="left" w:pos="4253"/>
              </w:tabs>
              <w:spacing w:after="0" w:line="240" w:lineRule="auto"/>
              <w:rPr>
                <w:rFonts w:ascii="Arial" w:hAnsi="Arial" w:cs="Arial"/>
              </w:rPr>
            </w:pPr>
            <w:r>
              <w:rPr>
                <w:rFonts w:ascii="Arial" w:hAnsi="Arial" w:cs="Arial"/>
              </w:rPr>
              <w:t>The policy was developed and adopted by Makhuduthamaga council in 2016</w:t>
            </w:r>
          </w:p>
        </w:tc>
      </w:tr>
    </w:tbl>
    <w:p w:rsidR="00BE6C61" w:rsidRDefault="00BE6C61" w:rsidP="00593EA4">
      <w:pPr>
        <w:pStyle w:val="Heading2"/>
        <w:tabs>
          <w:tab w:val="left" w:pos="4253"/>
        </w:tabs>
        <w:rPr>
          <w:rFonts w:ascii="Arial" w:hAnsi="Arial" w:cs="Arial"/>
          <w:color w:val="000000"/>
          <w:sz w:val="22"/>
          <w:szCs w:val="22"/>
        </w:rPr>
      </w:pPr>
    </w:p>
    <w:p w:rsidR="00BE6C61" w:rsidRDefault="00BE6C61" w:rsidP="00593EA4">
      <w:pPr>
        <w:pStyle w:val="Heading2"/>
        <w:tabs>
          <w:tab w:val="left" w:pos="4253"/>
        </w:tabs>
        <w:rPr>
          <w:rFonts w:ascii="Arial" w:hAnsi="Arial" w:cs="Arial"/>
          <w:color w:val="000000"/>
          <w:sz w:val="22"/>
          <w:szCs w:val="22"/>
        </w:rPr>
      </w:pPr>
    </w:p>
    <w:p w:rsidR="00BE6C61" w:rsidRDefault="00BE6C61" w:rsidP="00593EA4">
      <w:pPr>
        <w:pStyle w:val="Heading2"/>
        <w:tabs>
          <w:tab w:val="left" w:pos="4253"/>
        </w:tabs>
        <w:rPr>
          <w:rFonts w:ascii="Arial" w:hAnsi="Arial" w:cs="Arial"/>
          <w:color w:val="000000"/>
          <w:sz w:val="22"/>
          <w:szCs w:val="22"/>
        </w:rPr>
      </w:pPr>
    </w:p>
    <w:p w:rsidR="00BE6C61" w:rsidRDefault="00BE6C61" w:rsidP="00593EA4">
      <w:pPr>
        <w:pStyle w:val="Heading2"/>
        <w:tabs>
          <w:tab w:val="left" w:pos="4253"/>
        </w:tabs>
        <w:rPr>
          <w:rFonts w:ascii="Arial" w:hAnsi="Arial" w:cs="Arial"/>
          <w:color w:val="000000"/>
          <w:sz w:val="22"/>
          <w:szCs w:val="22"/>
        </w:rPr>
      </w:pPr>
    </w:p>
    <w:p w:rsidR="00BE6C61" w:rsidRDefault="00BE6C61" w:rsidP="00593EA4">
      <w:pPr>
        <w:pStyle w:val="Heading2"/>
        <w:tabs>
          <w:tab w:val="left" w:pos="4253"/>
        </w:tabs>
        <w:rPr>
          <w:rFonts w:ascii="Arial" w:hAnsi="Arial" w:cs="Arial"/>
          <w:color w:val="000000"/>
          <w:sz w:val="22"/>
          <w:szCs w:val="22"/>
        </w:rPr>
      </w:pPr>
    </w:p>
    <w:p w:rsidR="00BE6C61" w:rsidRDefault="00BE6C61" w:rsidP="00593EA4">
      <w:pPr>
        <w:pStyle w:val="Heading2"/>
        <w:tabs>
          <w:tab w:val="left" w:pos="4253"/>
        </w:tabs>
        <w:rPr>
          <w:rFonts w:ascii="Arial" w:hAnsi="Arial" w:cs="Arial"/>
          <w:color w:val="000000"/>
          <w:sz w:val="22"/>
          <w:szCs w:val="22"/>
        </w:rPr>
      </w:pPr>
    </w:p>
    <w:p w:rsidR="00BE6C61" w:rsidRDefault="00BE6C61" w:rsidP="00593EA4">
      <w:pPr>
        <w:pStyle w:val="Heading2"/>
        <w:tabs>
          <w:tab w:val="left" w:pos="4253"/>
        </w:tabs>
        <w:rPr>
          <w:rFonts w:ascii="Arial" w:hAnsi="Arial" w:cs="Arial"/>
          <w:color w:val="000000"/>
          <w:sz w:val="22"/>
          <w:szCs w:val="22"/>
        </w:rPr>
      </w:pPr>
    </w:p>
    <w:p w:rsidR="00BE6C61" w:rsidRPr="00BE6C61" w:rsidRDefault="00BE6C61" w:rsidP="00BE6C61"/>
    <w:p w:rsidR="00BE6C61" w:rsidRDefault="00BE6C61" w:rsidP="00593EA4">
      <w:pPr>
        <w:pStyle w:val="Heading2"/>
        <w:tabs>
          <w:tab w:val="left" w:pos="4253"/>
        </w:tabs>
        <w:rPr>
          <w:rFonts w:ascii="Arial" w:hAnsi="Arial" w:cs="Arial"/>
          <w:color w:val="000000"/>
          <w:sz w:val="22"/>
          <w:szCs w:val="22"/>
        </w:rPr>
      </w:pPr>
    </w:p>
    <w:p w:rsidR="00BE6C61" w:rsidRDefault="00BE6C61" w:rsidP="00593EA4">
      <w:pPr>
        <w:pStyle w:val="Heading2"/>
        <w:tabs>
          <w:tab w:val="left" w:pos="4253"/>
        </w:tabs>
        <w:rPr>
          <w:rFonts w:asciiTheme="minorHAnsi" w:eastAsiaTheme="minorHAnsi" w:hAnsiTheme="minorHAnsi" w:cstheme="minorBidi"/>
          <w:b w:val="0"/>
          <w:bCs w:val="0"/>
          <w:color w:val="auto"/>
          <w:sz w:val="22"/>
          <w:szCs w:val="22"/>
        </w:rPr>
      </w:pPr>
    </w:p>
    <w:p w:rsidR="00BE6C61" w:rsidRPr="00BE6C61" w:rsidRDefault="00BE6C61" w:rsidP="00BE6C61"/>
    <w:p w:rsidR="00593EA4" w:rsidRPr="00B42BF4" w:rsidRDefault="00593EA4" w:rsidP="00593EA4">
      <w:pPr>
        <w:pStyle w:val="Heading2"/>
        <w:tabs>
          <w:tab w:val="left" w:pos="4253"/>
        </w:tabs>
        <w:rPr>
          <w:rFonts w:ascii="Arial" w:hAnsi="Arial" w:cs="Arial"/>
          <w:color w:val="000000"/>
          <w:sz w:val="22"/>
          <w:szCs w:val="22"/>
        </w:rPr>
      </w:pPr>
      <w:r>
        <w:rPr>
          <w:rFonts w:ascii="Arial" w:hAnsi="Arial" w:cs="Arial"/>
          <w:color w:val="000000"/>
          <w:sz w:val="22"/>
          <w:szCs w:val="22"/>
        </w:rPr>
        <w:lastRenderedPageBreak/>
        <w:t>6</w:t>
      </w:r>
      <w:r w:rsidRPr="00B42BF4">
        <w:rPr>
          <w:rFonts w:ascii="Arial" w:hAnsi="Arial" w:cs="Arial"/>
          <w:color w:val="000000"/>
          <w:sz w:val="22"/>
          <w:szCs w:val="22"/>
        </w:rPr>
        <w:t>.6 Municipal Transformation and Organizational Development</w:t>
      </w:r>
    </w:p>
    <w:p w:rsidR="00593EA4" w:rsidRPr="00B42BF4" w:rsidRDefault="00593EA4" w:rsidP="00593EA4">
      <w:pPr>
        <w:tabs>
          <w:tab w:val="left" w:pos="4253"/>
        </w:tabs>
        <w:rPr>
          <w:rFonts w:ascii="Arial" w:hAnsi="Arial" w:cs="Arial"/>
          <w:b/>
        </w:rPr>
      </w:pPr>
      <w:r w:rsidRPr="00B42BF4">
        <w:rPr>
          <w:rFonts w:ascii="Arial" w:hAnsi="Arial" w:cs="Arial"/>
          <w:b/>
        </w:rPr>
        <w:t>Sector plans</w:t>
      </w:r>
    </w:p>
    <w:tbl>
      <w:tblPr>
        <w:tblW w:w="0" w:type="auto"/>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26"/>
        <w:gridCol w:w="12265"/>
      </w:tblGrid>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b/>
              </w:rPr>
            </w:pPr>
            <w:r w:rsidRPr="00B42BF4">
              <w:rPr>
                <w:rFonts w:ascii="Arial" w:hAnsi="Arial" w:cs="Arial"/>
                <w:b/>
              </w:rPr>
              <w:t>Sector Plan</w:t>
            </w:r>
          </w:p>
        </w:tc>
        <w:tc>
          <w:tcPr>
            <w:tcW w:w="0" w:type="auto"/>
          </w:tcPr>
          <w:p w:rsidR="00593EA4" w:rsidRPr="00B42BF4" w:rsidRDefault="00593EA4" w:rsidP="008E6DDD">
            <w:pPr>
              <w:tabs>
                <w:tab w:val="left" w:pos="4253"/>
              </w:tabs>
              <w:spacing w:after="0" w:line="240" w:lineRule="auto"/>
              <w:rPr>
                <w:rFonts w:ascii="Arial" w:hAnsi="Arial" w:cs="Arial"/>
                <w:b/>
              </w:rPr>
            </w:pPr>
            <w:r w:rsidRPr="00B42BF4">
              <w:rPr>
                <w:rFonts w:ascii="Arial" w:hAnsi="Arial" w:cs="Arial"/>
                <w:b/>
              </w:rPr>
              <w:t>A brief description and overview</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Performance Management Strategy</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 xml:space="preserve">The MLM has adopted the Performance Management Strategy during the 2010/11 financial year and </w:t>
            </w:r>
            <w:r w:rsidR="00635C5F">
              <w:rPr>
                <w:rFonts w:ascii="Arial" w:hAnsi="Arial" w:cs="Arial"/>
              </w:rPr>
              <w:t>reviewed in 2019/</w:t>
            </w:r>
            <w:r w:rsidR="00F244FE">
              <w:rPr>
                <w:rFonts w:ascii="Arial" w:hAnsi="Arial" w:cs="Arial"/>
              </w:rPr>
              <w:t>20</w:t>
            </w:r>
            <w:r w:rsidR="00F244FE" w:rsidRPr="00B42BF4">
              <w:rPr>
                <w:rFonts w:ascii="Arial" w:hAnsi="Arial" w:cs="Arial"/>
              </w:rPr>
              <w:t xml:space="preserve"> to</w:t>
            </w:r>
            <w:r w:rsidRPr="00B42BF4">
              <w:rPr>
                <w:rFonts w:ascii="Arial" w:hAnsi="Arial" w:cs="Arial"/>
              </w:rPr>
              <w:t xml:space="preserve"> ensure the achievement of individual objectives which are linked to departmental objectives, which in turn are linked to the organizational pe</w:t>
            </w:r>
            <w:r w:rsidR="000816F7">
              <w:rPr>
                <w:rFonts w:ascii="Arial" w:hAnsi="Arial" w:cs="Arial"/>
              </w:rPr>
              <w:t xml:space="preserve">rformance </w:t>
            </w:r>
            <w:r w:rsidR="00F244FE">
              <w:rPr>
                <w:rFonts w:ascii="Arial" w:hAnsi="Arial" w:cs="Arial"/>
              </w:rPr>
              <w:t>objectives. Performance</w:t>
            </w:r>
            <w:r w:rsidRPr="00B42BF4">
              <w:rPr>
                <w:rFonts w:ascii="Arial" w:hAnsi="Arial" w:cs="Arial"/>
              </w:rPr>
              <w:t xml:space="preserve"> management is an ongoing process, not a once year event of conducting a performance </w:t>
            </w:r>
            <w:r w:rsidR="00F244FE" w:rsidRPr="00B42BF4">
              <w:rPr>
                <w:rFonts w:ascii="Arial" w:hAnsi="Arial" w:cs="Arial"/>
              </w:rPr>
              <w:t xml:space="preserve">review. </w:t>
            </w:r>
            <w:r w:rsidR="00F244FE">
              <w:rPr>
                <w:rFonts w:ascii="Arial" w:hAnsi="Arial" w:cs="Arial"/>
              </w:rPr>
              <w:t>P</w:t>
            </w:r>
            <w:r w:rsidR="00F244FE" w:rsidRPr="00B42BF4">
              <w:rPr>
                <w:rFonts w:ascii="Arial" w:hAnsi="Arial" w:cs="Arial"/>
              </w:rPr>
              <w:t>MS</w:t>
            </w:r>
            <w:r w:rsidRPr="00B42BF4">
              <w:rPr>
                <w:rFonts w:ascii="Arial" w:hAnsi="Arial" w:cs="Arial"/>
              </w:rPr>
              <w:t xml:space="preserve"> is aimed at creating a motivating climate for employees and the organization to develop and achieve high standard of performance. It further empowers the MLM to develop set targets, monitor and review performance based on the Integrated Development Plan –linked indicators and report on the performance against the set indicators.</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 xml:space="preserve"> Municipal Institutional Plan</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MLM has the Institutional Plan which addresses institutional challenges highlighted in the analysis phase. The primary objective of an institutional plan is to ensure that consistent and integrated measures are put in place for institutional development. The secondary objectives include providing for Gender Equity and appropriate transformation in the light of the Constitution of the Republic Of South Africa and Employment Equity Act, No 55 of 1998 of as well as reviewing the institutional arrangements and implications of planning process in keeping with the IDP. The plan has a consolidated summary of the institutional activities that flow from the prioritized proposals developed in the IDP processes. The institutional plan is required to result in the following outputs: (a) It must address the gender and equity imbalances facing the municipality, (b) A realistic institutional plan given the financial resources at the disposal of the municipality. It is annually reviewed.</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Workplace Skills Plan</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Makhuduthamaga Local Municipality develops and implements the workplace skill plan every financial year .The plan is develop in consultation with the staff members, committees and councilors. Individuals from the mentioned stakeholders complete questionnaire that serve as tools to identify training needs. The training needs are further consolidated into the workplace skills plan and submitted to LG SETA after approval by the council .This should be able to serve as an intervention in addressing the issues of scarce skills.</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MLM  File Plan</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plan was developed and adopted during 2009/10 financial year</w:t>
            </w:r>
            <w:r>
              <w:rPr>
                <w:rFonts w:ascii="Arial" w:hAnsi="Arial" w:cs="Arial"/>
              </w:rPr>
              <w:t xml:space="preserve"> and it was reviewed in the 2015/16 financial year by council</w:t>
            </w:r>
          </w:p>
        </w:tc>
      </w:tr>
      <w:tr w:rsidR="00635C5F" w:rsidRPr="00B42BF4" w:rsidTr="008E6DDD">
        <w:tc>
          <w:tcPr>
            <w:tcW w:w="0" w:type="auto"/>
          </w:tcPr>
          <w:p w:rsidR="00635C5F" w:rsidRPr="00B42BF4" w:rsidRDefault="00635C5F" w:rsidP="008E6DDD">
            <w:pPr>
              <w:tabs>
                <w:tab w:val="left" w:pos="4253"/>
              </w:tabs>
              <w:spacing w:after="0" w:line="240" w:lineRule="auto"/>
              <w:rPr>
                <w:rFonts w:ascii="Arial" w:hAnsi="Arial" w:cs="Arial"/>
              </w:rPr>
            </w:pPr>
            <w:r w:rsidRPr="00635C5F">
              <w:rPr>
                <w:rFonts w:ascii="Arial" w:hAnsi="Arial" w:cs="Arial"/>
              </w:rPr>
              <w:t>Occupational Health and Safety Policy</w:t>
            </w:r>
          </w:p>
        </w:tc>
        <w:tc>
          <w:tcPr>
            <w:tcW w:w="0" w:type="auto"/>
          </w:tcPr>
          <w:p w:rsidR="00635C5F" w:rsidRPr="00B42BF4" w:rsidRDefault="00635C5F" w:rsidP="008E6DDD">
            <w:pPr>
              <w:tabs>
                <w:tab w:val="left" w:pos="4253"/>
              </w:tabs>
              <w:spacing w:after="0" w:line="240" w:lineRule="auto"/>
              <w:rPr>
                <w:rFonts w:ascii="Arial" w:hAnsi="Arial" w:cs="Arial"/>
              </w:rPr>
            </w:pPr>
            <w:r w:rsidRPr="00635C5F">
              <w:rPr>
                <w:rFonts w:ascii="Arial" w:hAnsi="Arial" w:cs="Arial"/>
              </w:rPr>
              <w:t>Occupational Health and Saf</w:t>
            </w:r>
            <w:r w:rsidR="00F244FE">
              <w:rPr>
                <w:rFonts w:ascii="Arial" w:hAnsi="Arial" w:cs="Arial"/>
              </w:rPr>
              <w:t>ety policy was adopted by MLM council</w:t>
            </w:r>
            <w:r w:rsidRPr="00635C5F">
              <w:rPr>
                <w:rFonts w:ascii="Arial" w:hAnsi="Arial" w:cs="Arial"/>
              </w:rPr>
              <w:t>. The need for the policy stems from safety policy to Occupational Health and safety Act, 1993 which requires employers, including municipalities amongst other things to develop and adopt an occupational health</w:t>
            </w:r>
          </w:p>
        </w:tc>
      </w:tr>
      <w:tr w:rsidR="00635C5F" w:rsidRPr="00B42BF4" w:rsidTr="008E6DDD">
        <w:tc>
          <w:tcPr>
            <w:tcW w:w="0" w:type="auto"/>
          </w:tcPr>
          <w:p w:rsidR="00635C5F" w:rsidRPr="00B42BF4" w:rsidRDefault="00F244FE" w:rsidP="008E6DDD">
            <w:pPr>
              <w:tabs>
                <w:tab w:val="left" w:pos="4253"/>
              </w:tabs>
              <w:spacing w:after="0" w:line="240" w:lineRule="auto"/>
              <w:rPr>
                <w:rFonts w:ascii="Arial" w:hAnsi="Arial" w:cs="Arial"/>
              </w:rPr>
            </w:pPr>
            <w:r w:rsidRPr="00F244FE">
              <w:rPr>
                <w:rFonts w:ascii="Arial" w:hAnsi="Arial" w:cs="Arial"/>
              </w:rPr>
              <w:t>Employment Equity Plan</w:t>
            </w:r>
          </w:p>
        </w:tc>
        <w:tc>
          <w:tcPr>
            <w:tcW w:w="0" w:type="auto"/>
          </w:tcPr>
          <w:p w:rsidR="00F244FE" w:rsidRDefault="00F244FE" w:rsidP="00F244FE">
            <w:pPr>
              <w:tabs>
                <w:tab w:val="left" w:pos="4253"/>
              </w:tabs>
              <w:spacing w:after="0" w:line="240" w:lineRule="auto"/>
              <w:rPr>
                <w:rFonts w:ascii="Arial" w:hAnsi="Arial" w:cs="Arial"/>
              </w:rPr>
            </w:pPr>
            <w:r>
              <w:rPr>
                <w:rFonts w:ascii="Arial" w:hAnsi="Arial" w:cs="Arial"/>
              </w:rPr>
              <w:t>The Employment Equity Plan for MLM was developed and adopted by council</w:t>
            </w:r>
            <w:r w:rsidRPr="00F244FE">
              <w:rPr>
                <w:rFonts w:ascii="Arial" w:hAnsi="Arial" w:cs="Arial"/>
              </w:rPr>
              <w:t xml:space="preserve">. The policy aims to address the following challenges: </w:t>
            </w:r>
          </w:p>
          <w:p w:rsidR="00F244FE" w:rsidRPr="00F244FE" w:rsidRDefault="00F244FE" w:rsidP="00F244FE">
            <w:pPr>
              <w:tabs>
                <w:tab w:val="left" w:pos="4253"/>
              </w:tabs>
              <w:spacing w:after="0" w:line="240" w:lineRule="auto"/>
              <w:rPr>
                <w:rFonts w:ascii="Arial" w:hAnsi="Arial" w:cs="Arial"/>
              </w:rPr>
            </w:pPr>
          </w:p>
          <w:p w:rsidR="00F244FE" w:rsidRPr="00F244FE" w:rsidRDefault="00F244FE" w:rsidP="009A552D">
            <w:pPr>
              <w:pStyle w:val="ListParagraph"/>
              <w:numPr>
                <w:ilvl w:val="0"/>
                <w:numId w:val="75"/>
              </w:numPr>
              <w:tabs>
                <w:tab w:val="left" w:pos="4253"/>
              </w:tabs>
              <w:spacing w:after="0" w:line="240" w:lineRule="auto"/>
              <w:rPr>
                <w:rFonts w:ascii="Arial" w:hAnsi="Arial" w:cs="Arial"/>
              </w:rPr>
            </w:pPr>
            <w:r w:rsidRPr="00F244FE">
              <w:rPr>
                <w:rFonts w:ascii="Arial" w:hAnsi="Arial" w:cs="Arial"/>
              </w:rPr>
              <w:t xml:space="preserve">Address under-representation of designated groups in all occupational categories and levels in the work force </w:t>
            </w:r>
          </w:p>
          <w:p w:rsidR="00F244FE" w:rsidRPr="00F244FE" w:rsidRDefault="00F244FE" w:rsidP="009A552D">
            <w:pPr>
              <w:pStyle w:val="ListParagraph"/>
              <w:numPr>
                <w:ilvl w:val="0"/>
                <w:numId w:val="75"/>
              </w:numPr>
              <w:tabs>
                <w:tab w:val="left" w:pos="4253"/>
              </w:tabs>
              <w:spacing w:after="0" w:line="240" w:lineRule="auto"/>
              <w:rPr>
                <w:rFonts w:ascii="Arial" w:hAnsi="Arial" w:cs="Arial"/>
              </w:rPr>
            </w:pPr>
            <w:r w:rsidRPr="00F244FE">
              <w:rPr>
                <w:rFonts w:ascii="Arial" w:hAnsi="Arial" w:cs="Arial"/>
              </w:rPr>
              <w:lastRenderedPageBreak/>
              <w:t>Identifying and developing strategies for the achievement of numerical goals and timetables for the implementation of affirmative action measures , taking int</w:t>
            </w:r>
            <w:r>
              <w:rPr>
                <w:rFonts w:ascii="Arial" w:hAnsi="Arial" w:cs="Arial"/>
              </w:rPr>
              <w:t>o account the mission of the MLM</w:t>
            </w:r>
            <w:r w:rsidRPr="00F244FE">
              <w:rPr>
                <w:rFonts w:ascii="Arial" w:hAnsi="Arial" w:cs="Arial"/>
              </w:rPr>
              <w:t xml:space="preserve"> </w:t>
            </w:r>
          </w:p>
          <w:p w:rsidR="00F244FE" w:rsidRPr="00F244FE" w:rsidRDefault="00F244FE" w:rsidP="009A552D">
            <w:pPr>
              <w:pStyle w:val="ListParagraph"/>
              <w:numPr>
                <w:ilvl w:val="0"/>
                <w:numId w:val="75"/>
              </w:numPr>
              <w:tabs>
                <w:tab w:val="left" w:pos="4253"/>
              </w:tabs>
              <w:spacing w:after="0" w:line="240" w:lineRule="auto"/>
              <w:rPr>
                <w:rFonts w:ascii="Arial" w:hAnsi="Arial" w:cs="Arial"/>
              </w:rPr>
            </w:pPr>
            <w:r w:rsidRPr="00F244FE">
              <w:rPr>
                <w:rFonts w:ascii="Arial" w:hAnsi="Arial" w:cs="Arial"/>
              </w:rPr>
              <w:t xml:space="preserve">Establishing of procedures for the monitoring and enforcement of the implementation process </w:t>
            </w:r>
          </w:p>
          <w:p w:rsidR="00635C5F" w:rsidRPr="00F244FE" w:rsidRDefault="00F244FE" w:rsidP="009A552D">
            <w:pPr>
              <w:pStyle w:val="ListParagraph"/>
              <w:numPr>
                <w:ilvl w:val="0"/>
                <w:numId w:val="75"/>
              </w:numPr>
              <w:tabs>
                <w:tab w:val="left" w:pos="4253"/>
              </w:tabs>
              <w:spacing w:after="0" w:line="240" w:lineRule="auto"/>
              <w:rPr>
                <w:rFonts w:ascii="Arial" w:hAnsi="Arial" w:cs="Arial"/>
              </w:rPr>
            </w:pPr>
            <w:r w:rsidRPr="00F244FE">
              <w:rPr>
                <w:rFonts w:ascii="Arial" w:hAnsi="Arial" w:cs="Arial"/>
              </w:rPr>
              <w:t>Establish procedures to address and resolve disputes regarding implementation and enforcement of EE</w:t>
            </w:r>
          </w:p>
        </w:tc>
      </w:tr>
      <w:tr w:rsidR="00635C5F" w:rsidRPr="00B42BF4" w:rsidTr="008E6DDD">
        <w:tc>
          <w:tcPr>
            <w:tcW w:w="0" w:type="auto"/>
          </w:tcPr>
          <w:p w:rsidR="00635C5F" w:rsidRPr="00B42BF4" w:rsidRDefault="00F244FE" w:rsidP="008E6DDD">
            <w:pPr>
              <w:tabs>
                <w:tab w:val="left" w:pos="4253"/>
              </w:tabs>
              <w:spacing w:after="0" w:line="240" w:lineRule="auto"/>
              <w:rPr>
                <w:rFonts w:ascii="Arial" w:hAnsi="Arial" w:cs="Arial"/>
              </w:rPr>
            </w:pPr>
            <w:r w:rsidRPr="00F244FE">
              <w:rPr>
                <w:rFonts w:ascii="Arial" w:hAnsi="Arial" w:cs="Arial"/>
              </w:rPr>
              <w:lastRenderedPageBreak/>
              <w:t>Human Resource Policies and Procedure</w:t>
            </w:r>
          </w:p>
        </w:tc>
        <w:tc>
          <w:tcPr>
            <w:tcW w:w="0" w:type="auto"/>
          </w:tcPr>
          <w:p w:rsidR="00635C5F" w:rsidRPr="00B42BF4" w:rsidRDefault="00F244FE" w:rsidP="008E6DDD">
            <w:pPr>
              <w:tabs>
                <w:tab w:val="left" w:pos="4253"/>
              </w:tabs>
              <w:spacing w:after="0" w:line="240" w:lineRule="auto"/>
              <w:rPr>
                <w:rFonts w:ascii="Arial" w:hAnsi="Arial" w:cs="Arial"/>
              </w:rPr>
            </w:pPr>
            <w:r w:rsidRPr="00F244FE">
              <w:rPr>
                <w:rFonts w:ascii="Arial" w:hAnsi="Arial" w:cs="Arial"/>
              </w:rPr>
              <w:t>It contains Recruitment, Selection and Appointment, Conditions of Service (Grievance Procedures, Discipline &amp; Disciplinary Procedures, Personnel Retrenchment and Personnel Replacement Policy), Basic Conditions of Employment Act, Code of Conduct, Overtime Policy, Leave and Overtime Form</w:t>
            </w:r>
          </w:p>
        </w:tc>
      </w:tr>
      <w:tr w:rsidR="00635C5F" w:rsidRPr="00B42BF4" w:rsidTr="008E6DDD">
        <w:tc>
          <w:tcPr>
            <w:tcW w:w="0" w:type="auto"/>
          </w:tcPr>
          <w:p w:rsidR="00635C5F" w:rsidRPr="00B42BF4" w:rsidRDefault="00F71897" w:rsidP="008E6DDD">
            <w:pPr>
              <w:tabs>
                <w:tab w:val="left" w:pos="4253"/>
              </w:tabs>
              <w:spacing w:after="0" w:line="240" w:lineRule="auto"/>
              <w:rPr>
                <w:rFonts w:ascii="Arial" w:hAnsi="Arial" w:cs="Arial"/>
              </w:rPr>
            </w:pPr>
            <w:r w:rsidRPr="00F71897">
              <w:rPr>
                <w:rFonts w:ascii="Arial" w:hAnsi="Arial" w:cs="Arial"/>
              </w:rPr>
              <w:t>Bursary Policy</w:t>
            </w:r>
          </w:p>
        </w:tc>
        <w:tc>
          <w:tcPr>
            <w:tcW w:w="0" w:type="auto"/>
          </w:tcPr>
          <w:p w:rsidR="00635C5F" w:rsidRPr="00B42BF4" w:rsidRDefault="00F71897" w:rsidP="008E6DDD">
            <w:pPr>
              <w:tabs>
                <w:tab w:val="left" w:pos="4253"/>
              </w:tabs>
              <w:spacing w:after="0" w:line="240" w:lineRule="auto"/>
              <w:rPr>
                <w:rFonts w:ascii="Arial" w:hAnsi="Arial" w:cs="Arial"/>
              </w:rPr>
            </w:pPr>
            <w:r w:rsidRPr="00F71897">
              <w:rPr>
                <w:rFonts w:ascii="Arial" w:hAnsi="Arial" w:cs="Arial"/>
              </w:rPr>
              <w:t>The purpose of the policy is to regulate and provide a framework through which financial aid and support can be provided to employees and members of the community for the advancement of their studies</w:t>
            </w:r>
          </w:p>
        </w:tc>
      </w:tr>
      <w:tr w:rsidR="00F71897" w:rsidRPr="00B42BF4" w:rsidTr="008E6DDD">
        <w:tc>
          <w:tcPr>
            <w:tcW w:w="0" w:type="auto"/>
          </w:tcPr>
          <w:p w:rsidR="00F71897" w:rsidRPr="00F71897" w:rsidRDefault="00F71897" w:rsidP="008E6DDD">
            <w:pPr>
              <w:tabs>
                <w:tab w:val="left" w:pos="4253"/>
              </w:tabs>
              <w:spacing w:after="0" w:line="240" w:lineRule="auto"/>
              <w:rPr>
                <w:rFonts w:ascii="Arial" w:hAnsi="Arial" w:cs="Arial"/>
              </w:rPr>
            </w:pPr>
            <w:r w:rsidRPr="00F71897">
              <w:rPr>
                <w:rFonts w:ascii="Arial" w:hAnsi="Arial" w:cs="Arial"/>
              </w:rPr>
              <w:t>ICT Change Management Policy</w:t>
            </w:r>
          </w:p>
        </w:tc>
        <w:tc>
          <w:tcPr>
            <w:tcW w:w="0" w:type="auto"/>
          </w:tcPr>
          <w:p w:rsidR="00F71897" w:rsidRPr="00F71897" w:rsidRDefault="00F71897" w:rsidP="00767144">
            <w:pPr>
              <w:tabs>
                <w:tab w:val="left" w:pos="4253"/>
              </w:tabs>
              <w:spacing w:after="0" w:line="240" w:lineRule="auto"/>
              <w:rPr>
                <w:rFonts w:ascii="Arial" w:hAnsi="Arial" w:cs="Arial"/>
              </w:rPr>
            </w:pPr>
            <w:r w:rsidRPr="00F71897">
              <w:rPr>
                <w:rFonts w:ascii="Arial" w:hAnsi="Arial" w:cs="Arial"/>
              </w:rPr>
              <w:t>The purpose of this po</w:t>
            </w:r>
            <w:r>
              <w:rPr>
                <w:rFonts w:ascii="Arial" w:hAnsi="Arial" w:cs="Arial"/>
              </w:rPr>
              <w:t>licy is to provide the Makhuduthamaga</w:t>
            </w:r>
            <w:r w:rsidRPr="00F71897">
              <w:rPr>
                <w:rFonts w:ascii="Arial" w:hAnsi="Arial" w:cs="Arial"/>
              </w:rPr>
              <w:t xml:space="preserve"> Municipality with a procedure for the change control function that shall be established to manage record and</w:t>
            </w:r>
            <w:r>
              <w:rPr>
                <w:rFonts w:ascii="Arial" w:hAnsi="Arial" w:cs="Arial"/>
              </w:rPr>
              <w:t xml:space="preserve"> track all changes for Ma</w:t>
            </w:r>
            <w:r w:rsidR="00767144">
              <w:rPr>
                <w:rFonts w:ascii="Arial" w:hAnsi="Arial" w:cs="Arial"/>
              </w:rPr>
              <w:t>khuduthamaga</w:t>
            </w:r>
            <w:r w:rsidRPr="00F71897">
              <w:rPr>
                <w:rFonts w:ascii="Arial" w:hAnsi="Arial" w:cs="Arial"/>
              </w:rPr>
              <w:t xml:space="preserve"> Municipality ICT environment. The objective of</w:t>
            </w:r>
            <w:r w:rsidR="00767144">
              <w:rPr>
                <w:rFonts w:ascii="Arial" w:hAnsi="Arial" w:cs="Arial"/>
              </w:rPr>
              <w:t xml:space="preserve"> this policy is to ensure that Sector Plan s</w:t>
            </w:r>
            <w:r w:rsidR="00767144" w:rsidRPr="00F71897">
              <w:rPr>
                <w:rFonts w:ascii="Arial" w:hAnsi="Arial" w:cs="Arial"/>
              </w:rPr>
              <w:t>tandardized</w:t>
            </w:r>
            <w:r w:rsidRPr="00F71897">
              <w:rPr>
                <w:rFonts w:ascii="Arial" w:hAnsi="Arial" w:cs="Arial"/>
              </w:rPr>
              <w:t xml:space="preserve"> processes are followed and adhered to accordingly. This is to ensure that no changes take place as a quick change, with “after the fact” documentation, without any prior authorisation</w:t>
            </w:r>
          </w:p>
        </w:tc>
      </w:tr>
    </w:tbl>
    <w:p w:rsidR="00593EA4" w:rsidRPr="00B42BF4" w:rsidRDefault="00593EA4" w:rsidP="00593EA4"/>
    <w:p w:rsidR="00593EA4" w:rsidRPr="00767144" w:rsidRDefault="00767144" w:rsidP="00593EA4">
      <w:pPr>
        <w:rPr>
          <w:rFonts w:ascii="Arial" w:hAnsi="Arial" w:cs="Arial"/>
          <w:b/>
        </w:rPr>
      </w:pPr>
      <w:r w:rsidRPr="00767144">
        <w:rPr>
          <w:rFonts w:ascii="Arial" w:hAnsi="Arial" w:cs="Arial"/>
          <w:b/>
        </w:rPr>
        <w:t>By-laws</w:t>
      </w:r>
      <w:r>
        <w:rPr>
          <w:rFonts w:ascii="Arial" w:hAnsi="Arial" w:cs="Arial"/>
          <w:b/>
        </w:rPr>
        <w:t xml:space="preserve"> promulgated</w:t>
      </w:r>
    </w:p>
    <w:tbl>
      <w:tblPr>
        <w:tblW w:w="14601" w:type="dxa"/>
        <w:tblInd w:w="-714" w:type="dxa"/>
        <w:tblLook w:val="04A0" w:firstRow="1" w:lastRow="0" w:firstColumn="1" w:lastColumn="0" w:noHBand="0" w:noVBand="1"/>
      </w:tblPr>
      <w:tblGrid>
        <w:gridCol w:w="2410"/>
        <w:gridCol w:w="12191"/>
      </w:tblGrid>
      <w:tr w:rsidR="00767144" w:rsidRPr="00767144" w:rsidTr="00767986">
        <w:tc>
          <w:tcPr>
            <w:tcW w:w="2410"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sidRPr="00767144">
              <w:rPr>
                <w:rFonts w:ascii="Arial" w:hAnsi="Arial" w:cs="Arial"/>
                <w:color w:val="000000" w:themeColor="text1"/>
              </w:rPr>
              <w:t>No</w:t>
            </w:r>
          </w:p>
        </w:tc>
        <w:tc>
          <w:tcPr>
            <w:tcW w:w="12191"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sidRPr="00767144">
              <w:rPr>
                <w:rFonts w:ascii="Arial" w:hAnsi="Arial" w:cs="Arial"/>
                <w:color w:val="000000" w:themeColor="text1"/>
              </w:rPr>
              <w:t>By-Law</w:t>
            </w:r>
          </w:p>
        </w:tc>
      </w:tr>
      <w:tr w:rsidR="00767144" w:rsidRPr="00767144" w:rsidTr="00767986">
        <w:tc>
          <w:tcPr>
            <w:tcW w:w="2410"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sidRPr="00767144">
              <w:rPr>
                <w:rFonts w:ascii="Arial" w:hAnsi="Arial" w:cs="Arial"/>
                <w:color w:val="000000" w:themeColor="text1"/>
              </w:rPr>
              <w:t>1</w:t>
            </w:r>
          </w:p>
        </w:tc>
        <w:tc>
          <w:tcPr>
            <w:tcW w:w="12191"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sidRPr="00767144">
              <w:rPr>
                <w:rFonts w:ascii="Arial" w:hAnsi="Arial" w:cs="Arial"/>
                <w:color w:val="000000" w:themeColor="text1"/>
              </w:rPr>
              <w:t>Street advertising by-law</w:t>
            </w:r>
          </w:p>
        </w:tc>
      </w:tr>
      <w:tr w:rsidR="00767144" w:rsidRPr="00767144" w:rsidTr="00767986">
        <w:tc>
          <w:tcPr>
            <w:tcW w:w="2410"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sidRPr="00767144">
              <w:rPr>
                <w:rFonts w:ascii="Arial" w:hAnsi="Arial" w:cs="Arial"/>
                <w:color w:val="000000" w:themeColor="text1"/>
              </w:rPr>
              <w:t>2</w:t>
            </w:r>
          </w:p>
        </w:tc>
        <w:tc>
          <w:tcPr>
            <w:tcW w:w="12191"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sidRPr="00767144">
              <w:rPr>
                <w:rFonts w:ascii="Arial" w:hAnsi="Arial" w:cs="Arial"/>
                <w:color w:val="000000" w:themeColor="text1"/>
              </w:rPr>
              <w:t>Street trading by-law</w:t>
            </w:r>
          </w:p>
        </w:tc>
      </w:tr>
      <w:tr w:rsidR="00767144" w:rsidRPr="00767144" w:rsidTr="00767986">
        <w:tc>
          <w:tcPr>
            <w:tcW w:w="2410"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sidRPr="00767144">
              <w:rPr>
                <w:rFonts w:ascii="Arial" w:hAnsi="Arial" w:cs="Arial"/>
                <w:color w:val="000000" w:themeColor="text1"/>
              </w:rPr>
              <w:t>3</w:t>
            </w:r>
          </w:p>
        </w:tc>
        <w:tc>
          <w:tcPr>
            <w:tcW w:w="12191"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sidRPr="00767144">
              <w:rPr>
                <w:rFonts w:ascii="Arial" w:hAnsi="Arial" w:cs="Arial"/>
                <w:color w:val="000000" w:themeColor="text1"/>
              </w:rPr>
              <w:t>Municipal Waste Management by-law</w:t>
            </w:r>
          </w:p>
        </w:tc>
      </w:tr>
      <w:tr w:rsidR="00767144" w:rsidRPr="00767144" w:rsidTr="00767986">
        <w:tc>
          <w:tcPr>
            <w:tcW w:w="2410"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Pr>
                <w:rFonts w:ascii="Arial" w:hAnsi="Arial" w:cs="Arial"/>
                <w:color w:val="000000" w:themeColor="text1"/>
              </w:rPr>
              <w:t>4</w:t>
            </w:r>
          </w:p>
        </w:tc>
        <w:tc>
          <w:tcPr>
            <w:tcW w:w="12191"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Pr>
                <w:rFonts w:ascii="Arial" w:hAnsi="Arial" w:cs="Arial"/>
                <w:color w:val="000000" w:themeColor="text1"/>
              </w:rPr>
              <w:t>SPLUMA by-law</w:t>
            </w:r>
          </w:p>
        </w:tc>
      </w:tr>
      <w:tr w:rsidR="00767144" w:rsidRPr="00767144" w:rsidTr="00767986">
        <w:tc>
          <w:tcPr>
            <w:tcW w:w="2410"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Pr>
                <w:rFonts w:ascii="Arial" w:hAnsi="Arial" w:cs="Arial"/>
                <w:color w:val="000000" w:themeColor="text1"/>
              </w:rPr>
              <w:t>5</w:t>
            </w:r>
          </w:p>
        </w:tc>
        <w:tc>
          <w:tcPr>
            <w:tcW w:w="12191"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sidRPr="00767144">
              <w:rPr>
                <w:rFonts w:ascii="Arial" w:hAnsi="Arial" w:cs="Arial"/>
                <w:color w:val="000000" w:themeColor="text1"/>
              </w:rPr>
              <w:t>Makhuduthamaga Local Municipality Property Rates by-laws</w:t>
            </w:r>
          </w:p>
        </w:tc>
      </w:tr>
      <w:tr w:rsidR="00767144" w:rsidRPr="00767144" w:rsidTr="00767986">
        <w:tc>
          <w:tcPr>
            <w:tcW w:w="2410"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Pr>
                <w:rFonts w:ascii="Arial" w:hAnsi="Arial" w:cs="Arial"/>
                <w:color w:val="000000" w:themeColor="text1"/>
              </w:rPr>
              <w:t>6</w:t>
            </w:r>
          </w:p>
        </w:tc>
        <w:tc>
          <w:tcPr>
            <w:tcW w:w="12191"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sidRPr="00767144">
              <w:rPr>
                <w:rFonts w:ascii="Arial" w:hAnsi="Arial" w:cs="Arial"/>
                <w:color w:val="000000" w:themeColor="text1"/>
              </w:rPr>
              <w:t>Makhuduthamaga Local Municipality Tariff by-laws</w:t>
            </w:r>
          </w:p>
        </w:tc>
      </w:tr>
      <w:tr w:rsidR="00767144" w:rsidRPr="00767144" w:rsidTr="00767986">
        <w:tc>
          <w:tcPr>
            <w:tcW w:w="2410"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Pr>
                <w:rFonts w:ascii="Arial" w:hAnsi="Arial" w:cs="Arial"/>
                <w:color w:val="000000" w:themeColor="text1"/>
              </w:rPr>
              <w:t>7</w:t>
            </w:r>
          </w:p>
        </w:tc>
        <w:tc>
          <w:tcPr>
            <w:tcW w:w="12191"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sidRPr="00767144">
              <w:rPr>
                <w:rFonts w:ascii="Arial" w:hAnsi="Arial" w:cs="Arial"/>
                <w:color w:val="000000" w:themeColor="text1"/>
              </w:rPr>
              <w:t>Rules of order regulating the conduct of meetings of the Council at Makhuduthamaga</w:t>
            </w:r>
          </w:p>
        </w:tc>
      </w:tr>
    </w:tbl>
    <w:p w:rsidR="00BE6C61" w:rsidRDefault="00BE6C61" w:rsidP="002402BC"/>
    <w:p w:rsidR="009D4EFB" w:rsidRDefault="00016C0D" w:rsidP="002402BC">
      <w:pPr>
        <w:rPr>
          <w:rFonts w:ascii="Arial" w:hAnsi="Arial" w:cs="Arial"/>
          <w:b/>
          <w:lang w:val="en-ZA"/>
        </w:rPr>
      </w:pPr>
      <w:r>
        <w:rPr>
          <w:rFonts w:ascii="Arial" w:hAnsi="Arial" w:cs="Arial"/>
          <w:b/>
          <w:lang w:val="en-ZA"/>
        </w:rPr>
        <w:lastRenderedPageBreak/>
        <w:t>ANNEXURE A:</w:t>
      </w:r>
      <w:r w:rsidR="00593EA4">
        <w:rPr>
          <w:rFonts w:ascii="Arial" w:hAnsi="Arial" w:cs="Arial"/>
          <w:b/>
          <w:lang w:val="en-ZA"/>
        </w:rPr>
        <w:t xml:space="preserve"> </w:t>
      </w:r>
      <w:r w:rsidR="00593EA4" w:rsidRPr="00896482">
        <w:rPr>
          <w:rFonts w:ascii="Arial" w:hAnsi="Arial" w:cs="Arial"/>
          <w:b/>
          <w:lang w:val="en-ZA"/>
        </w:rPr>
        <w:t xml:space="preserve">BUDGET SUMMARY </w:t>
      </w:r>
      <w:r w:rsidR="00F45C79">
        <w:rPr>
          <w:rFonts w:ascii="Arial" w:hAnsi="Arial" w:cs="Arial"/>
          <w:b/>
          <w:lang w:val="en-ZA"/>
        </w:rPr>
        <w:t>2020/21-23</w:t>
      </w:r>
    </w:p>
    <w:p w:rsidR="002402BC" w:rsidRPr="00C82759" w:rsidRDefault="004604A6" w:rsidP="002402BC">
      <w:pPr>
        <w:spacing w:after="0" w:line="240" w:lineRule="auto"/>
        <w:rPr>
          <w:rFonts w:ascii="Arial" w:hAnsi="Arial" w:cs="Arial"/>
          <w:color w:val="FF0000"/>
        </w:rPr>
      </w:pPr>
      <w:r w:rsidRPr="00C82759">
        <w:rPr>
          <w:rFonts w:ascii="Arial" w:hAnsi="Arial" w:cs="Arial"/>
          <w:color w:val="FF0000"/>
        </w:rPr>
        <w:t>.</w:t>
      </w:r>
      <w:r w:rsidRPr="00C82759">
        <w:rPr>
          <w:rFonts w:ascii="Arial" w:hAnsi="Arial" w:cs="Arial"/>
          <w:b/>
        </w:rPr>
        <w:t>Draft Annual Budget Summary 2021-22 MTREF</w:t>
      </w:r>
    </w:p>
    <w:tbl>
      <w:tblPr>
        <w:tblStyle w:val="TableGrid"/>
        <w:tblW w:w="0" w:type="auto"/>
        <w:tblLook w:val="04A0" w:firstRow="1" w:lastRow="0" w:firstColumn="1" w:lastColumn="0" w:noHBand="0" w:noVBand="1"/>
      </w:tblPr>
      <w:tblGrid>
        <w:gridCol w:w="2789"/>
        <w:gridCol w:w="2309"/>
        <w:gridCol w:w="2694"/>
        <w:gridCol w:w="2693"/>
        <w:gridCol w:w="2835"/>
      </w:tblGrid>
      <w:tr w:rsidR="004604A6" w:rsidRPr="00C82759" w:rsidTr="008A52A3">
        <w:tc>
          <w:tcPr>
            <w:tcW w:w="2789" w:type="dxa"/>
            <w:vAlign w:val="bottom"/>
          </w:tcPr>
          <w:p w:rsidR="004604A6" w:rsidRPr="00C82759" w:rsidRDefault="004604A6" w:rsidP="004604A6">
            <w:pPr>
              <w:spacing w:after="0" w:line="240" w:lineRule="auto"/>
              <w:jc w:val="center"/>
              <w:rPr>
                <w:rFonts w:ascii="Arial" w:hAnsi="Arial" w:cs="Arial"/>
                <w:b/>
                <w:bCs/>
                <w:sz w:val="22"/>
                <w:szCs w:val="22"/>
                <w:lang w:val="en-ZA"/>
              </w:rPr>
            </w:pPr>
            <w:r w:rsidRPr="00C82759">
              <w:rPr>
                <w:rFonts w:ascii="Arial" w:hAnsi="Arial" w:cs="Arial"/>
                <w:b/>
                <w:bCs/>
                <w:sz w:val="22"/>
                <w:szCs w:val="22"/>
              </w:rPr>
              <w:t>REVENUE AND EXPENDITURE PER SOURCE</w:t>
            </w:r>
          </w:p>
        </w:tc>
        <w:tc>
          <w:tcPr>
            <w:tcW w:w="2309" w:type="dxa"/>
          </w:tcPr>
          <w:p w:rsidR="004604A6" w:rsidRPr="00C82759" w:rsidRDefault="004604A6" w:rsidP="004604A6">
            <w:pPr>
              <w:jc w:val="center"/>
              <w:rPr>
                <w:rFonts w:ascii="Arial" w:hAnsi="Arial" w:cs="Arial"/>
                <w:b/>
                <w:bCs/>
                <w:color w:val="000000"/>
                <w:sz w:val="22"/>
                <w:szCs w:val="22"/>
              </w:rPr>
            </w:pPr>
            <w:r w:rsidRPr="00C82759">
              <w:rPr>
                <w:rFonts w:ascii="Arial" w:hAnsi="Arial" w:cs="Arial"/>
                <w:b/>
                <w:bCs/>
                <w:color w:val="000000"/>
                <w:sz w:val="22"/>
                <w:szCs w:val="22"/>
              </w:rPr>
              <w:t>Annual Adjusted Budget 2020/21</w:t>
            </w:r>
          </w:p>
        </w:tc>
        <w:tc>
          <w:tcPr>
            <w:tcW w:w="2694" w:type="dxa"/>
            <w:vAlign w:val="bottom"/>
          </w:tcPr>
          <w:p w:rsidR="004604A6" w:rsidRPr="00C82759" w:rsidRDefault="004604A6" w:rsidP="004604A6">
            <w:pPr>
              <w:jc w:val="center"/>
              <w:rPr>
                <w:rFonts w:ascii="Arial" w:hAnsi="Arial" w:cs="Arial"/>
                <w:b/>
                <w:bCs/>
                <w:sz w:val="22"/>
                <w:szCs w:val="22"/>
              </w:rPr>
            </w:pPr>
            <w:r w:rsidRPr="00C82759">
              <w:rPr>
                <w:rFonts w:ascii="Arial" w:hAnsi="Arial" w:cs="Arial"/>
                <w:b/>
                <w:bCs/>
                <w:sz w:val="22"/>
                <w:szCs w:val="22"/>
              </w:rPr>
              <w:t xml:space="preserve"> Draft Annual Budget 2021/22 </w:t>
            </w:r>
          </w:p>
        </w:tc>
        <w:tc>
          <w:tcPr>
            <w:tcW w:w="2693" w:type="dxa"/>
            <w:vAlign w:val="bottom"/>
          </w:tcPr>
          <w:p w:rsidR="004604A6" w:rsidRPr="00C82759" w:rsidRDefault="004604A6" w:rsidP="004604A6">
            <w:pPr>
              <w:jc w:val="center"/>
              <w:rPr>
                <w:rFonts w:ascii="Arial" w:hAnsi="Arial" w:cs="Arial"/>
                <w:b/>
                <w:bCs/>
                <w:sz w:val="22"/>
                <w:szCs w:val="22"/>
              </w:rPr>
            </w:pPr>
            <w:r w:rsidRPr="00C82759">
              <w:rPr>
                <w:rFonts w:ascii="Arial" w:hAnsi="Arial" w:cs="Arial"/>
                <w:b/>
                <w:bCs/>
                <w:sz w:val="22"/>
                <w:szCs w:val="22"/>
              </w:rPr>
              <w:t xml:space="preserve"> Draft Annual Budget 2022/23 </w:t>
            </w:r>
          </w:p>
        </w:tc>
        <w:tc>
          <w:tcPr>
            <w:tcW w:w="2835" w:type="dxa"/>
            <w:vAlign w:val="bottom"/>
          </w:tcPr>
          <w:p w:rsidR="004604A6" w:rsidRPr="00C82759" w:rsidRDefault="004604A6" w:rsidP="004604A6">
            <w:pPr>
              <w:jc w:val="center"/>
              <w:rPr>
                <w:rFonts w:ascii="Arial" w:hAnsi="Arial" w:cs="Arial"/>
                <w:b/>
                <w:bCs/>
                <w:sz w:val="22"/>
                <w:szCs w:val="22"/>
              </w:rPr>
            </w:pPr>
            <w:r w:rsidRPr="00C82759">
              <w:rPr>
                <w:rFonts w:ascii="Arial" w:hAnsi="Arial" w:cs="Arial"/>
                <w:b/>
                <w:bCs/>
                <w:sz w:val="22"/>
                <w:szCs w:val="22"/>
              </w:rPr>
              <w:t xml:space="preserve"> Annual Adjusted Budget 2023/24 </w:t>
            </w:r>
          </w:p>
        </w:tc>
      </w:tr>
      <w:tr w:rsidR="004604A6" w:rsidRPr="00C82759" w:rsidTr="008A52A3">
        <w:tc>
          <w:tcPr>
            <w:tcW w:w="2789" w:type="dxa"/>
            <w:vAlign w:val="bottom"/>
          </w:tcPr>
          <w:p w:rsidR="004604A6" w:rsidRPr="00C82759" w:rsidRDefault="004604A6" w:rsidP="00C82759">
            <w:pPr>
              <w:spacing w:after="0" w:line="240" w:lineRule="auto"/>
              <w:rPr>
                <w:rFonts w:ascii="Arial" w:hAnsi="Arial" w:cs="Arial"/>
                <w:b/>
                <w:bCs/>
                <w:sz w:val="22"/>
                <w:szCs w:val="22"/>
                <w:lang w:val="en-ZA"/>
              </w:rPr>
            </w:pPr>
            <w:r w:rsidRPr="00C82759">
              <w:rPr>
                <w:rFonts w:ascii="Arial" w:hAnsi="Arial" w:cs="Arial"/>
                <w:b/>
                <w:bCs/>
                <w:sz w:val="22"/>
                <w:szCs w:val="22"/>
              </w:rPr>
              <w:t xml:space="preserve">GRANTS </w:t>
            </w:r>
          </w:p>
        </w:tc>
        <w:tc>
          <w:tcPr>
            <w:tcW w:w="2309" w:type="dxa"/>
            <w:vAlign w:val="bottom"/>
          </w:tcPr>
          <w:p w:rsidR="004604A6" w:rsidRPr="00C82759" w:rsidRDefault="004604A6" w:rsidP="004604A6">
            <w:pPr>
              <w:jc w:val="center"/>
              <w:rPr>
                <w:rFonts w:ascii="Arial" w:hAnsi="Arial" w:cs="Arial"/>
                <w:b/>
                <w:bCs/>
                <w:sz w:val="22"/>
                <w:szCs w:val="22"/>
              </w:rPr>
            </w:pPr>
          </w:p>
        </w:tc>
        <w:tc>
          <w:tcPr>
            <w:tcW w:w="2694" w:type="dxa"/>
            <w:vAlign w:val="bottom"/>
          </w:tcPr>
          <w:p w:rsidR="004604A6" w:rsidRPr="00C82759" w:rsidRDefault="004604A6" w:rsidP="004604A6">
            <w:pPr>
              <w:jc w:val="center"/>
              <w:rPr>
                <w:rFonts w:ascii="Arial" w:hAnsi="Arial" w:cs="Arial"/>
                <w:sz w:val="22"/>
                <w:szCs w:val="22"/>
              </w:rPr>
            </w:pPr>
          </w:p>
        </w:tc>
        <w:tc>
          <w:tcPr>
            <w:tcW w:w="2693" w:type="dxa"/>
            <w:vAlign w:val="bottom"/>
          </w:tcPr>
          <w:p w:rsidR="004604A6" w:rsidRPr="00C82759" w:rsidRDefault="004604A6" w:rsidP="004604A6">
            <w:pPr>
              <w:jc w:val="center"/>
              <w:rPr>
                <w:rFonts w:ascii="Arial" w:hAnsi="Arial" w:cs="Arial"/>
                <w:sz w:val="22"/>
                <w:szCs w:val="22"/>
              </w:rPr>
            </w:pPr>
          </w:p>
        </w:tc>
        <w:tc>
          <w:tcPr>
            <w:tcW w:w="2835" w:type="dxa"/>
            <w:vAlign w:val="bottom"/>
          </w:tcPr>
          <w:p w:rsidR="004604A6" w:rsidRPr="00C82759" w:rsidRDefault="004604A6" w:rsidP="004604A6">
            <w:pPr>
              <w:jc w:val="center"/>
              <w:rPr>
                <w:rFonts w:ascii="Arial" w:hAnsi="Arial" w:cs="Arial"/>
                <w:sz w:val="22"/>
                <w:szCs w:val="22"/>
              </w:rPr>
            </w:pPr>
          </w:p>
        </w:tc>
      </w:tr>
      <w:tr w:rsidR="004604A6" w:rsidRPr="00C82759" w:rsidTr="008A52A3">
        <w:tc>
          <w:tcPr>
            <w:tcW w:w="2789" w:type="dxa"/>
          </w:tcPr>
          <w:p w:rsidR="004604A6" w:rsidRPr="00C82759" w:rsidRDefault="004604A6" w:rsidP="004604A6">
            <w:pPr>
              <w:rPr>
                <w:rFonts w:ascii="Arial" w:hAnsi="Arial" w:cs="Arial"/>
                <w:color w:val="000000"/>
                <w:sz w:val="22"/>
                <w:szCs w:val="22"/>
              </w:rPr>
            </w:pPr>
            <w:r w:rsidRPr="00C82759">
              <w:rPr>
                <w:rFonts w:ascii="Arial" w:hAnsi="Arial" w:cs="Arial"/>
                <w:color w:val="000000"/>
                <w:sz w:val="22"/>
                <w:szCs w:val="22"/>
              </w:rPr>
              <w:t xml:space="preserve"> Equitable Shares (ES) </w:t>
            </w:r>
          </w:p>
        </w:tc>
        <w:tc>
          <w:tcPr>
            <w:tcW w:w="2309" w:type="dxa"/>
          </w:tcPr>
          <w:p w:rsidR="004604A6" w:rsidRPr="00C82759" w:rsidRDefault="004604A6" w:rsidP="004604A6">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 341 931 000,00 </w:t>
            </w:r>
          </w:p>
        </w:tc>
        <w:tc>
          <w:tcPr>
            <w:tcW w:w="2694" w:type="dxa"/>
          </w:tcPr>
          <w:p w:rsidR="004604A6" w:rsidRPr="00C82759" w:rsidRDefault="004604A6" w:rsidP="004604A6">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296 332 000,00 </w:t>
            </w:r>
          </w:p>
        </w:tc>
        <w:tc>
          <w:tcPr>
            <w:tcW w:w="2693" w:type="dxa"/>
          </w:tcPr>
          <w:p w:rsidR="004604A6" w:rsidRPr="00C82759" w:rsidRDefault="004604A6" w:rsidP="004604A6">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310 249 000,00 </w:t>
            </w:r>
          </w:p>
        </w:tc>
        <w:tc>
          <w:tcPr>
            <w:tcW w:w="2835" w:type="dxa"/>
          </w:tcPr>
          <w:p w:rsidR="004604A6" w:rsidRPr="00C82759" w:rsidRDefault="004604A6" w:rsidP="004604A6">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301 818 000,00 </w:t>
            </w:r>
          </w:p>
        </w:tc>
      </w:tr>
      <w:tr w:rsidR="004604A6" w:rsidRPr="00C82759" w:rsidTr="008A52A3">
        <w:trPr>
          <w:trHeight w:val="564"/>
        </w:trPr>
        <w:tc>
          <w:tcPr>
            <w:tcW w:w="2789" w:type="dxa"/>
          </w:tcPr>
          <w:p w:rsidR="004604A6" w:rsidRPr="00C82759" w:rsidRDefault="004604A6" w:rsidP="004604A6">
            <w:pPr>
              <w:rPr>
                <w:rFonts w:ascii="Arial" w:hAnsi="Arial" w:cs="Arial"/>
                <w:color w:val="000000"/>
                <w:sz w:val="22"/>
                <w:szCs w:val="22"/>
              </w:rPr>
            </w:pPr>
            <w:r w:rsidRPr="00C82759">
              <w:rPr>
                <w:rFonts w:ascii="Arial" w:hAnsi="Arial" w:cs="Arial"/>
                <w:color w:val="000000"/>
                <w:sz w:val="22"/>
                <w:szCs w:val="22"/>
              </w:rPr>
              <w:t xml:space="preserve"> Finance Management Grant (FMG) </w:t>
            </w:r>
          </w:p>
        </w:tc>
        <w:tc>
          <w:tcPr>
            <w:tcW w:w="2309" w:type="dxa"/>
          </w:tcPr>
          <w:p w:rsidR="004604A6" w:rsidRPr="00C82759" w:rsidRDefault="004604A6" w:rsidP="004604A6">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 1 700 000,00 </w:t>
            </w:r>
          </w:p>
        </w:tc>
        <w:tc>
          <w:tcPr>
            <w:tcW w:w="2694" w:type="dxa"/>
          </w:tcPr>
          <w:p w:rsidR="004604A6" w:rsidRPr="00C82759" w:rsidRDefault="004604A6" w:rsidP="004604A6">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 1 650 000,00 </w:t>
            </w:r>
          </w:p>
        </w:tc>
        <w:tc>
          <w:tcPr>
            <w:tcW w:w="2693" w:type="dxa"/>
          </w:tcPr>
          <w:p w:rsidR="004604A6" w:rsidRPr="00C82759" w:rsidRDefault="004604A6" w:rsidP="004604A6">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  1 720 000,00 </w:t>
            </w:r>
          </w:p>
        </w:tc>
        <w:tc>
          <w:tcPr>
            <w:tcW w:w="2835" w:type="dxa"/>
          </w:tcPr>
          <w:p w:rsidR="004604A6" w:rsidRPr="00C82759" w:rsidRDefault="004604A6" w:rsidP="004604A6">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 1 720 000,00 </w:t>
            </w:r>
          </w:p>
        </w:tc>
      </w:tr>
      <w:tr w:rsidR="004604A6" w:rsidRPr="00C82759" w:rsidTr="008A52A3">
        <w:tc>
          <w:tcPr>
            <w:tcW w:w="2789" w:type="dxa"/>
          </w:tcPr>
          <w:p w:rsidR="004604A6" w:rsidRPr="00C82759" w:rsidRDefault="004604A6" w:rsidP="004604A6">
            <w:pPr>
              <w:rPr>
                <w:rFonts w:ascii="Arial" w:hAnsi="Arial" w:cs="Arial"/>
                <w:color w:val="000000"/>
                <w:sz w:val="22"/>
                <w:szCs w:val="22"/>
              </w:rPr>
            </w:pPr>
            <w:r w:rsidRPr="00C82759">
              <w:rPr>
                <w:rFonts w:ascii="Arial" w:hAnsi="Arial" w:cs="Arial"/>
                <w:color w:val="000000"/>
                <w:sz w:val="22"/>
                <w:szCs w:val="22"/>
              </w:rPr>
              <w:t xml:space="preserve"> Municipal Infrastructure Grant (MIG) </w:t>
            </w:r>
          </w:p>
        </w:tc>
        <w:tc>
          <w:tcPr>
            <w:tcW w:w="2309" w:type="dxa"/>
          </w:tcPr>
          <w:p w:rsidR="004604A6" w:rsidRPr="00C82759" w:rsidRDefault="004604A6" w:rsidP="004604A6">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 61 710 000,00 </w:t>
            </w:r>
          </w:p>
        </w:tc>
        <w:tc>
          <w:tcPr>
            <w:tcW w:w="2694" w:type="dxa"/>
          </w:tcPr>
          <w:p w:rsidR="004604A6" w:rsidRPr="00C82759" w:rsidRDefault="004604A6" w:rsidP="004604A6">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65 627 000,00 </w:t>
            </w:r>
          </w:p>
        </w:tc>
        <w:tc>
          <w:tcPr>
            <w:tcW w:w="2693" w:type="dxa"/>
          </w:tcPr>
          <w:p w:rsidR="004604A6" w:rsidRPr="00C82759" w:rsidRDefault="004604A6" w:rsidP="004604A6">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70 915 000,00 </w:t>
            </w:r>
          </w:p>
        </w:tc>
        <w:tc>
          <w:tcPr>
            <w:tcW w:w="2835" w:type="dxa"/>
          </w:tcPr>
          <w:p w:rsidR="004604A6" w:rsidRPr="00C82759" w:rsidRDefault="004604A6" w:rsidP="004604A6">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 74 072 000,00 </w:t>
            </w:r>
          </w:p>
        </w:tc>
      </w:tr>
      <w:tr w:rsidR="004604A6" w:rsidRPr="00C82759" w:rsidTr="008A52A3">
        <w:tc>
          <w:tcPr>
            <w:tcW w:w="2789" w:type="dxa"/>
          </w:tcPr>
          <w:p w:rsidR="004604A6" w:rsidRPr="00C82759" w:rsidRDefault="004604A6" w:rsidP="004604A6">
            <w:pPr>
              <w:rPr>
                <w:rFonts w:ascii="Arial" w:hAnsi="Arial" w:cs="Arial"/>
                <w:color w:val="000000"/>
                <w:sz w:val="22"/>
                <w:szCs w:val="22"/>
              </w:rPr>
            </w:pPr>
            <w:r w:rsidRPr="00C82759">
              <w:rPr>
                <w:rFonts w:ascii="Arial" w:hAnsi="Arial" w:cs="Arial"/>
                <w:color w:val="000000"/>
                <w:sz w:val="22"/>
                <w:szCs w:val="22"/>
              </w:rPr>
              <w:t xml:space="preserve"> Incentive Grant: Public Works </w:t>
            </w:r>
          </w:p>
        </w:tc>
        <w:tc>
          <w:tcPr>
            <w:tcW w:w="2309" w:type="dxa"/>
          </w:tcPr>
          <w:p w:rsidR="004604A6" w:rsidRPr="00C82759" w:rsidRDefault="004604A6" w:rsidP="004604A6">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1 168 000,00 </w:t>
            </w:r>
          </w:p>
        </w:tc>
        <w:tc>
          <w:tcPr>
            <w:tcW w:w="2694" w:type="dxa"/>
          </w:tcPr>
          <w:p w:rsidR="004604A6" w:rsidRPr="00C82759" w:rsidRDefault="004604A6" w:rsidP="004604A6">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 1 825 000,00 </w:t>
            </w:r>
          </w:p>
        </w:tc>
        <w:tc>
          <w:tcPr>
            <w:tcW w:w="2693" w:type="dxa"/>
          </w:tcPr>
          <w:p w:rsidR="004604A6" w:rsidRPr="00C82759" w:rsidRDefault="004604A6" w:rsidP="004604A6">
            <w:pPr>
              <w:rPr>
                <w:rFonts w:ascii="Arial" w:hAnsi="Arial" w:cs="Arial"/>
                <w:color w:val="000000"/>
                <w:sz w:val="22"/>
                <w:szCs w:val="22"/>
              </w:rPr>
            </w:pPr>
            <w:r w:rsidRPr="00C82759">
              <w:rPr>
                <w:rFonts w:ascii="Arial" w:hAnsi="Arial" w:cs="Arial"/>
                <w:color w:val="000000"/>
                <w:sz w:val="22"/>
                <w:szCs w:val="22"/>
              </w:rPr>
              <w:t xml:space="preserve">                              -   </w:t>
            </w:r>
          </w:p>
        </w:tc>
        <w:tc>
          <w:tcPr>
            <w:tcW w:w="2835" w:type="dxa"/>
          </w:tcPr>
          <w:p w:rsidR="004604A6" w:rsidRPr="00C82759" w:rsidRDefault="004604A6" w:rsidP="004604A6">
            <w:pPr>
              <w:rPr>
                <w:rFonts w:ascii="Arial" w:hAnsi="Arial" w:cs="Arial"/>
                <w:color w:val="000000"/>
                <w:sz w:val="22"/>
                <w:szCs w:val="22"/>
              </w:rPr>
            </w:pPr>
            <w:r w:rsidRPr="00C82759">
              <w:rPr>
                <w:rFonts w:ascii="Arial" w:hAnsi="Arial" w:cs="Arial"/>
                <w:color w:val="000000"/>
                <w:sz w:val="22"/>
                <w:szCs w:val="22"/>
              </w:rPr>
              <w:t xml:space="preserve">                              -   </w:t>
            </w:r>
          </w:p>
        </w:tc>
      </w:tr>
      <w:tr w:rsidR="004604A6" w:rsidRPr="00C82759" w:rsidTr="008A52A3">
        <w:tc>
          <w:tcPr>
            <w:tcW w:w="2789" w:type="dxa"/>
          </w:tcPr>
          <w:p w:rsidR="004604A6" w:rsidRPr="00C82759" w:rsidRDefault="004604A6" w:rsidP="004604A6">
            <w:pPr>
              <w:rPr>
                <w:rFonts w:ascii="Arial" w:hAnsi="Arial" w:cs="Arial"/>
                <w:color w:val="000000"/>
                <w:sz w:val="22"/>
                <w:szCs w:val="22"/>
              </w:rPr>
            </w:pPr>
            <w:r w:rsidRPr="00C82759">
              <w:rPr>
                <w:rFonts w:ascii="Arial" w:hAnsi="Arial" w:cs="Arial"/>
                <w:color w:val="000000"/>
                <w:sz w:val="22"/>
                <w:szCs w:val="22"/>
              </w:rPr>
              <w:t xml:space="preserve"> Intergrated National Electrificcation Grant (INEG) </w:t>
            </w:r>
          </w:p>
        </w:tc>
        <w:tc>
          <w:tcPr>
            <w:tcW w:w="2309" w:type="dxa"/>
          </w:tcPr>
          <w:p w:rsidR="004604A6" w:rsidRPr="00C82759" w:rsidRDefault="004604A6" w:rsidP="004604A6">
            <w:pPr>
              <w:rPr>
                <w:rFonts w:ascii="Arial" w:hAnsi="Arial" w:cs="Arial"/>
                <w:color w:val="000000"/>
                <w:sz w:val="22"/>
                <w:szCs w:val="22"/>
              </w:rPr>
            </w:pPr>
            <w:r w:rsidRPr="00C82759">
              <w:rPr>
                <w:rFonts w:ascii="Arial" w:hAnsi="Arial" w:cs="Arial"/>
                <w:color w:val="000000"/>
                <w:sz w:val="22"/>
                <w:szCs w:val="22"/>
              </w:rPr>
              <w:t xml:space="preserve">                              -   </w:t>
            </w:r>
          </w:p>
        </w:tc>
        <w:tc>
          <w:tcPr>
            <w:tcW w:w="2694" w:type="dxa"/>
          </w:tcPr>
          <w:p w:rsidR="004604A6" w:rsidRPr="00C82759" w:rsidRDefault="004604A6" w:rsidP="004604A6">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 20 000 000,00 </w:t>
            </w:r>
          </w:p>
        </w:tc>
        <w:tc>
          <w:tcPr>
            <w:tcW w:w="2693" w:type="dxa"/>
          </w:tcPr>
          <w:p w:rsidR="004604A6" w:rsidRPr="00C82759" w:rsidRDefault="004604A6" w:rsidP="004604A6">
            <w:pPr>
              <w:rPr>
                <w:rFonts w:ascii="Arial" w:hAnsi="Arial" w:cs="Arial"/>
                <w:color w:val="000000"/>
                <w:sz w:val="22"/>
                <w:szCs w:val="22"/>
              </w:rPr>
            </w:pPr>
            <w:r w:rsidRPr="00C82759">
              <w:rPr>
                <w:rFonts w:ascii="Arial" w:hAnsi="Arial" w:cs="Arial"/>
                <w:color w:val="000000"/>
                <w:sz w:val="22"/>
                <w:szCs w:val="22"/>
              </w:rPr>
              <w:t xml:space="preserve">                              -   </w:t>
            </w:r>
          </w:p>
        </w:tc>
        <w:tc>
          <w:tcPr>
            <w:tcW w:w="2835" w:type="dxa"/>
          </w:tcPr>
          <w:p w:rsidR="004604A6" w:rsidRPr="00C82759" w:rsidRDefault="004604A6" w:rsidP="004604A6">
            <w:pPr>
              <w:rPr>
                <w:rFonts w:ascii="Arial" w:hAnsi="Arial" w:cs="Arial"/>
                <w:color w:val="000000"/>
                <w:sz w:val="22"/>
                <w:szCs w:val="22"/>
              </w:rPr>
            </w:pPr>
            <w:r w:rsidRPr="00C82759">
              <w:rPr>
                <w:rFonts w:ascii="Arial" w:hAnsi="Arial" w:cs="Arial"/>
                <w:color w:val="000000"/>
                <w:sz w:val="22"/>
                <w:szCs w:val="22"/>
              </w:rPr>
              <w:t xml:space="preserve">                              -   </w:t>
            </w:r>
          </w:p>
        </w:tc>
      </w:tr>
      <w:tr w:rsidR="004604A6" w:rsidRPr="00C82759" w:rsidTr="008A52A3">
        <w:tc>
          <w:tcPr>
            <w:tcW w:w="2789" w:type="dxa"/>
            <w:vAlign w:val="bottom"/>
          </w:tcPr>
          <w:p w:rsidR="004604A6" w:rsidRPr="00C82759" w:rsidRDefault="004604A6" w:rsidP="004604A6">
            <w:pPr>
              <w:jc w:val="center"/>
              <w:rPr>
                <w:rFonts w:ascii="Arial" w:hAnsi="Arial" w:cs="Arial"/>
                <w:b/>
                <w:bCs/>
                <w:sz w:val="22"/>
                <w:szCs w:val="22"/>
              </w:rPr>
            </w:pPr>
            <w:r w:rsidRPr="00C82759">
              <w:rPr>
                <w:rFonts w:ascii="Arial" w:hAnsi="Arial" w:cs="Arial"/>
                <w:b/>
                <w:bCs/>
                <w:sz w:val="22"/>
                <w:szCs w:val="22"/>
              </w:rPr>
              <w:t>TOTAL</w:t>
            </w:r>
          </w:p>
        </w:tc>
        <w:tc>
          <w:tcPr>
            <w:tcW w:w="2309" w:type="dxa"/>
            <w:vAlign w:val="bottom"/>
          </w:tcPr>
          <w:p w:rsidR="004604A6" w:rsidRPr="00C82759" w:rsidRDefault="004604A6" w:rsidP="004604A6">
            <w:pPr>
              <w:jc w:val="center"/>
              <w:rPr>
                <w:rFonts w:ascii="Arial" w:hAnsi="Arial" w:cs="Arial"/>
                <w:b/>
                <w:bCs/>
                <w:sz w:val="22"/>
                <w:szCs w:val="22"/>
              </w:rPr>
            </w:pPr>
            <w:r w:rsidRPr="00C82759">
              <w:rPr>
                <w:rFonts w:ascii="Arial" w:hAnsi="Arial" w:cs="Arial"/>
                <w:b/>
                <w:bCs/>
                <w:sz w:val="22"/>
                <w:szCs w:val="22"/>
              </w:rPr>
              <w:t xml:space="preserve">    </w:t>
            </w:r>
            <w:r w:rsidR="008A52A3">
              <w:rPr>
                <w:rFonts w:ascii="Arial" w:hAnsi="Arial" w:cs="Arial"/>
                <w:b/>
                <w:bCs/>
                <w:sz w:val="22"/>
                <w:szCs w:val="22"/>
              </w:rPr>
              <w:t>R</w:t>
            </w:r>
            <w:r w:rsidRPr="00C82759">
              <w:rPr>
                <w:rFonts w:ascii="Arial" w:hAnsi="Arial" w:cs="Arial"/>
                <w:b/>
                <w:bCs/>
                <w:sz w:val="22"/>
                <w:szCs w:val="22"/>
              </w:rPr>
              <w:t xml:space="preserve"> 406 509 000,00 </w:t>
            </w:r>
          </w:p>
        </w:tc>
        <w:tc>
          <w:tcPr>
            <w:tcW w:w="2694" w:type="dxa"/>
            <w:vAlign w:val="bottom"/>
          </w:tcPr>
          <w:p w:rsidR="004604A6" w:rsidRPr="00C82759" w:rsidRDefault="004604A6" w:rsidP="004604A6">
            <w:pPr>
              <w:jc w:val="center"/>
              <w:rPr>
                <w:rFonts w:ascii="Arial" w:hAnsi="Arial" w:cs="Arial"/>
                <w:b/>
                <w:bCs/>
                <w:sz w:val="22"/>
                <w:szCs w:val="22"/>
              </w:rPr>
            </w:pPr>
            <w:r w:rsidRPr="00C82759">
              <w:rPr>
                <w:rFonts w:ascii="Arial" w:hAnsi="Arial" w:cs="Arial"/>
                <w:b/>
                <w:bCs/>
                <w:sz w:val="22"/>
                <w:szCs w:val="22"/>
              </w:rPr>
              <w:t xml:space="preserve">     </w:t>
            </w:r>
            <w:r w:rsidR="008A52A3">
              <w:rPr>
                <w:rFonts w:ascii="Arial" w:hAnsi="Arial" w:cs="Arial"/>
                <w:b/>
                <w:bCs/>
                <w:sz w:val="22"/>
                <w:szCs w:val="22"/>
              </w:rPr>
              <w:t>R</w:t>
            </w:r>
            <w:r w:rsidRPr="00C82759">
              <w:rPr>
                <w:rFonts w:ascii="Arial" w:hAnsi="Arial" w:cs="Arial"/>
                <w:b/>
                <w:bCs/>
                <w:sz w:val="22"/>
                <w:szCs w:val="22"/>
              </w:rPr>
              <w:t xml:space="preserve">385 434 000,00 </w:t>
            </w:r>
          </w:p>
        </w:tc>
        <w:tc>
          <w:tcPr>
            <w:tcW w:w="2693" w:type="dxa"/>
            <w:vAlign w:val="bottom"/>
          </w:tcPr>
          <w:p w:rsidR="004604A6" w:rsidRPr="00C82759" w:rsidRDefault="004604A6" w:rsidP="004604A6">
            <w:pPr>
              <w:jc w:val="center"/>
              <w:rPr>
                <w:rFonts w:ascii="Arial" w:hAnsi="Arial" w:cs="Arial"/>
                <w:b/>
                <w:bCs/>
                <w:sz w:val="22"/>
                <w:szCs w:val="22"/>
              </w:rPr>
            </w:pPr>
            <w:r w:rsidRPr="00C82759">
              <w:rPr>
                <w:rFonts w:ascii="Arial" w:hAnsi="Arial" w:cs="Arial"/>
                <w:b/>
                <w:bCs/>
                <w:sz w:val="22"/>
                <w:szCs w:val="22"/>
              </w:rPr>
              <w:t xml:space="preserve">     </w:t>
            </w:r>
            <w:r w:rsidR="008A52A3">
              <w:rPr>
                <w:rFonts w:ascii="Arial" w:hAnsi="Arial" w:cs="Arial"/>
                <w:b/>
                <w:bCs/>
                <w:sz w:val="22"/>
                <w:szCs w:val="22"/>
              </w:rPr>
              <w:t>R</w:t>
            </w:r>
            <w:r w:rsidRPr="00C82759">
              <w:rPr>
                <w:rFonts w:ascii="Arial" w:hAnsi="Arial" w:cs="Arial"/>
                <w:b/>
                <w:bCs/>
                <w:sz w:val="22"/>
                <w:szCs w:val="22"/>
              </w:rPr>
              <w:t xml:space="preserve">382 884 000,00 </w:t>
            </w:r>
          </w:p>
        </w:tc>
        <w:tc>
          <w:tcPr>
            <w:tcW w:w="2835" w:type="dxa"/>
            <w:vAlign w:val="bottom"/>
          </w:tcPr>
          <w:p w:rsidR="004604A6" w:rsidRPr="00C82759" w:rsidRDefault="004604A6" w:rsidP="004604A6">
            <w:pPr>
              <w:jc w:val="center"/>
              <w:rPr>
                <w:rFonts w:ascii="Arial" w:hAnsi="Arial" w:cs="Arial"/>
                <w:b/>
                <w:bCs/>
                <w:sz w:val="22"/>
                <w:szCs w:val="22"/>
              </w:rPr>
            </w:pPr>
            <w:r w:rsidRPr="00C82759">
              <w:rPr>
                <w:rFonts w:ascii="Arial" w:hAnsi="Arial" w:cs="Arial"/>
                <w:b/>
                <w:bCs/>
                <w:sz w:val="22"/>
                <w:szCs w:val="22"/>
              </w:rPr>
              <w:t xml:space="preserve">     </w:t>
            </w:r>
            <w:r w:rsidR="008A52A3">
              <w:rPr>
                <w:rFonts w:ascii="Arial" w:hAnsi="Arial" w:cs="Arial"/>
                <w:b/>
                <w:bCs/>
                <w:sz w:val="22"/>
                <w:szCs w:val="22"/>
              </w:rPr>
              <w:t>R</w:t>
            </w:r>
            <w:r w:rsidRPr="00C82759">
              <w:rPr>
                <w:rFonts w:ascii="Arial" w:hAnsi="Arial" w:cs="Arial"/>
                <w:b/>
                <w:bCs/>
                <w:sz w:val="22"/>
                <w:szCs w:val="22"/>
              </w:rPr>
              <w:t xml:space="preserve">377 610 000,00 </w:t>
            </w:r>
          </w:p>
        </w:tc>
      </w:tr>
      <w:tr w:rsidR="00C82759" w:rsidRPr="00C82759" w:rsidTr="008A52A3">
        <w:tc>
          <w:tcPr>
            <w:tcW w:w="2789" w:type="dxa"/>
            <w:vAlign w:val="bottom"/>
          </w:tcPr>
          <w:p w:rsidR="00C82759" w:rsidRPr="00C82759" w:rsidRDefault="00C82759" w:rsidP="00C82759">
            <w:pPr>
              <w:spacing w:after="0" w:line="240" w:lineRule="auto"/>
              <w:jc w:val="center"/>
              <w:rPr>
                <w:rFonts w:ascii="Arial" w:hAnsi="Arial" w:cs="Arial"/>
                <w:b/>
                <w:bCs/>
                <w:sz w:val="22"/>
                <w:szCs w:val="22"/>
                <w:lang w:val="en-ZA"/>
              </w:rPr>
            </w:pPr>
            <w:r w:rsidRPr="00C82759">
              <w:rPr>
                <w:rFonts w:ascii="Arial" w:hAnsi="Arial" w:cs="Arial"/>
                <w:b/>
                <w:bCs/>
                <w:sz w:val="22"/>
                <w:szCs w:val="22"/>
              </w:rPr>
              <w:t>OWN INCOME</w:t>
            </w:r>
          </w:p>
        </w:tc>
        <w:tc>
          <w:tcPr>
            <w:tcW w:w="2309" w:type="dxa"/>
            <w:vAlign w:val="bottom"/>
          </w:tcPr>
          <w:p w:rsidR="00C82759" w:rsidRPr="00C82759" w:rsidRDefault="00C82759" w:rsidP="00C82759">
            <w:pPr>
              <w:jc w:val="center"/>
              <w:rPr>
                <w:rFonts w:ascii="Arial" w:hAnsi="Arial" w:cs="Arial"/>
                <w:b/>
                <w:bCs/>
                <w:sz w:val="22"/>
                <w:szCs w:val="22"/>
              </w:rPr>
            </w:pPr>
          </w:p>
        </w:tc>
        <w:tc>
          <w:tcPr>
            <w:tcW w:w="2694" w:type="dxa"/>
            <w:vAlign w:val="bottom"/>
          </w:tcPr>
          <w:p w:rsidR="00C82759" w:rsidRPr="00C82759" w:rsidRDefault="00C82759" w:rsidP="00C82759">
            <w:pPr>
              <w:jc w:val="center"/>
              <w:rPr>
                <w:rFonts w:ascii="Arial" w:hAnsi="Arial" w:cs="Arial"/>
                <w:sz w:val="22"/>
                <w:szCs w:val="22"/>
              </w:rPr>
            </w:pPr>
          </w:p>
        </w:tc>
        <w:tc>
          <w:tcPr>
            <w:tcW w:w="2693" w:type="dxa"/>
            <w:vAlign w:val="bottom"/>
          </w:tcPr>
          <w:p w:rsidR="00C82759" w:rsidRPr="00C82759" w:rsidRDefault="00C82759" w:rsidP="00C82759">
            <w:pPr>
              <w:jc w:val="center"/>
              <w:rPr>
                <w:rFonts w:ascii="Arial" w:hAnsi="Arial" w:cs="Arial"/>
                <w:sz w:val="22"/>
                <w:szCs w:val="22"/>
              </w:rPr>
            </w:pPr>
          </w:p>
        </w:tc>
        <w:tc>
          <w:tcPr>
            <w:tcW w:w="2835" w:type="dxa"/>
            <w:vAlign w:val="bottom"/>
          </w:tcPr>
          <w:p w:rsidR="00C82759" w:rsidRPr="00C82759" w:rsidRDefault="00C82759" w:rsidP="00C82759">
            <w:pPr>
              <w:jc w:val="center"/>
              <w:rPr>
                <w:rFonts w:ascii="Arial" w:hAnsi="Arial" w:cs="Arial"/>
                <w:sz w:val="22"/>
                <w:szCs w:val="22"/>
              </w:rPr>
            </w:pPr>
          </w:p>
        </w:tc>
      </w:tr>
      <w:tr w:rsidR="00C82759" w:rsidRPr="00C82759" w:rsidTr="008A52A3">
        <w:tc>
          <w:tcPr>
            <w:tcW w:w="2789"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Property Rates </w:t>
            </w:r>
          </w:p>
        </w:tc>
        <w:tc>
          <w:tcPr>
            <w:tcW w:w="2309"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43 378 417,67 </w:t>
            </w:r>
          </w:p>
        </w:tc>
        <w:tc>
          <w:tcPr>
            <w:tcW w:w="2694"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 50 076 992,00 </w:t>
            </w:r>
          </w:p>
        </w:tc>
        <w:tc>
          <w:tcPr>
            <w:tcW w:w="2693"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51 579 301,76 </w:t>
            </w:r>
          </w:p>
        </w:tc>
        <w:tc>
          <w:tcPr>
            <w:tcW w:w="2835"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52 610 887,80 </w:t>
            </w:r>
          </w:p>
        </w:tc>
      </w:tr>
      <w:tr w:rsidR="00C82759" w:rsidRPr="00C82759" w:rsidTr="008A52A3">
        <w:tc>
          <w:tcPr>
            <w:tcW w:w="2789"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Licenses and Permits </w:t>
            </w:r>
          </w:p>
        </w:tc>
        <w:tc>
          <w:tcPr>
            <w:tcW w:w="2309"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6 624 594,47 </w:t>
            </w:r>
          </w:p>
        </w:tc>
        <w:tc>
          <w:tcPr>
            <w:tcW w:w="2694"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 6 800 000,00 </w:t>
            </w:r>
          </w:p>
        </w:tc>
        <w:tc>
          <w:tcPr>
            <w:tcW w:w="2693"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7 000 000,00 </w:t>
            </w:r>
          </w:p>
        </w:tc>
        <w:tc>
          <w:tcPr>
            <w:tcW w:w="2835"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7 100 000,00 </w:t>
            </w:r>
          </w:p>
        </w:tc>
      </w:tr>
      <w:tr w:rsidR="00C82759" w:rsidRPr="00C82759" w:rsidTr="008A52A3">
        <w:tc>
          <w:tcPr>
            <w:tcW w:w="2789"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Interest Earned-External Investments </w:t>
            </w:r>
          </w:p>
        </w:tc>
        <w:tc>
          <w:tcPr>
            <w:tcW w:w="2309"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1 447 378,42 </w:t>
            </w:r>
          </w:p>
        </w:tc>
        <w:tc>
          <w:tcPr>
            <w:tcW w:w="2694"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1 650 000,00 </w:t>
            </w:r>
          </w:p>
        </w:tc>
        <w:tc>
          <w:tcPr>
            <w:tcW w:w="2693"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1 800 000,00 </w:t>
            </w:r>
          </w:p>
        </w:tc>
        <w:tc>
          <w:tcPr>
            <w:tcW w:w="2835"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1 910 000,00 </w:t>
            </w:r>
          </w:p>
        </w:tc>
      </w:tr>
      <w:tr w:rsidR="00C82759" w:rsidRPr="00C82759" w:rsidTr="008A52A3">
        <w:tc>
          <w:tcPr>
            <w:tcW w:w="2789"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lastRenderedPageBreak/>
              <w:t>Waste Management</w:t>
            </w:r>
          </w:p>
        </w:tc>
        <w:tc>
          <w:tcPr>
            <w:tcW w:w="2309"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151 200,00 </w:t>
            </w:r>
          </w:p>
        </w:tc>
        <w:tc>
          <w:tcPr>
            <w:tcW w:w="2694"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 155 600,00 </w:t>
            </w:r>
          </w:p>
        </w:tc>
        <w:tc>
          <w:tcPr>
            <w:tcW w:w="2693"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 161 500,00 </w:t>
            </w:r>
          </w:p>
        </w:tc>
        <w:tc>
          <w:tcPr>
            <w:tcW w:w="2835"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165 000,00 </w:t>
            </w:r>
          </w:p>
        </w:tc>
      </w:tr>
      <w:tr w:rsidR="00C82759" w:rsidRPr="00C82759" w:rsidTr="008A52A3">
        <w:tc>
          <w:tcPr>
            <w:tcW w:w="2789"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Traffic fines </w:t>
            </w:r>
          </w:p>
        </w:tc>
        <w:tc>
          <w:tcPr>
            <w:tcW w:w="2309"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69 000,00 </w:t>
            </w:r>
          </w:p>
        </w:tc>
        <w:tc>
          <w:tcPr>
            <w:tcW w:w="2694"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155 000,00 </w:t>
            </w:r>
          </w:p>
        </w:tc>
        <w:tc>
          <w:tcPr>
            <w:tcW w:w="2693"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170 000,00 </w:t>
            </w:r>
          </w:p>
        </w:tc>
        <w:tc>
          <w:tcPr>
            <w:tcW w:w="2835"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240 000,00 </w:t>
            </w:r>
          </w:p>
        </w:tc>
      </w:tr>
      <w:tr w:rsidR="00C82759" w:rsidRPr="00C82759" w:rsidTr="008A52A3">
        <w:tc>
          <w:tcPr>
            <w:tcW w:w="2789"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Interests on outstanding debtors </w:t>
            </w:r>
          </w:p>
        </w:tc>
        <w:tc>
          <w:tcPr>
            <w:tcW w:w="2309"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 39 101 845,46 </w:t>
            </w:r>
          </w:p>
        </w:tc>
        <w:tc>
          <w:tcPr>
            <w:tcW w:w="2694"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41 872 875,92 </w:t>
            </w:r>
          </w:p>
        </w:tc>
        <w:tc>
          <w:tcPr>
            <w:tcW w:w="2693"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 43 966 519,72 </w:t>
            </w:r>
          </w:p>
        </w:tc>
        <w:tc>
          <w:tcPr>
            <w:tcW w:w="2835"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44 845 850,11 </w:t>
            </w:r>
          </w:p>
        </w:tc>
      </w:tr>
      <w:tr w:rsidR="00C82759" w:rsidRPr="00C82759" w:rsidTr="008A52A3">
        <w:tc>
          <w:tcPr>
            <w:tcW w:w="2789"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Tender Documents </w:t>
            </w:r>
          </w:p>
        </w:tc>
        <w:tc>
          <w:tcPr>
            <w:tcW w:w="2309"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130 300,00 </w:t>
            </w:r>
          </w:p>
        </w:tc>
        <w:tc>
          <w:tcPr>
            <w:tcW w:w="2694"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141 500,00 </w:t>
            </w:r>
          </w:p>
        </w:tc>
        <w:tc>
          <w:tcPr>
            <w:tcW w:w="2693"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130 000,00 </w:t>
            </w:r>
          </w:p>
        </w:tc>
        <w:tc>
          <w:tcPr>
            <w:tcW w:w="2835"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150 000,00 </w:t>
            </w:r>
          </w:p>
        </w:tc>
      </w:tr>
      <w:tr w:rsidR="00C82759" w:rsidRPr="00C82759" w:rsidTr="008A52A3">
        <w:tc>
          <w:tcPr>
            <w:tcW w:w="2789"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Site rental </w:t>
            </w:r>
          </w:p>
        </w:tc>
        <w:tc>
          <w:tcPr>
            <w:tcW w:w="2309"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131 596,60 </w:t>
            </w:r>
          </w:p>
        </w:tc>
        <w:tc>
          <w:tcPr>
            <w:tcW w:w="2694"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138 300,00 </w:t>
            </w:r>
          </w:p>
        </w:tc>
        <w:tc>
          <w:tcPr>
            <w:tcW w:w="2693"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140 100,00 </w:t>
            </w:r>
          </w:p>
        </w:tc>
        <w:tc>
          <w:tcPr>
            <w:tcW w:w="2835"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145 000,00 </w:t>
            </w:r>
          </w:p>
        </w:tc>
      </w:tr>
      <w:tr w:rsidR="00C82759" w:rsidRPr="00C82759" w:rsidTr="008A52A3">
        <w:tc>
          <w:tcPr>
            <w:tcW w:w="2789"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Other Income </w:t>
            </w:r>
          </w:p>
        </w:tc>
        <w:tc>
          <w:tcPr>
            <w:tcW w:w="2309"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137 482,12 </w:t>
            </w:r>
          </w:p>
        </w:tc>
        <w:tc>
          <w:tcPr>
            <w:tcW w:w="2694"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25 000,00 </w:t>
            </w:r>
          </w:p>
        </w:tc>
        <w:tc>
          <w:tcPr>
            <w:tcW w:w="2693"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30 000,00 </w:t>
            </w:r>
          </w:p>
        </w:tc>
        <w:tc>
          <w:tcPr>
            <w:tcW w:w="2835"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30 000,00 </w:t>
            </w:r>
          </w:p>
        </w:tc>
      </w:tr>
      <w:tr w:rsidR="00C82759" w:rsidRPr="00C82759" w:rsidTr="008A52A3">
        <w:tc>
          <w:tcPr>
            <w:tcW w:w="2789" w:type="dxa"/>
            <w:vAlign w:val="bottom"/>
          </w:tcPr>
          <w:p w:rsidR="00C82759" w:rsidRPr="00C82759" w:rsidRDefault="00C82759" w:rsidP="00C82759">
            <w:pPr>
              <w:jc w:val="center"/>
              <w:rPr>
                <w:rFonts w:ascii="Arial" w:hAnsi="Arial" w:cs="Arial"/>
                <w:b/>
                <w:bCs/>
                <w:sz w:val="22"/>
                <w:szCs w:val="22"/>
              </w:rPr>
            </w:pPr>
            <w:r w:rsidRPr="00C82759">
              <w:rPr>
                <w:rFonts w:ascii="Arial" w:hAnsi="Arial" w:cs="Arial"/>
                <w:b/>
                <w:bCs/>
                <w:sz w:val="22"/>
                <w:szCs w:val="22"/>
              </w:rPr>
              <w:t>TOTAL</w:t>
            </w:r>
          </w:p>
        </w:tc>
        <w:tc>
          <w:tcPr>
            <w:tcW w:w="2309" w:type="dxa"/>
            <w:vAlign w:val="bottom"/>
          </w:tcPr>
          <w:p w:rsidR="00C82759" w:rsidRPr="00C82759" w:rsidRDefault="00C82759" w:rsidP="00C82759">
            <w:pPr>
              <w:jc w:val="center"/>
              <w:rPr>
                <w:rFonts w:ascii="Arial" w:hAnsi="Arial" w:cs="Arial"/>
                <w:b/>
                <w:bCs/>
                <w:sz w:val="22"/>
                <w:szCs w:val="22"/>
              </w:rPr>
            </w:pPr>
            <w:r w:rsidRPr="00C82759">
              <w:rPr>
                <w:rFonts w:ascii="Arial" w:hAnsi="Arial" w:cs="Arial"/>
                <w:b/>
                <w:bCs/>
                <w:sz w:val="22"/>
                <w:szCs w:val="22"/>
              </w:rPr>
              <w:t xml:space="preserve">      </w:t>
            </w:r>
            <w:r w:rsidR="008A52A3">
              <w:rPr>
                <w:rFonts w:ascii="Arial" w:hAnsi="Arial" w:cs="Arial"/>
                <w:b/>
                <w:bCs/>
                <w:sz w:val="22"/>
                <w:szCs w:val="22"/>
              </w:rPr>
              <w:t>R</w:t>
            </w:r>
            <w:r w:rsidRPr="00C82759">
              <w:rPr>
                <w:rFonts w:ascii="Arial" w:hAnsi="Arial" w:cs="Arial"/>
                <w:b/>
                <w:bCs/>
                <w:sz w:val="22"/>
                <w:szCs w:val="22"/>
              </w:rPr>
              <w:t xml:space="preserve"> 91 171 814,74 </w:t>
            </w:r>
          </w:p>
        </w:tc>
        <w:tc>
          <w:tcPr>
            <w:tcW w:w="2694" w:type="dxa"/>
            <w:vAlign w:val="bottom"/>
          </w:tcPr>
          <w:p w:rsidR="00C82759" w:rsidRPr="00C82759" w:rsidRDefault="00C82759" w:rsidP="00C82759">
            <w:pPr>
              <w:jc w:val="center"/>
              <w:rPr>
                <w:rFonts w:ascii="Arial" w:hAnsi="Arial" w:cs="Arial"/>
                <w:b/>
                <w:bCs/>
                <w:sz w:val="22"/>
                <w:szCs w:val="22"/>
              </w:rPr>
            </w:pPr>
            <w:r w:rsidRPr="00C82759">
              <w:rPr>
                <w:rFonts w:ascii="Arial" w:hAnsi="Arial" w:cs="Arial"/>
                <w:b/>
                <w:bCs/>
                <w:sz w:val="22"/>
                <w:szCs w:val="22"/>
              </w:rPr>
              <w:t xml:space="preserve">     </w:t>
            </w:r>
            <w:r w:rsidR="008A52A3">
              <w:rPr>
                <w:rFonts w:ascii="Arial" w:hAnsi="Arial" w:cs="Arial"/>
                <w:b/>
                <w:bCs/>
                <w:sz w:val="22"/>
                <w:szCs w:val="22"/>
              </w:rPr>
              <w:t>R</w:t>
            </w:r>
            <w:r w:rsidRPr="00C82759">
              <w:rPr>
                <w:rFonts w:ascii="Arial" w:hAnsi="Arial" w:cs="Arial"/>
                <w:b/>
                <w:bCs/>
                <w:sz w:val="22"/>
                <w:szCs w:val="22"/>
              </w:rPr>
              <w:t xml:space="preserve">101 015 267,92 </w:t>
            </w:r>
          </w:p>
        </w:tc>
        <w:tc>
          <w:tcPr>
            <w:tcW w:w="2693" w:type="dxa"/>
            <w:vAlign w:val="bottom"/>
          </w:tcPr>
          <w:p w:rsidR="00C82759" w:rsidRPr="00C82759" w:rsidRDefault="00C82759" w:rsidP="00C82759">
            <w:pPr>
              <w:jc w:val="center"/>
              <w:rPr>
                <w:rFonts w:ascii="Arial" w:hAnsi="Arial" w:cs="Arial"/>
                <w:b/>
                <w:bCs/>
                <w:sz w:val="22"/>
                <w:szCs w:val="22"/>
              </w:rPr>
            </w:pPr>
            <w:r w:rsidRPr="00C82759">
              <w:rPr>
                <w:rFonts w:ascii="Arial" w:hAnsi="Arial" w:cs="Arial"/>
                <w:b/>
                <w:bCs/>
                <w:sz w:val="22"/>
                <w:szCs w:val="22"/>
              </w:rPr>
              <w:t xml:space="preserve">     </w:t>
            </w:r>
            <w:r w:rsidR="008A52A3">
              <w:rPr>
                <w:rFonts w:ascii="Arial" w:hAnsi="Arial" w:cs="Arial"/>
                <w:b/>
                <w:bCs/>
                <w:sz w:val="22"/>
                <w:szCs w:val="22"/>
              </w:rPr>
              <w:t>R</w:t>
            </w:r>
            <w:r w:rsidRPr="00C82759">
              <w:rPr>
                <w:rFonts w:ascii="Arial" w:hAnsi="Arial" w:cs="Arial"/>
                <w:b/>
                <w:bCs/>
                <w:sz w:val="22"/>
                <w:szCs w:val="22"/>
              </w:rPr>
              <w:t xml:space="preserve">104 977 421,48 </w:t>
            </w:r>
          </w:p>
        </w:tc>
        <w:tc>
          <w:tcPr>
            <w:tcW w:w="2835" w:type="dxa"/>
            <w:vAlign w:val="bottom"/>
          </w:tcPr>
          <w:p w:rsidR="00C82759" w:rsidRPr="00C82759" w:rsidRDefault="00C82759" w:rsidP="00C82759">
            <w:pPr>
              <w:jc w:val="center"/>
              <w:rPr>
                <w:rFonts w:ascii="Arial" w:hAnsi="Arial" w:cs="Arial"/>
                <w:b/>
                <w:bCs/>
                <w:sz w:val="22"/>
                <w:szCs w:val="22"/>
              </w:rPr>
            </w:pPr>
            <w:r w:rsidRPr="00C82759">
              <w:rPr>
                <w:rFonts w:ascii="Arial" w:hAnsi="Arial" w:cs="Arial"/>
                <w:b/>
                <w:bCs/>
                <w:sz w:val="22"/>
                <w:szCs w:val="22"/>
              </w:rPr>
              <w:t xml:space="preserve">     </w:t>
            </w:r>
            <w:r w:rsidR="008A52A3">
              <w:rPr>
                <w:rFonts w:ascii="Arial" w:hAnsi="Arial" w:cs="Arial"/>
                <w:b/>
                <w:bCs/>
                <w:sz w:val="22"/>
                <w:szCs w:val="22"/>
              </w:rPr>
              <w:t>R</w:t>
            </w:r>
            <w:r w:rsidRPr="00C82759">
              <w:rPr>
                <w:rFonts w:ascii="Arial" w:hAnsi="Arial" w:cs="Arial"/>
                <w:b/>
                <w:bCs/>
                <w:sz w:val="22"/>
                <w:szCs w:val="22"/>
              </w:rPr>
              <w:t xml:space="preserve">107 196 737,91 </w:t>
            </w:r>
          </w:p>
        </w:tc>
      </w:tr>
      <w:tr w:rsidR="00C82759" w:rsidRPr="00C82759" w:rsidTr="008A52A3">
        <w:tc>
          <w:tcPr>
            <w:tcW w:w="2789" w:type="dxa"/>
            <w:vAlign w:val="bottom"/>
          </w:tcPr>
          <w:p w:rsidR="00C82759" w:rsidRPr="00C82759" w:rsidRDefault="00C82759" w:rsidP="00C82759">
            <w:pPr>
              <w:spacing w:after="0" w:line="240" w:lineRule="auto"/>
              <w:jc w:val="center"/>
              <w:rPr>
                <w:rFonts w:ascii="Arial" w:hAnsi="Arial" w:cs="Arial"/>
                <w:b/>
                <w:bCs/>
                <w:sz w:val="22"/>
                <w:szCs w:val="22"/>
                <w:lang w:val="en-ZA"/>
              </w:rPr>
            </w:pPr>
            <w:r w:rsidRPr="00C82759">
              <w:rPr>
                <w:rFonts w:ascii="Arial" w:hAnsi="Arial" w:cs="Arial"/>
                <w:b/>
                <w:bCs/>
                <w:sz w:val="22"/>
                <w:szCs w:val="22"/>
              </w:rPr>
              <w:t>OPERATIONAL EXPENDITURE</w:t>
            </w:r>
          </w:p>
        </w:tc>
        <w:tc>
          <w:tcPr>
            <w:tcW w:w="2309" w:type="dxa"/>
            <w:vAlign w:val="bottom"/>
          </w:tcPr>
          <w:p w:rsidR="00C82759" w:rsidRPr="00C82759" w:rsidRDefault="00C82759" w:rsidP="00C82759">
            <w:pPr>
              <w:jc w:val="center"/>
              <w:rPr>
                <w:rFonts w:ascii="Arial" w:hAnsi="Arial" w:cs="Arial"/>
                <w:b/>
                <w:bCs/>
                <w:sz w:val="22"/>
                <w:szCs w:val="22"/>
              </w:rPr>
            </w:pPr>
          </w:p>
        </w:tc>
        <w:tc>
          <w:tcPr>
            <w:tcW w:w="2694" w:type="dxa"/>
            <w:vAlign w:val="bottom"/>
          </w:tcPr>
          <w:p w:rsidR="00C82759" w:rsidRPr="00C82759" w:rsidRDefault="00C82759" w:rsidP="00C82759">
            <w:pPr>
              <w:jc w:val="center"/>
              <w:rPr>
                <w:rFonts w:ascii="Arial" w:hAnsi="Arial" w:cs="Arial"/>
                <w:sz w:val="22"/>
                <w:szCs w:val="22"/>
              </w:rPr>
            </w:pPr>
          </w:p>
        </w:tc>
        <w:tc>
          <w:tcPr>
            <w:tcW w:w="2693" w:type="dxa"/>
            <w:vAlign w:val="bottom"/>
          </w:tcPr>
          <w:p w:rsidR="00C82759" w:rsidRPr="00C82759" w:rsidRDefault="00C82759" w:rsidP="00C82759">
            <w:pPr>
              <w:jc w:val="center"/>
              <w:rPr>
                <w:rFonts w:ascii="Arial" w:hAnsi="Arial" w:cs="Arial"/>
                <w:sz w:val="22"/>
                <w:szCs w:val="22"/>
              </w:rPr>
            </w:pPr>
          </w:p>
        </w:tc>
        <w:tc>
          <w:tcPr>
            <w:tcW w:w="2835" w:type="dxa"/>
            <w:vAlign w:val="bottom"/>
          </w:tcPr>
          <w:p w:rsidR="00C82759" w:rsidRPr="00C82759" w:rsidRDefault="00C82759" w:rsidP="00C82759">
            <w:pPr>
              <w:jc w:val="center"/>
              <w:rPr>
                <w:rFonts w:ascii="Arial" w:hAnsi="Arial" w:cs="Arial"/>
                <w:sz w:val="22"/>
                <w:szCs w:val="22"/>
              </w:rPr>
            </w:pPr>
          </w:p>
        </w:tc>
      </w:tr>
      <w:tr w:rsidR="00C82759" w:rsidRPr="00C82759" w:rsidTr="008A52A3">
        <w:tc>
          <w:tcPr>
            <w:tcW w:w="2789"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Salaries, Wages and Allowances</w:t>
            </w:r>
          </w:p>
        </w:tc>
        <w:tc>
          <w:tcPr>
            <w:tcW w:w="2309"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83 159 394,67 </w:t>
            </w:r>
          </w:p>
        </w:tc>
        <w:tc>
          <w:tcPr>
            <w:tcW w:w="2694"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106 019 606,16 </w:t>
            </w:r>
          </w:p>
        </w:tc>
        <w:tc>
          <w:tcPr>
            <w:tcW w:w="2693"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113 695 978,59 </w:t>
            </w:r>
          </w:p>
        </w:tc>
        <w:tc>
          <w:tcPr>
            <w:tcW w:w="2835"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121 641 847,09 </w:t>
            </w:r>
          </w:p>
        </w:tc>
      </w:tr>
      <w:tr w:rsidR="00C82759" w:rsidRPr="00C82759" w:rsidTr="008A52A3">
        <w:tc>
          <w:tcPr>
            <w:tcW w:w="2789"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Councillor Allowances</w:t>
            </w:r>
          </w:p>
        </w:tc>
        <w:tc>
          <w:tcPr>
            <w:tcW w:w="2309"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 23 531 971,54 </w:t>
            </w:r>
          </w:p>
        </w:tc>
        <w:tc>
          <w:tcPr>
            <w:tcW w:w="2694"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25 083 785,42 </w:t>
            </w:r>
          </w:p>
        </w:tc>
        <w:tc>
          <w:tcPr>
            <w:tcW w:w="2693"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26 212 555,76 </w:t>
            </w:r>
          </w:p>
        </w:tc>
        <w:tc>
          <w:tcPr>
            <w:tcW w:w="2835"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27 392 120,77 </w:t>
            </w:r>
          </w:p>
        </w:tc>
      </w:tr>
      <w:tr w:rsidR="00C82759" w:rsidRPr="00C82759" w:rsidTr="008A52A3">
        <w:tc>
          <w:tcPr>
            <w:tcW w:w="2789"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General Expenses</w:t>
            </w:r>
          </w:p>
        </w:tc>
        <w:tc>
          <w:tcPr>
            <w:tcW w:w="2309"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(1 783 715,52)</w:t>
            </w:r>
          </w:p>
        </w:tc>
        <w:tc>
          <w:tcPr>
            <w:tcW w:w="2694"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50 416 317,05 </w:t>
            </w:r>
          </w:p>
        </w:tc>
        <w:tc>
          <w:tcPr>
            <w:tcW w:w="2693"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51 636 158,44 </w:t>
            </w:r>
          </w:p>
        </w:tc>
        <w:tc>
          <w:tcPr>
            <w:tcW w:w="2835"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 53 827 920,42 </w:t>
            </w:r>
          </w:p>
        </w:tc>
      </w:tr>
      <w:tr w:rsidR="00C82759" w:rsidRPr="00C82759" w:rsidTr="008A52A3">
        <w:tc>
          <w:tcPr>
            <w:tcW w:w="2789"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Debt impairment</w:t>
            </w:r>
          </w:p>
        </w:tc>
        <w:tc>
          <w:tcPr>
            <w:tcW w:w="2309"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42 835 573,30 </w:t>
            </w:r>
          </w:p>
        </w:tc>
        <w:tc>
          <w:tcPr>
            <w:tcW w:w="2694"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41 872 875,92 </w:t>
            </w:r>
          </w:p>
        </w:tc>
        <w:tc>
          <w:tcPr>
            <w:tcW w:w="2693"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43 966 519,72 </w:t>
            </w:r>
          </w:p>
        </w:tc>
        <w:tc>
          <w:tcPr>
            <w:tcW w:w="2835"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44 845 850,11 </w:t>
            </w:r>
          </w:p>
        </w:tc>
      </w:tr>
      <w:tr w:rsidR="00C82759" w:rsidRPr="00C82759" w:rsidTr="008A52A3">
        <w:tc>
          <w:tcPr>
            <w:tcW w:w="2789"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Depreciation (PPE)</w:t>
            </w:r>
          </w:p>
        </w:tc>
        <w:tc>
          <w:tcPr>
            <w:tcW w:w="2309"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31 150 063,53 </w:t>
            </w:r>
          </w:p>
        </w:tc>
        <w:tc>
          <w:tcPr>
            <w:tcW w:w="2694"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35 298 790,63 </w:t>
            </w:r>
          </w:p>
        </w:tc>
        <w:tc>
          <w:tcPr>
            <w:tcW w:w="2693"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 40 112 859,23 </w:t>
            </w:r>
          </w:p>
        </w:tc>
        <w:tc>
          <w:tcPr>
            <w:tcW w:w="2835"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 45 764 038,11 </w:t>
            </w:r>
          </w:p>
        </w:tc>
      </w:tr>
      <w:tr w:rsidR="00C82759" w:rsidRPr="00C82759" w:rsidTr="008A52A3">
        <w:tc>
          <w:tcPr>
            <w:tcW w:w="2789"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Contracted Services</w:t>
            </w:r>
          </w:p>
        </w:tc>
        <w:tc>
          <w:tcPr>
            <w:tcW w:w="2309"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92 913 795,91 </w:t>
            </w:r>
          </w:p>
        </w:tc>
        <w:tc>
          <w:tcPr>
            <w:tcW w:w="2694"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 58 065 263,12 </w:t>
            </w:r>
          </w:p>
        </w:tc>
        <w:tc>
          <w:tcPr>
            <w:tcW w:w="2693"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44 358 724,17 </w:t>
            </w:r>
          </w:p>
        </w:tc>
        <w:tc>
          <w:tcPr>
            <w:tcW w:w="2835"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 46 500 272,03 </w:t>
            </w:r>
          </w:p>
        </w:tc>
      </w:tr>
      <w:tr w:rsidR="00C82759" w:rsidRPr="00C82759" w:rsidTr="008A52A3">
        <w:tc>
          <w:tcPr>
            <w:tcW w:w="2789"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Repairs and Maintenance (Other Assets)</w:t>
            </w:r>
          </w:p>
        </w:tc>
        <w:tc>
          <w:tcPr>
            <w:tcW w:w="2309"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2 560 000,00 </w:t>
            </w:r>
          </w:p>
        </w:tc>
        <w:tc>
          <w:tcPr>
            <w:tcW w:w="2694"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2 800 000,00 </w:t>
            </w:r>
          </w:p>
        </w:tc>
        <w:tc>
          <w:tcPr>
            <w:tcW w:w="2693"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3 100 000,00 </w:t>
            </w:r>
          </w:p>
        </w:tc>
        <w:tc>
          <w:tcPr>
            <w:tcW w:w="2835"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 3 250 000,00 </w:t>
            </w:r>
          </w:p>
        </w:tc>
      </w:tr>
      <w:tr w:rsidR="00C82759" w:rsidRPr="00C82759" w:rsidTr="008A52A3">
        <w:tc>
          <w:tcPr>
            <w:tcW w:w="2789"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lastRenderedPageBreak/>
              <w:t>Repairs and Maintenance (Infrastracture Assets)</w:t>
            </w:r>
          </w:p>
        </w:tc>
        <w:tc>
          <w:tcPr>
            <w:tcW w:w="2309"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53 732 604,21 </w:t>
            </w:r>
          </w:p>
        </w:tc>
        <w:tc>
          <w:tcPr>
            <w:tcW w:w="2694"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56 200 000,00 </w:t>
            </w:r>
          </w:p>
        </w:tc>
        <w:tc>
          <w:tcPr>
            <w:tcW w:w="2693"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 60 540 000,00 </w:t>
            </w:r>
          </w:p>
        </w:tc>
        <w:tc>
          <w:tcPr>
            <w:tcW w:w="2835"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 63 050 000,00 </w:t>
            </w:r>
          </w:p>
        </w:tc>
      </w:tr>
      <w:tr w:rsidR="00C82759" w:rsidRPr="00C82759" w:rsidTr="008A52A3">
        <w:tc>
          <w:tcPr>
            <w:tcW w:w="2789" w:type="dxa"/>
            <w:vAlign w:val="bottom"/>
          </w:tcPr>
          <w:p w:rsidR="00C82759" w:rsidRPr="00C82759" w:rsidRDefault="00C82759" w:rsidP="003F68CC">
            <w:pPr>
              <w:rPr>
                <w:rFonts w:ascii="Arial" w:hAnsi="Arial" w:cs="Arial"/>
                <w:sz w:val="22"/>
                <w:szCs w:val="22"/>
              </w:rPr>
            </w:pPr>
            <w:r w:rsidRPr="00C82759">
              <w:rPr>
                <w:rFonts w:ascii="Arial" w:hAnsi="Arial" w:cs="Arial"/>
                <w:sz w:val="22"/>
                <w:szCs w:val="22"/>
              </w:rPr>
              <w:t>Repairs and Maintenance(Community Assets)</w:t>
            </w:r>
          </w:p>
        </w:tc>
        <w:tc>
          <w:tcPr>
            <w:tcW w:w="2309" w:type="dxa"/>
            <w:vAlign w:val="bottom"/>
          </w:tcPr>
          <w:p w:rsidR="00C82759" w:rsidRPr="00C82759" w:rsidRDefault="00C82759" w:rsidP="003F68CC">
            <w:pP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25 220 000,00 </w:t>
            </w:r>
          </w:p>
        </w:tc>
        <w:tc>
          <w:tcPr>
            <w:tcW w:w="2694"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 27 600 000,00 </w:t>
            </w:r>
          </w:p>
        </w:tc>
        <w:tc>
          <w:tcPr>
            <w:tcW w:w="2693"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28 700 000,00 </w:t>
            </w:r>
          </w:p>
        </w:tc>
        <w:tc>
          <w:tcPr>
            <w:tcW w:w="2835"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29 900 000,00 </w:t>
            </w:r>
          </w:p>
        </w:tc>
      </w:tr>
      <w:tr w:rsidR="00C82759" w:rsidRPr="00C82759" w:rsidTr="008A52A3">
        <w:tc>
          <w:tcPr>
            <w:tcW w:w="2789" w:type="dxa"/>
            <w:vAlign w:val="bottom"/>
          </w:tcPr>
          <w:p w:rsidR="00C82759" w:rsidRPr="00C82759" w:rsidRDefault="00C82759" w:rsidP="00C82759">
            <w:pPr>
              <w:rPr>
                <w:rFonts w:ascii="Arial" w:hAnsi="Arial" w:cs="Arial"/>
                <w:b/>
                <w:bCs/>
                <w:sz w:val="22"/>
                <w:szCs w:val="22"/>
              </w:rPr>
            </w:pPr>
            <w:r w:rsidRPr="00C82759">
              <w:rPr>
                <w:rFonts w:ascii="Arial" w:hAnsi="Arial" w:cs="Arial"/>
                <w:b/>
                <w:bCs/>
                <w:sz w:val="22"/>
                <w:szCs w:val="22"/>
              </w:rPr>
              <w:t>Total</w:t>
            </w:r>
          </w:p>
        </w:tc>
        <w:tc>
          <w:tcPr>
            <w:tcW w:w="2309" w:type="dxa"/>
            <w:vAlign w:val="bottom"/>
          </w:tcPr>
          <w:p w:rsidR="00C82759" w:rsidRPr="00C82759" w:rsidRDefault="00C82759" w:rsidP="00C82759">
            <w:pPr>
              <w:spacing w:after="0" w:line="240" w:lineRule="auto"/>
              <w:rPr>
                <w:rFonts w:ascii="Arial" w:hAnsi="Arial" w:cs="Arial"/>
                <w:b/>
                <w:bCs/>
                <w:sz w:val="22"/>
                <w:szCs w:val="22"/>
                <w:lang w:val="en-ZA"/>
              </w:rPr>
            </w:pPr>
            <w:r w:rsidRPr="00C82759">
              <w:rPr>
                <w:rFonts w:ascii="Arial" w:hAnsi="Arial" w:cs="Arial"/>
                <w:b/>
                <w:bCs/>
                <w:sz w:val="22"/>
                <w:szCs w:val="22"/>
              </w:rPr>
              <w:t xml:space="preserve"> </w:t>
            </w:r>
            <w:r w:rsidR="008A52A3">
              <w:rPr>
                <w:rFonts w:ascii="Arial" w:hAnsi="Arial" w:cs="Arial"/>
                <w:b/>
                <w:bCs/>
                <w:sz w:val="22"/>
                <w:szCs w:val="22"/>
              </w:rPr>
              <w:t>R</w:t>
            </w:r>
            <w:r w:rsidRPr="00C82759">
              <w:rPr>
                <w:rFonts w:ascii="Arial" w:hAnsi="Arial" w:cs="Arial"/>
                <w:b/>
                <w:bCs/>
                <w:sz w:val="22"/>
                <w:szCs w:val="22"/>
              </w:rPr>
              <w:t xml:space="preserve">353 319 687,64 </w:t>
            </w:r>
          </w:p>
        </w:tc>
        <w:tc>
          <w:tcPr>
            <w:tcW w:w="2694" w:type="dxa"/>
            <w:vAlign w:val="bottom"/>
          </w:tcPr>
          <w:p w:rsidR="00C82759" w:rsidRPr="00C82759" w:rsidRDefault="00C82759" w:rsidP="00C82759">
            <w:pPr>
              <w:jc w:val="center"/>
              <w:rPr>
                <w:rFonts w:ascii="Arial" w:hAnsi="Arial" w:cs="Arial"/>
                <w:b/>
                <w:bCs/>
                <w:sz w:val="22"/>
                <w:szCs w:val="22"/>
              </w:rPr>
            </w:pPr>
            <w:r w:rsidRPr="00C82759">
              <w:rPr>
                <w:rFonts w:ascii="Arial" w:hAnsi="Arial" w:cs="Arial"/>
                <w:b/>
                <w:bCs/>
                <w:sz w:val="22"/>
                <w:szCs w:val="22"/>
              </w:rPr>
              <w:t xml:space="preserve">     </w:t>
            </w:r>
            <w:r w:rsidR="008A52A3">
              <w:rPr>
                <w:rFonts w:ascii="Arial" w:hAnsi="Arial" w:cs="Arial"/>
                <w:b/>
                <w:bCs/>
                <w:sz w:val="22"/>
                <w:szCs w:val="22"/>
              </w:rPr>
              <w:t>R</w:t>
            </w:r>
            <w:r w:rsidRPr="00C82759">
              <w:rPr>
                <w:rFonts w:ascii="Arial" w:hAnsi="Arial" w:cs="Arial"/>
                <w:b/>
                <w:bCs/>
                <w:sz w:val="22"/>
                <w:szCs w:val="22"/>
              </w:rPr>
              <w:t xml:space="preserve">403 356 638,30 </w:t>
            </w:r>
          </w:p>
        </w:tc>
        <w:tc>
          <w:tcPr>
            <w:tcW w:w="2693" w:type="dxa"/>
            <w:vAlign w:val="bottom"/>
          </w:tcPr>
          <w:p w:rsidR="00C82759" w:rsidRPr="00C82759" w:rsidRDefault="00C82759" w:rsidP="00C82759">
            <w:pPr>
              <w:jc w:val="center"/>
              <w:rPr>
                <w:rFonts w:ascii="Arial" w:hAnsi="Arial" w:cs="Arial"/>
                <w:b/>
                <w:bCs/>
                <w:sz w:val="22"/>
                <w:szCs w:val="22"/>
              </w:rPr>
            </w:pPr>
            <w:r w:rsidRPr="00C82759">
              <w:rPr>
                <w:rFonts w:ascii="Arial" w:hAnsi="Arial" w:cs="Arial"/>
                <w:b/>
                <w:bCs/>
                <w:sz w:val="22"/>
                <w:szCs w:val="22"/>
              </w:rPr>
              <w:t xml:space="preserve">    </w:t>
            </w:r>
            <w:r w:rsidR="008A52A3">
              <w:rPr>
                <w:rFonts w:ascii="Arial" w:hAnsi="Arial" w:cs="Arial"/>
                <w:b/>
                <w:bCs/>
                <w:sz w:val="22"/>
                <w:szCs w:val="22"/>
              </w:rPr>
              <w:t>R</w:t>
            </w:r>
            <w:r w:rsidRPr="00C82759">
              <w:rPr>
                <w:rFonts w:ascii="Arial" w:hAnsi="Arial" w:cs="Arial"/>
                <w:b/>
                <w:bCs/>
                <w:sz w:val="22"/>
                <w:szCs w:val="22"/>
              </w:rPr>
              <w:t xml:space="preserve"> 412 322 795,91 </w:t>
            </w:r>
          </w:p>
        </w:tc>
        <w:tc>
          <w:tcPr>
            <w:tcW w:w="2835" w:type="dxa"/>
            <w:vAlign w:val="bottom"/>
          </w:tcPr>
          <w:p w:rsidR="00C82759" w:rsidRPr="00C82759" w:rsidRDefault="00C82759" w:rsidP="00C82759">
            <w:pPr>
              <w:jc w:val="center"/>
              <w:rPr>
                <w:rFonts w:ascii="Arial" w:hAnsi="Arial" w:cs="Arial"/>
                <w:b/>
                <w:bCs/>
                <w:sz w:val="22"/>
                <w:szCs w:val="22"/>
              </w:rPr>
            </w:pPr>
            <w:r w:rsidRPr="00C82759">
              <w:rPr>
                <w:rFonts w:ascii="Arial" w:hAnsi="Arial" w:cs="Arial"/>
                <w:b/>
                <w:bCs/>
                <w:sz w:val="22"/>
                <w:szCs w:val="22"/>
              </w:rPr>
              <w:t xml:space="preserve">     </w:t>
            </w:r>
            <w:r w:rsidR="008A52A3">
              <w:rPr>
                <w:rFonts w:ascii="Arial" w:hAnsi="Arial" w:cs="Arial"/>
                <w:b/>
                <w:bCs/>
                <w:sz w:val="22"/>
                <w:szCs w:val="22"/>
              </w:rPr>
              <w:t>R</w:t>
            </w:r>
            <w:r w:rsidRPr="00C82759">
              <w:rPr>
                <w:rFonts w:ascii="Arial" w:hAnsi="Arial" w:cs="Arial"/>
                <w:b/>
                <w:bCs/>
                <w:sz w:val="22"/>
                <w:szCs w:val="22"/>
              </w:rPr>
              <w:t xml:space="preserve">436 172 048,54 </w:t>
            </w:r>
          </w:p>
        </w:tc>
      </w:tr>
    </w:tbl>
    <w:p w:rsidR="002402BC" w:rsidRPr="004A14FB" w:rsidRDefault="002402BC" w:rsidP="002402BC">
      <w:pPr>
        <w:spacing w:after="0" w:line="240" w:lineRule="auto"/>
        <w:rPr>
          <w:rFonts w:ascii="Arial" w:hAnsi="Arial" w:cs="Arial"/>
          <w:color w:val="FF0000"/>
        </w:rPr>
      </w:pPr>
    </w:p>
    <w:p w:rsidR="002402BC" w:rsidRPr="004A14FB" w:rsidRDefault="002402BC" w:rsidP="002402BC">
      <w:pPr>
        <w:spacing w:after="0" w:line="240" w:lineRule="auto"/>
        <w:rPr>
          <w:rFonts w:ascii="Arial" w:hAnsi="Arial" w:cs="Arial"/>
          <w:color w:val="FF0000"/>
        </w:rPr>
      </w:pPr>
    </w:p>
    <w:p w:rsidR="002402BC" w:rsidRPr="004A14FB" w:rsidRDefault="002402BC" w:rsidP="002402BC">
      <w:pPr>
        <w:spacing w:after="0" w:line="240" w:lineRule="auto"/>
        <w:rPr>
          <w:rFonts w:ascii="Arial" w:hAnsi="Arial" w:cs="Arial"/>
          <w:color w:val="FF0000"/>
        </w:rPr>
      </w:pPr>
    </w:p>
    <w:p w:rsidR="002402BC" w:rsidRPr="004A14FB" w:rsidRDefault="002402BC" w:rsidP="002402BC">
      <w:pPr>
        <w:spacing w:after="0" w:line="240" w:lineRule="auto"/>
        <w:rPr>
          <w:rFonts w:ascii="Arial" w:hAnsi="Arial" w:cs="Arial"/>
          <w:color w:val="FF0000"/>
        </w:rPr>
      </w:pPr>
    </w:p>
    <w:p w:rsidR="002402BC" w:rsidRPr="004A14FB" w:rsidRDefault="002402BC" w:rsidP="002402BC">
      <w:pPr>
        <w:spacing w:after="0" w:line="240" w:lineRule="auto"/>
        <w:rPr>
          <w:rFonts w:ascii="Arial" w:hAnsi="Arial" w:cs="Arial"/>
          <w:color w:val="FF0000"/>
        </w:rPr>
      </w:pPr>
    </w:p>
    <w:p w:rsidR="002402BC" w:rsidRPr="004A14FB" w:rsidRDefault="002402BC" w:rsidP="002402BC">
      <w:pPr>
        <w:spacing w:after="0" w:line="240" w:lineRule="auto"/>
        <w:rPr>
          <w:rFonts w:ascii="Arial" w:hAnsi="Arial" w:cs="Arial"/>
          <w:color w:val="FF0000"/>
        </w:rPr>
      </w:pPr>
    </w:p>
    <w:p w:rsidR="002402BC" w:rsidRPr="004A14FB" w:rsidRDefault="002402BC" w:rsidP="002402BC">
      <w:pPr>
        <w:spacing w:after="0" w:line="240" w:lineRule="auto"/>
        <w:rPr>
          <w:rFonts w:ascii="Arial" w:hAnsi="Arial" w:cs="Arial"/>
          <w:color w:val="FF0000"/>
        </w:rPr>
      </w:pPr>
    </w:p>
    <w:p w:rsidR="002402BC" w:rsidRPr="004A14FB" w:rsidRDefault="002402BC" w:rsidP="002402BC">
      <w:pPr>
        <w:spacing w:after="0" w:line="240" w:lineRule="auto"/>
        <w:rPr>
          <w:rFonts w:ascii="Arial" w:hAnsi="Arial" w:cs="Arial"/>
          <w:color w:val="FF0000"/>
        </w:rPr>
      </w:pPr>
    </w:p>
    <w:p w:rsidR="002402BC" w:rsidRPr="004A14FB" w:rsidRDefault="002402BC" w:rsidP="002402BC">
      <w:pPr>
        <w:spacing w:after="0" w:line="240" w:lineRule="auto"/>
        <w:rPr>
          <w:rFonts w:ascii="Arial" w:hAnsi="Arial" w:cs="Arial"/>
          <w:color w:val="FF0000"/>
        </w:rPr>
      </w:pPr>
    </w:p>
    <w:p w:rsidR="002402BC" w:rsidRPr="004A14FB" w:rsidRDefault="002402BC" w:rsidP="002402BC">
      <w:pPr>
        <w:spacing w:after="0" w:line="240" w:lineRule="auto"/>
        <w:rPr>
          <w:rFonts w:ascii="Arial" w:hAnsi="Arial" w:cs="Arial"/>
          <w:color w:val="FF0000"/>
        </w:rPr>
      </w:pPr>
    </w:p>
    <w:p w:rsidR="002402BC" w:rsidRDefault="002402BC" w:rsidP="002402BC">
      <w:pPr>
        <w:spacing w:after="0" w:line="240" w:lineRule="auto"/>
        <w:rPr>
          <w:rFonts w:ascii="Arial" w:hAnsi="Arial" w:cs="Arial"/>
          <w:color w:val="FF0000"/>
        </w:rPr>
      </w:pPr>
    </w:p>
    <w:p w:rsidR="005727A8" w:rsidRDefault="005727A8" w:rsidP="002402BC">
      <w:pPr>
        <w:spacing w:after="0" w:line="240" w:lineRule="auto"/>
        <w:rPr>
          <w:rFonts w:ascii="Arial" w:hAnsi="Arial" w:cs="Arial"/>
          <w:color w:val="FF0000"/>
        </w:rPr>
      </w:pPr>
    </w:p>
    <w:p w:rsidR="005727A8" w:rsidRDefault="005727A8" w:rsidP="002402BC">
      <w:pPr>
        <w:spacing w:after="0" w:line="240" w:lineRule="auto"/>
        <w:rPr>
          <w:rFonts w:ascii="Arial" w:hAnsi="Arial" w:cs="Arial"/>
          <w:color w:val="FF0000"/>
        </w:rPr>
      </w:pPr>
    </w:p>
    <w:p w:rsidR="005727A8" w:rsidRDefault="005727A8" w:rsidP="002402BC">
      <w:pPr>
        <w:spacing w:after="0" w:line="240" w:lineRule="auto"/>
        <w:rPr>
          <w:rFonts w:ascii="Arial" w:hAnsi="Arial" w:cs="Arial"/>
          <w:color w:val="FF0000"/>
        </w:rPr>
      </w:pPr>
    </w:p>
    <w:p w:rsidR="005727A8" w:rsidRDefault="005727A8" w:rsidP="002402BC">
      <w:pPr>
        <w:spacing w:after="0" w:line="240" w:lineRule="auto"/>
        <w:rPr>
          <w:rFonts w:ascii="Arial" w:hAnsi="Arial" w:cs="Arial"/>
          <w:color w:val="FF0000"/>
        </w:rPr>
      </w:pPr>
    </w:p>
    <w:p w:rsidR="005727A8" w:rsidRDefault="005727A8" w:rsidP="002402BC">
      <w:pPr>
        <w:spacing w:after="0" w:line="240" w:lineRule="auto"/>
        <w:rPr>
          <w:rFonts w:ascii="Arial" w:hAnsi="Arial" w:cs="Arial"/>
          <w:color w:val="FF0000"/>
        </w:rPr>
      </w:pPr>
    </w:p>
    <w:p w:rsidR="005727A8" w:rsidRDefault="005727A8" w:rsidP="002402BC">
      <w:pPr>
        <w:spacing w:after="0" w:line="240" w:lineRule="auto"/>
        <w:rPr>
          <w:rFonts w:ascii="Arial" w:hAnsi="Arial" w:cs="Arial"/>
          <w:color w:val="FF0000"/>
        </w:rPr>
      </w:pPr>
    </w:p>
    <w:p w:rsidR="005727A8" w:rsidRDefault="005727A8" w:rsidP="002402BC">
      <w:pPr>
        <w:spacing w:after="0" w:line="240" w:lineRule="auto"/>
        <w:rPr>
          <w:rFonts w:ascii="Arial" w:hAnsi="Arial" w:cs="Arial"/>
          <w:color w:val="FF0000"/>
        </w:rPr>
      </w:pPr>
    </w:p>
    <w:p w:rsidR="005727A8" w:rsidRDefault="005727A8" w:rsidP="002402BC">
      <w:pPr>
        <w:spacing w:after="0" w:line="240" w:lineRule="auto"/>
        <w:rPr>
          <w:rFonts w:ascii="Arial" w:hAnsi="Arial" w:cs="Arial"/>
          <w:color w:val="FF0000"/>
        </w:rPr>
      </w:pPr>
    </w:p>
    <w:p w:rsidR="005727A8" w:rsidRDefault="005727A8" w:rsidP="002402BC">
      <w:pPr>
        <w:spacing w:after="0" w:line="240" w:lineRule="auto"/>
        <w:rPr>
          <w:rFonts w:ascii="Arial" w:hAnsi="Arial" w:cs="Arial"/>
          <w:color w:val="FF0000"/>
        </w:rPr>
      </w:pPr>
    </w:p>
    <w:p w:rsidR="005727A8" w:rsidRDefault="005727A8" w:rsidP="002402BC">
      <w:pPr>
        <w:spacing w:after="0" w:line="240" w:lineRule="auto"/>
        <w:rPr>
          <w:rFonts w:ascii="Arial" w:hAnsi="Arial" w:cs="Arial"/>
          <w:color w:val="FF0000"/>
        </w:rPr>
      </w:pPr>
    </w:p>
    <w:p w:rsidR="005727A8" w:rsidRDefault="005727A8" w:rsidP="002402BC">
      <w:pPr>
        <w:spacing w:after="0" w:line="240" w:lineRule="auto"/>
        <w:rPr>
          <w:rFonts w:ascii="Arial" w:hAnsi="Arial" w:cs="Arial"/>
          <w:color w:val="FF0000"/>
        </w:rPr>
      </w:pPr>
    </w:p>
    <w:p w:rsidR="005727A8" w:rsidRDefault="005727A8" w:rsidP="002402BC">
      <w:pPr>
        <w:spacing w:after="0" w:line="240" w:lineRule="auto"/>
        <w:rPr>
          <w:rFonts w:ascii="Arial" w:hAnsi="Arial" w:cs="Arial"/>
          <w:color w:val="FF0000"/>
        </w:rPr>
      </w:pPr>
    </w:p>
    <w:p w:rsidR="005727A8" w:rsidRDefault="005727A8" w:rsidP="002402BC">
      <w:pPr>
        <w:spacing w:after="0" w:line="240" w:lineRule="auto"/>
        <w:rPr>
          <w:rFonts w:ascii="Arial" w:hAnsi="Arial" w:cs="Arial"/>
          <w:color w:val="FF0000"/>
        </w:rPr>
      </w:pPr>
    </w:p>
    <w:p w:rsidR="005727A8" w:rsidRDefault="005727A8" w:rsidP="002402BC">
      <w:pPr>
        <w:spacing w:after="0" w:line="240" w:lineRule="auto"/>
        <w:rPr>
          <w:rFonts w:ascii="Arial" w:hAnsi="Arial" w:cs="Arial"/>
          <w:color w:val="FF0000"/>
        </w:rPr>
      </w:pPr>
    </w:p>
    <w:p w:rsidR="005727A8" w:rsidRDefault="005727A8" w:rsidP="002402BC">
      <w:pPr>
        <w:spacing w:after="0" w:line="240" w:lineRule="auto"/>
        <w:rPr>
          <w:rFonts w:ascii="Arial" w:hAnsi="Arial" w:cs="Arial"/>
          <w:color w:val="FF0000"/>
        </w:rPr>
      </w:pPr>
    </w:p>
    <w:p w:rsidR="005727A8" w:rsidRDefault="005727A8" w:rsidP="005727A8">
      <w:pPr>
        <w:rPr>
          <w:rFonts w:ascii="Arial" w:hAnsi="Arial" w:cs="Arial"/>
          <w:b/>
          <w:lang w:val="en-ZA"/>
        </w:rPr>
      </w:pPr>
      <w:r>
        <w:rPr>
          <w:rFonts w:ascii="Arial" w:hAnsi="Arial" w:cs="Arial"/>
          <w:b/>
          <w:lang w:val="en-ZA"/>
        </w:rPr>
        <w:lastRenderedPageBreak/>
        <w:t xml:space="preserve">ANNEXURE A: </w:t>
      </w:r>
      <w:r>
        <w:rPr>
          <w:rFonts w:ascii="Arial" w:hAnsi="Arial" w:cs="Arial"/>
          <w:b/>
          <w:lang w:val="en-ZA"/>
        </w:rPr>
        <w:t xml:space="preserve">2021/22 DRAFT ORGANISATIONAL STRUCTURE </w:t>
      </w:r>
      <w:bookmarkStart w:id="20" w:name="_GoBack"/>
      <w:bookmarkEnd w:id="20"/>
    </w:p>
    <w:p w:rsidR="005727A8" w:rsidRPr="004A14FB" w:rsidRDefault="005727A8" w:rsidP="002402BC">
      <w:pPr>
        <w:spacing w:after="0" w:line="240" w:lineRule="auto"/>
        <w:rPr>
          <w:rFonts w:ascii="Arial" w:hAnsi="Arial" w:cs="Arial"/>
          <w:color w:val="FF0000"/>
        </w:rPr>
      </w:pPr>
    </w:p>
    <w:sectPr w:rsidR="005727A8" w:rsidRPr="004A14FB" w:rsidSect="00477632">
      <w:pgSz w:w="16838" w:h="11906" w:orient="landscape"/>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8424B" w:rsidRDefault="0068424B">
      <w:pPr>
        <w:spacing w:after="0" w:line="240" w:lineRule="auto"/>
      </w:pPr>
      <w:r>
        <w:separator/>
      </w:r>
    </w:p>
  </w:endnote>
  <w:endnote w:type="continuationSeparator" w:id="0">
    <w:p w:rsidR="0068424B" w:rsidRDefault="0068424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Bold">
    <w:panose1 w:val="00000000000000000000"/>
    <w:charset w:val="00"/>
    <w:family w:val="auto"/>
    <w:notTrueType/>
    <w:pitch w:val="default"/>
    <w:sig w:usb0="00000000" w:usb1="00160016" w:usb2="00000000" w:usb3="00000000" w:csb0="0000FFFF" w:csb1="00000000"/>
  </w:font>
  <w:font w:name="Arial Unicode MS">
    <w:panose1 w:val="020B0604020202020204"/>
    <w:charset w:val="80"/>
    <w:family w:val="swiss"/>
    <w:pitch w:val="variable"/>
    <w:sig w:usb0="F7FFAFFF" w:usb1="E9DFFFFF" w:usb2="0000003F" w:usb3="00000000" w:csb0="003F01FF" w:csb1="00000000"/>
  </w:font>
  <w:font w:name="Arial Black">
    <w:panose1 w:val="020B0A04020102020204"/>
    <w:charset w:val="00"/>
    <w:family w:val="swiss"/>
    <w:pitch w:val="variable"/>
    <w:sig w:usb0="A00002AF" w:usb1="400078FB" w:usb2="00000000" w:usb3="00000000" w:csb0="0000009F" w:csb1="00000000"/>
  </w:font>
  <w:font w:name="HJIOBO+Arial,Bold">
    <w:altName w:val="Arial"/>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mn-ea">
    <w:altName w:val="Times New Roman"/>
    <w:panose1 w:val="00000000000000000000"/>
    <w:charset w:val="00"/>
    <w:family w:val="roman"/>
    <w:notTrueType/>
    <w:pitch w:val="default"/>
  </w:font>
  <w:font w:name="Century Gothic">
    <w:panose1 w:val="020B0502020202020204"/>
    <w:charset w:val="00"/>
    <w:family w:val="swiss"/>
    <w:pitch w:val="variable"/>
    <w:sig w:usb0="00000287" w:usb1="00000000" w:usb2="00000000" w:usb3="00000000" w:csb0="0000009F" w:csb1="00000000"/>
  </w:font>
  <w:font w:name="Tw Cen MT">
    <w:panose1 w:val="020B0602020104020603"/>
    <w:charset w:val="00"/>
    <w:family w:val="swiss"/>
    <w:pitch w:val="variable"/>
    <w:sig w:usb0="00000007" w:usb1="00000000" w:usb2="00000000" w:usb3="00000000" w:csb0="0000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72247749"/>
      <w:docPartObj>
        <w:docPartGallery w:val="Page Numbers (Bottom of Page)"/>
        <w:docPartUnique/>
      </w:docPartObj>
    </w:sdtPr>
    <w:sdtEndPr>
      <w:rPr>
        <w:noProof/>
      </w:rPr>
    </w:sdtEndPr>
    <w:sdtContent>
      <w:p w:rsidR="00943CB8" w:rsidRDefault="00943CB8">
        <w:pPr>
          <w:pStyle w:val="Footer"/>
          <w:jc w:val="center"/>
        </w:pPr>
        <w:r>
          <w:fldChar w:fldCharType="begin"/>
        </w:r>
        <w:r>
          <w:instrText xml:space="preserve"> PAGE   \* MERGEFORMAT </w:instrText>
        </w:r>
        <w:r>
          <w:fldChar w:fldCharType="separate"/>
        </w:r>
        <w:r w:rsidR="005727A8">
          <w:rPr>
            <w:noProof/>
          </w:rPr>
          <w:t>369</w:t>
        </w:r>
        <w:r>
          <w:rPr>
            <w:noProof/>
          </w:rPr>
          <w:fldChar w:fldCharType="end"/>
        </w:r>
      </w:p>
    </w:sdtContent>
  </w:sdt>
  <w:p w:rsidR="00943CB8" w:rsidRDefault="00943CB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8424B" w:rsidRDefault="0068424B">
      <w:pPr>
        <w:spacing w:after="0" w:line="240" w:lineRule="auto"/>
      </w:pPr>
      <w:r>
        <w:separator/>
      </w:r>
    </w:p>
  </w:footnote>
  <w:footnote w:type="continuationSeparator" w:id="0">
    <w:p w:rsidR="0068424B" w:rsidRDefault="0068424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00EA4A62"/>
    <w:lvl w:ilvl="0">
      <w:start w:val="1"/>
      <w:numFmt w:val="bullet"/>
      <w:pStyle w:val="BodyTextFirstIndent2"/>
      <w:lvlText w:val=""/>
      <w:lvlJc w:val="left"/>
      <w:pPr>
        <w:tabs>
          <w:tab w:val="num" w:pos="360"/>
        </w:tabs>
        <w:ind w:left="360" w:hanging="360"/>
      </w:pPr>
      <w:rPr>
        <w:rFonts w:ascii="Symbol" w:hAnsi="Symbol" w:hint="default"/>
      </w:rPr>
    </w:lvl>
  </w:abstractNum>
  <w:abstractNum w:abstractNumId="1">
    <w:nsid w:val="006F3EDD"/>
    <w:multiLevelType w:val="hybridMultilevel"/>
    <w:tmpl w:val="E744AA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07E2316"/>
    <w:multiLevelType w:val="hybridMultilevel"/>
    <w:tmpl w:val="8BCCA0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0CC4517"/>
    <w:multiLevelType w:val="hybridMultilevel"/>
    <w:tmpl w:val="31C6ED6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
    <w:nsid w:val="01C20B53"/>
    <w:multiLevelType w:val="hybridMultilevel"/>
    <w:tmpl w:val="8160E118"/>
    <w:lvl w:ilvl="0" w:tplc="1C090001">
      <w:start w:val="1"/>
      <w:numFmt w:val="bullet"/>
      <w:lvlText w:val=""/>
      <w:lvlJc w:val="left"/>
      <w:pPr>
        <w:ind w:left="720" w:hanging="360"/>
      </w:pPr>
      <w:rPr>
        <w:rFonts w:ascii="Symbol" w:hAnsi="Symbol" w:hint="default"/>
      </w:rPr>
    </w:lvl>
    <w:lvl w:ilvl="1" w:tplc="84FADE90">
      <w:numFmt w:val="bullet"/>
      <w:lvlText w:val="·"/>
      <w:lvlJc w:val="left"/>
      <w:pPr>
        <w:ind w:left="1440" w:hanging="360"/>
      </w:pPr>
      <w:rPr>
        <w:rFonts w:ascii="Arial Narrow" w:eastAsiaTheme="minorHAnsi" w:hAnsi="Arial Narrow" w:cs="Symbol"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
    <w:nsid w:val="01ED165E"/>
    <w:multiLevelType w:val="hybridMultilevel"/>
    <w:tmpl w:val="CBEA4C8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39774E0"/>
    <w:multiLevelType w:val="hybridMultilevel"/>
    <w:tmpl w:val="F5C6520C"/>
    <w:lvl w:ilvl="0" w:tplc="A768D6FC">
      <w:start w:val="1"/>
      <w:numFmt w:val="bullet"/>
      <w:lvlText w:val="•"/>
      <w:lvlJc w:val="left"/>
      <w:pPr>
        <w:tabs>
          <w:tab w:val="num" w:pos="720"/>
        </w:tabs>
        <w:ind w:left="720" w:hanging="360"/>
      </w:pPr>
      <w:rPr>
        <w:rFonts w:ascii="Times New Roman" w:hAnsi="Times New Roman" w:hint="default"/>
      </w:rPr>
    </w:lvl>
    <w:lvl w:ilvl="1" w:tplc="08090003">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7">
    <w:nsid w:val="048F1B78"/>
    <w:multiLevelType w:val="hybridMultilevel"/>
    <w:tmpl w:val="EFB464B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
    <w:nsid w:val="04AB519D"/>
    <w:multiLevelType w:val="multilevel"/>
    <w:tmpl w:val="FE524966"/>
    <w:lvl w:ilvl="0">
      <w:start w:val="1"/>
      <w:numFmt w:val="decimal"/>
      <w:lvlText w:val="%1."/>
      <w:lvlJc w:val="left"/>
      <w:pPr>
        <w:ind w:left="720" w:hanging="360"/>
      </w:pPr>
      <w:rPr>
        <w:rFonts w:hint="default"/>
        <w:b/>
      </w:rPr>
    </w:lvl>
    <w:lvl w:ilvl="1">
      <w:start w:val="5"/>
      <w:numFmt w:val="decimal"/>
      <w:isLgl/>
      <w:lvlText w:val="%1.%2."/>
      <w:lvlJc w:val="left"/>
      <w:pPr>
        <w:ind w:left="1080" w:hanging="720"/>
      </w:pPr>
      <w:rPr>
        <w:rFonts w:eastAsia="Calibri" w:hint="default"/>
      </w:rPr>
    </w:lvl>
    <w:lvl w:ilvl="2">
      <w:start w:val="1"/>
      <w:numFmt w:val="decimal"/>
      <w:isLgl/>
      <w:lvlText w:val="%1.%2.%3."/>
      <w:lvlJc w:val="left"/>
      <w:pPr>
        <w:ind w:left="1080" w:hanging="720"/>
      </w:pPr>
      <w:rPr>
        <w:rFonts w:eastAsia="Calibri" w:hint="default"/>
      </w:rPr>
    </w:lvl>
    <w:lvl w:ilvl="3">
      <w:start w:val="1"/>
      <w:numFmt w:val="decimal"/>
      <w:isLgl/>
      <w:lvlText w:val="%1.%2.%3.%4."/>
      <w:lvlJc w:val="left"/>
      <w:pPr>
        <w:ind w:left="1440" w:hanging="1080"/>
      </w:pPr>
      <w:rPr>
        <w:rFonts w:eastAsia="Calibri" w:hint="default"/>
      </w:rPr>
    </w:lvl>
    <w:lvl w:ilvl="4">
      <w:start w:val="1"/>
      <w:numFmt w:val="decimal"/>
      <w:isLgl/>
      <w:lvlText w:val="%1.%2.%3.%4.%5."/>
      <w:lvlJc w:val="left"/>
      <w:pPr>
        <w:ind w:left="1440" w:hanging="1080"/>
      </w:pPr>
      <w:rPr>
        <w:rFonts w:eastAsia="Calibri" w:hint="default"/>
      </w:rPr>
    </w:lvl>
    <w:lvl w:ilvl="5">
      <w:start w:val="1"/>
      <w:numFmt w:val="decimal"/>
      <w:isLgl/>
      <w:lvlText w:val="%1.%2.%3.%4.%5.%6."/>
      <w:lvlJc w:val="left"/>
      <w:pPr>
        <w:ind w:left="1800" w:hanging="1440"/>
      </w:pPr>
      <w:rPr>
        <w:rFonts w:eastAsia="Calibri" w:hint="default"/>
      </w:rPr>
    </w:lvl>
    <w:lvl w:ilvl="6">
      <w:start w:val="1"/>
      <w:numFmt w:val="decimal"/>
      <w:isLgl/>
      <w:lvlText w:val="%1.%2.%3.%4.%5.%6.%7."/>
      <w:lvlJc w:val="left"/>
      <w:pPr>
        <w:ind w:left="1800" w:hanging="1440"/>
      </w:pPr>
      <w:rPr>
        <w:rFonts w:eastAsia="Calibri" w:hint="default"/>
      </w:rPr>
    </w:lvl>
    <w:lvl w:ilvl="7">
      <w:start w:val="1"/>
      <w:numFmt w:val="decimal"/>
      <w:isLgl/>
      <w:lvlText w:val="%1.%2.%3.%4.%5.%6.%7.%8."/>
      <w:lvlJc w:val="left"/>
      <w:pPr>
        <w:ind w:left="2160" w:hanging="1800"/>
      </w:pPr>
      <w:rPr>
        <w:rFonts w:eastAsia="Calibri" w:hint="default"/>
      </w:rPr>
    </w:lvl>
    <w:lvl w:ilvl="8">
      <w:start w:val="1"/>
      <w:numFmt w:val="decimal"/>
      <w:isLgl/>
      <w:lvlText w:val="%1.%2.%3.%4.%5.%6.%7.%8.%9."/>
      <w:lvlJc w:val="left"/>
      <w:pPr>
        <w:ind w:left="2160" w:hanging="1800"/>
      </w:pPr>
      <w:rPr>
        <w:rFonts w:eastAsia="Calibri" w:hint="default"/>
      </w:rPr>
    </w:lvl>
  </w:abstractNum>
  <w:abstractNum w:abstractNumId="9">
    <w:nsid w:val="05647BFD"/>
    <w:multiLevelType w:val="hybridMultilevel"/>
    <w:tmpl w:val="C95A11E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0">
    <w:nsid w:val="072E2037"/>
    <w:multiLevelType w:val="hybridMultilevel"/>
    <w:tmpl w:val="41E2D98C"/>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
    <w:nsid w:val="08A72EA0"/>
    <w:multiLevelType w:val="hybridMultilevel"/>
    <w:tmpl w:val="ED66F44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2">
    <w:nsid w:val="08C93341"/>
    <w:multiLevelType w:val="hybridMultilevel"/>
    <w:tmpl w:val="8610B1D0"/>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3">
    <w:nsid w:val="08C936A8"/>
    <w:multiLevelType w:val="hybridMultilevel"/>
    <w:tmpl w:val="A276F89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4">
    <w:nsid w:val="0A8550BB"/>
    <w:multiLevelType w:val="hybridMultilevel"/>
    <w:tmpl w:val="9588F676"/>
    <w:lvl w:ilvl="0" w:tplc="CB228C8E">
      <w:start w:val="1"/>
      <w:numFmt w:val="bullet"/>
      <w:lvlText w:val="•"/>
      <w:lvlJc w:val="left"/>
      <w:pPr>
        <w:tabs>
          <w:tab w:val="num" w:pos="720"/>
        </w:tabs>
        <w:ind w:left="720" w:hanging="360"/>
      </w:pPr>
      <w:rPr>
        <w:rFonts w:ascii="Arial" w:hAnsi="Arial" w:hint="default"/>
      </w:rPr>
    </w:lvl>
    <w:lvl w:ilvl="1" w:tplc="BA0E3F54">
      <w:start w:val="218"/>
      <w:numFmt w:val="bullet"/>
      <w:lvlText w:val="–"/>
      <w:lvlJc w:val="left"/>
      <w:pPr>
        <w:tabs>
          <w:tab w:val="num" w:pos="1440"/>
        </w:tabs>
        <w:ind w:left="1440" w:hanging="360"/>
      </w:pPr>
      <w:rPr>
        <w:rFonts w:ascii="Arial" w:hAnsi="Arial" w:hint="default"/>
      </w:rPr>
    </w:lvl>
    <w:lvl w:ilvl="2" w:tplc="F9DC1232" w:tentative="1">
      <w:start w:val="1"/>
      <w:numFmt w:val="bullet"/>
      <w:lvlText w:val="•"/>
      <w:lvlJc w:val="left"/>
      <w:pPr>
        <w:tabs>
          <w:tab w:val="num" w:pos="2160"/>
        </w:tabs>
        <w:ind w:left="2160" w:hanging="360"/>
      </w:pPr>
      <w:rPr>
        <w:rFonts w:ascii="Arial" w:hAnsi="Arial" w:hint="default"/>
      </w:rPr>
    </w:lvl>
    <w:lvl w:ilvl="3" w:tplc="596267F2" w:tentative="1">
      <w:start w:val="1"/>
      <w:numFmt w:val="bullet"/>
      <w:lvlText w:val="•"/>
      <w:lvlJc w:val="left"/>
      <w:pPr>
        <w:tabs>
          <w:tab w:val="num" w:pos="2880"/>
        </w:tabs>
        <w:ind w:left="2880" w:hanging="360"/>
      </w:pPr>
      <w:rPr>
        <w:rFonts w:ascii="Arial" w:hAnsi="Arial" w:hint="default"/>
      </w:rPr>
    </w:lvl>
    <w:lvl w:ilvl="4" w:tplc="180E4874" w:tentative="1">
      <w:start w:val="1"/>
      <w:numFmt w:val="bullet"/>
      <w:lvlText w:val="•"/>
      <w:lvlJc w:val="left"/>
      <w:pPr>
        <w:tabs>
          <w:tab w:val="num" w:pos="3600"/>
        </w:tabs>
        <w:ind w:left="3600" w:hanging="360"/>
      </w:pPr>
      <w:rPr>
        <w:rFonts w:ascii="Arial" w:hAnsi="Arial" w:hint="default"/>
      </w:rPr>
    </w:lvl>
    <w:lvl w:ilvl="5" w:tplc="0A7208A6" w:tentative="1">
      <w:start w:val="1"/>
      <w:numFmt w:val="bullet"/>
      <w:lvlText w:val="•"/>
      <w:lvlJc w:val="left"/>
      <w:pPr>
        <w:tabs>
          <w:tab w:val="num" w:pos="4320"/>
        </w:tabs>
        <w:ind w:left="4320" w:hanging="360"/>
      </w:pPr>
      <w:rPr>
        <w:rFonts w:ascii="Arial" w:hAnsi="Arial" w:hint="default"/>
      </w:rPr>
    </w:lvl>
    <w:lvl w:ilvl="6" w:tplc="4B0A253C" w:tentative="1">
      <w:start w:val="1"/>
      <w:numFmt w:val="bullet"/>
      <w:lvlText w:val="•"/>
      <w:lvlJc w:val="left"/>
      <w:pPr>
        <w:tabs>
          <w:tab w:val="num" w:pos="5040"/>
        </w:tabs>
        <w:ind w:left="5040" w:hanging="360"/>
      </w:pPr>
      <w:rPr>
        <w:rFonts w:ascii="Arial" w:hAnsi="Arial" w:hint="default"/>
      </w:rPr>
    </w:lvl>
    <w:lvl w:ilvl="7" w:tplc="CA00188A" w:tentative="1">
      <w:start w:val="1"/>
      <w:numFmt w:val="bullet"/>
      <w:lvlText w:val="•"/>
      <w:lvlJc w:val="left"/>
      <w:pPr>
        <w:tabs>
          <w:tab w:val="num" w:pos="5760"/>
        </w:tabs>
        <w:ind w:left="5760" w:hanging="360"/>
      </w:pPr>
      <w:rPr>
        <w:rFonts w:ascii="Arial" w:hAnsi="Arial" w:hint="default"/>
      </w:rPr>
    </w:lvl>
    <w:lvl w:ilvl="8" w:tplc="E6C818A6" w:tentative="1">
      <w:start w:val="1"/>
      <w:numFmt w:val="bullet"/>
      <w:lvlText w:val="•"/>
      <w:lvlJc w:val="left"/>
      <w:pPr>
        <w:tabs>
          <w:tab w:val="num" w:pos="6480"/>
        </w:tabs>
        <w:ind w:left="6480" w:hanging="360"/>
      </w:pPr>
      <w:rPr>
        <w:rFonts w:ascii="Arial" w:hAnsi="Arial" w:hint="default"/>
      </w:rPr>
    </w:lvl>
  </w:abstractNum>
  <w:abstractNum w:abstractNumId="15">
    <w:nsid w:val="0A9E79F7"/>
    <w:multiLevelType w:val="hybridMultilevel"/>
    <w:tmpl w:val="DA0EE312"/>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start w:val="1"/>
      <w:numFmt w:val="bullet"/>
      <w:lvlText w:val=""/>
      <w:lvlJc w:val="left"/>
      <w:pPr>
        <w:ind w:left="2205" w:hanging="360"/>
      </w:pPr>
      <w:rPr>
        <w:rFonts w:ascii="Wingdings" w:hAnsi="Wingdings" w:hint="default"/>
      </w:rPr>
    </w:lvl>
    <w:lvl w:ilvl="3" w:tplc="04090001">
      <w:start w:val="1"/>
      <w:numFmt w:val="bullet"/>
      <w:lvlText w:val=""/>
      <w:lvlJc w:val="left"/>
      <w:pPr>
        <w:ind w:left="2925" w:hanging="360"/>
      </w:pPr>
      <w:rPr>
        <w:rFonts w:ascii="Symbol" w:hAnsi="Symbol" w:hint="default"/>
      </w:rPr>
    </w:lvl>
    <w:lvl w:ilvl="4" w:tplc="04090003">
      <w:start w:val="1"/>
      <w:numFmt w:val="bullet"/>
      <w:lvlText w:val="o"/>
      <w:lvlJc w:val="left"/>
      <w:pPr>
        <w:ind w:left="3645" w:hanging="360"/>
      </w:pPr>
      <w:rPr>
        <w:rFonts w:ascii="Courier New" w:hAnsi="Courier New" w:cs="Courier New" w:hint="default"/>
      </w:rPr>
    </w:lvl>
    <w:lvl w:ilvl="5" w:tplc="04090005">
      <w:start w:val="1"/>
      <w:numFmt w:val="bullet"/>
      <w:lvlText w:val=""/>
      <w:lvlJc w:val="left"/>
      <w:pPr>
        <w:ind w:left="4365" w:hanging="360"/>
      </w:pPr>
      <w:rPr>
        <w:rFonts w:ascii="Wingdings" w:hAnsi="Wingdings" w:hint="default"/>
      </w:rPr>
    </w:lvl>
    <w:lvl w:ilvl="6" w:tplc="04090001">
      <w:start w:val="1"/>
      <w:numFmt w:val="bullet"/>
      <w:lvlText w:val=""/>
      <w:lvlJc w:val="left"/>
      <w:pPr>
        <w:ind w:left="5085" w:hanging="360"/>
      </w:pPr>
      <w:rPr>
        <w:rFonts w:ascii="Symbol" w:hAnsi="Symbol" w:hint="default"/>
      </w:rPr>
    </w:lvl>
    <w:lvl w:ilvl="7" w:tplc="04090003">
      <w:start w:val="1"/>
      <w:numFmt w:val="bullet"/>
      <w:lvlText w:val="o"/>
      <w:lvlJc w:val="left"/>
      <w:pPr>
        <w:ind w:left="5805" w:hanging="360"/>
      </w:pPr>
      <w:rPr>
        <w:rFonts w:ascii="Courier New" w:hAnsi="Courier New" w:cs="Courier New" w:hint="default"/>
      </w:rPr>
    </w:lvl>
    <w:lvl w:ilvl="8" w:tplc="04090005">
      <w:start w:val="1"/>
      <w:numFmt w:val="bullet"/>
      <w:lvlText w:val=""/>
      <w:lvlJc w:val="left"/>
      <w:pPr>
        <w:ind w:left="6525" w:hanging="360"/>
      </w:pPr>
      <w:rPr>
        <w:rFonts w:ascii="Wingdings" w:hAnsi="Wingdings" w:hint="default"/>
      </w:rPr>
    </w:lvl>
  </w:abstractNum>
  <w:abstractNum w:abstractNumId="16">
    <w:nsid w:val="0BAB63BC"/>
    <w:multiLevelType w:val="multilevel"/>
    <w:tmpl w:val="961EA73A"/>
    <w:lvl w:ilvl="0">
      <w:start w:val="1"/>
      <w:numFmt w:val="decimal"/>
      <w:lvlText w:val="%1."/>
      <w:lvlJc w:val="left"/>
      <w:pPr>
        <w:ind w:left="450" w:hanging="360"/>
      </w:pPr>
    </w:lvl>
    <w:lvl w:ilvl="1">
      <w:start w:val="1"/>
      <w:numFmt w:val="decimal"/>
      <w:isLgl/>
      <w:lvlText w:val="%1.%2"/>
      <w:lvlJc w:val="left"/>
      <w:pPr>
        <w:ind w:left="450" w:hanging="360"/>
      </w:pPr>
      <w:rPr>
        <w:rFonts w:hint="default"/>
      </w:rPr>
    </w:lvl>
    <w:lvl w:ilvl="2">
      <w:start w:val="1"/>
      <w:numFmt w:val="decimal"/>
      <w:isLgl/>
      <w:lvlText w:val="%1.%2.%3"/>
      <w:lvlJc w:val="left"/>
      <w:pPr>
        <w:ind w:left="810" w:hanging="720"/>
      </w:pPr>
      <w:rPr>
        <w:rFonts w:hint="default"/>
      </w:rPr>
    </w:lvl>
    <w:lvl w:ilvl="3">
      <w:start w:val="1"/>
      <w:numFmt w:val="decimal"/>
      <w:isLgl/>
      <w:lvlText w:val="%1.%2.%3.%4"/>
      <w:lvlJc w:val="left"/>
      <w:pPr>
        <w:ind w:left="810" w:hanging="720"/>
      </w:pPr>
      <w:rPr>
        <w:rFonts w:hint="default"/>
      </w:rPr>
    </w:lvl>
    <w:lvl w:ilvl="4">
      <w:start w:val="1"/>
      <w:numFmt w:val="decimal"/>
      <w:isLgl/>
      <w:lvlText w:val="%1.%2.%3.%4.%5"/>
      <w:lvlJc w:val="left"/>
      <w:pPr>
        <w:ind w:left="1170" w:hanging="1080"/>
      </w:pPr>
      <w:rPr>
        <w:rFonts w:hint="default"/>
      </w:rPr>
    </w:lvl>
    <w:lvl w:ilvl="5">
      <w:start w:val="1"/>
      <w:numFmt w:val="decimal"/>
      <w:isLgl/>
      <w:lvlText w:val="%1.%2.%3.%4.%5.%6"/>
      <w:lvlJc w:val="left"/>
      <w:pPr>
        <w:ind w:left="1170" w:hanging="1080"/>
      </w:pPr>
      <w:rPr>
        <w:rFonts w:hint="default"/>
      </w:rPr>
    </w:lvl>
    <w:lvl w:ilvl="6">
      <w:start w:val="1"/>
      <w:numFmt w:val="decimal"/>
      <w:isLgl/>
      <w:lvlText w:val="%1.%2.%3.%4.%5.%6.%7"/>
      <w:lvlJc w:val="left"/>
      <w:pPr>
        <w:ind w:left="1530" w:hanging="1440"/>
      </w:pPr>
      <w:rPr>
        <w:rFonts w:hint="default"/>
      </w:rPr>
    </w:lvl>
    <w:lvl w:ilvl="7">
      <w:start w:val="1"/>
      <w:numFmt w:val="decimal"/>
      <w:isLgl/>
      <w:lvlText w:val="%1.%2.%3.%4.%5.%6.%7.%8"/>
      <w:lvlJc w:val="left"/>
      <w:pPr>
        <w:ind w:left="1530" w:hanging="1440"/>
      </w:pPr>
      <w:rPr>
        <w:rFonts w:hint="default"/>
      </w:rPr>
    </w:lvl>
    <w:lvl w:ilvl="8">
      <w:start w:val="1"/>
      <w:numFmt w:val="decimal"/>
      <w:isLgl/>
      <w:lvlText w:val="%1.%2.%3.%4.%5.%6.%7.%8.%9"/>
      <w:lvlJc w:val="left"/>
      <w:pPr>
        <w:ind w:left="1890" w:hanging="1800"/>
      </w:pPr>
      <w:rPr>
        <w:rFonts w:hint="default"/>
      </w:rPr>
    </w:lvl>
  </w:abstractNum>
  <w:abstractNum w:abstractNumId="17">
    <w:nsid w:val="0C141C27"/>
    <w:multiLevelType w:val="hybridMultilevel"/>
    <w:tmpl w:val="5EC2BB8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8">
    <w:nsid w:val="0CB523EE"/>
    <w:multiLevelType w:val="hybridMultilevel"/>
    <w:tmpl w:val="45BCC0B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9">
    <w:nsid w:val="0D2A2634"/>
    <w:multiLevelType w:val="hybridMultilevel"/>
    <w:tmpl w:val="D4AE9D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nsid w:val="0D356628"/>
    <w:multiLevelType w:val="hybridMultilevel"/>
    <w:tmpl w:val="D43A5E28"/>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1">
    <w:nsid w:val="0DB46CAC"/>
    <w:multiLevelType w:val="hybridMultilevel"/>
    <w:tmpl w:val="FB84B66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2">
    <w:nsid w:val="0E96411E"/>
    <w:multiLevelType w:val="hybridMultilevel"/>
    <w:tmpl w:val="BCAA724A"/>
    <w:lvl w:ilvl="0" w:tplc="00EE1722">
      <w:start w:val="1"/>
      <w:numFmt w:val="bullet"/>
      <w:lvlText w:val="•"/>
      <w:lvlJc w:val="left"/>
      <w:pPr>
        <w:tabs>
          <w:tab w:val="num" w:pos="720"/>
        </w:tabs>
        <w:ind w:left="720" w:hanging="360"/>
      </w:pPr>
      <w:rPr>
        <w:rFonts w:ascii="Arial" w:hAnsi="Arial" w:hint="default"/>
      </w:rPr>
    </w:lvl>
    <w:lvl w:ilvl="1" w:tplc="FD08C768" w:tentative="1">
      <w:start w:val="1"/>
      <w:numFmt w:val="bullet"/>
      <w:lvlText w:val="•"/>
      <w:lvlJc w:val="left"/>
      <w:pPr>
        <w:tabs>
          <w:tab w:val="num" w:pos="1440"/>
        </w:tabs>
        <w:ind w:left="1440" w:hanging="360"/>
      </w:pPr>
      <w:rPr>
        <w:rFonts w:ascii="Arial" w:hAnsi="Arial" w:hint="default"/>
      </w:rPr>
    </w:lvl>
    <w:lvl w:ilvl="2" w:tplc="7C10E0E4" w:tentative="1">
      <w:start w:val="1"/>
      <w:numFmt w:val="bullet"/>
      <w:lvlText w:val="•"/>
      <w:lvlJc w:val="left"/>
      <w:pPr>
        <w:tabs>
          <w:tab w:val="num" w:pos="2160"/>
        </w:tabs>
        <w:ind w:left="2160" w:hanging="360"/>
      </w:pPr>
      <w:rPr>
        <w:rFonts w:ascii="Arial" w:hAnsi="Arial" w:hint="default"/>
      </w:rPr>
    </w:lvl>
    <w:lvl w:ilvl="3" w:tplc="1E32D06A" w:tentative="1">
      <w:start w:val="1"/>
      <w:numFmt w:val="bullet"/>
      <w:lvlText w:val="•"/>
      <w:lvlJc w:val="left"/>
      <w:pPr>
        <w:tabs>
          <w:tab w:val="num" w:pos="2880"/>
        </w:tabs>
        <w:ind w:left="2880" w:hanging="360"/>
      </w:pPr>
      <w:rPr>
        <w:rFonts w:ascii="Arial" w:hAnsi="Arial" w:hint="default"/>
      </w:rPr>
    </w:lvl>
    <w:lvl w:ilvl="4" w:tplc="18D636AC" w:tentative="1">
      <w:start w:val="1"/>
      <w:numFmt w:val="bullet"/>
      <w:lvlText w:val="•"/>
      <w:lvlJc w:val="left"/>
      <w:pPr>
        <w:tabs>
          <w:tab w:val="num" w:pos="3600"/>
        </w:tabs>
        <w:ind w:left="3600" w:hanging="360"/>
      </w:pPr>
      <w:rPr>
        <w:rFonts w:ascii="Arial" w:hAnsi="Arial" w:hint="default"/>
      </w:rPr>
    </w:lvl>
    <w:lvl w:ilvl="5" w:tplc="C736D7EA" w:tentative="1">
      <w:start w:val="1"/>
      <w:numFmt w:val="bullet"/>
      <w:lvlText w:val="•"/>
      <w:lvlJc w:val="left"/>
      <w:pPr>
        <w:tabs>
          <w:tab w:val="num" w:pos="4320"/>
        </w:tabs>
        <w:ind w:left="4320" w:hanging="360"/>
      </w:pPr>
      <w:rPr>
        <w:rFonts w:ascii="Arial" w:hAnsi="Arial" w:hint="default"/>
      </w:rPr>
    </w:lvl>
    <w:lvl w:ilvl="6" w:tplc="BCB4C81C" w:tentative="1">
      <w:start w:val="1"/>
      <w:numFmt w:val="bullet"/>
      <w:lvlText w:val="•"/>
      <w:lvlJc w:val="left"/>
      <w:pPr>
        <w:tabs>
          <w:tab w:val="num" w:pos="5040"/>
        </w:tabs>
        <w:ind w:left="5040" w:hanging="360"/>
      </w:pPr>
      <w:rPr>
        <w:rFonts w:ascii="Arial" w:hAnsi="Arial" w:hint="default"/>
      </w:rPr>
    </w:lvl>
    <w:lvl w:ilvl="7" w:tplc="53427C24" w:tentative="1">
      <w:start w:val="1"/>
      <w:numFmt w:val="bullet"/>
      <w:lvlText w:val="•"/>
      <w:lvlJc w:val="left"/>
      <w:pPr>
        <w:tabs>
          <w:tab w:val="num" w:pos="5760"/>
        </w:tabs>
        <w:ind w:left="5760" w:hanging="360"/>
      </w:pPr>
      <w:rPr>
        <w:rFonts w:ascii="Arial" w:hAnsi="Arial" w:hint="default"/>
      </w:rPr>
    </w:lvl>
    <w:lvl w:ilvl="8" w:tplc="DED2A7BE" w:tentative="1">
      <w:start w:val="1"/>
      <w:numFmt w:val="bullet"/>
      <w:lvlText w:val="•"/>
      <w:lvlJc w:val="left"/>
      <w:pPr>
        <w:tabs>
          <w:tab w:val="num" w:pos="6480"/>
        </w:tabs>
        <w:ind w:left="6480" w:hanging="360"/>
      </w:pPr>
      <w:rPr>
        <w:rFonts w:ascii="Arial" w:hAnsi="Arial" w:hint="default"/>
      </w:rPr>
    </w:lvl>
  </w:abstractNum>
  <w:abstractNum w:abstractNumId="23">
    <w:nsid w:val="0EAC12F6"/>
    <w:multiLevelType w:val="hybridMultilevel"/>
    <w:tmpl w:val="4C4EA26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4">
    <w:nsid w:val="0FC8155C"/>
    <w:multiLevelType w:val="hybridMultilevel"/>
    <w:tmpl w:val="419EB43E"/>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5">
    <w:nsid w:val="1017762D"/>
    <w:multiLevelType w:val="hybridMultilevel"/>
    <w:tmpl w:val="CDEA08B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6">
    <w:nsid w:val="10C45E88"/>
    <w:multiLevelType w:val="hybridMultilevel"/>
    <w:tmpl w:val="A62ED78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7">
    <w:nsid w:val="10CF045F"/>
    <w:multiLevelType w:val="hybridMultilevel"/>
    <w:tmpl w:val="E1C4CBA6"/>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nsid w:val="121B4A30"/>
    <w:multiLevelType w:val="hybridMultilevel"/>
    <w:tmpl w:val="8FDC502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9">
    <w:nsid w:val="122554E7"/>
    <w:multiLevelType w:val="hybridMultilevel"/>
    <w:tmpl w:val="16B22AFC"/>
    <w:lvl w:ilvl="0" w:tplc="04090003">
      <w:start w:val="1"/>
      <w:numFmt w:val="bullet"/>
      <w:lvlText w:val="o"/>
      <w:lvlJc w:val="left"/>
      <w:pPr>
        <w:ind w:left="765" w:hanging="360"/>
      </w:pPr>
      <w:rPr>
        <w:rFonts w:ascii="Courier New" w:hAnsi="Courier New" w:cs="Courier New"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0">
    <w:nsid w:val="12946767"/>
    <w:multiLevelType w:val="hybridMultilevel"/>
    <w:tmpl w:val="598809A2"/>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1">
    <w:nsid w:val="14105258"/>
    <w:multiLevelType w:val="hybridMultilevel"/>
    <w:tmpl w:val="31B2D826"/>
    <w:lvl w:ilvl="0" w:tplc="1C090013">
      <w:start w:val="1"/>
      <w:numFmt w:val="upperRoman"/>
      <w:lvlText w:val="%1."/>
      <w:lvlJc w:val="righ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2">
    <w:nsid w:val="1431498E"/>
    <w:multiLevelType w:val="hybridMultilevel"/>
    <w:tmpl w:val="551EC90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3">
    <w:nsid w:val="161D0897"/>
    <w:multiLevelType w:val="hybridMultilevel"/>
    <w:tmpl w:val="ACFE3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16DF1449"/>
    <w:multiLevelType w:val="hybridMultilevel"/>
    <w:tmpl w:val="B9FA3E0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5">
    <w:nsid w:val="16E91502"/>
    <w:multiLevelType w:val="hybridMultilevel"/>
    <w:tmpl w:val="AC244DD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16E92B36"/>
    <w:multiLevelType w:val="hybridMultilevel"/>
    <w:tmpl w:val="6ECE72F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7">
    <w:nsid w:val="16FC0163"/>
    <w:multiLevelType w:val="hybridMultilevel"/>
    <w:tmpl w:val="EE8E5540"/>
    <w:lvl w:ilvl="0" w:tplc="1C090003">
      <w:start w:val="1"/>
      <w:numFmt w:val="bullet"/>
      <w:lvlText w:val="o"/>
      <w:lvlJc w:val="left"/>
      <w:pPr>
        <w:ind w:left="780" w:hanging="360"/>
      </w:pPr>
      <w:rPr>
        <w:rFonts w:ascii="Courier New" w:hAnsi="Courier New" w:cs="Courier New" w:hint="default"/>
      </w:rPr>
    </w:lvl>
    <w:lvl w:ilvl="1" w:tplc="1C090003" w:tentative="1">
      <w:start w:val="1"/>
      <w:numFmt w:val="bullet"/>
      <w:lvlText w:val="o"/>
      <w:lvlJc w:val="left"/>
      <w:pPr>
        <w:ind w:left="1500" w:hanging="360"/>
      </w:pPr>
      <w:rPr>
        <w:rFonts w:ascii="Courier New" w:hAnsi="Courier New" w:cs="Courier New" w:hint="default"/>
      </w:rPr>
    </w:lvl>
    <w:lvl w:ilvl="2" w:tplc="1C090005" w:tentative="1">
      <w:start w:val="1"/>
      <w:numFmt w:val="bullet"/>
      <w:lvlText w:val=""/>
      <w:lvlJc w:val="left"/>
      <w:pPr>
        <w:ind w:left="2220" w:hanging="360"/>
      </w:pPr>
      <w:rPr>
        <w:rFonts w:ascii="Wingdings" w:hAnsi="Wingdings" w:hint="default"/>
      </w:rPr>
    </w:lvl>
    <w:lvl w:ilvl="3" w:tplc="1C090001" w:tentative="1">
      <w:start w:val="1"/>
      <w:numFmt w:val="bullet"/>
      <w:lvlText w:val=""/>
      <w:lvlJc w:val="left"/>
      <w:pPr>
        <w:ind w:left="2940" w:hanging="360"/>
      </w:pPr>
      <w:rPr>
        <w:rFonts w:ascii="Symbol" w:hAnsi="Symbol" w:hint="default"/>
      </w:rPr>
    </w:lvl>
    <w:lvl w:ilvl="4" w:tplc="1C090003" w:tentative="1">
      <w:start w:val="1"/>
      <w:numFmt w:val="bullet"/>
      <w:lvlText w:val="o"/>
      <w:lvlJc w:val="left"/>
      <w:pPr>
        <w:ind w:left="3660" w:hanging="360"/>
      </w:pPr>
      <w:rPr>
        <w:rFonts w:ascii="Courier New" w:hAnsi="Courier New" w:cs="Courier New" w:hint="default"/>
      </w:rPr>
    </w:lvl>
    <w:lvl w:ilvl="5" w:tplc="1C090005" w:tentative="1">
      <w:start w:val="1"/>
      <w:numFmt w:val="bullet"/>
      <w:lvlText w:val=""/>
      <w:lvlJc w:val="left"/>
      <w:pPr>
        <w:ind w:left="4380" w:hanging="360"/>
      </w:pPr>
      <w:rPr>
        <w:rFonts w:ascii="Wingdings" w:hAnsi="Wingdings" w:hint="default"/>
      </w:rPr>
    </w:lvl>
    <w:lvl w:ilvl="6" w:tplc="1C090001" w:tentative="1">
      <w:start w:val="1"/>
      <w:numFmt w:val="bullet"/>
      <w:lvlText w:val=""/>
      <w:lvlJc w:val="left"/>
      <w:pPr>
        <w:ind w:left="5100" w:hanging="360"/>
      </w:pPr>
      <w:rPr>
        <w:rFonts w:ascii="Symbol" w:hAnsi="Symbol" w:hint="default"/>
      </w:rPr>
    </w:lvl>
    <w:lvl w:ilvl="7" w:tplc="1C090003" w:tentative="1">
      <w:start w:val="1"/>
      <w:numFmt w:val="bullet"/>
      <w:lvlText w:val="o"/>
      <w:lvlJc w:val="left"/>
      <w:pPr>
        <w:ind w:left="5820" w:hanging="360"/>
      </w:pPr>
      <w:rPr>
        <w:rFonts w:ascii="Courier New" w:hAnsi="Courier New" w:cs="Courier New" w:hint="default"/>
      </w:rPr>
    </w:lvl>
    <w:lvl w:ilvl="8" w:tplc="1C090005" w:tentative="1">
      <w:start w:val="1"/>
      <w:numFmt w:val="bullet"/>
      <w:lvlText w:val=""/>
      <w:lvlJc w:val="left"/>
      <w:pPr>
        <w:ind w:left="6540" w:hanging="360"/>
      </w:pPr>
      <w:rPr>
        <w:rFonts w:ascii="Wingdings" w:hAnsi="Wingdings" w:hint="default"/>
      </w:rPr>
    </w:lvl>
  </w:abstractNum>
  <w:abstractNum w:abstractNumId="38">
    <w:nsid w:val="17C22A0B"/>
    <w:multiLevelType w:val="hybridMultilevel"/>
    <w:tmpl w:val="DB000DB4"/>
    <w:lvl w:ilvl="0" w:tplc="1C090005">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9">
    <w:nsid w:val="17D92414"/>
    <w:multiLevelType w:val="hybridMultilevel"/>
    <w:tmpl w:val="AD9CB23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0">
    <w:nsid w:val="17E308F6"/>
    <w:multiLevelType w:val="hybridMultilevel"/>
    <w:tmpl w:val="2B24729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1">
    <w:nsid w:val="188E292F"/>
    <w:multiLevelType w:val="hybridMultilevel"/>
    <w:tmpl w:val="6974E49E"/>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2">
    <w:nsid w:val="18B46067"/>
    <w:multiLevelType w:val="hybridMultilevel"/>
    <w:tmpl w:val="741E24E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3">
    <w:nsid w:val="1988249A"/>
    <w:multiLevelType w:val="hybridMultilevel"/>
    <w:tmpl w:val="CF4AE862"/>
    <w:lvl w:ilvl="0" w:tplc="1C090003">
      <w:start w:val="1"/>
      <w:numFmt w:val="bullet"/>
      <w:lvlText w:val="o"/>
      <w:lvlJc w:val="left"/>
      <w:pPr>
        <w:ind w:left="780" w:hanging="360"/>
      </w:pPr>
      <w:rPr>
        <w:rFonts w:ascii="Courier New" w:hAnsi="Courier New" w:cs="Courier New" w:hint="default"/>
      </w:rPr>
    </w:lvl>
    <w:lvl w:ilvl="1" w:tplc="1C090003" w:tentative="1">
      <w:start w:val="1"/>
      <w:numFmt w:val="bullet"/>
      <w:lvlText w:val="o"/>
      <w:lvlJc w:val="left"/>
      <w:pPr>
        <w:ind w:left="1500" w:hanging="360"/>
      </w:pPr>
      <w:rPr>
        <w:rFonts w:ascii="Courier New" w:hAnsi="Courier New" w:cs="Courier New" w:hint="default"/>
      </w:rPr>
    </w:lvl>
    <w:lvl w:ilvl="2" w:tplc="1C090005" w:tentative="1">
      <w:start w:val="1"/>
      <w:numFmt w:val="bullet"/>
      <w:lvlText w:val=""/>
      <w:lvlJc w:val="left"/>
      <w:pPr>
        <w:ind w:left="2220" w:hanging="360"/>
      </w:pPr>
      <w:rPr>
        <w:rFonts w:ascii="Wingdings" w:hAnsi="Wingdings" w:hint="default"/>
      </w:rPr>
    </w:lvl>
    <w:lvl w:ilvl="3" w:tplc="1C090001" w:tentative="1">
      <w:start w:val="1"/>
      <w:numFmt w:val="bullet"/>
      <w:lvlText w:val=""/>
      <w:lvlJc w:val="left"/>
      <w:pPr>
        <w:ind w:left="2940" w:hanging="360"/>
      </w:pPr>
      <w:rPr>
        <w:rFonts w:ascii="Symbol" w:hAnsi="Symbol" w:hint="default"/>
      </w:rPr>
    </w:lvl>
    <w:lvl w:ilvl="4" w:tplc="1C090003" w:tentative="1">
      <w:start w:val="1"/>
      <w:numFmt w:val="bullet"/>
      <w:lvlText w:val="o"/>
      <w:lvlJc w:val="left"/>
      <w:pPr>
        <w:ind w:left="3660" w:hanging="360"/>
      </w:pPr>
      <w:rPr>
        <w:rFonts w:ascii="Courier New" w:hAnsi="Courier New" w:cs="Courier New" w:hint="default"/>
      </w:rPr>
    </w:lvl>
    <w:lvl w:ilvl="5" w:tplc="1C090005" w:tentative="1">
      <w:start w:val="1"/>
      <w:numFmt w:val="bullet"/>
      <w:lvlText w:val=""/>
      <w:lvlJc w:val="left"/>
      <w:pPr>
        <w:ind w:left="4380" w:hanging="360"/>
      </w:pPr>
      <w:rPr>
        <w:rFonts w:ascii="Wingdings" w:hAnsi="Wingdings" w:hint="default"/>
      </w:rPr>
    </w:lvl>
    <w:lvl w:ilvl="6" w:tplc="1C090001" w:tentative="1">
      <w:start w:val="1"/>
      <w:numFmt w:val="bullet"/>
      <w:lvlText w:val=""/>
      <w:lvlJc w:val="left"/>
      <w:pPr>
        <w:ind w:left="5100" w:hanging="360"/>
      </w:pPr>
      <w:rPr>
        <w:rFonts w:ascii="Symbol" w:hAnsi="Symbol" w:hint="default"/>
      </w:rPr>
    </w:lvl>
    <w:lvl w:ilvl="7" w:tplc="1C090003" w:tentative="1">
      <w:start w:val="1"/>
      <w:numFmt w:val="bullet"/>
      <w:lvlText w:val="o"/>
      <w:lvlJc w:val="left"/>
      <w:pPr>
        <w:ind w:left="5820" w:hanging="360"/>
      </w:pPr>
      <w:rPr>
        <w:rFonts w:ascii="Courier New" w:hAnsi="Courier New" w:cs="Courier New" w:hint="default"/>
      </w:rPr>
    </w:lvl>
    <w:lvl w:ilvl="8" w:tplc="1C090005" w:tentative="1">
      <w:start w:val="1"/>
      <w:numFmt w:val="bullet"/>
      <w:lvlText w:val=""/>
      <w:lvlJc w:val="left"/>
      <w:pPr>
        <w:ind w:left="6540" w:hanging="360"/>
      </w:pPr>
      <w:rPr>
        <w:rFonts w:ascii="Wingdings" w:hAnsi="Wingdings" w:hint="default"/>
      </w:rPr>
    </w:lvl>
  </w:abstractNum>
  <w:abstractNum w:abstractNumId="44">
    <w:nsid w:val="19CC656D"/>
    <w:multiLevelType w:val="hybridMultilevel"/>
    <w:tmpl w:val="8C308B62"/>
    <w:lvl w:ilvl="0" w:tplc="1C090005">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5">
    <w:nsid w:val="1A8E6711"/>
    <w:multiLevelType w:val="hybridMultilevel"/>
    <w:tmpl w:val="998AD7D2"/>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6">
    <w:nsid w:val="1B890EED"/>
    <w:multiLevelType w:val="hybridMultilevel"/>
    <w:tmpl w:val="5984A442"/>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7">
    <w:nsid w:val="1BED0B3C"/>
    <w:multiLevelType w:val="hybridMultilevel"/>
    <w:tmpl w:val="4ED6B9C0"/>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8">
    <w:nsid w:val="1C3F487C"/>
    <w:multiLevelType w:val="hybridMultilevel"/>
    <w:tmpl w:val="6256058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9">
    <w:nsid w:val="1D10135D"/>
    <w:multiLevelType w:val="hybridMultilevel"/>
    <w:tmpl w:val="6BFAE2F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0">
    <w:nsid w:val="1D8812D2"/>
    <w:multiLevelType w:val="hybridMultilevel"/>
    <w:tmpl w:val="6B74DEFE"/>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1">
    <w:nsid w:val="1DC848F9"/>
    <w:multiLevelType w:val="hybridMultilevel"/>
    <w:tmpl w:val="5930133E"/>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2">
    <w:nsid w:val="1ED20873"/>
    <w:multiLevelType w:val="hybridMultilevel"/>
    <w:tmpl w:val="D944986C"/>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3">
    <w:nsid w:val="1F466B98"/>
    <w:multiLevelType w:val="hybridMultilevel"/>
    <w:tmpl w:val="B810AD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1F732D5D"/>
    <w:multiLevelType w:val="hybridMultilevel"/>
    <w:tmpl w:val="0854E1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1F8035FC"/>
    <w:multiLevelType w:val="hybridMultilevel"/>
    <w:tmpl w:val="8ACAE4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1FBB7D19"/>
    <w:multiLevelType w:val="hybridMultilevel"/>
    <w:tmpl w:val="14A4296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7">
    <w:nsid w:val="20CC79AF"/>
    <w:multiLevelType w:val="hybridMultilevel"/>
    <w:tmpl w:val="52FE50D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8">
    <w:nsid w:val="21283141"/>
    <w:multiLevelType w:val="hybridMultilevel"/>
    <w:tmpl w:val="F694343E"/>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9">
    <w:nsid w:val="21381ABD"/>
    <w:multiLevelType w:val="hybridMultilevel"/>
    <w:tmpl w:val="03504E4E"/>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0">
    <w:nsid w:val="21382184"/>
    <w:multiLevelType w:val="hybridMultilevel"/>
    <w:tmpl w:val="CD0248EA"/>
    <w:lvl w:ilvl="0" w:tplc="C7A0E2DA">
      <w:start w:val="1"/>
      <w:numFmt w:val="bullet"/>
      <w:lvlText w:val=""/>
      <w:lvlJc w:val="left"/>
      <w:pPr>
        <w:ind w:left="360" w:hanging="360"/>
      </w:pPr>
      <w:rPr>
        <w:rFonts w:ascii="Symbol" w:hAnsi="Symbol" w:hint="default"/>
        <w:color w:val="auto"/>
      </w:rPr>
    </w:lvl>
    <w:lvl w:ilvl="1" w:tplc="1C090003">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61">
    <w:nsid w:val="22390FF2"/>
    <w:multiLevelType w:val="hybridMultilevel"/>
    <w:tmpl w:val="D99CD5B0"/>
    <w:lvl w:ilvl="0" w:tplc="9646A1F0">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2">
    <w:nsid w:val="229025FD"/>
    <w:multiLevelType w:val="hybridMultilevel"/>
    <w:tmpl w:val="2616903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3">
    <w:nsid w:val="22DB5747"/>
    <w:multiLevelType w:val="hybridMultilevel"/>
    <w:tmpl w:val="2C6E0082"/>
    <w:lvl w:ilvl="0" w:tplc="BAF4DC82">
      <w:start w:val="1"/>
      <w:numFmt w:val="bullet"/>
      <w:lvlText w:val="•"/>
      <w:lvlJc w:val="left"/>
      <w:pPr>
        <w:tabs>
          <w:tab w:val="num" w:pos="720"/>
        </w:tabs>
        <w:ind w:left="720" w:hanging="360"/>
      </w:pPr>
      <w:rPr>
        <w:rFonts w:ascii="Arial" w:hAnsi="Arial" w:hint="default"/>
      </w:rPr>
    </w:lvl>
    <w:lvl w:ilvl="1" w:tplc="17E05DF4" w:tentative="1">
      <w:start w:val="1"/>
      <w:numFmt w:val="bullet"/>
      <w:lvlText w:val="•"/>
      <w:lvlJc w:val="left"/>
      <w:pPr>
        <w:tabs>
          <w:tab w:val="num" w:pos="1440"/>
        </w:tabs>
        <w:ind w:left="1440" w:hanging="360"/>
      </w:pPr>
      <w:rPr>
        <w:rFonts w:ascii="Arial" w:hAnsi="Arial" w:hint="default"/>
      </w:rPr>
    </w:lvl>
    <w:lvl w:ilvl="2" w:tplc="B156A7EA" w:tentative="1">
      <w:start w:val="1"/>
      <w:numFmt w:val="bullet"/>
      <w:lvlText w:val="•"/>
      <w:lvlJc w:val="left"/>
      <w:pPr>
        <w:tabs>
          <w:tab w:val="num" w:pos="2160"/>
        </w:tabs>
        <w:ind w:left="2160" w:hanging="360"/>
      </w:pPr>
      <w:rPr>
        <w:rFonts w:ascii="Arial" w:hAnsi="Arial" w:hint="default"/>
      </w:rPr>
    </w:lvl>
    <w:lvl w:ilvl="3" w:tplc="3D8444CE" w:tentative="1">
      <w:start w:val="1"/>
      <w:numFmt w:val="bullet"/>
      <w:lvlText w:val="•"/>
      <w:lvlJc w:val="left"/>
      <w:pPr>
        <w:tabs>
          <w:tab w:val="num" w:pos="2880"/>
        </w:tabs>
        <w:ind w:left="2880" w:hanging="360"/>
      </w:pPr>
      <w:rPr>
        <w:rFonts w:ascii="Arial" w:hAnsi="Arial" w:hint="default"/>
      </w:rPr>
    </w:lvl>
    <w:lvl w:ilvl="4" w:tplc="168EB742" w:tentative="1">
      <w:start w:val="1"/>
      <w:numFmt w:val="bullet"/>
      <w:lvlText w:val="•"/>
      <w:lvlJc w:val="left"/>
      <w:pPr>
        <w:tabs>
          <w:tab w:val="num" w:pos="3600"/>
        </w:tabs>
        <w:ind w:left="3600" w:hanging="360"/>
      </w:pPr>
      <w:rPr>
        <w:rFonts w:ascii="Arial" w:hAnsi="Arial" w:hint="default"/>
      </w:rPr>
    </w:lvl>
    <w:lvl w:ilvl="5" w:tplc="12743B6A" w:tentative="1">
      <w:start w:val="1"/>
      <w:numFmt w:val="bullet"/>
      <w:lvlText w:val="•"/>
      <w:lvlJc w:val="left"/>
      <w:pPr>
        <w:tabs>
          <w:tab w:val="num" w:pos="4320"/>
        </w:tabs>
        <w:ind w:left="4320" w:hanging="360"/>
      </w:pPr>
      <w:rPr>
        <w:rFonts w:ascii="Arial" w:hAnsi="Arial" w:hint="default"/>
      </w:rPr>
    </w:lvl>
    <w:lvl w:ilvl="6" w:tplc="DFBA89B8" w:tentative="1">
      <w:start w:val="1"/>
      <w:numFmt w:val="bullet"/>
      <w:lvlText w:val="•"/>
      <w:lvlJc w:val="left"/>
      <w:pPr>
        <w:tabs>
          <w:tab w:val="num" w:pos="5040"/>
        </w:tabs>
        <w:ind w:left="5040" w:hanging="360"/>
      </w:pPr>
      <w:rPr>
        <w:rFonts w:ascii="Arial" w:hAnsi="Arial" w:hint="default"/>
      </w:rPr>
    </w:lvl>
    <w:lvl w:ilvl="7" w:tplc="E982AEA2" w:tentative="1">
      <w:start w:val="1"/>
      <w:numFmt w:val="bullet"/>
      <w:lvlText w:val="•"/>
      <w:lvlJc w:val="left"/>
      <w:pPr>
        <w:tabs>
          <w:tab w:val="num" w:pos="5760"/>
        </w:tabs>
        <w:ind w:left="5760" w:hanging="360"/>
      </w:pPr>
      <w:rPr>
        <w:rFonts w:ascii="Arial" w:hAnsi="Arial" w:hint="default"/>
      </w:rPr>
    </w:lvl>
    <w:lvl w:ilvl="8" w:tplc="0FE05EB8" w:tentative="1">
      <w:start w:val="1"/>
      <w:numFmt w:val="bullet"/>
      <w:lvlText w:val="•"/>
      <w:lvlJc w:val="left"/>
      <w:pPr>
        <w:tabs>
          <w:tab w:val="num" w:pos="6480"/>
        </w:tabs>
        <w:ind w:left="6480" w:hanging="360"/>
      </w:pPr>
      <w:rPr>
        <w:rFonts w:ascii="Arial" w:hAnsi="Arial" w:hint="default"/>
      </w:rPr>
    </w:lvl>
  </w:abstractNum>
  <w:abstractNum w:abstractNumId="64">
    <w:nsid w:val="230115A5"/>
    <w:multiLevelType w:val="hybridMultilevel"/>
    <w:tmpl w:val="03588D84"/>
    <w:lvl w:ilvl="0" w:tplc="7B78488A">
      <w:start w:val="1"/>
      <w:numFmt w:val="bullet"/>
      <w:lvlText w:val="o"/>
      <w:lvlJc w:val="left"/>
      <w:pPr>
        <w:tabs>
          <w:tab w:val="num" w:pos="720"/>
        </w:tabs>
        <w:ind w:left="720" w:hanging="360"/>
      </w:pPr>
      <w:rPr>
        <w:rFonts w:ascii="Courier New" w:hAnsi="Courier New" w:hint="default"/>
      </w:rPr>
    </w:lvl>
    <w:lvl w:ilvl="1" w:tplc="552AA8BE" w:tentative="1">
      <w:start w:val="1"/>
      <w:numFmt w:val="bullet"/>
      <w:lvlText w:val="o"/>
      <w:lvlJc w:val="left"/>
      <w:pPr>
        <w:tabs>
          <w:tab w:val="num" w:pos="1440"/>
        </w:tabs>
        <w:ind w:left="1440" w:hanging="360"/>
      </w:pPr>
      <w:rPr>
        <w:rFonts w:ascii="Courier New" w:hAnsi="Courier New" w:hint="default"/>
      </w:rPr>
    </w:lvl>
    <w:lvl w:ilvl="2" w:tplc="F9583B74" w:tentative="1">
      <w:start w:val="1"/>
      <w:numFmt w:val="bullet"/>
      <w:lvlText w:val="o"/>
      <w:lvlJc w:val="left"/>
      <w:pPr>
        <w:tabs>
          <w:tab w:val="num" w:pos="2160"/>
        </w:tabs>
        <w:ind w:left="2160" w:hanging="360"/>
      </w:pPr>
      <w:rPr>
        <w:rFonts w:ascii="Courier New" w:hAnsi="Courier New" w:hint="default"/>
      </w:rPr>
    </w:lvl>
    <w:lvl w:ilvl="3" w:tplc="39C0C3D4" w:tentative="1">
      <w:start w:val="1"/>
      <w:numFmt w:val="bullet"/>
      <w:lvlText w:val="o"/>
      <w:lvlJc w:val="left"/>
      <w:pPr>
        <w:tabs>
          <w:tab w:val="num" w:pos="2880"/>
        </w:tabs>
        <w:ind w:left="2880" w:hanging="360"/>
      </w:pPr>
      <w:rPr>
        <w:rFonts w:ascii="Courier New" w:hAnsi="Courier New" w:hint="default"/>
      </w:rPr>
    </w:lvl>
    <w:lvl w:ilvl="4" w:tplc="2884A106" w:tentative="1">
      <w:start w:val="1"/>
      <w:numFmt w:val="bullet"/>
      <w:lvlText w:val="o"/>
      <w:lvlJc w:val="left"/>
      <w:pPr>
        <w:tabs>
          <w:tab w:val="num" w:pos="3600"/>
        </w:tabs>
        <w:ind w:left="3600" w:hanging="360"/>
      </w:pPr>
      <w:rPr>
        <w:rFonts w:ascii="Courier New" w:hAnsi="Courier New" w:hint="default"/>
      </w:rPr>
    </w:lvl>
    <w:lvl w:ilvl="5" w:tplc="0A5A92D0" w:tentative="1">
      <w:start w:val="1"/>
      <w:numFmt w:val="bullet"/>
      <w:lvlText w:val="o"/>
      <w:lvlJc w:val="left"/>
      <w:pPr>
        <w:tabs>
          <w:tab w:val="num" w:pos="4320"/>
        </w:tabs>
        <w:ind w:left="4320" w:hanging="360"/>
      </w:pPr>
      <w:rPr>
        <w:rFonts w:ascii="Courier New" w:hAnsi="Courier New" w:hint="default"/>
      </w:rPr>
    </w:lvl>
    <w:lvl w:ilvl="6" w:tplc="AFC0C8CC" w:tentative="1">
      <w:start w:val="1"/>
      <w:numFmt w:val="bullet"/>
      <w:lvlText w:val="o"/>
      <w:lvlJc w:val="left"/>
      <w:pPr>
        <w:tabs>
          <w:tab w:val="num" w:pos="5040"/>
        </w:tabs>
        <w:ind w:left="5040" w:hanging="360"/>
      </w:pPr>
      <w:rPr>
        <w:rFonts w:ascii="Courier New" w:hAnsi="Courier New" w:hint="default"/>
      </w:rPr>
    </w:lvl>
    <w:lvl w:ilvl="7" w:tplc="BDB201B8" w:tentative="1">
      <w:start w:val="1"/>
      <w:numFmt w:val="bullet"/>
      <w:lvlText w:val="o"/>
      <w:lvlJc w:val="left"/>
      <w:pPr>
        <w:tabs>
          <w:tab w:val="num" w:pos="5760"/>
        </w:tabs>
        <w:ind w:left="5760" w:hanging="360"/>
      </w:pPr>
      <w:rPr>
        <w:rFonts w:ascii="Courier New" w:hAnsi="Courier New" w:hint="default"/>
      </w:rPr>
    </w:lvl>
    <w:lvl w:ilvl="8" w:tplc="28DA96F4" w:tentative="1">
      <w:start w:val="1"/>
      <w:numFmt w:val="bullet"/>
      <w:lvlText w:val="o"/>
      <w:lvlJc w:val="left"/>
      <w:pPr>
        <w:tabs>
          <w:tab w:val="num" w:pos="6480"/>
        </w:tabs>
        <w:ind w:left="6480" w:hanging="360"/>
      </w:pPr>
      <w:rPr>
        <w:rFonts w:ascii="Courier New" w:hAnsi="Courier New" w:hint="default"/>
      </w:rPr>
    </w:lvl>
  </w:abstractNum>
  <w:abstractNum w:abstractNumId="65">
    <w:nsid w:val="241566C4"/>
    <w:multiLevelType w:val="hybridMultilevel"/>
    <w:tmpl w:val="696E2DB0"/>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6">
    <w:nsid w:val="2456266F"/>
    <w:multiLevelType w:val="hybridMultilevel"/>
    <w:tmpl w:val="59068F34"/>
    <w:lvl w:ilvl="0" w:tplc="62F49E78">
      <w:start w:val="1"/>
      <w:numFmt w:val="bullet"/>
      <w:lvlText w:val="•"/>
      <w:lvlJc w:val="left"/>
      <w:pPr>
        <w:tabs>
          <w:tab w:val="num" w:pos="720"/>
        </w:tabs>
        <w:ind w:left="720" w:hanging="360"/>
      </w:pPr>
      <w:rPr>
        <w:rFonts w:ascii="Arial" w:hAnsi="Arial" w:hint="default"/>
      </w:rPr>
    </w:lvl>
    <w:lvl w:ilvl="1" w:tplc="D4205F0E" w:tentative="1">
      <w:start w:val="1"/>
      <w:numFmt w:val="bullet"/>
      <w:lvlText w:val="•"/>
      <w:lvlJc w:val="left"/>
      <w:pPr>
        <w:tabs>
          <w:tab w:val="num" w:pos="1440"/>
        </w:tabs>
        <w:ind w:left="1440" w:hanging="360"/>
      </w:pPr>
      <w:rPr>
        <w:rFonts w:ascii="Arial" w:hAnsi="Arial" w:hint="default"/>
      </w:rPr>
    </w:lvl>
    <w:lvl w:ilvl="2" w:tplc="04684F6E" w:tentative="1">
      <w:start w:val="1"/>
      <w:numFmt w:val="bullet"/>
      <w:lvlText w:val="•"/>
      <w:lvlJc w:val="left"/>
      <w:pPr>
        <w:tabs>
          <w:tab w:val="num" w:pos="2160"/>
        </w:tabs>
        <w:ind w:left="2160" w:hanging="360"/>
      </w:pPr>
      <w:rPr>
        <w:rFonts w:ascii="Arial" w:hAnsi="Arial" w:hint="default"/>
      </w:rPr>
    </w:lvl>
    <w:lvl w:ilvl="3" w:tplc="AD307AD0" w:tentative="1">
      <w:start w:val="1"/>
      <w:numFmt w:val="bullet"/>
      <w:lvlText w:val="•"/>
      <w:lvlJc w:val="left"/>
      <w:pPr>
        <w:tabs>
          <w:tab w:val="num" w:pos="2880"/>
        </w:tabs>
        <w:ind w:left="2880" w:hanging="360"/>
      </w:pPr>
      <w:rPr>
        <w:rFonts w:ascii="Arial" w:hAnsi="Arial" w:hint="default"/>
      </w:rPr>
    </w:lvl>
    <w:lvl w:ilvl="4" w:tplc="0A34BD3A" w:tentative="1">
      <w:start w:val="1"/>
      <w:numFmt w:val="bullet"/>
      <w:lvlText w:val="•"/>
      <w:lvlJc w:val="left"/>
      <w:pPr>
        <w:tabs>
          <w:tab w:val="num" w:pos="3600"/>
        </w:tabs>
        <w:ind w:left="3600" w:hanging="360"/>
      </w:pPr>
      <w:rPr>
        <w:rFonts w:ascii="Arial" w:hAnsi="Arial" w:hint="default"/>
      </w:rPr>
    </w:lvl>
    <w:lvl w:ilvl="5" w:tplc="EA1E1C6E" w:tentative="1">
      <w:start w:val="1"/>
      <w:numFmt w:val="bullet"/>
      <w:lvlText w:val="•"/>
      <w:lvlJc w:val="left"/>
      <w:pPr>
        <w:tabs>
          <w:tab w:val="num" w:pos="4320"/>
        </w:tabs>
        <w:ind w:left="4320" w:hanging="360"/>
      </w:pPr>
      <w:rPr>
        <w:rFonts w:ascii="Arial" w:hAnsi="Arial" w:hint="default"/>
      </w:rPr>
    </w:lvl>
    <w:lvl w:ilvl="6" w:tplc="138AD9A0" w:tentative="1">
      <w:start w:val="1"/>
      <w:numFmt w:val="bullet"/>
      <w:lvlText w:val="•"/>
      <w:lvlJc w:val="left"/>
      <w:pPr>
        <w:tabs>
          <w:tab w:val="num" w:pos="5040"/>
        </w:tabs>
        <w:ind w:left="5040" w:hanging="360"/>
      </w:pPr>
      <w:rPr>
        <w:rFonts w:ascii="Arial" w:hAnsi="Arial" w:hint="default"/>
      </w:rPr>
    </w:lvl>
    <w:lvl w:ilvl="7" w:tplc="6CE0599C" w:tentative="1">
      <w:start w:val="1"/>
      <w:numFmt w:val="bullet"/>
      <w:lvlText w:val="•"/>
      <w:lvlJc w:val="left"/>
      <w:pPr>
        <w:tabs>
          <w:tab w:val="num" w:pos="5760"/>
        </w:tabs>
        <w:ind w:left="5760" w:hanging="360"/>
      </w:pPr>
      <w:rPr>
        <w:rFonts w:ascii="Arial" w:hAnsi="Arial" w:hint="default"/>
      </w:rPr>
    </w:lvl>
    <w:lvl w:ilvl="8" w:tplc="43AA1CE6" w:tentative="1">
      <w:start w:val="1"/>
      <w:numFmt w:val="bullet"/>
      <w:lvlText w:val="•"/>
      <w:lvlJc w:val="left"/>
      <w:pPr>
        <w:tabs>
          <w:tab w:val="num" w:pos="6480"/>
        </w:tabs>
        <w:ind w:left="6480" w:hanging="360"/>
      </w:pPr>
      <w:rPr>
        <w:rFonts w:ascii="Arial" w:hAnsi="Arial" w:hint="default"/>
      </w:rPr>
    </w:lvl>
  </w:abstractNum>
  <w:abstractNum w:abstractNumId="67">
    <w:nsid w:val="24645BF2"/>
    <w:multiLevelType w:val="hybridMultilevel"/>
    <w:tmpl w:val="ABCC4EE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24964AA8"/>
    <w:multiLevelType w:val="hybridMultilevel"/>
    <w:tmpl w:val="D3BC5E44"/>
    <w:lvl w:ilvl="0" w:tplc="9DF64D66">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25270175"/>
    <w:multiLevelType w:val="hybridMultilevel"/>
    <w:tmpl w:val="026EA638"/>
    <w:lvl w:ilvl="0" w:tplc="5A781FD0">
      <w:start w:val="1"/>
      <w:numFmt w:val="decimal"/>
      <w:lvlText w:val="%1."/>
      <w:lvlJc w:val="left"/>
      <w:pPr>
        <w:tabs>
          <w:tab w:val="num" w:pos="720"/>
        </w:tabs>
        <w:ind w:left="720" w:hanging="360"/>
      </w:pPr>
    </w:lvl>
    <w:lvl w:ilvl="1" w:tplc="B4827CB2" w:tentative="1">
      <w:start w:val="1"/>
      <w:numFmt w:val="decimal"/>
      <w:lvlText w:val="%2."/>
      <w:lvlJc w:val="left"/>
      <w:pPr>
        <w:tabs>
          <w:tab w:val="num" w:pos="1440"/>
        </w:tabs>
        <w:ind w:left="1440" w:hanging="360"/>
      </w:pPr>
    </w:lvl>
    <w:lvl w:ilvl="2" w:tplc="25EC5974" w:tentative="1">
      <w:start w:val="1"/>
      <w:numFmt w:val="decimal"/>
      <w:lvlText w:val="%3."/>
      <w:lvlJc w:val="left"/>
      <w:pPr>
        <w:tabs>
          <w:tab w:val="num" w:pos="2160"/>
        </w:tabs>
        <w:ind w:left="2160" w:hanging="360"/>
      </w:pPr>
    </w:lvl>
    <w:lvl w:ilvl="3" w:tplc="219811B6" w:tentative="1">
      <w:start w:val="1"/>
      <w:numFmt w:val="decimal"/>
      <w:lvlText w:val="%4."/>
      <w:lvlJc w:val="left"/>
      <w:pPr>
        <w:tabs>
          <w:tab w:val="num" w:pos="2880"/>
        </w:tabs>
        <w:ind w:left="2880" w:hanging="360"/>
      </w:pPr>
    </w:lvl>
    <w:lvl w:ilvl="4" w:tplc="CB2014BC" w:tentative="1">
      <w:start w:val="1"/>
      <w:numFmt w:val="decimal"/>
      <w:lvlText w:val="%5."/>
      <w:lvlJc w:val="left"/>
      <w:pPr>
        <w:tabs>
          <w:tab w:val="num" w:pos="3600"/>
        </w:tabs>
        <w:ind w:left="3600" w:hanging="360"/>
      </w:pPr>
    </w:lvl>
    <w:lvl w:ilvl="5" w:tplc="EBB2926A" w:tentative="1">
      <w:start w:val="1"/>
      <w:numFmt w:val="decimal"/>
      <w:lvlText w:val="%6."/>
      <w:lvlJc w:val="left"/>
      <w:pPr>
        <w:tabs>
          <w:tab w:val="num" w:pos="4320"/>
        </w:tabs>
        <w:ind w:left="4320" w:hanging="360"/>
      </w:pPr>
    </w:lvl>
    <w:lvl w:ilvl="6" w:tplc="6D08444A" w:tentative="1">
      <w:start w:val="1"/>
      <w:numFmt w:val="decimal"/>
      <w:lvlText w:val="%7."/>
      <w:lvlJc w:val="left"/>
      <w:pPr>
        <w:tabs>
          <w:tab w:val="num" w:pos="5040"/>
        </w:tabs>
        <w:ind w:left="5040" w:hanging="360"/>
      </w:pPr>
    </w:lvl>
    <w:lvl w:ilvl="7" w:tplc="3D9E5B7C" w:tentative="1">
      <w:start w:val="1"/>
      <w:numFmt w:val="decimal"/>
      <w:lvlText w:val="%8."/>
      <w:lvlJc w:val="left"/>
      <w:pPr>
        <w:tabs>
          <w:tab w:val="num" w:pos="5760"/>
        </w:tabs>
        <w:ind w:left="5760" w:hanging="360"/>
      </w:pPr>
    </w:lvl>
    <w:lvl w:ilvl="8" w:tplc="0AF82E74" w:tentative="1">
      <w:start w:val="1"/>
      <w:numFmt w:val="decimal"/>
      <w:lvlText w:val="%9."/>
      <w:lvlJc w:val="left"/>
      <w:pPr>
        <w:tabs>
          <w:tab w:val="num" w:pos="6480"/>
        </w:tabs>
        <w:ind w:left="6480" w:hanging="360"/>
      </w:pPr>
    </w:lvl>
  </w:abstractNum>
  <w:abstractNum w:abstractNumId="70">
    <w:nsid w:val="26582CC9"/>
    <w:multiLevelType w:val="hybridMultilevel"/>
    <w:tmpl w:val="CB40092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71">
    <w:nsid w:val="28200235"/>
    <w:multiLevelType w:val="hybridMultilevel"/>
    <w:tmpl w:val="AA168EBE"/>
    <w:lvl w:ilvl="0" w:tplc="AEDA7284">
      <w:start w:val="1"/>
      <w:numFmt w:val="bullet"/>
      <w:lvlText w:val=""/>
      <w:lvlJc w:val="left"/>
      <w:pPr>
        <w:tabs>
          <w:tab w:val="num" w:pos="720"/>
        </w:tabs>
        <w:ind w:left="720" w:hanging="360"/>
      </w:pPr>
      <w:rPr>
        <w:rFonts w:ascii="Wingdings" w:hAnsi="Wingdings" w:hint="default"/>
      </w:rPr>
    </w:lvl>
    <w:lvl w:ilvl="1" w:tplc="9B28EC7E" w:tentative="1">
      <w:start w:val="1"/>
      <w:numFmt w:val="bullet"/>
      <w:lvlText w:val=""/>
      <w:lvlJc w:val="left"/>
      <w:pPr>
        <w:tabs>
          <w:tab w:val="num" w:pos="1440"/>
        </w:tabs>
        <w:ind w:left="1440" w:hanging="360"/>
      </w:pPr>
      <w:rPr>
        <w:rFonts w:ascii="Wingdings" w:hAnsi="Wingdings" w:hint="default"/>
      </w:rPr>
    </w:lvl>
    <w:lvl w:ilvl="2" w:tplc="35321AD0" w:tentative="1">
      <w:start w:val="1"/>
      <w:numFmt w:val="bullet"/>
      <w:lvlText w:val=""/>
      <w:lvlJc w:val="left"/>
      <w:pPr>
        <w:tabs>
          <w:tab w:val="num" w:pos="2160"/>
        </w:tabs>
        <w:ind w:left="2160" w:hanging="360"/>
      </w:pPr>
      <w:rPr>
        <w:rFonts w:ascii="Wingdings" w:hAnsi="Wingdings" w:hint="default"/>
      </w:rPr>
    </w:lvl>
    <w:lvl w:ilvl="3" w:tplc="FD74F752" w:tentative="1">
      <w:start w:val="1"/>
      <w:numFmt w:val="bullet"/>
      <w:lvlText w:val=""/>
      <w:lvlJc w:val="left"/>
      <w:pPr>
        <w:tabs>
          <w:tab w:val="num" w:pos="2880"/>
        </w:tabs>
        <w:ind w:left="2880" w:hanging="360"/>
      </w:pPr>
      <w:rPr>
        <w:rFonts w:ascii="Wingdings" w:hAnsi="Wingdings" w:hint="default"/>
      </w:rPr>
    </w:lvl>
    <w:lvl w:ilvl="4" w:tplc="997256E0" w:tentative="1">
      <w:start w:val="1"/>
      <w:numFmt w:val="bullet"/>
      <w:lvlText w:val=""/>
      <w:lvlJc w:val="left"/>
      <w:pPr>
        <w:tabs>
          <w:tab w:val="num" w:pos="3600"/>
        </w:tabs>
        <w:ind w:left="3600" w:hanging="360"/>
      </w:pPr>
      <w:rPr>
        <w:rFonts w:ascii="Wingdings" w:hAnsi="Wingdings" w:hint="default"/>
      </w:rPr>
    </w:lvl>
    <w:lvl w:ilvl="5" w:tplc="2A3EF8D6" w:tentative="1">
      <w:start w:val="1"/>
      <w:numFmt w:val="bullet"/>
      <w:lvlText w:val=""/>
      <w:lvlJc w:val="left"/>
      <w:pPr>
        <w:tabs>
          <w:tab w:val="num" w:pos="4320"/>
        </w:tabs>
        <w:ind w:left="4320" w:hanging="360"/>
      </w:pPr>
      <w:rPr>
        <w:rFonts w:ascii="Wingdings" w:hAnsi="Wingdings" w:hint="default"/>
      </w:rPr>
    </w:lvl>
    <w:lvl w:ilvl="6" w:tplc="BE880156" w:tentative="1">
      <w:start w:val="1"/>
      <w:numFmt w:val="bullet"/>
      <w:lvlText w:val=""/>
      <w:lvlJc w:val="left"/>
      <w:pPr>
        <w:tabs>
          <w:tab w:val="num" w:pos="5040"/>
        </w:tabs>
        <w:ind w:left="5040" w:hanging="360"/>
      </w:pPr>
      <w:rPr>
        <w:rFonts w:ascii="Wingdings" w:hAnsi="Wingdings" w:hint="default"/>
      </w:rPr>
    </w:lvl>
    <w:lvl w:ilvl="7" w:tplc="974A7CA4" w:tentative="1">
      <w:start w:val="1"/>
      <w:numFmt w:val="bullet"/>
      <w:lvlText w:val=""/>
      <w:lvlJc w:val="left"/>
      <w:pPr>
        <w:tabs>
          <w:tab w:val="num" w:pos="5760"/>
        </w:tabs>
        <w:ind w:left="5760" w:hanging="360"/>
      </w:pPr>
      <w:rPr>
        <w:rFonts w:ascii="Wingdings" w:hAnsi="Wingdings" w:hint="default"/>
      </w:rPr>
    </w:lvl>
    <w:lvl w:ilvl="8" w:tplc="13EA3780" w:tentative="1">
      <w:start w:val="1"/>
      <w:numFmt w:val="bullet"/>
      <w:lvlText w:val=""/>
      <w:lvlJc w:val="left"/>
      <w:pPr>
        <w:tabs>
          <w:tab w:val="num" w:pos="6480"/>
        </w:tabs>
        <w:ind w:left="6480" w:hanging="360"/>
      </w:pPr>
      <w:rPr>
        <w:rFonts w:ascii="Wingdings" w:hAnsi="Wingdings" w:hint="default"/>
      </w:rPr>
    </w:lvl>
  </w:abstractNum>
  <w:abstractNum w:abstractNumId="72">
    <w:nsid w:val="28672D98"/>
    <w:multiLevelType w:val="hybridMultilevel"/>
    <w:tmpl w:val="BD7E0A28"/>
    <w:lvl w:ilvl="0" w:tplc="F17818B0">
      <w:start w:val="1"/>
      <w:numFmt w:val="bullet"/>
      <w:lvlText w:val=""/>
      <w:lvlJc w:val="left"/>
      <w:pPr>
        <w:tabs>
          <w:tab w:val="num" w:pos="720"/>
        </w:tabs>
        <w:ind w:left="720" w:hanging="360"/>
      </w:pPr>
      <w:rPr>
        <w:rFonts w:ascii="Wingdings" w:hAnsi="Wingdings" w:hint="default"/>
      </w:rPr>
    </w:lvl>
    <w:lvl w:ilvl="1" w:tplc="6E38D56C" w:tentative="1">
      <w:start w:val="1"/>
      <w:numFmt w:val="bullet"/>
      <w:lvlText w:val=""/>
      <w:lvlJc w:val="left"/>
      <w:pPr>
        <w:tabs>
          <w:tab w:val="num" w:pos="1440"/>
        </w:tabs>
        <w:ind w:left="1440" w:hanging="360"/>
      </w:pPr>
      <w:rPr>
        <w:rFonts w:ascii="Wingdings" w:hAnsi="Wingdings" w:hint="default"/>
      </w:rPr>
    </w:lvl>
    <w:lvl w:ilvl="2" w:tplc="0E2E3558" w:tentative="1">
      <w:start w:val="1"/>
      <w:numFmt w:val="bullet"/>
      <w:lvlText w:val=""/>
      <w:lvlJc w:val="left"/>
      <w:pPr>
        <w:tabs>
          <w:tab w:val="num" w:pos="2160"/>
        </w:tabs>
        <w:ind w:left="2160" w:hanging="360"/>
      </w:pPr>
      <w:rPr>
        <w:rFonts w:ascii="Wingdings" w:hAnsi="Wingdings" w:hint="default"/>
      </w:rPr>
    </w:lvl>
    <w:lvl w:ilvl="3" w:tplc="BADAF6E6" w:tentative="1">
      <w:start w:val="1"/>
      <w:numFmt w:val="bullet"/>
      <w:lvlText w:val=""/>
      <w:lvlJc w:val="left"/>
      <w:pPr>
        <w:tabs>
          <w:tab w:val="num" w:pos="2880"/>
        </w:tabs>
        <w:ind w:left="2880" w:hanging="360"/>
      </w:pPr>
      <w:rPr>
        <w:rFonts w:ascii="Wingdings" w:hAnsi="Wingdings" w:hint="default"/>
      </w:rPr>
    </w:lvl>
    <w:lvl w:ilvl="4" w:tplc="665AEB7C" w:tentative="1">
      <w:start w:val="1"/>
      <w:numFmt w:val="bullet"/>
      <w:lvlText w:val=""/>
      <w:lvlJc w:val="left"/>
      <w:pPr>
        <w:tabs>
          <w:tab w:val="num" w:pos="3600"/>
        </w:tabs>
        <w:ind w:left="3600" w:hanging="360"/>
      </w:pPr>
      <w:rPr>
        <w:rFonts w:ascii="Wingdings" w:hAnsi="Wingdings" w:hint="default"/>
      </w:rPr>
    </w:lvl>
    <w:lvl w:ilvl="5" w:tplc="7C7AD12E" w:tentative="1">
      <w:start w:val="1"/>
      <w:numFmt w:val="bullet"/>
      <w:lvlText w:val=""/>
      <w:lvlJc w:val="left"/>
      <w:pPr>
        <w:tabs>
          <w:tab w:val="num" w:pos="4320"/>
        </w:tabs>
        <w:ind w:left="4320" w:hanging="360"/>
      </w:pPr>
      <w:rPr>
        <w:rFonts w:ascii="Wingdings" w:hAnsi="Wingdings" w:hint="default"/>
      </w:rPr>
    </w:lvl>
    <w:lvl w:ilvl="6" w:tplc="5CD00FBA" w:tentative="1">
      <w:start w:val="1"/>
      <w:numFmt w:val="bullet"/>
      <w:lvlText w:val=""/>
      <w:lvlJc w:val="left"/>
      <w:pPr>
        <w:tabs>
          <w:tab w:val="num" w:pos="5040"/>
        </w:tabs>
        <w:ind w:left="5040" w:hanging="360"/>
      </w:pPr>
      <w:rPr>
        <w:rFonts w:ascii="Wingdings" w:hAnsi="Wingdings" w:hint="default"/>
      </w:rPr>
    </w:lvl>
    <w:lvl w:ilvl="7" w:tplc="A9188984" w:tentative="1">
      <w:start w:val="1"/>
      <w:numFmt w:val="bullet"/>
      <w:lvlText w:val=""/>
      <w:lvlJc w:val="left"/>
      <w:pPr>
        <w:tabs>
          <w:tab w:val="num" w:pos="5760"/>
        </w:tabs>
        <w:ind w:left="5760" w:hanging="360"/>
      </w:pPr>
      <w:rPr>
        <w:rFonts w:ascii="Wingdings" w:hAnsi="Wingdings" w:hint="default"/>
      </w:rPr>
    </w:lvl>
    <w:lvl w:ilvl="8" w:tplc="F72E2258" w:tentative="1">
      <w:start w:val="1"/>
      <w:numFmt w:val="bullet"/>
      <w:lvlText w:val=""/>
      <w:lvlJc w:val="left"/>
      <w:pPr>
        <w:tabs>
          <w:tab w:val="num" w:pos="6480"/>
        </w:tabs>
        <w:ind w:left="6480" w:hanging="360"/>
      </w:pPr>
      <w:rPr>
        <w:rFonts w:ascii="Wingdings" w:hAnsi="Wingdings" w:hint="default"/>
      </w:rPr>
    </w:lvl>
  </w:abstractNum>
  <w:abstractNum w:abstractNumId="73">
    <w:nsid w:val="28A27C0A"/>
    <w:multiLevelType w:val="hybridMultilevel"/>
    <w:tmpl w:val="AAE8262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4">
    <w:nsid w:val="29596E9F"/>
    <w:multiLevelType w:val="multilevel"/>
    <w:tmpl w:val="636222CE"/>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75">
    <w:nsid w:val="2A0963CF"/>
    <w:multiLevelType w:val="hybridMultilevel"/>
    <w:tmpl w:val="E2E4E44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6">
    <w:nsid w:val="2A280233"/>
    <w:multiLevelType w:val="hybridMultilevel"/>
    <w:tmpl w:val="18B67D5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7">
    <w:nsid w:val="2ABF2C13"/>
    <w:multiLevelType w:val="hybridMultilevel"/>
    <w:tmpl w:val="90C093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2B2F6245"/>
    <w:multiLevelType w:val="hybridMultilevel"/>
    <w:tmpl w:val="CCEAB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2B4C31D7"/>
    <w:multiLevelType w:val="hybridMultilevel"/>
    <w:tmpl w:val="84309FDA"/>
    <w:lvl w:ilvl="0" w:tplc="1C090003">
      <w:start w:val="1"/>
      <w:numFmt w:val="bullet"/>
      <w:lvlText w:val="o"/>
      <w:lvlJc w:val="left"/>
      <w:pPr>
        <w:ind w:left="780" w:hanging="360"/>
      </w:pPr>
      <w:rPr>
        <w:rFonts w:ascii="Courier New" w:hAnsi="Courier New" w:cs="Courier New" w:hint="default"/>
      </w:rPr>
    </w:lvl>
    <w:lvl w:ilvl="1" w:tplc="1C090003" w:tentative="1">
      <w:start w:val="1"/>
      <w:numFmt w:val="bullet"/>
      <w:lvlText w:val="o"/>
      <w:lvlJc w:val="left"/>
      <w:pPr>
        <w:ind w:left="1500" w:hanging="360"/>
      </w:pPr>
      <w:rPr>
        <w:rFonts w:ascii="Courier New" w:hAnsi="Courier New" w:cs="Courier New" w:hint="default"/>
      </w:rPr>
    </w:lvl>
    <w:lvl w:ilvl="2" w:tplc="1C090005" w:tentative="1">
      <w:start w:val="1"/>
      <w:numFmt w:val="bullet"/>
      <w:lvlText w:val=""/>
      <w:lvlJc w:val="left"/>
      <w:pPr>
        <w:ind w:left="2220" w:hanging="360"/>
      </w:pPr>
      <w:rPr>
        <w:rFonts w:ascii="Wingdings" w:hAnsi="Wingdings" w:hint="default"/>
      </w:rPr>
    </w:lvl>
    <w:lvl w:ilvl="3" w:tplc="1C090001" w:tentative="1">
      <w:start w:val="1"/>
      <w:numFmt w:val="bullet"/>
      <w:lvlText w:val=""/>
      <w:lvlJc w:val="left"/>
      <w:pPr>
        <w:ind w:left="2940" w:hanging="360"/>
      </w:pPr>
      <w:rPr>
        <w:rFonts w:ascii="Symbol" w:hAnsi="Symbol" w:hint="default"/>
      </w:rPr>
    </w:lvl>
    <w:lvl w:ilvl="4" w:tplc="1C090003" w:tentative="1">
      <w:start w:val="1"/>
      <w:numFmt w:val="bullet"/>
      <w:lvlText w:val="o"/>
      <w:lvlJc w:val="left"/>
      <w:pPr>
        <w:ind w:left="3660" w:hanging="360"/>
      </w:pPr>
      <w:rPr>
        <w:rFonts w:ascii="Courier New" w:hAnsi="Courier New" w:cs="Courier New" w:hint="default"/>
      </w:rPr>
    </w:lvl>
    <w:lvl w:ilvl="5" w:tplc="1C090005" w:tentative="1">
      <w:start w:val="1"/>
      <w:numFmt w:val="bullet"/>
      <w:lvlText w:val=""/>
      <w:lvlJc w:val="left"/>
      <w:pPr>
        <w:ind w:left="4380" w:hanging="360"/>
      </w:pPr>
      <w:rPr>
        <w:rFonts w:ascii="Wingdings" w:hAnsi="Wingdings" w:hint="default"/>
      </w:rPr>
    </w:lvl>
    <w:lvl w:ilvl="6" w:tplc="1C090001" w:tentative="1">
      <w:start w:val="1"/>
      <w:numFmt w:val="bullet"/>
      <w:lvlText w:val=""/>
      <w:lvlJc w:val="left"/>
      <w:pPr>
        <w:ind w:left="5100" w:hanging="360"/>
      </w:pPr>
      <w:rPr>
        <w:rFonts w:ascii="Symbol" w:hAnsi="Symbol" w:hint="default"/>
      </w:rPr>
    </w:lvl>
    <w:lvl w:ilvl="7" w:tplc="1C090003" w:tentative="1">
      <w:start w:val="1"/>
      <w:numFmt w:val="bullet"/>
      <w:lvlText w:val="o"/>
      <w:lvlJc w:val="left"/>
      <w:pPr>
        <w:ind w:left="5820" w:hanging="360"/>
      </w:pPr>
      <w:rPr>
        <w:rFonts w:ascii="Courier New" w:hAnsi="Courier New" w:cs="Courier New" w:hint="default"/>
      </w:rPr>
    </w:lvl>
    <w:lvl w:ilvl="8" w:tplc="1C090005" w:tentative="1">
      <w:start w:val="1"/>
      <w:numFmt w:val="bullet"/>
      <w:lvlText w:val=""/>
      <w:lvlJc w:val="left"/>
      <w:pPr>
        <w:ind w:left="6540" w:hanging="360"/>
      </w:pPr>
      <w:rPr>
        <w:rFonts w:ascii="Wingdings" w:hAnsi="Wingdings" w:hint="default"/>
      </w:rPr>
    </w:lvl>
  </w:abstractNum>
  <w:abstractNum w:abstractNumId="80">
    <w:nsid w:val="2BAC2862"/>
    <w:multiLevelType w:val="hybridMultilevel"/>
    <w:tmpl w:val="00E494A8"/>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1">
    <w:nsid w:val="2BAD48DF"/>
    <w:multiLevelType w:val="hybridMultilevel"/>
    <w:tmpl w:val="AA7C001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2CCF45F4"/>
    <w:multiLevelType w:val="hybridMultilevel"/>
    <w:tmpl w:val="AFE699A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3">
    <w:nsid w:val="2D1A7964"/>
    <w:multiLevelType w:val="hybridMultilevel"/>
    <w:tmpl w:val="78B423C2"/>
    <w:lvl w:ilvl="0" w:tplc="04090003">
      <w:start w:val="1"/>
      <w:numFmt w:val="lowerRoman"/>
      <w:lvlText w:val="%1."/>
      <w:lvlJc w:val="righ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4">
    <w:nsid w:val="2D5F509F"/>
    <w:multiLevelType w:val="hybridMultilevel"/>
    <w:tmpl w:val="40E4E29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5">
    <w:nsid w:val="2DBF2F97"/>
    <w:multiLevelType w:val="hybridMultilevel"/>
    <w:tmpl w:val="4BF2D36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6">
    <w:nsid w:val="2E147328"/>
    <w:multiLevelType w:val="hybridMultilevel"/>
    <w:tmpl w:val="4176A472"/>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nsid w:val="2ED71BDC"/>
    <w:multiLevelType w:val="hybridMultilevel"/>
    <w:tmpl w:val="15A24EEC"/>
    <w:lvl w:ilvl="0" w:tplc="1C090001">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8">
    <w:nsid w:val="2EEA11EE"/>
    <w:multiLevelType w:val="hybridMultilevel"/>
    <w:tmpl w:val="50D438D2"/>
    <w:lvl w:ilvl="0" w:tplc="04090003">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9">
    <w:nsid w:val="2F35496D"/>
    <w:multiLevelType w:val="hybridMultilevel"/>
    <w:tmpl w:val="E2CE74C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2F4E6ED9"/>
    <w:multiLevelType w:val="hybridMultilevel"/>
    <w:tmpl w:val="7724287E"/>
    <w:lvl w:ilvl="0" w:tplc="1C090003">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1">
    <w:nsid w:val="30335596"/>
    <w:multiLevelType w:val="hybridMultilevel"/>
    <w:tmpl w:val="6422C8D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2">
    <w:nsid w:val="30444C1E"/>
    <w:multiLevelType w:val="hybridMultilevel"/>
    <w:tmpl w:val="B25AD646"/>
    <w:lvl w:ilvl="0" w:tplc="04090001">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3">
    <w:nsid w:val="305D1967"/>
    <w:multiLevelType w:val="hybridMultilevel"/>
    <w:tmpl w:val="8402B1F2"/>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32615E7B"/>
    <w:multiLevelType w:val="hybridMultilevel"/>
    <w:tmpl w:val="99B2D23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5">
    <w:nsid w:val="32D9665D"/>
    <w:multiLevelType w:val="hybridMultilevel"/>
    <w:tmpl w:val="7C08BE8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nsid w:val="33394B5B"/>
    <w:multiLevelType w:val="multilevel"/>
    <w:tmpl w:val="585A0C86"/>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7">
    <w:nsid w:val="33C96F33"/>
    <w:multiLevelType w:val="hybridMultilevel"/>
    <w:tmpl w:val="6C1856A4"/>
    <w:lvl w:ilvl="0" w:tplc="40D0CB52">
      <w:start w:val="1"/>
      <w:numFmt w:val="lowerLetter"/>
      <w:lvlText w:val="%1)"/>
      <w:lvlJc w:val="left"/>
      <w:pPr>
        <w:tabs>
          <w:tab w:val="num" w:pos="720"/>
        </w:tabs>
        <w:ind w:left="720" w:hanging="360"/>
      </w:pPr>
    </w:lvl>
    <w:lvl w:ilvl="1" w:tplc="930A8CF4" w:tentative="1">
      <w:start w:val="1"/>
      <w:numFmt w:val="lowerLetter"/>
      <w:lvlText w:val="%2)"/>
      <w:lvlJc w:val="left"/>
      <w:pPr>
        <w:tabs>
          <w:tab w:val="num" w:pos="1440"/>
        </w:tabs>
        <w:ind w:left="1440" w:hanging="360"/>
      </w:pPr>
    </w:lvl>
    <w:lvl w:ilvl="2" w:tplc="DDA48CBE" w:tentative="1">
      <w:start w:val="1"/>
      <w:numFmt w:val="lowerLetter"/>
      <w:lvlText w:val="%3)"/>
      <w:lvlJc w:val="left"/>
      <w:pPr>
        <w:tabs>
          <w:tab w:val="num" w:pos="2160"/>
        </w:tabs>
        <w:ind w:left="2160" w:hanging="360"/>
      </w:pPr>
    </w:lvl>
    <w:lvl w:ilvl="3" w:tplc="C1D6E5D6" w:tentative="1">
      <w:start w:val="1"/>
      <w:numFmt w:val="lowerLetter"/>
      <w:lvlText w:val="%4)"/>
      <w:lvlJc w:val="left"/>
      <w:pPr>
        <w:tabs>
          <w:tab w:val="num" w:pos="2880"/>
        </w:tabs>
        <w:ind w:left="2880" w:hanging="360"/>
      </w:pPr>
    </w:lvl>
    <w:lvl w:ilvl="4" w:tplc="DDC80280" w:tentative="1">
      <w:start w:val="1"/>
      <w:numFmt w:val="lowerLetter"/>
      <w:lvlText w:val="%5)"/>
      <w:lvlJc w:val="left"/>
      <w:pPr>
        <w:tabs>
          <w:tab w:val="num" w:pos="3600"/>
        </w:tabs>
        <w:ind w:left="3600" w:hanging="360"/>
      </w:pPr>
    </w:lvl>
    <w:lvl w:ilvl="5" w:tplc="28C68B48" w:tentative="1">
      <w:start w:val="1"/>
      <w:numFmt w:val="lowerLetter"/>
      <w:lvlText w:val="%6)"/>
      <w:lvlJc w:val="left"/>
      <w:pPr>
        <w:tabs>
          <w:tab w:val="num" w:pos="4320"/>
        </w:tabs>
        <w:ind w:left="4320" w:hanging="360"/>
      </w:pPr>
    </w:lvl>
    <w:lvl w:ilvl="6" w:tplc="D5187DBE" w:tentative="1">
      <w:start w:val="1"/>
      <w:numFmt w:val="lowerLetter"/>
      <w:lvlText w:val="%7)"/>
      <w:lvlJc w:val="left"/>
      <w:pPr>
        <w:tabs>
          <w:tab w:val="num" w:pos="5040"/>
        </w:tabs>
        <w:ind w:left="5040" w:hanging="360"/>
      </w:pPr>
    </w:lvl>
    <w:lvl w:ilvl="7" w:tplc="5E160EA4" w:tentative="1">
      <w:start w:val="1"/>
      <w:numFmt w:val="lowerLetter"/>
      <w:lvlText w:val="%8)"/>
      <w:lvlJc w:val="left"/>
      <w:pPr>
        <w:tabs>
          <w:tab w:val="num" w:pos="5760"/>
        </w:tabs>
        <w:ind w:left="5760" w:hanging="360"/>
      </w:pPr>
    </w:lvl>
    <w:lvl w:ilvl="8" w:tplc="076AC48C" w:tentative="1">
      <w:start w:val="1"/>
      <w:numFmt w:val="lowerLetter"/>
      <w:lvlText w:val="%9)"/>
      <w:lvlJc w:val="left"/>
      <w:pPr>
        <w:tabs>
          <w:tab w:val="num" w:pos="6480"/>
        </w:tabs>
        <w:ind w:left="6480" w:hanging="360"/>
      </w:pPr>
    </w:lvl>
  </w:abstractNum>
  <w:abstractNum w:abstractNumId="98">
    <w:nsid w:val="33CA078B"/>
    <w:multiLevelType w:val="hybridMultilevel"/>
    <w:tmpl w:val="415E3CE8"/>
    <w:lvl w:ilvl="0" w:tplc="06B836D4">
      <w:start w:val="1"/>
      <w:numFmt w:val="bullet"/>
      <w:lvlText w:val=""/>
      <w:lvlJc w:val="left"/>
      <w:pPr>
        <w:tabs>
          <w:tab w:val="num" w:pos="720"/>
        </w:tabs>
        <w:ind w:left="720" w:hanging="360"/>
      </w:pPr>
      <w:rPr>
        <w:rFonts w:ascii="Wingdings" w:hAnsi="Wingdings" w:hint="default"/>
      </w:rPr>
    </w:lvl>
    <w:lvl w:ilvl="1" w:tplc="B44C43BA" w:tentative="1">
      <w:start w:val="1"/>
      <w:numFmt w:val="bullet"/>
      <w:lvlText w:val=""/>
      <w:lvlJc w:val="left"/>
      <w:pPr>
        <w:tabs>
          <w:tab w:val="num" w:pos="1440"/>
        </w:tabs>
        <w:ind w:left="1440" w:hanging="360"/>
      </w:pPr>
      <w:rPr>
        <w:rFonts w:ascii="Wingdings" w:hAnsi="Wingdings" w:hint="default"/>
      </w:rPr>
    </w:lvl>
    <w:lvl w:ilvl="2" w:tplc="AA0C1030" w:tentative="1">
      <w:start w:val="1"/>
      <w:numFmt w:val="bullet"/>
      <w:lvlText w:val=""/>
      <w:lvlJc w:val="left"/>
      <w:pPr>
        <w:tabs>
          <w:tab w:val="num" w:pos="2160"/>
        </w:tabs>
        <w:ind w:left="2160" w:hanging="360"/>
      </w:pPr>
      <w:rPr>
        <w:rFonts w:ascii="Wingdings" w:hAnsi="Wingdings" w:hint="default"/>
      </w:rPr>
    </w:lvl>
    <w:lvl w:ilvl="3" w:tplc="70503A78" w:tentative="1">
      <w:start w:val="1"/>
      <w:numFmt w:val="bullet"/>
      <w:lvlText w:val=""/>
      <w:lvlJc w:val="left"/>
      <w:pPr>
        <w:tabs>
          <w:tab w:val="num" w:pos="2880"/>
        </w:tabs>
        <w:ind w:left="2880" w:hanging="360"/>
      </w:pPr>
      <w:rPr>
        <w:rFonts w:ascii="Wingdings" w:hAnsi="Wingdings" w:hint="default"/>
      </w:rPr>
    </w:lvl>
    <w:lvl w:ilvl="4" w:tplc="84343186" w:tentative="1">
      <w:start w:val="1"/>
      <w:numFmt w:val="bullet"/>
      <w:lvlText w:val=""/>
      <w:lvlJc w:val="left"/>
      <w:pPr>
        <w:tabs>
          <w:tab w:val="num" w:pos="3600"/>
        </w:tabs>
        <w:ind w:left="3600" w:hanging="360"/>
      </w:pPr>
      <w:rPr>
        <w:rFonts w:ascii="Wingdings" w:hAnsi="Wingdings" w:hint="default"/>
      </w:rPr>
    </w:lvl>
    <w:lvl w:ilvl="5" w:tplc="3AE61AA6" w:tentative="1">
      <w:start w:val="1"/>
      <w:numFmt w:val="bullet"/>
      <w:lvlText w:val=""/>
      <w:lvlJc w:val="left"/>
      <w:pPr>
        <w:tabs>
          <w:tab w:val="num" w:pos="4320"/>
        </w:tabs>
        <w:ind w:left="4320" w:hanging="360"/>
      </w:pPr>
      <w:rPr>
        <w:rFonts w:ascii="Wingdings" w:hAnsi="Wingdings" w:hint="default"/>
      </w:rPr>
    </w:lvl>
    <w:lvl w:ilvl="6" w:tplc="BF686ECA" w:tentative="1">
      <w:start w:val="1"/>
      <w:numFmt w:val="bullet"/>
      <w:lvlText w:val=""/>
      <w:lvlJc w:val="left"/>
      <w:pPr>
        <w:tabs>
          <w:tab w:val="num" w:pos="5040"/>
        </w:tabs>
        <w:ind w:left="5040" w:hanging="360"/>
      </w:pPr>
      <w:rPr>
        <w:rFonts w:ascii="Wingdings" w:hAnsi="Wingdings" w:hint="default"/>
      </w:rPr>
    </w:lvl>
    <w:lvl w:ilvl="7" w:tplc="DE46C4D6" w:tentative="1">
      <w:start w:val="1"/>
      <w:numFmt w:val="bullet"/>
      <w:lvlText w:val=""/>
      <w:lvlJc w:val="left"/>
      <w:pPr>
        <w:tabs>
          <w:tab w:val="num" w:pos="5760"/>
        </w:tabs>
        <w:ind w:left="5760" w:hanging="360"/>
      </w:pPr>
      <w:rPr>
        <w:rFonts w:ascii="Wingdings" w:hAnsi="Wingdings" w:hint="default"/>
      </w:rPr>
    </w:lvl>
    <w:lvl w:ilvl="8" w:tplc="FF56416C" w:tentative="1">
      <w:start w:val="1"/>
      <w:numFmt w:val="bullet"/>
      <w:lvlText w:val=""/>
      <w:lvlJc w:val="left"/>
      <w:pPr>
        <w:tabs>
          <w:tab w:val="num" w:pos="6480"/>
        </w:tabs>
        <w:ind w:left="6480" w:hanging="360"/>
      </w:pPr>
      <w:rPr>
        <w:rFonts w:ascii="Wingdings" w:hAnsi="Wingdings" w:hint="default"/>
      </w:rPr>
    </w:lvl>
  </w:abstractNum>
  <w:abstractNum w:abstractNumId="99">
    <w:nsid w:val="34431B3A"/>
    <w:multiLevelType w:val="hybridMultilevel"/>
    <w:tmpl w:val="8C460520"/>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00">
    <w:nsid w:val="348C196C"/>
    <w:multiLevelType w:val="hybridMultilevel"/>
    <w:tmpl w:val="812E2CFA"/>
    <w:lvl w:ilvl="0" w:tplc="04090003">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1">
    <w:nsid w:val="3491570A"/>
    <w:multiLevelType w:val="hybridMultilevel"/>
    <w:tmpl w:val="E922433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34D0584B"/>
    <w:multiLevelType w:val="hybridMultilevel"/>
    <w:tmpl w:val="019AECF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03">
    <w:nsid w:val="34D33F3A"/>
    <w:multiLevelType w:val="hybridMultilevel"/>
    <w:tmpl w:val="23C243E0"/>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04">
    <w:nsid w:val="375731CF"/>
    <w:multiLevelType w:val="hybridMultilevel"/>
    <w:tmpl w:val="F57E94A0"/>
    <w:lvl w:ilvl="0" w:tplc="1C090003">
      <w:start w:val="1"/>
      <w:numFmt w:val="bullet"/>
      <w:lvlText w:val="o"/>
      <w:lvlJc w:val="left"/>
      <w:pPr>
        <w:ind w:left="840" w:hanging="360"/>
      </w:pPr>
      <w:rPr>
        <w:rFonts w:ascii="Courier New" w:hAnsi="Courier New" w:cs="Courier New" w:hint="default"/>
      </w:rPr>
    </w:lvl>
    <w:lvl w:ilvl="1" w:tplc="1C090003" w:tentative="1">
      <w:start w:val="1"/>
      <w:numFmt w:val="bullet"/>
      <w:lvlText w:val="o"/>
      <w:lvlJc w:val="left"/>
      <w:pPr>
        <w:ind w:left="1560" w:hanging="360"/>
      </w:pPr>
      <w:rPr>
        <w:rFonts w:ascii="Courier New" w:hAnsi="Courier New" w:cs="Courier New" w:hint="default"/>
      </w:rPr>
    </w:lvl>
    <w:lvl w:ilvl="2" w:tplc="1C090005" w:tentative="1">
      <w:start w:val="1"/>
      <w:numFmt w:val="bullet"/>
      <w:lvlText w:val=""/>
      <w:lvlJc w:val="left"/>
      <w:pPr>
        <w:ind w:left="2280" w:hanging="360"/>
      </w:pPr>
      <w:rPr>
        <w:rFonts w:ascii="Wingdings" w:hAnsi="Wingdings" w:hint="default"/>
      </w:rPr>
    </w:lvl>
    <w:lvl w:ilvl="3" w:tplc="1C090001" w:tentative="1">
      <w:start w:val="1"/>
      <w:numFmt w:val="bullet"/>
      <w:lvlText w:val=""/>
      <w:lvlJc w:val="left"/>
      <w:pPr>
        <w:ind w:left="3000" w:hanging="360"/>
      </w:pPr>
      <w:rPr>
        <w:rFonts w:ascii="Symbol" w:hAnsi="Symbol" w:hint="default"/>
      </w:rPr>
    </w:lvl>
    <w:lvl w:ilvl="4" w:tplc="1C090003" w:tentative="1">
      <w:start w:val="1"/>
      <w:numFmt w:val="bullet"/>
      <w:lvlText w:val="o"/>
      <w:lvlJc w:val="left"/>
      <w:pPr>
        <w:ind w:left="3720" w:hanging="360"/>
      </w:pPr>
      <w:rPr>
        <w:rFonts w:ascii="Courier New" w:hAnsi="Courier New" w:cs="Courier New" w:hint="default"/>
      </w:rPr>
    </w:lvl>
    <w:lvl w:ilvl="5" w:tplc="1C090005" w:tentative="1">
      <w:start w:val="1"/>
      <w:numFmt w:val="bullet"/>
      <w:lvlText w:val=""/>
      <w:lvlJc w:val="left"/>
      <w:pPr>
        <w:ind w:left="4440" w:hanging="360"/>
      </w:pPr>
      <w:rPr>
        <w:rFonts w:ascii="Wingdings" w:hAnsi="Wingdings" w:hint="default"/>
      </w:rPr>
    </w:lvl>
    <w:lvl w:ilvl="6" w:tplc="1C090001" w:tentative="1">
      <w:start w:val="1"/>
      <w:numFmt w:val="bullet"/>
      <w:lvlText w:val=""/>
      <w:lvlJc w:val="left"/>
      <w:pPr>
        <w:ind w:left="5160" w:hanging="360"/>
      </w:pPr>
      <w:rPr>
        <w:rFonts w:ascii="Symbol" w:hAnsi="Symbol" w:hint="default"/>
      </w:rPr>
    </w:lvl>
    <w:lvl w:ilvl="7" w:tplc="1C090003" w:tentative="1">
      <w:start w:val="1"/>
      <w:numFmt w:val="bullet"/>
      <w:lvlText w:val="o"/>
      <w:lvlJc w:val="left"/>
      <w:pPr>
        <w:ind w:left="5880" w:hanging="360"/>
      </w:pPr>
      <w:rPr>
        <w:rFonts w:ascii="Courier New" w:hAnsi="Courier New" w:cs="Courier New" w:hint="default"/>
      </w:rPr>
    </w:lvl>
    <w:lvl w:ilvl="8" w:tplc="1C090005" w:tentative="1">
      <w:start w:val="1"/>
      <w:numFmt w:val="bullet"/>
      <w:lvlText w:val=""/>
      <w:lvlJc w:val="left"/>
      <w:pPr>
        <w:ind w:left="6600" w:hanging="360"/>
      </w:pPr>
      <w:rPr>
        <w:rFonts w:ascii="Wingdings" w:hAnsi="Wingdings" w:hint="default"/>
      </w:rPr>
    </w:lvl>
  </w:abstractNum>
  <w:abstractNum w:abstractNumId="105">
    <w:nsid w:val="394967E7"/>
    <w:multiLevelType w:val="hybridMultilevel"/>
    <w:tmpl w:val="C3C611A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06">
    <w:nsid w:val="39B22034"/>
    <w:multiLevelType w:val="hybridMultilevel"/>
    <w:tmpl w:val="BF6E4FD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07">
    <w:nsid w:val="3A06253B"/>
    <w:multiLevelType w:val="hybridMultilevel"/>
    <w:tmpl w:val="239A4F1C"/>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08">
    <w:nsid w:val="3A1C71EA"/>
    <w:multiLevelType w:val="hybridMultilevel"/>
    <w:tmpl w:val="D0002518"/>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09">
    <w:nsid w:val="3B445D36"/>
    <w:multiLevelType w:val="hybridMultilevel"/>
    <w:tmpl w:val="54A474BE"/>
    <w:lvl w:ilvl="0" w:tplc="B450CFAE">
      <w:start w:val="1"/>
      <w:numFmt w:val="bullet"/>
      <w:pStyle w:val="Normalboldheading"/>
      <w:lvlText w:val=""/>
      <w:lvlJc w:val="left"/>
      <w:pPr>
        <w:tabs>
          <w:tab w:val="num" w:pos="360"/>
        </w:tabs>
        <w:ind w:left="120" w:hanging="120"/>
      </w:pPr>
      <w:rPr>
        <w:rFonts w:ascii="Wingdings" w:hAnsi="Wingdings" w:hint="default"/>
      </w:rPr>
    </w:lvl>
    <w:lvl w:ilvl="1" w:tplc="C3262230" w:tentative="1">
      <w:start w:val="1"/>
      <w:numFmt w:val="bullet"/>
      <w:lvlText w:val="o"/>
      <w:lvlJc w:val="left"/>
      <w:pPr>
        <w:tabs>
          <w:tab w:val="num" w:pos="1440"/>
        </w:tabs>
        <w:ind w:left="1440" w:hanging="360"/>
      </w:pPr>
      <w:rPr>
        <w:rFonts w:ascii="Courier New" w:hAnsi="Courier New" w:hint="default"/>
      </w:rPr>
    </w:lvl>
    <w:lvl w:ilvl="2" w:tplc="108C3B6C" w:tentative="1">
      <w:start w:val="1"/>
      <w:numFmt w:val="bullet"/>
      <w:lvlText w:val=""/>
      <w:lvlJc w:val="left"/>
      <w:pPr>
        <w:tabs>
          <w:tab w:val="num" w:pos="2160"/>
        </w:tabs>
        <w:ind w:left="2160" w:hanging="360"/>
      </w:pPr>
      <w:rPr>
        <w:rFonts w:ascii="Wingdings" w:hAnsi="Wingdings" w:hint="default"/>
      </w:rPr>
    </w:lvl>
    <w:lvl w:ilvl="3" w:tplc="EBE4132A" w:tentative="1">
      <w:start w:val="1"/>
      <w:numFmt w:val="bullet"/>
      <w:lvlText w:val=""/>
      <w:lvlJc w:val="left"/>
      <w:pPr>
        <w:tabs>
          <w:tab w:val="num" w:pos="2880"/>
        </w:tabs>
        <w:ind w:left="2880" w:hanging="360"/>
      </w:pPr>
      <w:rPr>
        <w:rFonts w:ascii="Symbol" w:hAnsi="Symbol" w:hint="default"/>
      </w:rPr>
    </w:lvl>
    <w:lvl w:ilvl="4" w:tplc="9780999A" w:tentative="1">
      <w:start w:val="1"/>
      <w:numFmt w:val="bullet"/>
      <w:lvlText w:val="o"/>
      <w:lvlJc w:val="left"/>
      <w:pPr>
        <w:tabs>
          <w:tab w:val="num" w:pos="3600"/>
        </w:tabs>
        <w:ind w:left="3600" w:hanging="360"/>
      </w:pPr>
      <w:rPr>
        <w:rFonts w:ascii="Courier New" w:hAnsi="Courier New" w:hint="default"/>
      </w:rPr>
    </w:lvl>
    <w:lvl w:ilvl="5" w:tplc="4CF006A4" w:tentative="1">
      <w:start w:val="1"/>
      <w:numFmt w:val="bullet"/>
      <w:lvlText w:val=""/>
      <w:lvlJc w:val="left"/>
      <w:pPr>
        <w:tabs>
          <w:tab w:val="num" w:pos="4320"/>
        </w:tabs>
        <w:ind w:left="4320" w:hanging="360"/>
      </w:pPr>
      <w:rPr>
        <w:rFonts w:ascii="Wingdings" w:hAnsi="Wingdings" w:hint="default"/>
      </w:rPr>
    </w:lvl>
    <w:lvl w:ilvl="6" w:tplc="2834E198" w:tentative="1">
      <w:start w:val="1"/>
      <w:numFmt w:val="bullet"/>
      <w:lvlText w:val=""/>
      <w:lvlJc w:val="left"/>
      <w:pPr>
        <w:tabs>
          <w:tab w:val="num" w:pos="5040"/>
        </w:tabs>
        <w:ind w:left="5040" w:hanging="360"/>
      </w:pPr>
      <w:rPr>
        <w:rFonts w:ascii="Symbol" w:hAnsi="Symbol" w:hint="default"/>
      </w:rPr>
    </w:lvl>
    <w:lvl w:ilvl="7" w:tplc="2A8A3C84" w:tentative="1">
      <w:start w:val="1"/>
      <w:numFmt w:val="bullet"/>
      <w:lvlText w:val="o"/>
      <w:lvlJc w:val="left"/>
      <w:pPr>
        <w:tabs>
          <w:tab w:val="num" w:pos="5760"/>
        </w:tabs>
        <w:ind w:left="5760" w:hanging="360"/>
      </w:pPr>
      <w:rPr>
        <w:rFonts w:ascii="Courier New" w:hAnsi="Courier New" w:hint="default"/>
      </w:rPr>
    </w:lvl>
    <w:lvl w:ilvl="8" w:tplc="E04AFF5E" w:tentative="1">
      <w:start w:val="1"/>
      <w:numFmt w:val="bullet"/>
      <w:lvlText w:val=""/>
      <w:lvlJc w:val="left"/>
      <w:pPr>
        <w:tabs>
          <w:tab w:val="num" w:pos="6480"/>
        </w:tabs>
        <w:ind w:left="6480" w:hanging="360"/>
      </w:pPr>
      <w:rPr>
        <w:rFonts w:ascii="Wingdings" w:hAnsi="Wingdings" w:hint="default"/>
      </w:rPr>
    </w:lvl>
  </w:abstractNum>
  <w:abstractNum w:abstractNumId="110">
    <w:nsid w:val="3BB71B56"/>
    <w:multiLevelType w:val="hybridMultilevel"/>
    <w:tmpl w:val="67C693E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1">
    <w:nsid w:val="3BE6159B"/>
    <w:multiLevelType w:val="hybridMultilevel"/>
    <w:tmpl w:val="CD8C023E"/>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112">
    <w:nsid w:val="3C6A7291"/>
    <w:multiLevelType w:val="hybridMultilevel"/>
    <w:tmpl w:val="F4F6450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nsid w:val="3E0A4877"/>
    <w:multiLevelType w:val="hybridMultilevel"/>
    <w:tmpl w:val="9E90982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nsid w:val="3E33666B"/>
    <w:multiLevelType w:val="hybridMultilevel"/>
    <w:tmpl w:val="A4248D10"/>
    <w:lvl w:ilvl="0" w:tplc="096CC8B4">
      <w:start w:val="1"/>
      <w:numFmt w:val="bullet"/>
      <w:lvlText w:val="•"/>
      <w:lvlJc w:val="left"/>
      <w:pPr>
        <w:tabs>
          <w:tab w:val="num" w:pos="720"/>
        </w:tabs>
        <w:ind w:left="720" w:hanging="360"/>
      </w:pPr>
      <w:rPr>
        <w:rFonts w:ascii="Arial" w:hAnsi="Arial" w:hint="default"/>
      </w:rPr>
    </w:lvl>
    <w:lvl w:ilvl="1" w:tplc="4224A9E2" w:tentative="1">
      <w:start w:val="1"/>
      <w:numFmt w:val="bullet"/>
      <w:lvlText w:val="•"/>
      <w:lvlJc w:val="left"/>
      <w:pPr>
        <w:tabs>
          <w:tab w:val="num" w:pos="1440"/>
        </w:tabs>
        <w:ind w:left="1440" w:hanging="360"/>
      </w:pPr>
      <w:rPr>
        <w:rFonts w:ascii="Arial" w:hAnsi="Arial" w:hint="default"/>
      </w:rPr>
    </w:lvl>
    <w:lvl w:ilvl="2" w:tplc="D60644B2" w:tentative="1">
      <w:start w:val="1"/>
      <w:numFmt w:val="bullet"/>
      <w:lvlText w:val="•"/>
      <w:lvlJc w:val="left"/>
      <w:pPr>
        <w:tabs>
          <w:tab w:val="num" w:pos="2160"/>
        </w:tabs>
        <w:ind w:left="2160" w:hanging="360"/>
      </w:pPr>
      <w:rPr>
        <w:rFonts w:ascii="Arial" w:hAnsi="Arial" w:hint="default"/>
      </w:rPr>
    </w:lvl>
    <w:lvl w:ilvl="3" w:tplc="E6D2B1C4" w:tentative="1">
      <w:start w:val="1"/>
      <w:numFmt w:val="bullet"/>
      <w:lvlText w:val="•"/>
      <w:lvlJc w:val="left"/>
      <w:pPr>
        <w:tabs>
          <w:tab w:val="num" w:pos="2880"/>
        </w:tabs>
        <w:ind w:left="2880" w:hanging="360"/>
      </w:pPr>
      <w:rPr>
        <w:rFonts w:ascii="Arial" w:hAnsi="Arial" w:hint="default"/>
      </w:rPr>
    </w:lvl>
    <w:lvl w:ilvl="4" w:tplc="17E2A354" w:tentative="1">
      <w:start w:val="1"/>
      <w:numFmt w:val="bullet"/>
      <w:lvlText w:val="•"/>
      <w:lvlJc w:val="left"/>
      <w:pPr>
        <w:tabs>
          <w:tab w:val="num" w:pos="3600"/>
        </w:tabs>
        <w:ind w:left="3600" w:hanging="360"/>
      </w:pPr>
      <w:rPr>
        <w:rFonts w:ascii="Arial" w:hAnsi="Arial" w:hint="default"/>
      </w:rPr>
    </w:lvl>
    <w:lvl w:ilvl="5" w:tplc="55449926" w:tentative="1">
      <w:start w:val="1"/>
      <w:numFmt w:val="bullet"/>
      <w:lvlText w:val="•"/>
      <w:lvlJc w:val="left"/>
      <w:pPr>
        <w:tabs>
          <w:tab w:val="num" w:pos="4320"/>
        </w:tabs>
        <w:ind w:left="4320" w:hanging="360"/>
      </w:pPr>
      <w:rPr>
        <w:rFonts w:ascii="Arial" w:hAnsi="Arial" w:hint="default"/>
      </w:rPr>
    </w:lvl>
    <w:lvl w:ilvl="6" w:tplc="AF38909E" w:tentative="1">
      <w:start w:val="1"/>
      <w:numFmt w:val="bullet"/>
      <w:lvlText w:val="•"/>
      <w:lvlJc w:val="left"/>
      <w:pPr>
        <w:tabs>
          <w:tab w:val="num" w:pos="5040"/>
        </w:tabs>
        <w:ind w:left="5040" w:hanging="360"/>
      </w:pPr>
      <w:rPr>
        <w:rFonts w:ascii="Arial" w:hAnsi="Arial" w:hint="default"/>
      </w:rPr>
    </w:lvl>
    <w:lvl w:ilvl="7" w:tplc="7E12EA26" w:tentative="1">
      <w:start w:val="1"/>
      <w:numFmt w:val="bullet"/>
      <w:lvlText w:val="•"/>
      <w:lvlJc w:val="left"/>
      <w:pPr>
        <w:tabs>
          <w:tab w:val="num" w:pos="5760"/>
        </w:tabs>
        <w:ind w:left="5760" w:hanging="360"/>
      </w:pPr>
      <w:rPr>
        <w:rFonts w:ascii="Arial" w:hAnsi="Arial" w:hint="default"/>
      </w:rPr>
    </w:lvl>
    <w:lvl w:ilvl="8" w:tplc="5538AEA6" w:tentative="1">
      <w:start w:val="1"/>
      <w:numFmt w:val="bullet"/>
      <w:lvlText w:val="•"/>
      <w:lvlJc w:val="left"/>
      <w:pPr>
        <w:tabs>
          <w:tab w:val="num" w:pos="6480"/>
        </w:tabs>
        <w:ind w:left="6480" w:hanging="360"/>
      </w:pPr>
      <w:rPr>
        <w:rFonts w:ascii="Arial" w:hAnsi="Arial" w:hint="default"/>
      </w:rPr>
    </w:lvl>
  </w:abstractNum>
  <w:abstractNum w:abstractNumId="115">
    <w:nsid w:val="3FDE628E"/>
    <w:multiLevelType w:val="hybridMultilevel"/>
    <w:tmpl w:val="9564A9A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6">
    <w:nsid w:val="4050770F"/>
    <w:multiLevelType w:val="hybridMultilevel"/>
    <w:tmpl w:val="8C56483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7">
    <w:nsid w:val="408E519F"/>
    <w:multiLevelType w:val="hybridMultilevel"/>
    <w:tmpl w:val="F0A2F8F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8">
    <w:nsid w:val="40DD2E87"/>
    <w:multiLevelType w:val="hybridMultilevel"/>
    <w:tmpl w:val="76D4378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9">
    <w:nsid w:val="41546283"/>
    <w:multiLevelType w:val="hybridMultilevel"/>
    <w:tmpl w:val="0E60B5DA"/>
    <w:lvl w:ilvl="0" w:tplc="04090003">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nsid w:val="41C86685"/>
    <w:multiLevelType w:val="hybridMultilevel"/>
    <w:tmpl w:val="48EC0A9E"/>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nsid w:val="41FF25A7"/>
    <w:multiLevelType w:val="hybridMultilevel"/>
    <w:tmpl w:val="D3CCE334"/>
    <w:lvl w:ilvl="0" w:tplc="04090001">
      <w:start w:val="1"/>
      <w:numFmt w:val="decimal"/>
      <w:pStyle w:val="Numberedparagraph"/>
      <w:lvlText w:val="%1."/>
      <w:lvlJc w:val="left"/>
      <w:pPr>
        <w:tabs>
          <w:tab w:val="num" w:pos="3148"/>
        </w:tabs>
        <w:ind w:left="3148" w:hanging="454"/>
      </w:pPr>
      <w:rPr>
        <w:rFonts w:hint="default"/>
        <w:sz w:val="22"/>
        <w:szCs w:val="22"/>
      </w:rPr>
    </w:lvl>
    <w:lvl w:ilvl="1" w:tplc="04090003">
      <w:start w:val="1"/>
      <w:numFmt w:val="bullet"/>
      <w:lvlText w:val=""/>
      <w:lvlJc w:val="left"/>
      <w:pPr>
        <w:tabs>
          <w:tab w:val="num" w:pos="2739"/>
        </w:tabs>
        <w:ind w:left="2739" w:hanging="360"/>
      </w:pPr>
      <w:rPr>
        <w:rFonts w:ascii="Symbol" w:hAnsi="Symbol" w:hint="default"/>
      </w:rPr>
    </w:lvl>
    <w:lvl w:ilvl="2" w:tplc="04090005">
      <w:start w:val="1"/>
      <w:numFmt w:val="bullet"/>
      <w:lvlText w:val=""/>
      <w:lvlJc w:val="left"/>
      <w:pPr>
        <w:tabs>
          <w:tab w:val="num" w:pos="3459"/>
        </w:tabs>
        <w:ind w:left="3459" w:hanging="180"/>
      </w:pPr>
      <w:rPr>
        <w:rFonts w:ascii="Symbol" w:hAnsi="Symbol" w:hint="default"/>
      </w:rPr>
    </w:lvl>
    <w:lvl w:ilvl="3" w:tplc="04090001">
      <w:start w:val="1"/>
      <w:numFmt w:val="lowerLetter"/>
      <w:lvlText w:val="%4."/>
      <w:lvlJc w:val="left"/>
      <w:pPr>
        <w:tabs>
          <w:tab w:val="num" w:pos="4179"/>
        </w:tabs>
        <w:ind w:left="4179" w:hanging="360"/>
      </w:pPr>
      <w:rPr>
        <w:rFonts w:hint="default"/>
      </w:rPr>
    </w:lvl>
    <w:lvl w:ilvl="4" w:tplc="04090003">
      <w:start w:val="1"/>
      <w:numFmt w:val="lowerLetter"/>
      <w:lvlText w:val="%5."/>
      <w:lvlJc w:val="left"/>
      <w:pPr>
        <w:tabs>
          <w:tab w:val="num" w:pos="4899"/>
        </w:tabs>
        <w:ind w:left="4899" w:hanging="360"/>
      </w:pPr>
    </w:lvl>
    <w:lvl w:ilvl="5" w:tplc="04090005" w:tentative="1">
      <w:start w:val="1"/>
      <w:numFmt w:val="lowerRoman"/>
      <w:lvlText w:val="%6."/>
      <w:lvlJc w:val="right"/>
      <w:pPr>
        <w:tabs>
          <w:tab w:val="num" w:pos="5619"/>
        </w:tabs>
        <w:ind w:left="5619" w:hanging="180"/>
      </w:pPr>
    </w:lvl>
    <w:lvl w:ilvl="6" w:tplc="04090001" w:tentative="1">
      <w:start w:val="1"/>
      <w:numFmt w:val="decimal"/>
      <w:lvlText w:val="%7."/>
      <w:lvlJc w:val="left"/>
      <w:pPr>
        <w:tabs>
          <w:tab w:val="num" w:pos="6339"/>
        </w:tabs>
        <w:ind w:left="6339" w:hanging="360"/>
      </w:pPr>
    </w:lvl>
    <w:lvl w:ilvl="7" w:tplc="04090003" w:tentative="1">
      <w:start w:val="1"/>
      <w:numFmt w:val="lowerLetter"/>
      <w:lvlText w:val="%8."/>
      <w:lvlJc w:val="left"/>
      <w:pPr>
        <w:tabs>
          <w:tab w:val="num" w:pos="7059"/>
        </w:tabs>
        <w:ind w:left="7059" w:hanging="360"/>
      </w:pPr>
    </w:lvl>
    <w:lvl w:ilvl="8" w:tplc="04090005" w:tentative="1">
      <w:start w:val="1"/>
      <w:numFmt w:val="lowerRoman"/>
      <w:lvlText w:val="%9."/>
      <w:lvlJc w:val="right"/>
      <w:pPr>
        <w:tabs>
          <w:tab w:val="num" w:pos="7779"/>
        </w:tabs>
        <w:ind w:left="7779" w:hanging="180"/>
      </w:pPr>
    </w:lvl>
  </w:abstractNum>
  <w:abstractNum w:abstractNumId="122">
    <w:nsid w:val="42376C52"/>
    <w:multiLevelType w:val="hybridMultilevel"/>
    <w:tmpl w:val="79285F66"/>
    <w:lvl w:ilvl="0" w:tplc="1C090017">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23">
    <w:nsid w:val="424F1C4F"/>
    <w:multiLevelType w:val="hybridMultilevel"/>
    <w:tmpl w:val="89BA27CA"/>
    <w:lvl w:ilvl="0" w:tplc="1C09000F">
      <w:start w:val="1"/>
      <w:numFmt w:val="bullet"/>
      <w:lvlText w:val=""/>
      <w:lvlJc w:val="left"/>
      <w:pPr>
        <w:ind w:left="720" w:hanging="360"/>
      </w:pPr>
      <w:rPr>
        <w:rFonts w:ascii="Symbol" w:hAnsi="Symbol" w:hint="default"/>
      </w:rPr>
    </w:lvl>
    <w:lvl w:ilvl="1" w:tplc="1C090001" w:tentative="1">
      <w:start w:val="1"/>
      <w:numFmt w:val="bullet"/>
      <w:lvlText w:val="o"/>
      <w:lvlJc w:val="left"/>
      <w:pPr>
        <w:ind w:left="1440" w:hanging="360"/>
      </w:pPr>
      <w:rPr>
        <w:rFonts w:ascii="Courier New" w:hAnsi="Courier New" w:cs="Courier New" w:hint="default"/>
      </w:rPr>
    </w:lvl>
    <w:lvl w:ilvl="2" w:tplc="7696C8F0"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124">
    <w:nsid w:val="42877400"/>
    <w:multiLevelType w:val="hybridMultilevel"/>
    <w:tmpl w:val="CFA441A2"/>
    <w:lvl w:ilvl="0" w:tplc="04090005">
      <w:start w:val="2"/>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nsid w:val="43461E34"/>
    <w:multiLevelType w:val="hybridMultilevel"/>
    <w:tmpl w:val="D2A47656"/>
    <w:lvl w:ilvl="0" w:tplc="1C09000F">
      <w:start w:val="1"/>
      <w:numFmt w:val="bullet"/>
      <w:lvlText w:val=""/>
      <w:lvlJc w:val="left"/>
      <w:pPr>
        <w:ind w:left="720" w:hanging="360"/>
      </w:pPr>
      <w:rPr>
        <w:rFonts w:ascii="Symbol" w:hAnsi="Symbol"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126">
    <w:nsid w:val="4347453B"/>
    <w:multiLevelType w:val="hybridMultilevel"/>
    <w:tmpl w:val="25C45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nsid w:val="43804C8A"/>
    <w:multiLevelType w:val="hybridMultilevel"/>
    <w:tmpl w:val="21400F00"/>
    <w:lvl w:ilvl="0" w:tplc="EE1C508C">
      <w:start w:val="1"/>
      <w:numFmt w:val="bullet"/>
      <w:lvlText w:val=""/>
      <w:lvlJc w:val="left"/>
      <w:pPr>
        <w:tabs>
          <w:tab w:val="num" w:pos="720"/>
        </w:tabs>
        <w:ind w:left="720" w:hanging="360"/>
      </w:pPr>
      <w:rPr>
        <w:rFonts w:ascii="Wingdings" w:hAnsi="Wingdings" w:hint="default"/>
      </w:rPr>
    </w:lvl>
    <w:lvl w:ilvl="1" w:tplc="76B4489C" w:tentative="1">
      <w:start w:val="1"/>
      <w:numFmt w:val="bullet"/>
      <w:lvlText w:val=""/>
      <w:lvlJc w:val="left"/>
      <w:pPr>
        <w:tabs>
          <w:tab w:val="num" w:pos="1440"/>
        </w:tabs>
        <w:ind w:left="1440" w:hanging="360"/>
      </w:pPr>
      <w:rPr>
        <w:rFonts w:ascii="Wingdings" w:hAnsi="Wingdings" w:hint="default"/>
      </w:rPr>
    </w:lvl>
    <w:lvl w:ilvl="2" w:tplc="17DA6C6E" w:tentative="1">
      <w:start w:val="1"/>
      <w:numFmt w:val="bullet"/>
      <w:lvlText w:val=""/>
      <w:lvlJc w:val="left"/>
      <w:pPr>
        <w:tabs>
          <w:tab w:val="num" w:pos="2160"/>
        </w:tabs>
        <w:ind w:left="2160" w:hanging="360"/>
      </w:pPr>
      <w:rPr>
        <w:rFonts w:ascii="Wingdings" w:hAnsi="Wingdings" w:hint="default"/>
      </w:rPr>
    </w:lvl>
    <w:lvl w:ilvl="3" w:tplc="13003418" w:tentative="1">
      <w:start w:val="1"/>
      <w:numFmt w:val="bullet"/>
      <w:lvlText w:val=""/>
      <w:lvlJc w:val="left"/>
      <w:pPr>
        <w:tabs>
          <w:tab w:val="num" w:pos="2880"/>
        </w:tabs>
        <w:ind w:left="2880" w:hanging="360"/>
      </w:pPr>
      <w:rPr>
        <w:rFonts w:ascii="Wingdings" w:hAnsi="Wingdings" w:hint="default"/>
      </w:rPr>
    </w:lvl>
    <w:lvl w:ilvl="4" w:tplc="066CA6BC" w:tentative="1">
      <w:start w:val="1"/>
      <w:numFmt w:val="bullet"/>
      <w:lvlText w:val=""/>
      <w:lvlJc w:val="left"/>
      <w:pPr>
        <w:tabs>
          <w:tab w:val="num" w:pos="3600"/>
        </w:tabs>
        <w:ind w:left="3600" w:hanging="360"/>
      </w:pPr>
      <w:rPr>
        <w:rFonts w:ascii="Wingdings" w:hAnsi="Wingdings" w:hint="default"/>
      </w:rPr>
    </w:lvl>
    <w:lvl w:ilvl="5" w:tplc="275AEA7E" w:tentative="1">
      <w:start w:val="1"/>
      <w:numFmt w:val="bullet"/>
      <w:lvlText w:val=""/>
      <w:lvlJc w:val="left"/>
      <w:pPr>
        <w:tabs>
          <w:tab w:val="num" w:pos="4320"/>
        </w:tabs>
        <w:ind w:left="4320" w:hanging="360"/>
      </w:pPr>
      <w:rPr>
        <w:rFonts w:ascii="Wingdings" w:hAnsi="Wingdings" w:hint="default"/>
      </w:rPr>
    </w:lvl>
    <w:lvl w:ilvl="6" w:tplc="863AC990" w:tentative="1">
      <w:start w:val="1"/>
      <w:numFmt w:val="bullet"/>
      <w:lvlText w:val=""/>
      <w:lvlJc w:val="left"/>
      <w:pPr>
        <w:tabs>
          <w:tab w:val="num" w:pos="5040"/>
        </w:tabs>
        <w:ind w:left="5040" w:hanging="360"/>
      </w:pPr>
      <w:rPr>
        <w:rFonts w:ascii="Wingdings" w:hAnsi="Wingdings" w:hint="default"/>
      </w:rPr>
    </w:lvl>
    <w:lvl w:ilvl="7" w:tplc="40F8C924" w:tentative="1">
      <w:start w:val="1"/>
      <w:numFmt w:val="bullet"/>
      <w:lvlText w:val=""/>
      <w:lvlJc w:val="left"/>
      <w:pPr>
        <w:tabs>
          <w:tab w:val="num" w:pos="5760"/>
        </w:tabs>
        <w:ind w:left="5760" w:hanging="360"/>
      </w:pPr>
      <w:rPr>
        <w:rFonts w:ascii="Wingdings" w:hAnsi="Wingdings" w:hint="default"/>
      </w:rPr>
    </w:lvl>
    <w:lvl w:ilvl="8" w:tplc="EAF44E2C" w:tentative="1">
      <w:start w:val="1"/>
      <w:numFmt w:val="bullet"/>
      <w:lvlText w:val=""/>
      <w:lvlJc w:val="left"/>
      <w:pPr>
        <w:tabs>
          <w:tab w:val="num" w:pos="6480"/>
        </w:tabs>
        <w:ind w:left="6480" w:hanging="360"/>
      </w:pPr>
      <w:rPr>
        <w:rFonts w:ascii="Wingdings" w:hAnsi="Wingdings" w:hint="default"/>
      </w:rPr>
    </w:lvl>
  </w:abstractNum>
  <w:abstractNum w:abstractNumId="128">
    <w:nsid w:val="438346CD"/>
    <w:multiLevelType w:val="hybridMultilevel"/>
    <w:tmpl w:val="D682C294"/>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129">
    <w:nsid w:val="43887624"/>
    <w:multiLevelType w:val="hybridMultilevel"/>
    <w:tmpl w:val="BA6C6D94"/>
    <w:lvl w:ilvl="0" w:tplc="1C090003">
      <w:start w:val="1"/>
      <w:numFmt w:val="bullet"/>
      <w:lvlText w:val="o"/>
      <w:lvlJc w:val="left"/>
      <w:pPr>
        <w:ind w:left="720" w:hanging="360"/>
      </w:pPr>
      <w:rPr>
        <w:rFonts w:ascii="Courier New" w:hAnsi="Courier New" w:cs="Courier New" w:hint="default"/>
      </w:rPr>
    </w:lvl>
    <w:lvl w:ilvl="1" w:tplc="1C090003" w:tentative="1">
      <w:start w:val="1"/>
      <w:numFmt w:val="lowerLetter"/>
      <w:lvlText w:val="%2."/>
      <w:lvlJc w:val="left"/>
      <w:pPr>
        <w:ind w:left="1440" w:hanging="360"/>
      </w:pPr>
    </w:lvl>
    <w:lvl w:ilvl="2" w:tplc="1C090005" w:tentative="1">
      <w:start w:val="1"/>
      <w:numFmt w:val="lowerRoman"/>
      <w:lvlText w:val="%3."/>
      <w:lvlJc w:val="right"/>
      <w:pPr>
        <w:ind w:left="2160" w:hanging="180"/>
      </w:pPr>
    </w:lvl>
    <w:lvl w:ilvl="3" w:tplc="1C090001" w:tentative="1">
      <w:start w:val="1"/>
      <w:numFmt w:val="decimal"/>
      <w:lvlText w:val="%4."/>
      <w:lvlJc w:val="left"/>
      <w:pPr>
        <w:ind w:left="2880" w:hanging="360"/>
      </w:pPr>
    </w:lvl>
    <w:lvl w:ilvl="4" w:tplc="1C090003" w:tentative="1">
      <w:start w:val="1"/>
      <w:numFmt w:val="lowerLetter"/>
      <w:lvlText w:val="%5."/>
      <w:lvlJc w:val="left"/>
      <w:pPr>
        <w:ind w:left="3600" w:hanging="360"/>
      </w:pPr>
    </w:lvl>
    <w:lvl w:ilvl="5" w:tplc="1C090005" w:tentative="1">
      <w:start w:val="1"/>
      <w:numFmt w:val="lowerRoman"/>
      <w:lvlText w:val="%6."/>
      <w:lvlJc w:val="right"/>
      <w:pPr>
        <w:ind w:left="4320" w:hanging="180"/>
      </w:pPr>
    </w:lvl>
    <w:lvl w:ilvl="6" w:tplc="1C090001" w:tentative="1">
      <w:start w:val="1"/>
      <w:numFmt w:val="decimal"/>
      <w:lvlText w:val="%7."/>
      <w:lvlJc w:val="left"/>
      <w:pPr>
        <w:ind w:left="5040" w:hanging="360"/>
      </w:pPr>
    </w:lvl>
    <w:lvl w:ilvl="7" w:tplc="1C090003" w:tentative="1">
      <w:start w:val="1"/>
      <w:numFmt w:val="lowerLetter"/>
      <w:lvlText w:val="%8."/>
      <w:lvlJc w:val="left"/>
      <w:pPr>
        <w:ind w:left="5760" w:hanging="360"/>
      </w:pPr>
    </w:lvl>
    <w:lvl w:ilvl="8" w:tplc="1C090005" w:tentative="1">
      <w:start w:val="1"/>
      <w:numFmt w:val="lowerRoman"/>
      <w:lvlText w:val="%9."/>
      <w:lvlJc w:val="right"/>
      <w:pPr>
        <w:ind w:left="6480" w:hanging="180"/>
      </w:pPr>
    </w:lvl>
  </w:abstractNum>
  <w:abstractNum w:abstractNumId="130">
    <w:nsid w:val="43A2508A"/>
    <w:multiLevelType w:val="hybridMultilevel"/>
    <w:tmpl w:val="7172841C"/>
    <w:lvl w:ilvl="0" w:tplc="94B8D40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nsid w:val="43C80282"/>
    <w:multiLevelType w:val="hybridMultilevel"/>
    <w:tmpl w:val="1DC45574"/>
    <w:lvl w:ilvl="0" w:tplc="1C09000F">
      <w:start w:val="262"/>
      <w:numFmt w:val="bullet"/>
      <w:lvlText w:val="-"/>
      <w:lvlJc w:val="left"/>
      <w:pPr>
        <w:ind w:left="720" w:hanging="360"/>
      </w:pPr>
      <w:rPr>
        <w:rFonts w:ascii="Arial Narrow" w:eastAsia="Times New Roman" w:hAnsi="Arial Narrow" w:cs="Arial"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132">
    <w:nsid w:val="44331CD1"/>
    <w:multiLevelType w:val="hybridMultilevel"/>
    <w:tmpl w:val="717AE3F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33">
    <w:nsid w:val="4518772A"/>
    <w:multiLevelType w:val="hybridMultilevel"/>
    <w:tmpl w:val="A8C293AA"/>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134">
    <w:nsid w:val="4547772B"/>
    <w:multiLevelType w:val="hybridMultilevel"/>
    <w:tmpl w:val="0A50053E"/>
    <w:lvl w:ilvl="0" w:tplc="9400613E">
      <w:start w:val="1"/>
      <w:numFmt w:val="decimal"/>
      <w:lvlText w:val="%1."/>
      <w:lvlJc w:val="left"/>
      <w:pPr>
        <w:tabs>
          <w:tab w:val="num" w:pos="720"/>
        </w:tabs>
        <w:ind w:left="720" w:hanging="360"/>
      </w:pPr>
    </w:lvl>
    <w:lvl w:ilvl="1" w:tplc="FFB43C0E" w:tentative="1">
      <w:start w:val="1"/>
      <w:numFmt w:val="decimal"/>
      <w:lvlText w:val="%2."/>
      <w:lvlJc w:val="left"/>
      <w:pPr>
        <w:tabs>
          <w:tab w:val="num" w:pos="1440"/>
        </w:tabs>
        <w:ind w:left="1440" w:hanging="360"/>
      </w:pPr>
    </w:lvl>
    <w:lvl w:ilvl="2" w:tplc="563CD2AA" w:tentative="1">
      <w:start w:val="1"/>
      <w:numFmt w:val="decimal"/>
      <w:lvlText w:val="%3."/>
      <w:lvlJc w:val="left"/>
      <w:pPr>
        <w:tabs>
          <w:tab w:val="num" w:pos="2160"/>
        </w:tabs>
        <w:ind w:left="2160" w:hanging="360"/>
      </w:pPr>
    </w:lvl>
    <w:lvl w:ilvl="3" w:tplc="3C18ECE4" w:tentative="1">
      <w:start w:val="1"/>
      <w:numFmt w:val="decimal"/>
      <w:lvlText w:val="%4."/>
      <w:lvlJc w:val="left"/>
      <w:pPr>
        <w:tabs>
          <w:tab w:val="num" w:pos="2880"/>
        </w:tabs>
        <w:ind w:left="2880" w:hanging="360"/>
      </w:pPr>
    </w:lvl>
    <w:lvl w:ilvl="4" w:tplc="6BD0978A" w:tentative="1">
      <w:start w:val="1"/>
      <w:numFmt w:val="decimal"/>
      <w:lvlText w:val="%5."/>
      <w:lvlJc w:val="left"/>
      <w:pPr>
        <w:tabs>
          <w:tab w:val="num" w:pos="3600"/>
        </w:tabs>
        <w:ind w:left="3600" w:hanging="360"/>
      </w:pPr>
    </w:lvl>
    <w:lvl w:ilvl="5" w:tplc="21BEEBB6" w:tentative="1">
      <w:start w:val="1"/>
      <w:numFmt w:val="decimal"/>
      <w:lvlText w:val="%6."/>
      <w:lvlJc w:val="left"/>
      <w:pPr>
        <w:tabs>
          <w:tab w:val="num" w:pos="4320"/>
        </w:tabs>
        <w:ind w:left="4320" w:hanging="360"/>
      </w:pPr>
    </w:lvl>
    <w:lvl w:ilvl="6" w:tplc="39C48C48" w:tentative="1">
      <w:start w:val="1"/>
      <w:numFmt w:val="decimal"/>
      <w:lvlText w:val="%7."/>
      <w:lvlJc w:val="left"/>
      <w:pPr>
        <w:tabs>
          <w:tab w:val="num" w:pos="5040"/>
        </w:tabs>
        <w:ind w:left="5040" w:hanging="360"/>
      </w:pPr>
    </w:lvl>
    <w:lvl w:ilvl="7" w:tplc="299CBC62" w:tentative="1">
      <w:start w:val="1"/>
      <w:numFmt w:val="decimal"/>
      <w:lvlText w:val="%8."/>
      <w:lvlJc w:val="left"/>
      <w:pPr>
        <w:tabs>
          <w:tab w:val="num" w:pos="5760"/>
        </w:tabs>
        <w:ind w:left="5760" w:hanging="360"/>
      </w:pPr>
    </w:lvl>
    <w:lvl w:ilvl="8" w:tplc="B47A50DE" w:tentative="1">
      <w:start w:val="1"/>
      <w:numFmt w:val="decimal"/>
      <w:lvlText w:val="%9."/>
      <w:lvlJc w:val="left"/>
      <w:pPr>
        <w:tabs>
          <w:tab w:val="num" w:pos="6480"/>
        </w:tabs>
        <w:ind w:left="6480" w:hanging="360"/>
      </w:pPr>
    </w:lvl>
  </w:abstractNum>
  <w:abstractNum w:abstractNumId="135">
    <w:nsid w:val="45AF19EC"/>
    <w:multiLevelType w:val="hybridMultilevel"/>
    <w:tmpl w:val="C8C02752"/>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36">
    <w:nsid w:val="46600B46"/>
    <w:multiLevelType w:val="hybridMultilevel"/>
    <w:tmpl w:val="34BA5566"/>
    <w:lvl w:ilvl="0" w:tplc="0409000F">
      <w:start w:val="1"/>
      <w:numFmt w:val="bullet"/>
      <w:lvlText w:val="o"/>
      <w:lvlJc w:val="left"/>
      <w:pPr>
        <w:ind w:left="720" w:hanging="360"/>
      </w:pPr>
      <w:rPr>
        <w:rFonts w:ascii="Courier New" w:hAnsi="Courier New" w:cs="Courier New"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37">
    <w:nsid w:val="4673622F"/>
    <w:multiLevelType w:val="hybridMultilevel"/>
    <w:tmpl w:val="D412621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nsid w:val="46F85A9B"/>
    <w:multiLevelType w:val="hybridMultilevel"/>
    <w:tmpl w:val="F03020C0"/>
    <w:lvl w:ilvl="0" w:tplc="EBA4B442">
      <w:start w:val="1"/>
      <w:numFmt w:val="decimal"/>
      <w:lvlText w:val="%1."/>
      <w:lvlJc w:val="left"/>
      <w:pPr>
        <w:ind w:left="365" w:hanging="360"/>
      </w:pPr>
      <w:rPr>
        <w:rFonts w:hint="default"/>
      </w:rPr>
    </w:lvl>
    <w:lvl w:ilvl="1" w:tplc="1C090019" w:tentative="1">
      <w:start w:val="1"/>
      <w:numFmt w:val="lowerLetter"/>
      <w:lvlText w:val="%2."/>
      <w:lvlJc w:val="left"/>
      <w:pPr>
        <w:ind w:left="1085" w:hanging="360"/>
      </w:pPr>
    </w:lvl>
    <w:lvl w:ilvl="2" w:tplc="1C09001B" w:tentative="1">
      <w:start w:val="1"/>
      <w:numFmt w:val="lowerRoman"/>
      <w:lvlText w:val="%3."/>
      <w:lvlJc w:val="right"/>
      <w:pPr>
        <w:ind w:left="1805" w:hanging="180"/>
      </w:pPr>
    </w:lvl>
    <w:lvl w:ilvl="3" w:tplc="1C09000F" w:tentative="1">
      <w:start w:val="1"/>
      <w:numFmt w:val="decimal"/>
      <w:lvlText w:val="%4."/>
      <w:lvlJc w:val="left"/>
      <w:pPr>
        <w:ind w:left="2525" w:hanging="360"/>
      </w:pPr>
    </w:lvl>
    <w:lvl w:ilvl="4" w:tplc="1C090019" w:tentative="1">
      <w:start w:val="1"/>
      <w:numFmt w:val="lowerLetter"/>
      <w:lvlText w:val="%5."/>
      <w:lvlJc w:val="left"/>
      <w:pPr>
        <w:ind w:left="3245" w:hanging="360"/>
      </w:pPr>
    </w:lvl>
    <w:lvl w:ilvl="5" w:tplc="1C09001B" w:tentative="1">
      <w:start w:val="1"/>
      <w:numFmt w:val="lowerRoman"/>
      <w:lvlText w:val="%6."/>
      <w:lvlJc w:val="right"/>
      <w:pPr>
        <w:ind w:left="3965" w:hanging="180"/>
      </w:pPr>
    </w:lvl>
    <w:lvl w:ilvl="6" w:tplc="1C09000F" w:tentative="1">
      <w:start w:val="1"/>
      <w:numFmt w:val="decimal"/>
      <w:lvlText w:val="%7."/>
      <w:lvlJc w:val="left"/>
      <w:pPr>
        <w:ind w:left="4685" w:hanging="360"/>
      </w:pPr>
    </w:lvl>
    <w:lvl w:ilvl="7" w:tplc="1C090019" w:tentative="1">
      <w:start w:val="1"/>
      <w:numFmt w:val="lowerLetter"/>
      <w:lvlText w:val="%8."/>
      <w:lvlJc w:val="left"/>
      <w:pPr>
        <w:ind w:left="5405" w:hanging="360"/>
      </w:pPr>
    </w:lvl>
    <w:lvl w:ilvl="8" w:tplc="1C09001B" w:tentative="1">
      <w:start w:val="1"/>
      <w:numFmt w:val="lowerRoman"/>
      <w:lvlText w:val="%9."/>
      <w:lvlJc w:val="right"/>
      <w:pPr>
        <w:ind w:left="6125" w:hanging="180"/>
      </w:pPr>
    </w:lvl>
  </w:abstractNum>
  <w:abstractNum w:abstractNumId="139">
    <w:nsid w:val="46FF71E6"/>
    <w:multiLevelType w:val="hybridMultilevel"/>
    <w:tmpl w:val="E75E9E5C"/>
    <w:lvl w:ilvl="0" w:tplc="4296CCD0">
      <w:start w:val="1"/>
      <w:numFmt w:val="bullet"/>
      <w:pStyle w:val="ListNumber5"/>
      <w:lvlText w:val=""/>
      <w:lvlJc w:val="left"/>
      <w:pPr>
        <w:tabs>
          <w:tab w:val="num" w:pos="340"/>
        </w:tabs>
        <w:ind w:left="340" w:hanging="340"/>
      </w:pPr>
      <w:rPr>
        <w:rFonts w:ascii="Wingdings" w:hAnsi="Wingdings" w:hint="default"/>
      </w:rPr>
    </w:lvl>
    <w:lvl w:ilvl="1" w:tplc="DB2A9886" w:tentative="1">
      <w:start w:val="1"/>
      <w:numFmt w:val="bullet"/>
      <w:lvlText w:val="o"/>
      <w:lvlJc w:val="left"/>
      <w:pPr>
        <w:tabs>
          <w:tab w:val="num" w:pos="1440"/>
        </w:tabs>
        <w:ind w:left="1440" w:hanging="360"/>
      </w:pPr>
      <w:rPr>
        <w:rFonts w:ascii="Courier New" w:hAnsi="Courier New" w:hint="default"/>
      </w:rPr>
    </w:lvl>
    <w:lvl w:ilvl="2" w:tplc="D63A042C" w:tentative="1">
      <w:start w:val="1"/>
      <w:numFmt w:val="bullet"/>
      <w:lvlText w:val=""/>
      <w:lvlJc w:val="left"/>
      <w:pPr>
        <w:tabs>
          <w:tab w:val="num" w:pos="2160"/>
        </w:tabs>
        <w:ind w:left="2160" w:hanging="360"/>
      </w:pPr>
      <w:rPr>
        <w:rFonts w:ascii="Wingdings" w:hAnsi="Wingdings" w:hint="default"/>
      </w:rPr>
    </w:lvl>
    <w:lvl w:ilvl="3" w:tplc="4B4639C6" w:tentative="1">
      <w:start w:val="1"/>
      <w:numFmt w:val="bullet"/>
      <w:lvlText w:val=""/>
      <w:lvlJc w:val="left"/>
      <w:pPr>
        <w:tabs>
          <w:tab w:val="num" w:pos="2880"/>
        </w:tabs>
        <w:ind w:left="2880" w:hanging="360"/>
      </w:pPr>
      <w:rPr>
        <w:rFonts w:ascii="Symbol" w:hAnsi="Symbol" w:hint="default"/>
      </w:rPr>
    </w:lvl>
    <w:lvl w:ilvl="4" w:tplc="CFC67116" w:tentative="1">
      <w:start w:val="1"/>
      <w:numFmt w:val="bullet"/>
      <w:lvlText w:val="o"/>
      <w:lvlJc w:val="left"/>
      <w:pPr>
        <w:tabs>
          <w:tab w:val="num" w:pos="3600"/>
        </w:tabs>
        <w:ind w:left="3600" w:hanging="360"/>
      </w:pPr>
      <w:rPr>
        <w:rFonts w:ascii="Courier New" w:hAnsi="Courier New" w:hint="default"/>
      </w:rPr>
    </w:lvl>
    <w:lvl w:ilvl="5" w:tplc="B672CF24" w:tentative="1">
      <w:start w:val="1"/>
      <w:numFmt w:val="bullet"/>
      <w:lvlText w:val=""/>
      <w:lvlJc w:val="left"/>
      <w:pPr>
        <w:tabs>
          <w:tab w:val="num" w:pos="4320"/>
        </w:tabs>
        <w:ind w:left="4320" w:hanging="360"/>
      </w:pPr>
      <w:rPr>
        <w:rFonts w:ascii="Wingdings" w:hAnsi="Wingdings" w:hint="default"/>
      </w:rPr>
    </w:lvl>
    <w:lvl w:ilvl="6" w:tplc="23969CDE" w:tentative="1">
      <w:start w:val="1"/>
      <w:numFmt w:val="bullet"/>
      <w:lvlText w:val=""/>
      <w:lvlJc w:val="left"/>
      <w:pPr>
        <w:tabs>
          <w:tab w:val="num" w:pos="5040"/>
        </w:tabs>
        <w:ind w:left="5040" w:hanging="360"/>
      </w:pPr>
      <w:rPr>
        <w:rFonts w:ascii="Symbol" w:hAnsi="Symbol" w:hint="default"/>
      </w:rPr>
    </w:lvl>
    <w:lvl w:ilvl="7" w:tplc="8376EC5C" w:tentative="1">
      <w:start w:val="1"/>
      <w:numFmt w:val="bullet"/>
      <w:lvlText w:val="o"/>
      <w:lvlJc w:val="left"/>
      <w:pPr>
        <w:tabs>
          <w:tab w:val="num" w:pos="5760"/>
        </w:tabs>
        <w:ind w:left="5760" w:hanging="360"/>
      </w:pPr>
      <w:rPr>
        <w:rFonts w:ascii="Courier New" w:hAnsi="Courier New" w:hint="default"/>
      </w:rPr>
    </w:lvl>
    <w:lvl w:ilvl="8" w:tplc="4762DABC" w:tentative="1">
      <w:start w:val="1"/>
      <w:numFmt w:val="bullet"/>
      <w:lvlText w:val=""/>
      <w:lvlJc w:val="left"/>
      <w:pPr>
        <w:tabs>
          <w:tab w:val="num" w:pos="6480"/>
        </w:tabs>
        <w:ind w:left="6480" w:hanging="360"/>
      </w:pPr>
      <w:rPr>
        <w:rFonts w:ascii="Wingdings" w:hAnsi="Wingdings" w:hint="default"/>
      </w:rPr>
    </w:lvl>
  </w:abstractNum>
  <w:abstractNum w:abstractNumId="140">
    <w:nsid w:val="477E6B9A"/>
    <w:multiLevelType w:val="hybridMultilevel"/>
    <w:tmpl w:val="88C8D7A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41">
    <w:nsid w:val="47A42123"/>
    <w:multiLevelType w:val="hybridMultilevel"/>
    <w:tmpl w:val="2BCCA29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42">
    <w:nsid w:val="492601CD"/>
    <w:multiLevelType w:val="hybridMultilevel"/>
    <w:tmpl w:val="A372C5D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43">
    <w:nsid w:val="4BCF7D95"/>
    <w:multiLevelType w:val="hybridMultilevel"/>
    <w:tmpl w:val="05EA4E8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nsid w:val="4C412CCC"/>
    <w:multiLevelType w:val="hybridMultilevel"/>
    <w:tmpl w:val="ADFE9BE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45">
    <w:nsid w:val="4D0B6AA5"/>
    <w:multiLevelType w:val="hybridMultilevel"/>
    <w:tmpl w:val="C330A99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46">
    <w:nsid w:val="4DC83465"/>
    <w:multiLevelType w:val="hybridMultilevel"/>
    <w:tmpl w:val="A398916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nsid w:val="4E085834"/>
    <w:multiLevelType w:val="hybridMultilevel"/>
    <w:tmpl w:val="24BA7B86"/>
    <w:lvl w:ilvl="0" w:tplc="232A4616">
      <w:start w:val="1"/>
      <w:numFmt w:val="lowerLetter"/>
      <w:lvlText w:val="%1)"/>
      <w:lvlJc w:val="left"/>
      <w:pPr>
        <w:tabs>
          <w:tab w:val="num" w:pos="720"/>
        </w:tabs>
        <w:ind w:left="720" w:hanging="360"/>
      </w:pPr>
    </w:lvl>
    <w:lvl w:ilvl="1" w:tplc="43160CA8" w:tentative="1">
      <w:start w:val="1"/>
      <w:numFmt w:val="lowerLetter"/>
      <w:lvlText w:val="%2)"/>
      <w:lvlJc w:val="left"/>
      <w:pPr>
        <w:tabs>
          <w:tab w:val="num" w:pos="1440"/>
        </w:tabs>
        <w:ind w:left="1440" w:hanging="360"/>
      </w:pPr>
    </w:lvl>
    <w:lvl w:ilvl="2" w:tplc="D86A14F2" w:tentative="1">
      <w:start w:val="1"/>
      <w:numFmt w:val="lowerLetter"/>
      <w:lvlText w:val="%3)"/>
      <w:lvlJc w:val="left"/>
      <w:pPr>
        <w:tabs>
          <w:tab w:val="num" w:pos="2160"/>
        </w:tabs>
        <w:ind w:left="2160" w:hanging="360"/>
      </w:pPr>
    </w:lvl>
    <w:lvl w:ilvl="3" w:tplc="CC964B38" w:tentative="1">
      <w:start w:val="1"/>
      <w:numFmt w:val="lowerLetter"/>
      <w:lvlText w:val="%4)"/>
      <w:lvlJc w:val="left"/>
      <w:pPr>
        <w:tabs>
          <w:tab w:val="num" w:pos="2880"/>
        </w:tabs>
        <w:ind w:left="2880" w:hanging="360"/>
      </w:pPr>
    </w:lvl>
    <w:lvl w:ilvl="4" w:tplc="3BE063DA" w:tentative="1">
      <w:start w:val="1"/>
      <w:numFmt w:val="lowerLetter"/>
      <w:lvlText w:val="%5)"/>
      <w:lvlJc w:val="left"/>
      <w:pPr>
        <w:tabs>
          <w:tab w:val="num" w:pos="3600"/>
        </w:tabs>
        <w:ind w:left="3600" w:hanging="360"/>
      </w:pPr>
    </w:lvl>
    <w:lvl w:ilvl="5" w:tplc="27160422" w:tentative="1">
      <w:start w:val="1"/>
      <w:numFmt w:val="lowerLetter"/>
      <w:lvlText w:val="%6)"/>
      <w:lvlJc w:val="left"/>
      <w:pPr>
        <w:tabs>
          <w:tab w:val="num" w:pos="4320"/>
        </w:tabs>
        <w:ind w:left="4320" w:hanging="360"/>
      </w:pPr>
    </w:lvl>
    <w:lvl w:ilvl="6" w:tplc="0E90F0AA" w:tentative="1">
      <w:start w:val="1"/>
      <w:numFmt w:val="lowerLetter"/>
      <w:lvlText w:val="%7)"/>
      <w:lvlJc w:val="left"/>
      <w:pPr>
        <w:tabs>
          <w:tab w:val="num" w:pos="5040"/>
        </w:tabs>
        <w:ind w:left="5040" w:hanging="360"/>
      </w:pPr>
    </w:lvl>
    <w:lvl w:ilvl="7" w:tplc="477E16BE" w:tentative="1">
      <w:start w:val="1"/>
      <w:numFmt w:val="lowerLetter"/>
      <w:lvlText w:val="%8)"/>
      <w:lvlJc w:val="left"/>
      <w:pPr>
        <w:tabs>
          <w:tab w:val="num" w:pos="5760"/>
        </w:tabs>
        <w:ind w:left="5760" w:hanging="360"/>
      </w:pPr>
    </w:lvl>
    <w:lvl w:ilvl="8" w:tplc="F0F47978" w:tentative="1">
      <w:start w:val="1"/>
      <w:numFmt w:val="lowerLetter"/>
      <w:lvlText w:val="%9)"/>
      <w:lvlJc w:val="left"/>
      <w:pPr>
        <w:tabs>
          <w:tab w:val="num" w:pos="6480"/>
        </w:tabs>
        <w:ind w:left="6480" w:hanging="360"/>
      </w:pPr>
    </w:lvl>
  </w:abstractNum>
  <w:abstractNum w:abstractNumId="148">
    <w:nsid w:val="4E1702D4"/>
    <w:multiLevelType w:val="hybridMultilevel"/>
    <w:tmpl w:val="3A72AF2C"/>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149">
    <w:nsid w:val="4F495A20"/>
    <w:multiLevelType w:val="hybridMultilevel"/>
    <w:tmpl w:val="523C16B0"/>
    <w:lvl w:ilvl="0" w:tplc="04090003">
      <w:start w:val="1"/>
      <w:numFmt w:val="upperRoman"/>
      <w:lvlText w:val="%1."/>
      <w:lvlJc w:val="righ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0">
    <w:nsid w:val="4FCC7C6B"/>
    <w:multiLevelType w:val="hybridMultilevel"/>
    <w:tmpl w:val="3306CC36"/>
    <w:lvl w:ilvl="0" w:tplc="0409000F">
      <w:start w:val="1"/>
      <w:numFmt w:val="bullet"/>
      <w:lvlText w:val="o"/>
      <w:lvlJc w:val="left"/>
      <w:pPr>
        <w:ind w:left="720" w:hanging="360"/>
      </w:pPr>
      <w:rPr>
        <w:rFonts w:ascii="Courier New" w:hAnsi="Courier New" w:cs="Courier New"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1">
    <w:nsid w:val="4FF5229C"/>
    <w:multiLevelType w:val="hybridMultilevel"/>
    <w:tmpl w:val="B7BA11D0"/>
    <w:lvl w:ilvl="0" w:tplc="1C090001">
      <w:start w:val="1"/>
      <w:numFmt w:val="bullet"/>
      <w:lvlText w:val=""/>
      <w:lvlJc w:val="left"/>
      <w:pPr>
        <w:ind w:left="835" w:hanging="360"/>
      </w:pPr>
      <w:rPr>
        <w:rFonts w:ascii="Symbol" w:hAnsi="Symbol" w:hint="default"/>
      </w:rPr>
    </w:lvl>
    <w:lvl w:ilvl="1" w:tplc="1C090003" w:tentative="1">
      <w:start w:val="1"/>
      <w:numFmt w:val="bullet"/>
      <w:lvlText w:val="o"/>
      <w:lvlJc w:val="left"/>
      <w:pPr>
        <w:ind w:left="1555" w:hanging="360"/>
      </w:pPr>
      <w:rPr>
        <w:rFonts w:ascii="Courier New" w:hAnsi="Courier New" w:cs="Courier New" w:hint="default"/>
      </w:rPr>
    </w:lvl>
    <w:lvl w:ilvl="2" w:tplc="1C090005" w:tentative="1">
      <w:start w:val="1"/>
      <w:numFmt w:val="bullet"/>
      <w:lvlText w:val=""/>
      <w:lvlJc w:val="left"/>
      <w:pPr>
        <w:ind w:left="2275" w:hanging="360"/>
      </w:pPr>
      <w:rPr>
        <w:rFonts w:ascii="Wingdings" w:hAnsi="Wingdings" w:hint="default"/>
      </w:rPr>
    </w:lvl>
    <w:lvl w:ilvl="3" w:tplc="1C090001" w:tentative="1">
      <w:start w:val="1"/>
      <w:numFmt w:val="bullet"/>
      <w:lvlText w:val=""/>
      <w:lvlJc w:val="left"/>
      <w:pPr>
        <w:ind w:left="2995" w:hanging="360"/>
      </w:pPr>
      <w:rPr>
        <w:rFonts w:ascii="Symbol" w:hAnsi="Symbol" w:hint="default"/>
      </w:rPr>
    </w:lvl>
    <w:lvl w:ilvl="4" w:tplc="1C090003" w:tentative="1">
      <w:start w:val="1"/>
      <w:numFmt w:val="bullet"/>
      <w:lvlText w:val="o"/>
      <w:lvlJc w:val="left"/>
      <w:pPr>
        <w:ind w:left="3715" w:hanging="360"/>
      </w:pPr>
      <w:rPr>
        <w:rFonts w:ascii="Courier New" w:hAnsi="Courier New" w:cs="Courier New" w:hint="default"/>
      </w:rPr>
    </w:lvl>
    <w:lvl w:ilvl="5" w:tplc="1C090005" w:tentative="1">
      <w:start w:val="1"/>
      <w:numFmt w:val="bullet"/>
      <w:lvlText w:val=""/>
      <w:lvlJc w:val="left"/>
      <w:pPr>
        <w:ind w:left="4435" w:hanging="360"/>
      </w:pPr>
      <w:rPr>
        <w:rFonts w:ascii="Wingdings" w:hAnsi="Wingdings" w:hint="default"/>
      </w:rPr>
    </w:lvl>
    <w:lvl w:ilvl="6" w:tplc="1C090001" w:tentative="1">
      <w:start w:val="1"/>
      <w:numFmt w:val="bullet"/>
      <w:lvlText w:val=""/>
      <w:lvlJc w:val="left"/>
      <w:pPr>
        <w:ind w:left="5155" w:hanging="360"/>
      </w:pPr>
      <w:rPr>
        <w:rFonts w:ascii="Symbol" w:hAnsi="Symbol" w:hint="default"/>
      </w:rPr>
    </w:lvl>
    <w:lvl w:ilvl="7" w:tplc="1C090003" w:tentative="1">
      <w:start w:val="1"/>
      <w:numFmt w:val="bullet"/>
      <w:lvlText w:val="o"/>
      <w:lvlJc w:val="left"/>
      <w:pPr>
        <w:ind w:left="5875" w:hanging="360"/>
      </w:pPr>
      <w:rPr>
        <w:rFonts w:ascii="Courier New" w:hAnsi="Courier New" w:cs="Courier New" w:hint="default"/>
      </w:rPr>
    </w:lvl>
    <w:lvl w:ilvl="8" w:tplc="1C090005" w:tentative="1">
      <w:start w:val="1"/>
      <w:numFmt w:val="bullet"/>
      <w:lvlText w:val=""/>
      <w:lvlJc w:val="left"/>
      <w:pPr>
        <w:ind w:left="6595" w:hanging="360"/>
      </w:pPr>
      <w:rPr>
        <w:rFonts w:ascii="Wingdings" w:hAnsi="Wingdings" w:hint="default"/>
      </w:rPr>
    </w:lvl>
  </w:abstractNum>
  <w:abstractNum w:abstractNumId="152">
    <w:nsid w:val="505A5AA2"/>
    <w:multiLevelType w:val="hybridMultilevel"/>
    <w:tmpl w:val="5F6C30E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53">
    <w:nsid w:val="50895A47"/>
    <w:multiLevelType w:val="hybridMultilevel"/>
    <w:tmpl w:val="3034AFBC"/>
    <w:lvl w:ilvl="0" w:tplc="349232A2">
      <w:start w:val="1"/>
      <w:numFmt w:val="bullet"/>
      <w:lvlText w:val=""/>
      <w:lvlJc w:val="left"/>
      <w:pPr>
        <w:tabs>
          <w:tab w:val="num" w:pos="720"/>
        </w:tabs>
        <w:ind w:left="720" w:hanging="360"/>
      </w:pPr>
      <w:rPr>
        <w:rFonts w:ascii="Wingdings" w:hAnsi="Wingdings" w:hint="default"/>
      </w:rPr>
    </w:lvl>
    <w:lvl w:ilvl="1" w:tplc="D450B1BA" w:tentative="1">
      <w:start w:val="1"/>
      <w:numFmt w:val="bullet"/>
      <w:lvlText w:val=""/>
      <w:lvlJc w:val="left"/>
      <w:pPr>
        <w:tabs>
          <w:tab w:val="num" w:pos="1440"/>
        </w:tabs>
        <w:ind w:left="1440" w:hanging="360"/>
      </w:pPr>
      <w:rPr>
        <w:rFonts w:ascii="Wingdings" w:hAnsi="Wingdings" w:hint="default"/>
      </w:rPr>
    </w:lvl>
    <w:lvl w:ilvl="2" w:tplc="B734B91C" w:tentative="1">
      <w:start w:val="1"/>
      <w:numFmt w:val="bullet"/>
      <w:lvlText w:val=""/>
      <w:lvlJc w:val="left"/>
      <w:pPr>
        <w:tabs>
          <w:tab w:val="num" w:pos="2160"/>
        </w:tabs>
        <w:ind w:left="2160" w:hanging="360"/>
      </w:pPr>
      <w:rPr>
        <w:rFonts w:ascii="Wingdings" w:hAnsi="Wingdings" w:hint="default"/>
      </w:rPr>
    </w:lvl>
    <w:lvl w:ilvl="3" w:tplc="F12A8286" w:tentative="1">
      <w:start w:val="1"/>
      <w:numFmt w:val="bullet"/>
      <w:lvlText w:val=""/>
      <w:lvlJc w:val="left"/>
      <w:pPr>
        <w:tabs>
          <w:tab w:val="num" w:pos="2880"/>
        </w:tabs>
        <w:ind w:left="2880" w:hanging="360"/>
      </w:pPr>
      <w:rPr>
        <w:rFonts w:ascii="Wingdings" w:hAnsi="Wingdings" w:hint="default"/>
      </w:rPr>
    </w:lvl>
    <w:lvl w:ilvl="4" w:tplc="DBFE6186" w:tentative="1">
      <w:start w:val="1"/>
      <w:numFmt w:val="bullet"/>
      <w:lvlText w:val=""/>
      <w:lvlJc w:val="left"/>
      <w:pPr>
        <w:tabs>
          <w:tab w:val="num" w:pos="3600"/>
        </w:tabs>
        <w:ind w:left="3600" w:hanging="360"/>
      </w:pPr>
      <w:rPr>
        <w:rFonts w:ascii="Wingdings" w:hAnsi="Wingdings" w:hint="default"/>
      </w:rPr>
    </w:lvl>
    <w:lvl w:ilvl="5" w:tplc="BB843586" w:tentative="1">
      <w:start w:val="1"/>
      <w:numFmt w:val="bullet"/>
      <w:lvlText w:val=""/>
      <w:lvlJc w:val="left"/>
      <w:pPr>
        <w:tabs>
          <w:tab w:val="num" w:pos="4320"/>
        </w:tabs>
        <w:ind w:left="4320" w:hanging="360"/>
      </w:pPr>
      <w:rPr>
        <w:rFonts w:ascii="Wingdings" w:hAnsi="Wingdings" w:hint="default"/>
      </w:rPr>
    </w:lvl>
    <w:lvl w:ilvl="6" w:tplc="ADA893D4" w:tentative="1">
      <w:start w:val="1"/>
      <w:numFmt w:val="bullet"/>
      <w:lvlText w:val=""/>
      <w:lvlJc w:val="left"/>
      <w:pPr>
        <w:tabs>
          <w:tab w:val="num" w:pos="5040"/>
        </w:tabs>
        <w:ind w:left="5040" w:hanging="360"/>
      </w:pPr>
      <w:rPr>
        <w:rFonts w:ascii="Wingdings" w:hAnsi="Wingdings" w:hint="default"/>
      </w:rPr>
    </w:lvl>
    <w:lvl w:ilvl="7" w:tplc="D338995E" w:tentative="1">
      <w:start w:val="1"/>
      <w:numFmt w:val="bullet"/>
      <w:lvlText w:val=""/>
      <w:lvlJc w:val="left"/>
      <w:pPr>
        <w:tabs>
          <w:tab w:val="num" w:pos="5760"/>
        </w:tabs>
        <w:ind w:left="5760" w:hanging="360"/>
      </w:pPr>
      <w:rPr>
        <w:rFonts w:ascii="Wingdings" w:hAnsi="Wingdings" w:hint="default"/>
      </w:rPr>
    </w:lvl>
    <w:lvl w:ilvl="8" w:tplc="265AC0A0" w:tentative="1">
      <w:start w:val="1"/>
      <w:numFmt w:val="bullet"/>
      <w:lvlText w:val=""/>
      <w:lvlJc w:val="left"/>
      <w:pPr>
        <w:tabs>
          <w:tab w:val="num" w:pos="6480"/>
        </w:tabs>
        <w:ind w:left="6480" w:hanging="360"/>
      </w:pPr>
      <w:rPr>
        <w:rFonts w:ascii="Wingdings" w:hAnsi="Wingdings" w:hint="default"/>
      </w:rPr>
    </w:lvl>
  </w:abstractNum>
  <w:abstractNum w:abstractNumId="154">
    <w:nsid w:val="50BC0EE6"/>
    <w:multiLevelType w:val="hybridMultilevel"/>
    <w:tmpl w:val="817624A4"/>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155">
    <w:nsid w:val="515F5DA0"/>
    <w:multiLevelType w:val="hybridMultilevel"/>
    <w:tmpl w:val="3B126CD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56">
    <w:nsid w:val="51A72A47"/>
    <w:multiLevelType w:val="hybridMultilevel"/>
    <w:tmpl w:val="436ACE8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57">
    <w:nsid w:val="52FC5E41"/>
    <w:multiLevelType w:val="hybridMultilevel"/>
    <w:tmpl w:val="7A3CC1D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58">
    <w:nsid w:val="5397077C"/>
    <w:multiLevelType w:val="hybridMultilevel"/>
    <w:tmpl w:val="A414FD5E"/>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159">
    <w:nsid w:val="562E6C8B"/>
    <w:multiLevelType w:val="hybridMultilevel"/>
    <w:tmpl w:val="96CC9314"/>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60">
    <w:nsid w:val="566B0B79"/>
    <w:multiLevelType w:val="hybridMultilevel"/>
    <w:tmpl w:val="C97ACF9A"/>
    <w:lvl w:ilvl="0" w:tplc="FF24CE78">
      <w:start w:val="1"/>
      <w:numFmt w:val="bullet"/>
      <w:lvlText w:val="•"/>
      <w:lvlJc w:val="left"/>
      <w:pPr>
        <w:tabs>
          <w:tab w:val="num" w:pos="720"/>
        </w:tabs>
        <w:ind w:left="720" w:hanging="360"/>
      </w:pPr>
      <w:rPr>
        <w:rFonts w:ascii="Arial" w:hAnsi="Arial" w:hint="default"/>
      </w:rPr>
    </w:lvl>
    <w:lvl w:ilvl="1" w:tplc="81E6B74A" w:tentative="1">
      <w:start w:val="1"/>
      <w:numFmt w:val="bullet"/>
      <w:lvlText w:val="•"/>
      <w:lvlJc w:val="left"/>
      <w:pPr>
        <w:tabs>
          <w:tab w:val="num" w:pos="1440"/>
        </w:tabs>
        <w:ind w:left="1440" w:hanging="360"/>
      </w:pPr>
      <w:rPr>
        <w:rFonts w:ascii="Arial" w:hAnsi="Arial" w:hint="default"/>
      </w:rPr>
    </w:lvl>
    <w:lvl w:ilvl="2" w:tplc="41F6F42C" w:tentative="1">
      <w:start w:val="1"/>
      <w:numFmt w:val="bullet"/>
      <w:lvlText w:val="•"/>
      <w:lvlJc w:val="left"/>
      <w:pPr>
        <w:tabs>
          <w:tab w:val="num" w:pos="2160"/>
        </w:tabs>
        <w:ind w:left="2160" w:hanging="360"/>
      </w:pPr>
      <w:rPr>
        <w:rFonts w:ascii="Arial" w:hAnsi="Arial" w:hint="default"/>
      </w:rPr>
    </w:lvl>
    <w:lvl w:ilvl="3" w:tplc="01EC0612" w:tentative="1">
      <w:start w:val="1"/>
      <w:numFmt w:val="bullet"/>
      <w:lvlText w:val="•"/>
      <w:lvlJc w:val="left"/>
      <w:pPr>
        <w:tabs>
          <w:tab w:val="num" w:pos="2880"/>
        </w:tabs>
        <w:ind w:left="2880" w:hanging="360"/>
      </w:pPr>
      <w:rPr>
        <w:rFonts w:ascii="Arial" w:hAnsi="Arial" w:hint="default"/>
      </w:rPr>
    </w:lvl>
    <w:lvl w:ilvl="4" w:tplc="3064DE22" w:tentative="1">
      <w:start w:val="1"/>
      <w:numFmt w:val="bullet"/>
      <w:lvlText w:val="•"/>
      <w:lvlJc w:val="left"/>
      <w:pPr>
        <w:tabs>
          <w:tab w:val="num" w:pos="3600"/>
        </w:tabs>
        <w:ind w:left="3600" w:hanging="360"/>
      </w:pPr>
      <w:rPr>
        <w:rFonts w:ascii="Arial" w:hAnsi="Arial" w:hint="default"/>
      </w:rPr>
    </w:lvl>
    <w:lvl w:ilvl="5" w:tplc="45B4764E" w:tentative="1">
      <w:start w:val="1"/>
      <w:numFmt w:val="bullet"/>
      <w:lvlText w:val="•"/>
      <w:lvlJc w:val="left"/>
      <w:pPr>
        <w:tabs>
          <w:tab w:val="num" w:pos="4320"/>
        </w:tabs>
        <w:ind w:left="4320" w:hanging="360"/>
      </w:pPr>
      <w:rPr>
        <w:rFonts w:ascii="Arial" w:hAnsi="Arial" w:hint="default"/>
      </w:rPr>
    </w:lvl>
    <w:lvl w:ilvl="6" w:tplc="06B6F456" w:tentative="1">
      <w:start w:val="1"/>
      <w:numFmt w:val="bullet"/>
      <w:lvlText w:val="•"/>
      <w:lvlJc w:val="left"/>
      <w:pPr>
        <w:tabs>
          <w:tab w:val="num" w:pos="5040"/>
        </w:tabs>
        <w:ind w:left="5040" w:hanging="360"/>
      </w:pPr>
      <w:rPr>
        <w:rFonts w:ascii="Arial" w:hAnsi="Arial" w:hint="default"/>
      </w:rPr>
    </w:lvl>
    <w:lvl w:ilvl="7" w:tplc="2CC0383A" w:tentative="1">
      <w:start w:val="1"/>
      <w:numFmt w:val="bullet"/>
      <w:lvlText w:val="•"/>
      <w:lvlJc w:val="left"/>
      <w:pPr>
        <w:tabs>
          <w:tab w:val="num" w:pos="5760"/>
        </w:tabs>
        <w:ind w:left="5760" w:hanging="360"/>
      </w:pPr>
      <w:rPr>
        <w:rFonts w:ascii="Arial" w:hAnsi="Arial" w:hint="default"/>
      </w:rPr>
    </w:lvl>
    <w:lvl w:ilvl="8" w:tplc="59C08F42" w:tentative="1">
      <w:start w:val="1"/>
      <w:numFmt w:val="bullet"/>
      <w:lvlText w:val="•"/>
      <w:lvlJc w:val="left"/>
      <w:pPr>
        <w:tabs>
          <w:tab w:val="num" w:pos="6480"/>
        </w:tabs>
        <w:ind w:left="6480" w:hanging="360"/>
      </w:pPr>
      <w:rPr>
        <w:rFonts w:ascii="Arial" w:hAnsi="Arial" w:hint="default"/>
      </w:rPr>
    </w:lvl>
  </w:abstractNum>
  <w:abstractNum w:abstractNumId="161">
    <w:nsid w:val="56831C8E"/>
    <w:multiLevelType w:val="hybridMultilevel"/>
    <w:tmpl w:val="746277EE"/>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62">
    <w:nsid w:val="56A412BD"/>
    <w:multiLevelType w:val="hybridMultilevel"/>
    <w:tmpl w:val="46BE670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63">
    <w:nsid w:val="57923451"/>
    <w:multiLevelType w:val="hybridMultilevel"/>
    <w:tmpl w:val="D7D6C644"/>
    <w:lvl w:ilvl="0" w:tplc="1C09001B">
      <w:start w:val="1"/>
      <w:numFmt w:val="lowerRoman"/>
      <w:lvlText w:val="%1."/>
      <w:lvlJc w:val="righ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64">
    <w:nsid w:val="57FA6B6B"/>
    <w:multiLevelType w:val="hybridMultilevel"/>
    <w:tmpl w:val="D2F8123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65">
    <w:nsid w:val="59F00248"/>
    <w:multiLevelType w:val="hybridMultilevel"/>
    <w:tmpl w:val="4E7422E6"/>
    <w:lvl w:ilvl="0" w:tplc="04090003">
      <w:start w:val="1"/>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
      <w:lvlJc w:val="left"/>
      <w:pPr>
        <w:tabs>
          <w:tab w:val="num" w:pos="1440"/>
        </w:tabs>
        <w:ind w:left="1440" w:hanging="360"/>
      </w:pPr>
      <w:rPr>
        <w:rFonts w:ascii="Times New Roman" w:hAnsi="Times New Roman"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
      <w:lvlJc w:val="left"/>
      <w:pPr>
        <w:tabs>
          <w:tab w:val="num" w:pos="3600"/>
        </w:tabs>
        <w:ind w:left="3600" w:hanging="360"/>
      </w:pPr>
      <w:rPr>
        <w:rFonts w:ascii="Times New Roman" w:hAnsi="Times New Roman"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
      <w:lvlJc w:val="left"/>
      <w:pPr>
        <w:tabs>
          <w:tab w:val="num" w:pos="5760"/>
        </w:tabs>
        <w:ind w:left="5760" w:hanging="360"/>
      </w:pPr>
      <w:rPr>
        <w:rFonts w:ascii="Times New Roman" w:hAnsi="Times New Roman"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166">
    <w:nsid w:val="5ADB5191"/>
    <w:multiLevelType w:val="hybridMultilevel"/>
    <w:tmpl w:val="E7F8B682"/>
    <w:lvl w:ilvl="0" w:tplc="0409000F">
      <w:start w:val="1"/>
      <w:numFmt w:val="decimal"/>
      <w:pStyle w:val="NormalbulletSG"/>
      <w:lvlText w:val="Figure %1:"/>
      <w:lvlJc w:val="left"/>
      <w:pPr>
        <w:tabs>
          <w:tab w:val="num" w:pos="288"/>
        </w:tabs>
        <w:ind w:left="288" w:hanging="288"/>
      </w:pPr>
      <w:rPr>
        <w:rFonts w:ascii="Arial" w:hAnsi="Arial" w:cs="Times New Roman" w:hint="default"/>
        <w:b w:val="0"/>
        <w:bCs w:val="0"/>
        <w:i/>
        <w:iCs w:val="0"/>
        <w:caps w:val="0"/>
        <w:strike w:val="0"/>
        <w:dstrike w:val="0"/>
        <w:vanish w:val="0"/>
        <w:spacing w:val="0"/>
        <w:kern w:val="0"/>
        <w:position w:val="0"/>
        <w:sz w:val="22"/>
        <w:szCs w:val="22"/>
        <w:u w:val="none"/>
        <w:vertAlign w:val="baseline"/>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67">
    <w:nsid w:val="5AFE108A"/>
    <w:multiLevelType w:val="hybridMultilevel"/>
    <w:tmpl w:val="BC2A3DDC"/>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68">
    <w:nsid w:val="5B715AD3"/>
    <w:multiLevelType w:val="hybridMultilevel"/>
    <w:tmpl w:val="EFD0914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nsid w:val="5C805486"/>
    <w:multiLevelType w:val="hybridMultilevel"/>
    <w:tmpl w:val="A1908204"/>
    <w:lvl w:ilvl="0" w:tplc="1C090005">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70">
    <w:nsid w:val="5C9B00F1"/>
    <w:multiLevelType w:val="hybridMultilevel"/>
    <w:tmpl w:val="9946B6AA"/>
    <w:lvl w:ilvl="0" w:tplc="1C090003">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71">
    <w:nsid w:val="5D01422F"/>
    <w:multiLevelType w:val="hybridMultilevel"/>
    <w:tmpl w:val="CBD2DC1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72">
    <w:nsid w:val="5E24508C"/>
    <w:multiLevelType w:val="hybridMultilevel"/>
    <w:tmpl w:val="83EC6F5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nsid w:val="5FEC1A8D"/>
    <w:multiLevelType w:val="hybridMultilevel"/>
    <w:tmpl w:val="A9C09E74"/>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nsid w:val="60795934"/>
    <w:multiLevelType w:val="multilevel"/>
    <w:tmpl w:val="D136AEF6"/>
    <w:lvl w:ilvl="0">
      <w:start w:val="1"/>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5">
    <w:nsid w:val="60E04A7B"/>
    <w:multiLevelType w:val="hybridMultilevel"/>
    <w:tmpl w:val="B0E0F4CE"/>
    <w:lvl w:ilvl="0" w:tplc="04090017">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nsid w:val="611D61D4"/>
    <w:multiLevelType w:val="hybridMultilevel"/>
    <w:tmpl w:val="86283960"/>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177">
    <w:nsid w:val="61AE2578"/>
    <w:multiLevelType w:val="hybridMultilevel"/>
    <w:tmpl w:val="36E08566"/>
    <w:lvl w:ilvl="0" w:tplc="02223450">
      <w:start w:val="1"/>
      <w:numFmt w:val="bullet"/>
      <w:lvlText w:val="•"/>
      <w:lvlJc w:val="left"/>
      <w:pPr>
        <w:tabs>
          <w:tab w:val="num" w:pos="720"/>
        </w:tabs>
        <w:ind w:left="720" w:hanging="360"/>
      </w:pPr>
      <w:rPr>
        <w:rFonts w:ascii="Arial" w:hAnsi="Arial" w:hint="default"/>
      </w:rPr>
    </w:lvl>
    <w:lvl w:ilvl="1" w:tplc="420EA232" w:tentative="1">
      <w:start w:val="1"/>
      <w:numFmt w:val="bullet"/>
      <w:lvlText w:val="•"/>
      <w:lvlJc w:val="left"/>
      <w:pPr>
        <w:tabs>
          <w:tab w:val="num" w:pos="1440"/>
        </w:tabs>
        <w:ind w:left="1440" w:hanging="360"/>
      </w:pPr>
      <w:rPr>
        <w:rFonts w:ascii="Arial" w:hAnsi="Arial" w:hint="default"/>
      </w:rPr>
    </w:lvl>
    <w:lvl w:ilvl="2" w:tplc="CCE0438A" w:tentative="1">
      <w:start w:val="1"/>
      <w:numFmt w:val="bullet"/>
      <w:lvlText w:val="•"/>
      <w:lvlJc w:val="left"/>
      <w:pPr>
        <w:tabs>
          <w:tab w:val="num" w:pos="2160"/>
        </w:tabs>
        <w:ind w:left="2160" w:hanging="360"/>
      </w:pPr>
      <w:rPr>
        <w:rFonts w:ascii="Arial" w:hAnsi="Arial" w:hint="default"/>
      </w:rPr>
    </w:lvl>
    <w:lvl w:ilvl="3" w:tplc="88EC5432" w:tentative="1">
      <w:start w:val="1"/>
      <w:numFmt w:val="bullet"/>
      <w:lvlText w:val="•"/>
      <w:lvlJc w:val="left"/>
      <w:pPr>
        <w:tabs>
          <w:tab w:val="num" w:pos="2880"/>
        </w:tabs>
        <w:ind w:left="2880" w:hanging="360"/>
      </w:pPr>
      <w:rPr>
        <w:rFonts w:ascii="Arial" w:hAnsi="Arial" w:hint="default"/>
      </w:rPr>
    </w:lvl>
    <w:lvl w:ilvl="4" w:tplc="649629B6" w:tentative="1">
      <w:start w:val="1"/>
      <w:numFmt w:val="bullet"/>
      <w:lvlText w:val="•"/>
      <w:lvlJc w:val="left"/>
      <w:pPr>
        <w:tabs>
          <w:tab w:val="num" w:pos="3600"/>
        </w:tabs>
        <w:ind w:left="3600" w:hanging="360"/>
      </w:pPr>
      <w:rPr>
        <w:rFonts w:ascii="Arial" w:hAnsi="Arial" w:hint="default"/>
      </w:rPr>
    </w:lvl>
    <w:lvl w:ilvl="5" w:tplc="710E9030" w:tentative="1">
      <w:start w:val="1"/>
      <w:numFmt w:val="bullet"/>
      <w:lvlText w:val="•"/>
      <w:lvlJc w:val="left"/>
      <w:pPr>
        <w:tabs>
          <w:tab w:val="num" w:pos="4320"/>
        </w:tabs>
        <w:ind w:left="4320" w:hanging="360"/>
      </w:pPr>
      <w:rPr>
        <w:rFonts w:ascii="Arial" w:hAnsi="Arial" w:hint="default"/>
      </w:rPr>
    </w:lvl>
    <w:lvl w:ilvl="6" w:tplc="E59AFF82" w:tentative="1">
      <w:start w:val="1"/>
      <w:numFmt w:val="bullet"/>
      <w:lvlText w:val="•"/>
      <w:lvlJc w:val="left"/>
      <w:pPr>
        <w:tabs>
          <w:tab w:val="num" w:pos="5040"/>
        </w:tabs>
        <w:ind w:left="5040" w:hanging="360"/>
      </w:pPr>
      <w:rPr>
        <w:rFonts w:ascii="Arial" w:hAnsi="Arial" w:hint="default"/>
      </w:rPr>
    </w:lvl>
    <w:lvl w:ilvl="7" w:tplc="D4069C30" w:tentative="1">
      <w:start w:val="1"/>
      <w:numFmt w:val="bullet"/>
      <w:lvlText w:val="•"/>
      <w:lvlJc w:val="left"/>
      <w:pPr>
        <w:tabs>
          <w:tab w:val="num" w:pos="5760"/>
        </w:tabs>
        <w:ind w:left="5760" w:hanging="360"/>
      </w:pPr>
      <w:rPr>
        <w:rFonts w:ascii="Arial" w:hAnsi="Arial" w:hint="default"/>
      </w:rPr>
    </w:lvl>
    <w:lvl w:ilvl="8" w:tplc="816A5D96" w:tentative="1">
      <w:start w:val="1"/>
      <w:numFmt w:val="bullet"/>
      <w:lvlText w:val="•"/>
      <w:lvlJc w:val="left"/>
      <w:pPr>
        <w:tabs>
          <w:tab w:val="num" w:pos="6480"/>
        </w:tabs>
        <w:ind w:left="6480" w:hanging="360"/>
      </w:pPr>
      <w:rPr>
        <w:rFonts w:ascii="Arial" w:hAnsi="Arial" w:hint="default"/>
      </w:rPr>
    </w:lvl>
  </w:abstractNum>
  <w:abstractNum w:abstractNumId="178">
    <w:nsid w:val="61CC1833"/>
    <w:multiLevelType w:val="multilevel"/>
    <w:tmpl w:val="EAAC69EC"/>
    <w:lvl w:ilvl="0">
      <w:start w:val="1"/>
      <w:numFmt w:val="decimal"/>
      <w:pStyle w:val="DoEHeading1"/>
      <w:lvlText w:val="%1"/>
      <w:lvlJc w:val="left"/>
      <w:pPr>
        <w:tabs>
          <w:tab w:val="num" w:pos="360"/>
        </w:tabs>
        <w:ind w:left="360" w:hanging="360"/>
      </w:pPr>
      <w:rPr>
        <w:rFonts w:cs="Times New Roman" w:hint="default"/>
      </w:rPr>
    </w:lvl>
    <w:lvl w:ilvl="1">
      <w:start w:val="1"/>
      <w:numFmt w:val="decimal"/>
      <w:pStyle w:val="DoEHeading1"/>
      <w:lvlText w:val="%1.%2"/>
      <w:lvlJc w:val="left"/>
      <w:pPr>
        <w:tabs>
          <w:tab w:val="num" w:pos="720"/>
        </w:tabs>
        <w:ind w:left="720" w:hanging="720"/>
      </w:pPr>
      <w:rPr>
        <w:rFonts w:cs="Times New Roman" w:hint="default"/>
      </w:rPr>
    </w:lvl>
    <w:lvl w:ilvl="2">
      <w:start w:val="1"/>
      <w:numFmt w:val="decimal"/>
      <w:pStyle w:val="DoEHeading2"/>
      <w:lvlText w:val="%1.%2.%3"/>
      <w:lvlJc w:val="left"/>
      <w:pPr>
        <w:tabs>
          <w:tab w:val="num" w:pos="1072"/>
        </w:tabs>
        <w:ind w:left="1072" w:hanging="1072"/>
      </w:pPr>
      <w:rPr>
        <w:rFonts w:cs="Times New Roman" w:hint="default"/>
      </w:rPr>
    </w:lvl>
    <w:lvl w:ilvl="3">
      <w:start w:val="1"/>
      <w:numFmt w:val="decimal"/>
      <w:lvlText w:val="%1.%2.%3.%4."/>
      <w:lvlJc w:val="left"/>
      <w:pPr>
        <w:tabs>
          <w:tab w:val="num" w:pos="2520"/>
        </w:tabs>
        <w:ind w:left="1728" w:hanging="648"/>
      </w:pPr>
      <w:rPr>
        <w:rFonts w:cs="Times New Roman" w:hint="default"/>
      </w:rPr>
    </w:lvl>
    <w:lvl w:ilvl="4">
      <w:start w:val="1"/>
      <w:numFmt w:val="decimal"/>
      <w:lvlText w:val="%1.%2.%3.%4.%5."/>
      <w:lvlJc w:val="left"/>
      <w:pPr>
        <w:tabs>
          <w:tab w:val="num" w:pos="3240"/>
        </w:tabs>
        <w:ind w:left="2232" w:hanging="792"/>
      </w:pPr>
      <w:rPr>
        <w:rFonts w:cs="Times New Roman" w:hint="default"/>
      </w:rPr>
    </w:lvl>
    <w:lvl w:ilvl="5">
      <w:start w:val="1"/>
      <w:numFmt w:val="decimal"/>
      <w:lvlText w:val="%1.%2.%3.%4.%5.%6."/>
      <w:lvlJc w:val="left"/>
      <w:pPr>
        <w:tabs>
          <w:tab w:val="num" w:pos="3960"/>
        </w:tabs>
        <w:ind w:left="2736" w:hanging="936"/>
      </w:pPr>
      <w:rPr>
        <w:rFonts w:cs="Times New Roman" w:hint="default"/>
      </w:rPr>
    </w:lvl>
    <w:lvl w:ilvl="6">
      <w:start w:val="1"/>
      <w:numFmt w:val="decimal"/>
      <w:lvlText w:val="%1.%2.%3.%4.%5.%6.%7."/>
      <w:lvlJc w:val="left"/>
      <w:pPr>
        <w:tabs>
          <w:tab w:val="num" w:pos="4680"/>
        </w:tabs>
        <w:ind w:left="3240" w:hanging="1080"/>
      </w:pPr>
      <w:rPr>
        <w:rFonts w:cs="Times New Roman" w:hint="default"/>
      </w:rPr>
    </w:lvl>
    <w:lvl w:ilvl="7">
      <w:start w:val="1"/>
      <w:numFmt w:val="decimal"/>
      <w:lvlText w:val="%1.%2.%3.%4.%5.%6.%7.%8."/>
      <w:lvlJc w:val="left"/>
      <w:pPr>
        <w:tabs>
          <w:tab w:val="num" w:pos="5400"/>
        </w:tabs>
        <w:ind w:left="3744" w:hanging="1224"/>
      </w:pPr>
      <w:rPr>
        <w:rFonts w:cs="Times New Roman" w:hint="default"/>
      </w:rPr>
    </w:lvl>
    <w:lvl w:ilvl="8">
      <w:start w:val="1"/>
      <w:numFmt w:val="decimal"/>
      <w:lvlText w:val="%1.%2.%3.%4.%5.%6.%7.%8.%9."/>
      <w:lvlJc w:val="left"/>
      <w:pPr>
        <w:tabs>
          <w:tab w:val="num" w:pos="5760"/>
        </w:tabs>
        <w:ind w:left="4320" w:hanging="1440"/>
      </w:pPr>
      <w:rPr>
        <w:rFonts w:cs="Times New Roman" w:hint="default"/>
      </w:rPr>
    </w:lvl>
  </w:abstractNum>
  <w:abstractNum w:abstractNumId="179">
    <w:nsid w:val="622148BA"/>
    <w:multiLevelType w:val="hybridMultilevel"/>
    <w:tmpl w:val="75582DD0"/>
    <w:lvl w:ilvl="0" w:tplc="E640EAC8">
      <w:start w:val="1"/>
      <w:numFmt w:val="lowerLetter"/>
      <w:lvlText w:val="%1)"/>
      <w:lvlJc w:val="left"/>
      <w:pPr>
        <w:tabs>
          <w:tab w:val="num" w:pos="720"/>
        </w:tabs>
        <w:ind w:left="720" w:hanging="360"/>
      </w:pPr>
    </w:lvl>
    <w:lvl w:ilvl="1" w:tplc="9522A3C2" w:tentative="1">
      <w:start w:val="1"/>
      <w:numFmt w:val="lowerLetter"/>
      <w:lvlText w:val="%2)"/>
      <w:lvlJc w:val="left"/>
      <w:pPr>
        <w:tabs>
          <w:tab w:val="num" w:pos="1440"/>
        </w:tabs>
        <w:ind w:left="1440" w:hanging="360"/>
      </w:pPr>
    </w:lvl>
    <w:lvl w:ilvl="2" w:tplc="C0AE5E70" w:tentative="1">
      <w:start w:val="1"/>
      <w:numFmt w:val="lowerLetter"/>
      <w:lvlText w:val="%3)"/>
      <w:lvlJc w:val="left"/>
      <w:pPr>
        <w:tabs>
          <w:tab w:val="num" w:pos="2160"/>
        </w:tabs>
        <w:ind w:left="2160" w:hanging="360"/>
      </w:pPr>
    </w:lvl>
    <w:lvl w:ilvl="3" w:tplc="797A9AC2" w:tentative="1">
      <w:start w:val="1"/>
      <w:numFmt w:val="lowerLetter"/>
      <w:lvlText w:val="%4)"/>
      <w:lvlJc w:val="left"/>
      <w:pPr>
        <w:tabs>
          <w:tab w:val="num" w:pos="2880"/>
        </w:tabs>
        <w:ind w:left="2880" w:hanging="360"/>
      </w:pPr>
    </w:lvl>
    <w:lvl w:ilvl="4" w:tplc="79006A2C" w:tentative="1">
      <w:start w:val="1"/>
      <w:numFmt w:val="lowerLetter"/>
      <w:lvlText w:val="%5)"/>
      <w:lvlJc w:val="left"/>
      <w:pPr>
        <w:tabs>
          <w:tab w:val="num" w:pos="3600"/>
        </w:tabs>
        <w:ind w:left="3600" w:hanging="360"/>
      </w:pPr>
    </w:lvl>
    <w:lvl w:ilvl="5" w:tplc="A5BA77E8" w:tentative="1">
      <w:start w:val="1"/>
      <w:numFmt w:val="lowerLetter"/>
      <w:lvlText w:val="%6)"/>
      <w:lvlJc w:val="left"/>
      <w:pPr>
        <w:tabs>
          <w:tab w:val="num" w:pos="4320"/>
        </w:tabs>
        <w:ind w:left="4320" w:hanging="360"/>
      </w:pPr>
    </w:lvl>
    <w:lvl w:ilvl="6" w:tplc="883A82CE" w:tentative="1">
      <w:start w:val="1"/>
      <w:numFmt w:val="lowerLetter"/>
      <w:lvlText w:val="%7)"/>
      <w:lvlJc w:val="left"/>
      <w:pPr>
        <w:tabs>
          <w:tab w:val="num" w:pos="5040"/>
        </w:tabs>
        <w:ind w:left="5040" w:hanging="360"/>
      </w:pPr>
    </w:lvl>
    <w:lvl w:ilvl="7" w:tplc="A502B302" w:tentative="1">
      <w:start w:val="1"/>
      <w:numFmt w:val="lowerLetter"/>
      <w:lvlText w:val="%8)"/>
      <w:lvlJc w:val="left"/>
      <w:pPr>
        <w:tabs>
          <w:tab w:val="num" w:pos="5760"/>
        </w:tabs>
        <w:ind w:left="5760" w:hanging="360"/>
      </w:pPr>
    </w:lvl>
    <w:lvl w:ilvl="8" w:tplc="C55E356C" w:tentative="1">
      <w:start w:val="1"/>
      <w:numFmt w:val="lowerLetter"/>
      <w:lvlText w:val="%9)"/>
      <w:lvlJc w:val="left"/>
      <w:pPr>
        <w:tabs>
          <w:tab w:val="num" w:pos="6480"/>
        </w:tabs>
        <w:ind w:left="6480" w:hanging="360"/>
      </w:pPr>
    </w:lvl>
  </w:abstractNum>
  <w:abstractNum w:abstractNumId="180">
    <w:nsid w:val="628A0A7F"/>
    <w:multiLevelType w:val="hybridMultilevel"/>
    <w:tmpl w:val="02ACFC7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81">
    <w:nsid w:val="629F4524"/>
    <w:multiLevelType w:val="hybridMultilevel"/>
    <w:tmpl w:val="16F88B0E"/>
    <w:lvl w:ilvl="0" w:tplc="1C09000F">
      <w:start w:val="1"/>
      <w:numFmt w:val="bullet"/>
      <w:lvlText w:val=""/>
      <w:lvlJc w:val="left"/>
      <w:pPr>
        <w:ind w:left="720" w:hanging="360"/>
      </w:pPr>
      <w:rPr>
        <w:rFonts w:ascii="Symbol" w:hAnsi="Symbol"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182">
    <w:nsid w:val="62CC00F3"/>
    <w:multiLevelType w:val="hybridMultilevel"/>
    <w:tmpl w:val="3B2428A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83">
    <w:nsid w:val="62F9343F"/>
    <w:multiLevelType w:val="hybridMultilevel"/>
    <w:tmpl w:val="070CB96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84">
    <w:nsid w:val="64031E49"/>
    <w:multiLevelType w:val="hybridMultilevel"/>
    <w:tmpl w:val="369C74D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nsid w:val="641138CC"/>
    <w:multiLevelType w:val="hybridMultilevel"/>
    <w:tmpl w:val="3DC4E03C"/>
    <w:lvl w:ilvl="0" w:tplc="1C090003">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86">
    <w:nsid w:val="64C117B9"/>
    <w:multiLevelType w:val="hybridMultilevel"/>
    <w:tmpl w:val="98A80A56"/>
    <w:lvl w:ilvl="0" w:tplc="1C09000F">
      <w:start w:val="1"/>
      <w:numFmt w:val="bullet"/>
      <w:lvlText w:val=""/>
      <w:lvlJc w:val="left"/>
      <w:pPr>
        <w:ind w:left="720" w:hanging="360"/>
      </w:pPr>
      <w:rPr>
        <w:rFonts w:ascii="Symbol" w:hAnsi="Symbol"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187">
    <w:nsid w:val="656C3FB1"/>
    <w:multiLevelType w:val="hybridMultilevel"/>
    <w:tmpl w:val="CAF8091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88">
    <w:nsid w:val="656F2E19"/>
    <w:multiLevelType w:val="hybridMultilevel"/>
    <w:tmpl w:val="63F2D50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nsid w:val="657A3A49"/>
    <w:multiLevelType w:val="hybridMultilevel"/>
    <w:tmpl w:val="A8507FEE"/>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90">
    <w:nsid w:val="66272984"/>
    <w:multiLevelType w:val="hybridMultilevel"/>
    <w:tmpl w:val="C65430EE"/>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91">
    <w:nsid w:val="66E530F1"/>
    <w:multiLevelType w:val="hybridMultilevel"/>
    <w:tmpl w:val="71A654E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92">
    <w:nsid w:val="66E93488"/>
    <w:multiLevelType w:val="hybridMultilevel"/>
    <w:tmpl w:val="27C4ECFC"/>
    <w:lvl w:ilvl="0" w:tplc="04090003">
      <w:start w:val="1"/>
      <w:numFmt w:val="bullet"/>
      <w:lvlText w:val=""/>
      <w:lvlJc w:val="left"/>
      <w:pPr>
        <w:tabs>
          <w:tab w:val="num" w:pos="630"/>
        </w:tabs>
        <w:ind w:left="630" w:hanging="360"/>
      </w:pPr>
      <w:rPr>
        <w:rFonts w:ascii="Wingdings" w:hAnsi="Wingdings" w:hint="default"/>
      </w:rPr>
    </w:lvl>
    <w:lvl w:ilvl="1" w:tplc="04090003">
      <w:start w:val="1"/>
      <w:numFmt w:val="bullet"/>
      <w:lvlText w:val="o"/>
      <w:lvlJc w:val="left"/>
      <w:pPr>
        <w:tabs>
          <w:tab w:val="num" w:pos="1350"/>
        </w:tabs>
        <w:ind w:left="1350" w:hanging="360"/>
      </w:pPr>
      <w:rPr>
        <w:rFonts w:ascii="Courier New" w:hAnsi="Courier New" w:cs="Courier New" w:hint="default"/>
      </w:rPr>
    </w:lvl>
    <w:lvl w:ilvl="2" w:tplc="04090005" w:tentative="1">
      <w:start w:val="1"/>
      <w:numFmt w:val="bullet"/>
      <w:lvlText w:val=""/>
      <w:lvlJc w:val="left"/>
      <w:pPr>
        <w:tabs>
          <w:tab w:val="num" w:pos="2070"/>
        </w:tabs>
        <w:ind w:left="2070" w:hanging="360"/>
      </w:pPr>
      <w:rPr>
        <w:rFonts w:ascii="Wingdings" w:hAnsi="Wingdings" w:hint="default"/>
      </w:rPr>
    </w:lvl>
    <w:lvl w:ilvl="3" w:tplc="04090001" w:tentative="1">
      <w:start w:val="1"/>
      <w:numFmt w:val="bullet"/>
      <w:lvlText w:val=""/>
      <w:lvlJc w:val="left"/>
      <w:pPr>
        <w:tabs>
          <w:tab w:val="num" w:pos="2790"/>
        </w:tabs>
        <w:ind w:left="2790" w:hanging="360"/>
      </w:pPr>
      <w:rPr>
        <w:rFonts w:ascii="Symbol" w:hAnsi="Symbol" w:hint="default"/>
      </w:rPr>
    </w:lvl>
    <w:lvl w:ilvl="4" w:tplc="04090003" w:tentative="1">
      <w:start w:val="1"/>
      <w:numFmt w:val="bullet"/>
      <w:lvlText w:val="o"/>
      <w:lvlJc w:val="left"/>
      <w:pPr>
        <w:tabs>
          <w:tab w:val="num" w:pos="3510"/>
        </w:tabs>
        <w:ind w:left="3510" w:hanging="360"/>
      </w:pPr>
      <w:rPr>
        <w:rFonts w:ascii="Courier New" w:hAnsi="Courier New" w:cs="Courier New" w:hint="default"/>
      </w:rPr>
    </w:lvl>
    <w:lvl w:ilvl="5" w:tplc="04090005" w:tentative="1">
      <w:start w:val="1"/>
      <w:numFmt w:val="bullet"/>
      <w:lvlText w:val=""/>
      <w:lvlJc w:val="left"/>
      <w:pPr>
        <w:tabs>
          <w:tab w:val="num" w:pos="4230"/>
        </w:tabs>
        <w:ind w:left="4230" w:hanging="360"/>
      </w:pPr>
      <w:rPr>
        <w:rFonts w:ascii="Wingdings" w:hAnsi="Wingdings" w:hint="default"/>
      </w:rPr>
    </w:lvl>
    <w:lvl w:ilvl="6" w:tplc="04090001" w:tentative="1">
      <w:start w:val="1"/>
      <w:numFmt w:val="bullet"/>
      <w:lvlText w:val=""/>
      <w:lvlJc w:val="left"/>
      <w:pPr>
        <w:tabs>
          <w:tab w:val="num" w:pos="4950"/>
        </w:tabs>
        <w:ind w:left="4950" w:hanging="360"/>
      </w:pPr>
      <w:rPr>
        <w:rFonts w:ascii="Symbol" w:hAnsi="Symbol" w:hint="default"/>
      </w:rPr>
    </w:lvl>
    <w:lvl w:ilvl="7" w:tplc="04090003" w:tentative="1">
      <w:start w:val="1"/>
      <w:numFmt w:val="bullet"/>
      <w:lvlText w:val="o"/>
      <w:lvlJc w:val="left"/>
      <w:pPr>
        <w:tabs>
          <w:tab w:val="num" w:pos="5670"/>
        </w:tabs>
        <w:ind w:left="5670" w:hanging="360"/>
      </w:pPr>
      <w:rPr>
        <w:rFonts w:ascii="Courier New" w:hAnsi="Courier New" w:cs="Courier New" w:hint="default"/>
      </w:rPr>
    </w:lvl>
    <w:lvl w:ilvl="8" w:tplc="04090005" w:tentative="1">
      <w:start w:val="1"/>
      <w:numFmt w:val="bullet"/>
      <w:lvlText w:val=""/>
      <w:lvlJc w:val="left"/>
      <w:pPr>
        <w:tabs>
          <w:tab w:val="num" w:pos="6390"/>
        </w:tabs>
        <w:ind w:left="6390" w:hanging="360"/>
      </w:pPr>
      <w:rPr>
        <w:rFonts w:ascii="Wingdings" w:hAnsi="Wingdings" w:hint="default"/>
      </w:rPr>
    </w:lvl>
  </w:abstractNum>
  <w:abstractNum w:abstractNumId="193">
    <w:nsid w:val="67DB05DC"/>
    <w:multiLevelType w:val="hybridMultilevel"/>
    <w:tmpl w:val="B58899CC"/>
    <w:lvl w:ilvl="0" w:tplc="A7223E44">
      <w:start w:val="1"/>
      <w:numFmt w:val="bullet"/>
      <w:lvlText w:val="o"/>
      <w:lvlJc w:val="left"/>
      <w:pPr>
        <w:ind w:left="720" w:hanging="360"/>
      </w:pPr>
      <w:rPr>
        <w:rFonts w:ascii="Courier New" w:hAnsi="Courier New" w:cs="Courier New" w:hint="default"/>
      </w:rPr>
    </w:lvl>
    <w:lvl w:ilvl="1" w:tplc="2EB05A8A" w:tentative="1">
      <w:start w:val="1"/>
      <w:numFmt w:val="bullet"/>
      <w:lvlText w:val="o"/>
      <w:lvlJc w:val="left"/>
      <w:pPr>
        <w:ind w:left="1440" w:hanging="360"/>
      </w:pPr>
      <w:rPr>
        <w:rFonts w:ascii="Courier New" w:hAnsi="Courier New" w:cs="Courier New" w:hint="default"/>
      </w:rPr>
    </w:lvl>
    <w:lvl w:ilvl="2" w:tplc="CD525CB8" w:tentative="1">
      <w:start w:val="1"/>
      <w:numFmt w:val="bullet"/>
      <w:lvlText w:val=""/>
      <w:lvlJc w:val="left"/>
      <w:pPr>
        <w:ind w:left="2160" w:hanging="360"/>
      </w:pPr>
      <w:rPr>
        <w:rFonts w:ascii="Wingdings" w:hAnsi="Wingdings" w:hint="default"/>
      </w:rPr>
    </w:lvl>
    <w:lvl w:ilvl="3" w:tplc="78003E32" w:tentative="1">
      <w:start w:val="1"/>
      <w:numFmt w:val="bullet"/>
      <w:lvlText w:val=""/>
      <w:lvlJc w:val="left"/>
      <w:pPr>
        <w:ind w:left="2880" w:hanging="360"/>
      </w:pPr>
      <w:rPr>
        <w:rFonts w:ascii="Symbol" w:hAnsi="Symbol" w:hint="default"/>
      </w:rPr>
    </w:lvl>
    <w:lvl w:ilvl="4" w:tplc="9072E5CC" w:tentative="1">
      <w:start w:val="1"/>
      <w:numFmt w:val="bullet"/>
      <w:lvlText w:val="o"/>
      <w:lvlJc w:val="left"/>
      <w:pPr>
        <w:ind w:left="3600" w:hanging="360"/>
      </w:pPr>
      <w:rPr>
        <w:rFonts w:ascii="Courier New" w:hAnsi="Courier New" w:cs="Courier New" w:hint="default"/>
      </w:rPr>
    </w:lvl>
    <w:lvl w:ilvl="5" w:tplc="6B52A480" w:tentative="1">
      <w:start w:val="1"/>
      <w:numFmt w:val="bullet"/>
      <w:lvlText w:val=""/>
      <w:lvlJc w:val="left"/>
      <w:pPr>
        <w:ind w:left="4320" w:hanging="360"/>
      </w:pPr>
      <w:rPr>
        <w:rFonts w:ascii="Wingdings" w:hAnsi="Wingdings" w:hint="default"/>
      </w:rPr>
    </w:lvl>
    <w:lvl w:ilvl="6" w:tplc="3E629F78" w:tentative="1">
      <w:start w:val="1"/>
      <w:numFmt w:val="bullet"/>
      <w:lvlText w:val=""/>
      <w:lvlJc w:val="left"/>
      <w:pPr>
        <w:ind w:left="5040" w:hanging="360"/>
      </w:pPr>
      <w:rPr>
        <w:rFonts w:ascii="Symbol" w:hAnsi="Symbol" w:hint="default"/>
      </w:rPr>
    </w:lvl>
    <w:lvl w:ilvl="7" w:tplc="2CF06E88" w:tentative="1">
      <w:start w:val="1"/>
      <w:numFmt w:val="bullet"/>
      <w:lvlText w:val="o"/>
      <w:lvlJc w:val="left"/>
      <w:pPr>
        <w:ind w:left="5760" w:hanging="360"/>
      </w:pPr>
      <w:rPr>
        <w:rFonts w:ascii="Courier New" w:hAnsi="Courier New" w:cs="Courier New" w:hint="default"/>
      </w:rPr>
    </w:lvl>
    <w:lvl w:ilvl="8" w:tplc="EC9E23F8" w:tentative="1">
      <w:start w:val="1"/>
      <w:numFmt w:val="bullet"/>
      <w:lvlText w:val=""/>
      <w:lvlJc w:val="left"/>
      <w:pPr>
        <w:ind w:left="6480" w:hanging="360"/>
      </w:pPr>
      <w:rPr>
        <w:rFonts w:ascii="Wingdings" w:hAnsi="Wingdings" w:hint="default"/>
      </w:rPr>
    </w:lvl>
  </w:abstractNum>
  <w:abstractNum w:abstractNumId="194">
    <w:nsid w:val="6A5F0B04"/>
    <w:multiLevelType w:val="hybridMultilevel"/>
    <w:tmpl w:val="B1E07A58"/>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5">
    <w:nsid w:val="6A656907"/>
    <w:multiLevelType w:val="hybridMultilevel"/>
    <w:tmpl w:val="EEFE4AA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96">
    <w:nsid w:val="6A6E3B98"/>
    <w:multiLevelType w:val="hybridMultilevel"/>
    <w:tmpl w:val="FD7C410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97">
    <w:nsid w:val="6AE05A12"/>
    <w:multiLevelType w:val="hybridMultilevel"/>
    <w:tmpl w:val="75F82F7C"/>
    <w:lvl w:ilvl="0" w:tplc="0BA2A380">
      <w:start w:val="1"/>
      <w:numFmt w:val="bullet"/>
      <w:lvlText w:val="•"/>
      <w:lvlJc w:val="left"/>
      <w:pPr>
        <w:tabs>
          <w:tab w:val="num" w:pos="720"/>
        </w:tabs>
        <w:ind w:left="720" w:hanging="360"/>
      </w:pPr>
      <w:rPr>
        <w:rFonts w:ascii="Arial" w:hAnsi="Arial" w:hint="default"/>
      </w:rPr>
    </w:lvl>
    <w:lvl w:ilvl="1" w:tplc="F9D626B0" w:tentative="1">
      <w:start w:val="1"/>
      <w:numFmt w:val="bullet"/>
      <w:lvlText w:val="•"/>
      <w:lvlJc w:val="left"/>
      <w:pPr>
        <w:tabs>
          <w:tab w:val="num" w:pos="1440"/>
        </w:tabs>
        <w:ind w:left="1440" w:hanging="360"/>
      </w:pPr>
      <w:rPr>
        <w:rFonts w:ascii="Arial" w:hAnsi="Arial" w:hint="default"/>
      </w:rPr>
    </w:lvl>
    <w:lvl w:ilvl="2" w:tplc="793C73DA" w:tentative="1">
      <w:start w:val="1"/>
      <w:numFmt w:val="bullet"/>
      <w:lvlText w:val="•"/>
      <w:lvlJc w:val="left"/>
      <w:pPr>
        <w:tabs>
          <w:tab w:val="num" w:pos="2160"/>
        </w:tabs>
        <w:ind w:left="2160" w:hanging="360"/>
      </w:pPr>
      <w:rPr>
        <w:rFonts w:ascii="Arial" w:hAnsi="Arial" w:hint="default"/>
      </w:rPr>
    </w:lvl>
    <w:lvl w:ilvl="3" w:tplc="E5C66BB2" w:tentative="1">
      <w:start w:val="1"/>
      <w:numFmt w:val="bullet"/>
      <w:lvlText w:val="•"/>
      <w:lvlJc w:val="left"/>
      <w:pPr>
        <w:tabs>
          <w:tab w:val="num" w:pos="2880"/>
        </w:tabs>
        <w:ind w:left="2880" w:hanging="360"/>
      </w:pPr>
      <w:rPr>
        <w:rFonts w:ascii="Arial" w:hAnsi="Arial" w:hint="default"/>
      </w:rPr>
    </w:lvl>
    <w:lvl w:ilvl="4" w:tplc="0F56ACB6" w:tentative="1">
      <w:start w:val="1"/>
      <w:numFmt w:val="bullet"/>
      <w:lvlText w:val="•"/>
      <w:lvlJc w:val="left"/>
      <w:pPr>
        <w:tabs>
          <w:tab w:val="num" w:pos="3600"/>
        </w:tabs>
        <w:ind w:left="3600" w:hanging="360"/>
      </w:pPr>
      <w:rPr>
        <w:rFonts w:ascii="Arial" w:hAnsi="Arial" w:hint="default"/>
      </w:rPr>
    </w:lvl>
    <w:lvl w:ilvl="5" w:tplc="698A4D82" w:tentative="1">
      <w:start w:val="1"/>
      <w:numFmt w:val="bullet"/>
      <w:lvlText w:val="•"/>
      <w:lvlJc w:val="left"/>
      <w:pPr>
        <w:tabs>
          <w:tab w:val="num" w:pos="4320"/>
        </w:tabs>
        <w:ind w:left="4320" w:hanging="360"/>
      </w:pPr>
      <w:rPr>
        <w:rFonts w:ascii="Arial" w:hAnsi="Arial" w:hint="default"/>
      </w:rPr>
    </w:lvl>
    <w:lvl w:ilvl="6" w:tplc="0B5E64B4" w:tentative="1">
      <w:start w:val="1"/>
      <w:numFmt w:val="bullet"/>
      <w:lvlText w:val="•"/>
      <w:lvlJc w:val="left"/>
      <w:pPr>
        <w:tabs>
          <w:tab w:val="num" w:pos="5040"/>
        </w:tabs>
        <w:ind w:left="5040" w:hanging="360"/>
      </w:pPr>
      <w:rPr>
        <w:rFonts w:ascii="Arial" w:hAnsi="Arial" w:hint="default"/>
      </w:rPr>
    </w:lvl>
    <w:lvl w:ilvl="7" w:tplc="CC8ED72C" w:tentative="1">
      <w:start w:val="1"/>
      <w:numFmt w:val="bullet"/>
      <w:lvlText w:val="•"/>
      <w:lvlJc w:val="left"/>
      <w:pPr>
        <w:tabs>
          <w:tab w:val="num" w:pos="5760"/>
        </w:tabs>
        <w:ind w:left="5760" w:hanging="360"/>
      </w:pPr>
      <w:rPr>
        <w:rFonts w:ascii="Arial" w:hAnsi="Arial" w:hint="default"/>
      </w:rPr>
    </w:lvl>
    <w:lvl w:ilvl="8" w:tplc="339E7BFE" w:tentative="1">
      <w:start w:val="1"/>
      <w:numFmt w:val="bullet"/>
      <w:lvlText w:val="•"/>
      <w:lvlJc w:val="left"/>
      <w:pPr>
        <w:tabs>
          <w:tab w:val="num" w:pos="6480"/>
        </w:tabs>
        <w:ind w:left="6480" w:hanging="360"/>
      </w:pPr>
      <w:rPr>
        <w:rFonts w:ascii="Arial" w:hAnsi="Arial" w:hint="default"/>
      </w:rPr>
    </w:lvl>
  </w:abstractNum>
  <w:abstractNum w:abstractNumId="198">
    <w:nsid w:val="6B2C347B"/>
    <w:multiLevelType w:val="hybridMultilevel"/>
    <w:tmpl w:val="90C69318"/>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199">
    <w:nsid w:val="6B7B2163"/>
    <w:multiLevelType w:val="hybridMultilevel"/>
    <w:tmpl w:val="17A0AAD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0">
    <w:nsid w:val="6C054C66"/>
    <w:multiLevelType w:val="hybridMultilevel"/>
    <w:tmpl w:val="39F4A90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01">
    <w:nsid w:val="6DED5DF6"/>
    <w:multiLevelType w:val="hybridMultilevel"/>
    <w:tmpl w:val="3FAC3A42"/>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02">
    <w:nsid w:val="6E3B1672"/>
    <w:multiLevelType w:val="hybridMultilevel"/>
    <w:tmpl w:val="DCA2DF8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03">
    <w:nsid w:val="6E3B1BD0"/>
    <w:multiLevelType w:val="hybridMultilevel"/>
    <w:tmpl w:val="DC84591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nsid w:val="6E8D74E5"/>
    <w:multiLevelType w:val="hybridMultilevel"/>
    <w:tmpl w:val="9D043580"/>
    <w:lvl w:ilvl="0" w:tplc="EB2C83E4">
      <w:start w:val="1"/>
      <w:numFmt w:val="bullet"/>
      <w:lvlText w:val=""/>
      <w:lvlJc w:val="left"/>
      <w:pPr>
        <w:tabs>
          <w:tab w:val="num" w:pos="720"/>
        </w:tabs>
        <w:ind w:left="720" w:hanging="360"/>
      </w:pPr>
      <w:rPr>
        <w:rFonts w:ascii="Wingdings" w:hAnsi="Wingdings" w:hint="default"/>
      </w:rPr>
    </w:lvl>
    <w:lvl w:ilvl="1" w:tplc="21E21B98" w:tentative="1">
      <w:start w:val="1"/>
      <w:numFmt w:val="bullet"/>
      <w:lvlText w:val=""/>
      <w:lvlJc w:val="left"/>
      <w:pPr>
        <w:tabs>
          <w:tab w:val="num" w:pos="1440"/>
        </w:tabs>
        <w:ind w:left="1440" w:hanging="360"/>
      </w:pPr>
      <w:rPr>
        <w:rFonts w:ascii="Wingdings" w:hAnsi="Wingdings" w:hint="default"/>
      </w:rPr>
    </w:lvl>
    <w:lvl w:ilvl="2" w:tplc="E21E4F66" w:tentative="1">
      <w:start w:val="1"/>
      <w:numFmt w:val="bullet"/>
      <w:lvlText w:val=""/>
      <w:lvlJc w:val="left"/>
      <w:pPr>
        <w:tabs>
          <w:tab w:val="num" w:pos="2160"/>
        </w:tabs>
        <w:ind w:left="2160" w:hanging="360"/>
      </w:pPr>
      <w:rPr>
        <w:rFonts w:ascii="Wingdings" w:hAnsi="Wingdings" w:hint="default"/>
      </w:rPr>
    </w:lvl>
    <w:lvl w:ilvl="3" w:tplc="547C9A86" w:tentative="1">
      <w:start w:val="1"/>
      <w:numFmt w:val="bullet"/>
      <w:lvlText w:val=""/>
      <w:lvlJc w:val="left"/>
      <w:pPr>
        <w:tabs>
          <w:tab w:val="num" w:pos="2880"/>
        </w:tabs>
        <w:ind w:left="2880" w:hanging="360"/>
      </w:pPr>
      <w:rPr>
        <w:rFonts w:ascii="Wingdings" w:hAnsi="Wingdings" w:hint="default"/>
      </w:rPr>
    </w:lvl>
    <w:lvl w:ilvl="4" w:tplc="8158A63C" w:tentative="1">
      <w:start w:val="1"/>
      <w:numFmt w:val="bullet"/>
      <w:lvlText w:val=""/>
      <w:lvlJc w:val="left"/>
      <w:pPr>
        <w:tabs>
          <w:tab w:val="num" w:pos="3600"/>
        </w:tabs>
        <w:ind w:left="3600" w:hanging="360"/>
      </w:pPr>
      <w:rPr>
        <w:rFonts w:ascii="Wingdings" w:hAnsi="Wingdings" w:hint="default"/>
      </w:rPr>
    </w:lvl>
    <w:lvl w:ilvl="5" w:tplc="BF0CDCA6" w:tentative="1">
      <w:start w:val="1"/>
      <w:numFmt w:val="bullet"/>
      <w:lvlText w:val=""/>
      <w:lvlJc w:val="left"/>
      <w:pPr>
        <w:tabs>
          <w:tab w:val="num" w:pos="4320"/>
        </w:tabs>
        <w:ind w:left="4320" w:hanging="360"/>
      </w:pPr>
      <w:rPr>
        <w:rFonts w:ascii="Wingdings" w:hAnsi="Wingdings" w:hint="default"/>
      </w:rPr>
    </w:lvl>
    <w:lvl w:ilvl="6" w:tplc="5434DA62" w:tentative="1">
      <w:start w:val="1"/>
      <w:numFmt w:val="bullet"/>
      <w:lvlText w:val=""/>
      <w:lvlJc w:val="left"/>
      <w:pPr>
        <w:tabs>
          <w:tab w:val="num" w:pos="5040"/>
        </w:tabs>
        <w:ind w:left="5040" w:hanging="360"/>
      </w:pPr>
      <w:rPr>
        <w:rFonts w:ascii="Wingdings" w:hAnsi="Wingdings" w:hint="default"/>
      </w:rPr>
    </w:lvl>
    <w:lvl w:ilvl="7" w:tplc="9F948130" w:tentative="1">
      <w:start w:val="1"/>
      <w:numFmt w:val="bullet"/>
      <w:lvlText w:val=""/>
      <w:lvlJc w:val="left"/>
      <w:pPr>
        <w:tabs>
          <w:tab w:val="num" w:pos="5760"/>
        </w:tabs>
        <w:ind w:left="5760" w:hanging="360"/>
      </w:pPr>
      <w:rPr>
        <w:rFonts w:ascii="Wingdings" w:hAnsi="Wingdings" w:hint="default"/>
      </w:rPr>
    </w:lvl>
    <w:lvl w:ilvl="8" w:tplc="B36CD6B4" w:tentative="1">
      <w:start w:val="1"/>
      <w:numFmt w:val="bullet"/>
      <w:lvlText w:val=""/>
      <w:lvlJc w:val="left"/>
      <w:pPr>
        <w:tabs>
          <w:tab w:val="num" w:pos="6480"/>
        </w:tabs>
        <w:ind w:left="6480" w:hanging="360"/>
      </w:pPr>
      <w:rPr>
        <w:rFonts w:ascii="Wingdings" w:hAnsi="Wingdings" w:hint="default"/>
      </w:rPr>
    </w:lvl>
  </w:abstractNum>
  <w:abstractNum w:abstractNumId="205">
    <w:nsid w:val="6EC95562"/>
    <w:multiLevelType w:val="hybridMultilevel"/>
    <w:tmpl w:val="D474E64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06">
    <w:nsid w:val="6EF92083"/>
    <w:multiLevelType w:val="hybridMultilevel"/>
    <w:tmpl w:val="FF983624"/>
    <w:lvl w:ilvl="0" w:tplc="1C090001">
      <w:start w:val="1"/>
      <w:numFmt w:val="bullet"/>
      <w:lvlText w:val=""/>
      <w:lvlJc w:val="left"/>
      <w:pPr>
        <w:ind w:left="725" w:hanging="360"/>
      </w:pPr>
      <w:rPr>
        <w:rFonts w:ascii="Symbol" w:hAnsi="Symbol" w:hint="default"/>
      </w:rPr>
    </w:lvl>
    <w:lvl w:ilvl="1" w:tplc="1C090003" w:tentative="1">
      <w:start w:val="1"/>
      <w:numFmt w:val="bullet"/>
      <w:lvlText w:val="o"/>
      <w:lvlJc w:val="left"/>
      <w:pPr>
        <w:ind w:left="1445" w:hanging="360"/>
      </w:pPr>
      <w:rPr>
        <w:rFonts w:ascii="Courier New" w:hAnsi="Courier New" w:cs="Courier New" w:hint="default"/>
      </w:rPr>
    </w:lvl>
    <w:lvl w:ilvl="2" w:tplc="1C090005" w:tentative="1">
      <w:start w:val="1"/>
      <w:numFmt w:val="bullet"/>
      <w:lvlText w:val=""/>
      <w:lvlJc w:val="left"/>
      <w:pPr>
        <w:ind w:left="2165" w:hanging="360"/>
      </w:pPr>
      <w:rPr>
        <w:rFonts w:ascii="Wingdings" w:hAnsi="Wingdings" w:hint="default"/>
      </w:rPr>
    </w:lvl>
    <w:lvl w:ilvl="3" w:tplc="1C090001" w:tentative="1">
      <w:start w:val="1"/>
      <w:numFmt w:val="bullet"/>
      <w:lvlText w:val=""/>
      <w:lvlJc w:val="left"/>
      <w:pPr>
        <w:ind w:left="2885" w:hanging="360"/>
      </w:pPr>
      <w:rPr>
        <w:rFonts w:ascii="Symbol" w:hAnsi="Symbol" w:hint="default"/>
      </w:rPr>
    </w:lvl>
    <w:lvl w:ilvl="4" w:tplc="1C090003" w:tentative="1">
      <w:start w:val="1"/>
      <w:numFmt w:val="bullet"/>
      <w:lvlText w:val="o"/>
      <w:lvlJc w:val="left"/>
      <w:pPr>
        <w:ind w:left="3605" w:hanging="360"/>
      </w:pPr>
      <w:rPr>
        <w:rFonts w:ascii="Courier New" w:hAnsi="Courier New" w:cs="Courier New" w:hint="default"/>
      </w:rPr>
    </w:lvl>
    <w:lvl w:ilvl="5" w:tplc="1C090005" w:tentative="1">
      <w:start w:val="1"/>
      <w:numFmt w:val="bullet"/>
      <w:lvlText w:val=""/>
      <w:lvlJc w:val="left"/>
      <w:pPr>
        <w:ind w:left="4325" w:hanging="360"/>
      </w:pPr>
      <w:rPr>
        <w:rFonts w:ascii="Wingdings" w:hAnsi="Wingdings" w:hint="default"/>
      </w:rPr>
    </w:lvl>
    <w:lvl w:ilvl="6" w:tplc="1C090001" w:tentative="1">
      <w:start w:val="1"/>
      <w:numFmt w:val="bullet"/>
      <w:lvlText w:val=""/>
      <w:lvlJc w:val="left"/>
      <w:pPr>
        <w:ind w:left="5045" w:hanging="360"/>
      </w:pPr>
      <w:rPr>
        <w:rFonts w:ascii="Symbol" w:hAnsi="Symbol" w:hint="default"/>
      </w:rPr>
    </w:lvl>
    <w:lvl w:ilvl="7" w:tplc="1C090003" w:tentative="1">
      <w:start w:val="1"/>
      <w:numFmt w:val="bullet"/>
      <w:lvlText w:val="o"/>
      <w:lvlJc w:val="left"/>
      <w:pPr>
        <w:ind w:left="5765" w:hanging="360"/>
      </w:pPr>
      <w:rPr>
        <w:rFonts w:ascii="Courier New" w:hAnsi="Courier New" w:cs="Courier New" w:hint="default"/>
      </w:rPr>
    </w:lvl>
    <w:lvl w:ilvl="8" w:tplc="1C090005" w:tentative="1">
      <w:start w:val="1"/>
      <w:numFmt w:val="bullet"/>
      <w:lvlText w:val=""/>
      <w:lvlJc w:val="left"/>
      <w:pPr>
        <w:ind w:left="6485" w:hanging="360"/>
      </w:pPr>
      <w:rPr>
        <w:rFonts w:ascii="Wingdings" w:hAnsi="Wingdings" w:hint="default"/>
      </w:rPr>
    </w:lvl>
  </w:abstractNum>
  <w:abstractNum w:abstractNumId="207">
    <w:nsid w:val="6F805ED1"/>
    <w:multiLevelType w:val="hybridMultilevel"/>
    <w:tmpl w:val="DD6C11F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08">
    <w:nsid w:val="6FB37631"/>
    <w:multiLevelType w:val="hybridMultilevel"/>
    <w:tmpl w:val="255C909E"/>
    <w:lvl w:ilvl="0" w:tplc="A0488238">
      <w:start w:val="1"/>
      <w:numFmt w:val="bullet"/>
      <w:lvlText w:val=""/>
      <w:lvlJc w:val="left"/>
      <w:pPr>
        <w:tabs>
          <w:tab w:val="num" w:pos="720"/>
        </w:tabs>
        <w:ind w:left="720" w:hanging="360"/>
      </w:pPr>
      <w:rPr>
        <w:rFonts w:ascii="Wingdings" w:hAnsi="Wingdings" w:hint="default"/>
      </w:rPr>
    </w:lvl>
    <w:lvl w:ilvl="1" w:tplc="0FEE683A" w:tentative="1">
      <w:start w:val="1"/>
      <w:numFmt w:val="bullet"/>
      <w:lvlText w:val=""/>
      <w:lvlJc w:val="left"/>
      <w:pPr>
        <w:tabs>
          <w:tab w:val="num" w:pos="1440"/>
        </w:tabs>
        <w:ind w:left="1440" w:hanging="360"/>
      </w:pPr>
      <w:rPr>
        <w:rFonts w:ascii="Wingdings" w:hAnsi="Wingdings" w:hint="default"/>
      </w:rPr>
    </w:lvl>
    <w:lvl w:ilvl="2" w:tplc="127EAB26" w:tentative="1">
      <w:start w:val="1"/>
      <w:numFmt w:val="bullet"/>
      <w:lvlText w:val=""/>
      <w:lvlJc w:val="left"/>
      <w:pPr>
        <w:tabs>
          <w:tab w:val="num" w:pos="2160"/>
        </w:tabs>
        <w:ind w:left="2160" w:hanging="360"/>
      </w:pPr>
      <w:rPr>
        <w:rFonts w:ascii="Wingdings" w:hAnsi="Wingdings" w:hint="default"/>
      </w:rPr>
    </w:lvl>
    <w:lvl w:ilvl="3" w:tplc="7632E6DE" w:tentative="1">
      <w:start w:val="1"/>
      <w:numFmt w:val="bullet"/>
      <w:lvlText w:val=""/>
      <w:lvlJc w:val="left"/>
      <w:pPr>
        <w:tabs>
          <w:tab w:val="num" w:pos="2880"/>
        </w:tabs>
        <w:ind w:left="2880" w:hanging="360"/>
      </w:pPr>
      <w:rPr>
        <w:rFonts w:ascii="Wingdings" w:hAnsi="Wingdings" w:hint="default"/>
      </w:rPr>
    </w:lvl>
    <w:lvl w:ilvl="4" w:tplc="6B0C35B8" w:tentative="1">
      <w:start w:val="1"/>
      <w:numFmt w:val="bullet"/>
      <w:lvlText w:val=""/>
      <w:lvlJc w:val="left"/>
      <w:pPr>
        <w:tabs>
          <w:tab w:val="num" w:pos="3600"/>
        </w:tabs>
        <w:ind w:left="3600" w:hanging="360"/>
      </w:pPr>
      <w:rPr>
        <w:rFonts w:ascii="Wingdings" w:hAnsi="Wingdings" w:hint="default"/>
      </w:rPr>
    </w:lvl>
    <w:lvl w:ilvl="5" w:tplc="2652A36C" w:tentative="1">
      <w:start w:val="1"/>
      <w:numFmt w:val="bullet"/>
      <w:lvlText w:val=""/>
      <w:lvlJc w:val="left"/>
      <w:pPr>
        <w:tabs>
          <w:tab w:val="num" w:pos="4320"/>
        </w:tabs>
        <w:ind w:left="4320" w:hanging="360"/>
      </w:pPr>
      <w:rPr>
        <w:rFonts w:ascii="Wingdings" w:hAnsi="Wingdings" w:hint="default"/>
      </w:rPr>
    </w:lvl>
    <w:lvl w:ilvl="6" w:tplc="0F50D2A0" w:tentative="1">
      <w:start w:val="1"/>
      <w:numFmt w:val="bullet"/>
      <w:lvlText w:val=""/>
      <w:lvlJc w:val="left"/>
      <w:pPr>
        <w:tabs>
          <w:tab w:val="num" w:pos="5040"/>
        </w:tabs>
        <w:ind w:left="5040" w:hanging="360"/>
      </w:pPr>
      <w:rPr>
        <w:rFonts w:ascii="Wingdings" w:hAnsi="Wingdings" w:hint="default"/>
      </w:rPr>
    </w:lvl>
    <w:lvl w:ilvl="7" w:tplc="EE68D090" w:tentative="1">
      <w:start w:val="1"/>
      <w:numFmt w:val="bullet"/>
      <w:lvlText w:val=""/>
      <w:lvlJc w:val="left"/>
      <w:pPr>
        <w:tabs>
          <w:tab w:val="num" w:pos="5760"/>
        </w:tabs>
        <w:ind w:left="5760" w:hanging="360"/>
      </w:pPr>
      <w:rPr>
        <w:rFonts w:ascii="Wingdings" w:hAnsi="Wingdings" w:hint="default"/>
      </w:rPr>
    </w:lvl>
    <w:lvl w:ilvl="8" w:tplc="BA721EC0" w:tentative="1">
      <w:start w:val="1"/>
      <w:numFmt w:val="bullet"/>
      <w:lvlText w:val=""/>
      <w:lvlJc w:val="left"/>
      <w:pPr>
        <w:tabs>
          <w:tab w:val="num" w:pos="6480"/>
        </w:tabs>
        <w:ind w:left="6480" w:hanging="360"/>
      </w:pPr>
      <w:rPr>
        <w:rFonts w:ascii="Wingdings" w:hAnsi="Wingdings" w:hint="default"/>
      </w:rPr>
    </w:lvl>
  </w:abstractNum>
  <w:abstractNum w:abstractNumId="209">
    <w:nsid w:val="6FB37FAA"/>
    <w:multiLevelType w:val="hybridMultilevel"/>
    <w:tmpl w:val="D5EC3B0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10">
    <w:nsid w:val="6FD34974"/>
    <w:multiLevelType w:val="hybridMultilevel"/>
    <w:tmpl w:val="183E86F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nsid w:val="70500D46"/>
    <w:multiLevelType w:val="hybridMultilevel"/>
    <w:tmpl w:val="E94CAACE"/>
    <w:lvl w:ilvl="0" w:tplc="2722A4A8">
      <w:start w:val="1"/>
      <w:numFmt w:val="bullet"/>
      <w:lvlText w:val=""/>
      <w:lvlJc w:val="left"/>
      <w:pPr>
        <w:tabs>
          <w:tab w:val="num" w:pos="720"/>
        </w:tabs>
        <w:ind w:left="720" w:hanging="360"/>
      </w:pPr>
      <w:rPr>
        <w:rFonts w:ascii="Wingdings" w:hAnsi="Wingdings" w:hint="default"/>
      </w:rPr>
    </w:lvl>
    <w:lvl w:ilvl="1" w:tplc="346EC474" w:tentative="1">
      <w:start w:val="1"/>
      <w:numFmt w:val="bullet"/>
      <w:lvlText w:val=""/>
      <w:lvlJc w:val="left"/>
      <w:pPr>
        <w:tabs>
          <w:tab w:val="num" w:pos="1440"/>
        </w:tabs>
        <w:ind w:left="1440" w:hanging="360"/>
      </w:pPr>
      <w:rPr>
        <w:rFonts w:ascii="Wingdings" w:hAnsi="Wingdings" w:hint="default"/>
      </w:rPr>
    </w:lvl>
    <w:lvl w:ilvl="2" w:tplc="4B962274" w:tentative="1">
      <w:start w:val="1"/>
      <w:numFmt w:val="bullet"/>
      <w:lvlText w:val=""/>
      <w:lvlJc w:val="left"/>
      <w:pPr>
        <w:tabs>
          <w:tab w:val="num" w:pos="2160"/>
        </w:tabs>
        <w:ind w:left="2160" w:hanging="360"/>
      </w:pPr>
      <w:rPr>
        <w:rFonts w:ascii="Wingdings" w:hAnsi="Wingdings" w:hint="default"/>
      </w:rPr>
    </w:lvl>
    <w:lvl w:ilvl="3" w:tplc="2B665596" w:tentative="1">
      <w:start w:val="1"/>
      <w:numFmt w:val="bullet"/>
      <w:lvlText w:val=""/>
      <w:lvlJc w:val="left"/>
      <w:pPr>
        <w:tabs>
          <w:tab w:val="num" w:pos="2880"/>
        </w:tabs>
        <w:ind w:left="2880" w:hanging="360"/>
      </w:pPr>
      <w:rPr>
        <w:rFonts w:ascii="Wingdings" w:hAnsi="Wingdings" w:hint="default"/>
      </w:rPr>
    </w:lvl>
    <w:lvl w:ilvl="4" w:tplc="C9E88842" w:tentative="1">
      <w:start w:val="1"/>
      <w:numFmt w:val="bullet"/>
      <w:lvlText w:val=""/>
      <w:lvlJc w:val="left"/>
      <w:pPr>
        <w:tabs>
          <w:tab w:val="num" w:pos="3600"/>
        </w:tabs>
        <w:ind w:left="3600" w:hanging="360"/>
      </w:pPr>
      <w:rPr>
        <w:rFonts w:ascii="Wingdings" w:hAnsi="Wingdings" w:hint="default"/>
      </w:rPr>
    </w:lvl>
    <w:lvl w:ilvl="5" w:tplc="D35ACAB0" w:tentative="1">
      <w:start w:val="1"/>
      <w:numFmt w:val="bullet"/>
      <w:lvlText w:val=""/>
      <w:lvlJc w:val="left"/>
      <w:pPr>
        <w:tabs>
          <w:tab w:val="num" w:pos="4320"/>
        </w:tabs>
        <w:ind w:left="4320" w:hanging="360"/>
      </w:pPr>
      <w:rPr>
        <w:rFonts w:ascii="Wingdings" w:hAnsi="Wingdings" w:hint="default"/>
      </w:rPr>
    </w:lvl>
    <w:lvl w:ilvl="6" w:tplc="34F4CFF6" w:tentative="1">
      <w:start w:val="1"/>
      <w:numFmt w:val="bullet"/>
      <w:lvlText w:val=""/>
      <w:lvlJc w:val="left"/>
      <w:pPr>
        <w:tabs>
          <w:tab w:val="num" w:pos="5040"/>
        </w:tabs>
        <w:ind w:left="5040" w:hanging="360"/>
      </w:pPr>
      <w:rPr>
        <w:rFonts w:ascii="Wingdings" w:hAnsi="Wingdings" w:hint="default"/>
      </w:rPr>
    </w:lvl>
    <w:lvl w:ilvl="7" w:tplc="A1C23BEA" w:tentative="1">
      <w:start w:val="1"/>
      <w:numFmt w:val="bullet"/>
      <w:lvlText w:val=""/>
      <w:lvlJc w:val="left"/>
      <w:pPr>
        <w:tabs>
          <w:tab w:val="num" w:pos="5760"/>
        </w:tabs>
        <w:ind w:left="5760" w:hanging="360"/>
      </w:pPr>
      <w:rPr>
        <w:rFonts w:ascii="Wingdings" w:hAnsi="Wingdings" w:hint="default"/>
      </w:rPr>
    </w:lvl>
    <w:lvl w:ilvl="8" w:tplc="D848F08A" w:tentative="1">
      <w:start w:val="1"/>
      <w:numFmt w:val="bullet"/>
      <w:lvlText w:val=""/>
      <w:lvlJc w:val="left"/>
      <w:pPr>
        <w:tabs>
          <w:tab w:val="num" w:pos="6480"/>
        </w:tabs>
        <w:ind w:left="6480" w:hanging="360"/>
      </w:pPr>
      <w:rPr>
        <w:rFonts w:ascii="Wingdings" w:hAnsi="Wingdings" w:hint="default"/>
      </w:rPr>
    </w:lvl>
  </w:abstractNum>
  <w:abstractNum w:abstractNumId="212">
    <w:nsid w:val="71CB4807"/>
    <w:multiLevelType w:val="hybridMultilevel"/>
    <w:tmpl w:val="E91215BC"/>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nsid w:val="72916C90"/>
    <w:multiLevelType w:val="hybridMultilevel"/>
    <w:tmpl w:val="3CB8C28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14">
    <w:nsid w:val="7294581A"/>
    <w:multiLevelType w:val="hybridMultilevel"/>
    <w:tmpl w:val="5D225D42"/>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15">
    <w:nsid w:val="73100697"/>
    <w:multiLevelType w:val="hybridMultilevel"/>
    <w:tmpl w:val="0F0EFB8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16">
    <w:nsid w:val="73A845E8"/>
    <w:multiLevelType w:val="hybridMultilevel"/>
    <w:tmpl w:val="117AD54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17">
    <w:nsid w:val="7464717A"/>
    <w:multiLevelType w:val="hybridMultilevel"/>
    <w:tmpl w:val="481A59C6"/>
    <w:lvl w:ilvl="0" w:tplc="04090003">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8">
    <w:nsid w:val="76A728C3"/>
    <w:multiLevelType w:val="hybridMultilevel"/>
    <w:tmpl w:val="354A9E5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19">
    <w:nsid w:val="777358D5"/>
    <w:multiLevelType w:val="hybridMultilevel"/>
    <w:tmpl w:val="583C66AA"/>
    <w:lvl w:ilvl="0" w:tplc="E804A5AE">
      <w:start w:val="1"/>
      <w:numFmt w:val="bullet"/>
      <w:lvlText w:val=""/>
      <w:lvlJc w:val="left"/>
      <w:pPr>
        <w:tabs>
          <w:tab w:val="num" w:pos="720"/>
        </w:tabs>
        <w:ind w:left="720" w:hanging="360"/>
      </w:pPr>
      <w:rPr>
        <w:rFonts w:ascii="Wingdings" w:hAnsi="Wingdings" w:hint="default"/>
      </w:rPr>
    </w:lvl>
    <w:lvl w:ilvl="1" w:tplc="95FA23C4" w:tentative="1">
      <w:start w:val="1"/>
      <w:numFmt w:val="bullet"/>
      <w:lvlText w:val=""/>
      <w:lvlJc w:val="left"/>
      <w:pPr>
        <w:tabs>
          <w:tab w:val="num" w:pos="1440"/>
        </w:tabs>
        <w:ind w:left="1440" w:hanging="360"/>
      </w:pPr>
      <w:rPr>
        <w:rFonts w:ascii="Wingdings" w:hAnsi="Wingdings" w:hint="default"/>
      </w:rPr>
    </w:lvl>
    <w:lvl w:ilvl="2" w:tplc="78B2C7AE" w:tentative="1">
      <w:start w:val="1"/>
      <w:numFmt w:val="bullet"/>
      <w:lvlText w:val=""/>
      <w:lvlJc w:val="left"/>
      <w:pPr>
        <w:tabs>
          <w:tab w:val="num" w:pos="2160"/>
        </w:tabs>
        <w:ind w:left="2160" w:hanging="360"/>
      </w:pPr>
      <w:rPr>
        <w:rFonts w:ascii="Wingdings" w:hAnsi="Wingdings" w:hint="default"/>
      </w:rPr>
    </w:lvl>
    <w:lvl w:ilvl="3" w:tplc="0978BDEA" w:tentative="1">
      <w:start w:val="1"/>
      <w:numFmt w:val="bullet"/>
      <w:lvlText w:val=""/>
      <w:lvlJc w:val="left"/>
      <w:pPr>
        <w:tabs>
          <w:tab w:val="num" w:pos="2880"/>
        </w:tabs>
        <w:ind w:left="2880" w:hanging="360"/>
      </w:pPr>
      <w:rPr>
        <w:rFonts w:ascii="Wingdings" w:hAnsi="Wingdings" w:hint="default"/>
      </w:rPr>
    </w:lvl>
    <w:lvl w:ilvl="4" w:tplc="62060326" w:tentative="1">
      <w:start w:val="1"/>
      <w:numFmt w:val="bullet"/>
      <w:lvlText w:val=""/>
      <w:lvlJc w:val="left"/>
      <w:pPr>
        <w:tabs>
          <w:tab w:val="num" w:pos="3600"/>
        </w:tabs>
        <w:ind w:left="3600" w:hanging="360"/>
      </w:pPr>
      <w:rPr>
        <w:rFonts w:ascii="Wingdings" w:hAnsi="Wingdings" w:hint="default"/>
      </w:rPr>
    </w:lvl>
    <w:lvl w:ilvl="5" w:tplc="1D48C1C2" w:tentative="1">
      <w:start w:val="1"/>
      <w:numFmt w:val="bullet"/>
      <w:lvlText w:val=""/>
      <w:lvlJc w:val="left"/>
      <w:pPr>
        <w:tabs>
          <w:tab w:val="num" w:pos="4320"/>
        </w:tabs>
        <w:ind w:left="4320" w:hanging="360"/>
      </w:pPr>
      <w:rPr>
        <w:rFonts w:ascii="Wingdings" w:hAnsi="Wingdings" w:hint="default"/>
      </w:rPr>
    </w:lvl>
    <w:lvl w:ilvl="6" w:tplc="E5D8123A" w:tentative="1">
      <w:start w:val="1"/>
      <w:numFmt w:val="bullet"/>
      <w:lvlText w:val=""/>
      <w:lvlJc w:val="left"/>
      <w:pPr>
        <w:tabs>
          <w:tab w:val="num" w:pos="5040"/>
        </w:tabs>
        <w:ind w:left="5040" w:hanging="360"/>
      </w:pPr>
      <w:rPr>
        <w:rFonts w:ascii="Wingdings" w:hAnsi="Wingdings" w:hint="default"/>
      </w:rPr>
    </w:lvl>
    <w:lvl w:ilvl="7" w:tplc="9C20FEB2" w:tentative="1">
      <w:start w:val="1"/>
      <w:numFmt w:val="bullet"/>
      <w:lvlText w:val=""/>
      <w:lvlJc w:val="left"/>
      <w:pPr>
        <w:tabs>
          <w:tab w:val="num" w:pos="5760"/>
        </w:tabs>
        <w:ind w:left="5760" w:hanging="360"/>
      </w:pPr>
      <w:rPr>
        <w:rFonts w:ascii="Wingdings" w:hAnsi="Wingdings" w:hint="default"/>
      </w:rPr>
    </w:lvl>
    <w:lvl w:ilvl="8" w:tplc="8A206392" w:tentative="1">
      <w:start w:val="1"/>
      <w:numFmt w:val="bullet"/>
      <w:lvlText w:val=""/>
      <w:lvlJc w:val="left"/>
      <w:pPr>
        <w:tabs>
          <w:tab w:val="num" w:pos="6480"/>
        </w:tabs>
        <w:ind w:left="6480" w:hanging="360"/>
      </w:pPr>
      <w:rPr>
        <w:rFonts w:ascii="Wingdings" w:hAnsi="Wingdings" w:hint="default"/>
      </w:rPr>
    </w:lvl>
  </w:abstractNum>
  <w:abstractNum w:abstractNumId="220">
    <w:nsid w:val="77E67793"/>
    <w:multiLevelType w:val="hybridMultilevel"/>
    <w:tmpl w:val="1736DDE0"/>
    <w:lvl w:ilvl="0" w:tplc="860E270E">
      <w:start w:val="1"/>
      <w:numFmt w:val="bullet"/>
      <w:lvlText w:val="•"/>
      <w:lvlJc w:val="left"/>
      <w:pPr>
        <w:tabs>
          <w:tab w:val="num" w:pos="720"/>
        </w:tabs>
        <w:ind w:left="720" w:hanging="360"/>
      </w:pPr>
      <w:rPr>
        <w:rFonts w:ascii="Arial" w:hAnsi="Arial" w:hint="default"/>
      </w:rPr>
    </w:lvl>
    <w:lvl w:ilvl="1" w:tplc="92765ECE" w:tentative="1">
      <w:start w:val="1"/>
      <w:numFmt w:val="bullet"/>
      <w:lvlText w:val="•"/>
      <w:lvlJc w:val="left"/>
      <w:pPr>
        <w:tabs>
          <w:tab w:val="num" w:pos="1440"/>
        </w:tabs>
        <w:ind w:left="1440" w:hanging="360"/>
      </w:pPr>
      <w:rPr>
        <w:rFonts w:ascii="Arial" w:hAnsi="Arial" w:hint="default"/>
      </w:rPr>
    </w:lvl>
    <w:lvl w:ilvl="2" w:tplc="8BD60D6C" w:tentative="1">
      <w:start w:val="1"/>
      <w:numFmt w:val="bullet"/>
      <w:lvlText w:val="•"/>
      <w:lvlJc w:val="left"/>
      <w:pPr>
        <w:tabs>
          <w:tab w:val="num" w:pos="2160"/>
        </w:tabs>
        <w:ind w:left="2160" w:hanging="360"/>
      </w:pPr>
      <w:rPr>
        <w:rFonts w:ascii="Arial" w:hAnsi="Arial" w:hint="default"/>
      </w:rPr>
    </w:lvl>
    <w:lvl w:ilvl="3" w:tplc="55762468" w:tentative="1">
      <w:start w:val="1"/>
      <w:numFmt w:val="bullet"/>
      <w:lvlText w:val="•"/>
      <w:lvlJc w:val="left"/>
      <w:pPr>
        <w:tabs>
          <w:tab w:val="num" w:pos="2880"/>
        </w:tabs>
        <w:ind w:left="2880" w:hanging="360"/>
      </w:pPr>
      <w:rPr>
        <w:rFonts w:ascii="Arial" w:hAnsi="Arial" w:hint="default"/>
      </w:rPr>
    </w:lvl>
    <w:lvl w:ilvl="4" w:tplc="2BDE3276" w:tentative="1">
      <w:start w:val="1"/>
      <w:numFmt w:val="bullet"/>
      <w:lvlText w:val="•"/>
      <w:lvlJc w:val="left"/>
      <w:pPr>
        <w:tabs>
          <w:tab w:val="num" w:pos="3600"/>
        </w:tabs>
        <w:ind w:left="3600" w:hanging="360"/>
      </w:pPr>
      <w:rPr>
        <w:rFonts w:ascii="Arial" w:hAnsi="Arial" w:hint="default"/>
      </w:rPr>
    </w:lvl>
    <w:lvl w:ilvl="5" w:tplc="5420BE06" w:tentative="1">
      <w:start w:val="1"/>
      <w:numFmt w:val="bullet"/>
      <w:lvlText w:val="•"/>
      <w:lvlJc w:val="left"/>
      <w:pPr>
        <w:tabs>
          <w:tab w:val="num" w:pos="4320"/>
        </w:tabs>
        <w:ind w:left="4320" w:hanging="360"/>
      </w:pPr>
      <w:rPr>
        <w:rFonts w:ascii="Arial" w:hAnsi="Arial" w:hint="default"/>
      </w:rPr>
    </w:lvl>
    <w:lvl w:ilvl="6" w:tplc="9258D54E" w:tentative="1">
      <w:start w:val="1"/>
      <w:numFmt w:val="bullet"/>
      <w:lvlText w:val="•"/>
      <w:lvlJc w:val="left"/>
      <w:pPr>
        <w:tabs>
          <w:tab w:val="num" w:pos="5040"/>
        </w:tabs>
        <w:ind w:left="5040" w:hanging="360"/>
      </w:pPr>
      <w:rPr>
        <w:rFonts w:ascii="Arial" w:hAnsi="Arial" w:hint="default"/>
      </w:rPr>
    </w:lvl>
    <w:lvl w:ilvl="7" w:tplc="96BC240A" w:tentative="1">
      <w:start w:val="1"/>
      <w:numFmt w:val="bullet"/>
      <w:lvlText w:val="•"/>
      <w:lvlJc w:val="left"/>
      <w:pPr>
        <w:tabs>
          <w:tab w:val="num" w:pos="5760"/>
        </w:tabs>
        <w:ind w:left="5760" w:hanging="360"/>
      </w:pPr>
      <w:rPr>
        <w:rFonts w:ascii="Arial" w:hAnsi="Arial" w:hint="default"/>
      </w:rPr>
    </w:lvl>
    <w:lvl w:ilvl="8" w:tplc="E5A2263A" w:tentative="1">
      <w:start w:val="1"/>
      <w:numFmt w:val="bullet"/>
      <w:lvlText w:val="•"/>
      <w:lvlJc w:val="left"/>
      <w:pPr>
        <w:tabs>
          <w:tab w:val="num" w:pos="6480"/>
        </w:tabs>
        <w:ind w:left="6480" w:hanging="360"/>
      </w:pPr>
      <w:rPr>
        <w:rFonts w:ascii="Arial" w:hAnsi="Arial" w:hint="default"/>
      </w:rPr>
    </w:lvl>
  </w:abstractNum>
  <w:abstractNum w:abstractNumId="221">
    <w:nsid w:val="79656279"/>
    <w:multiLevelType w:val="hybridMultilevel"/>
    <w:tmpl w:val="BD04DD8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nsid w:val="7A141E9F"/>
    <w:multiLevelType w:val="hybridMultilevel"/>
    <w:tmpl w:val="79FACEE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nsid w:val="7BAC4E7A"/>
    <w:multiLevelType w:val="hybridMultilevel"/>
    <w:tmpl w:val="E5BCF5D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24">
    <w:nsid w:val="7C3C4D57"/>
    <w:multiLevelType w:val="hybridMultilevel"/>
    <w:tmpl w:val="1B52A3B8"/>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25">
    <w:nsid w:val="7CE24B35"/>
    <w:multiLevelType w:val="hybridMultilevel"/>
    <w:tmpl w:val="CD54A608"/>
    <w:lvl w:ilvl="0" w:tplc="04090003">
      <w:start w:val="1"/>
      <w:numFmt w:val="bullet"/>
      <w:lvlText w:val="•"/>
      <w:lvlJc w:val="left"/>
      <w:pPr>
        <w:tabs>
          <w:tab w:val="num" w:pos="720"/>
        </w:tabs>
        <w:ind w:left="720" w:hanging="360"/>
      </w:pPr>
      <w:rPr>
        <w:rFonts w:ascii="Arial" w:hAnsi="Arial" w:hint="default"/>
      </w:rPr>
    </w:lvl>
    <w:lvl w:ilvl="1" w:tplc="04090003" w:tentative="1">
      <w:start w:val="1"/>
      <w:numFmt w:val="bullet"/>
      <w:lvlText w:val="•"/>
      <w:lvlJc w:val="left"/>
      <w:pPr>
        <w:tabs>
          <w:tab w:val="num" w:pos="1440"/>
        </w:tabs>
        <w:ind w:left="1440" w:hanging="360"/>
      </w:pPr>
      <w:rPr>
        <w:rFonts w:ascii="Arial" w:hAnsi="Arial" w:hint="default"/>
      </w:rPr>
    </w:lvl>
    <w:lvl w:ilvl="2" w:tplc="04090005" w:tentative="1">
      <w:start w:val="1"/>
      <w:numFmt w:val="bullet"/>
      <w:lvlText w:val="•"/>
      <w:lvlJc w:val="left"/>
      <w:pPr>
        <w:tabs>
          <w:tab w:val="num" w:pos="2160"/>
        </w:tabs>
        <w:ind w:left="2160" w:hanging="360"/>
      </w:pPr>
      <w:rPr>
        <w:rFonts w:ascii="Arial" w:hAnsi="Arial" w:hint="default"/>
      </w:rPr>
    </w:lvl>
    <w:lvl w:ilvl="3" w:tplc="04090001" w:tentative="1">
      <w:start w:val="1"/>
      <w:numFmt w:val="bullet"/>
      <w:lvlText w:val="•"/>
      <w:lvlJc w:val="left"/>
      <w:pPr>
        <w:tabs>
          <w:tab w:val="num" w:pos="2880"/>
        </w:tabs>
        <w:ind w:left="2880" w:hanging="360"/>
      </w:pPr>
      <w:rPr>
        <w:rFonts w:ascii="Arial" w:hAnsi="Arial" w:hint="default"/>
      </w:rPr>
    </w:lvl>
    <w:lvl w:ilvl="4" w:tplc="04090003" w:tentative="1">
      <w:start w:val="1"/>
      <w:numFmt w:val="bullet"/>
      <w:lvlText w:val="•"/>
      <w:lvlJc w:val="left"/>
      <w:pPr>
        <w:tabs>
          <w:tab w:val="num" w:pos="3600"/>
        </w:tabs>
        <w:ind w:left="3600" w:hanging="360"/>
      </w:pPr>
      <w:rPr>
        <w:rFonts w:ascii="Arial" w:hAnsi="Arial" w:hint="default"/>
      </w:rPr>
    </w:lvl>
    <w:lvl w:ilvl="5" w:tplc="04090005" w:tentative="1">
      <w:start w:val="1"/>
      <w:numFmt w:val="bullet"/>
      <w:lvlText w:val="•"/>
      <w:lvlJc w:val="left"/>
      <w:pPr>
        <w:tabs>
          <w:tab w:val="num" w:pos="4320"/>
        </w:tabs>
        <w:ind w:left="4320" w:hanging="360"/>
      </w:pPr>
      <w:rPr>
        <w:rFonts w:ascii="Arial" w:hAnsi="Arial" w:hint="default"/>
      </w:rPr>
    </w:lvl>
    <w:lvl w:ilvl="6" w:tplc="04090001" w:tentative="1">
      <w:start w:val="1"/>
      <w:numFmt w:val="bullet"/>
      <w:lvlText w:val="•"/>
      <w:lvlJc w:val="left"/>
      <w:pPr>
        <w:tabs>
          <w:tab w:val="num" w:pos="5040"/>
        </w:tabs>
        <w:ind w:left="5040" w:hanging="360"/>
      </w:pPr>
      <w:rPr>
        <w:rFonts w:ascii="Arial" w:hAnsi="Arial" w:hint="default"/>
      </w:rPr>
    </w:lvl>
    <w:lvl w:ilvl="7" w:tplc="04090003" w:tentative="1">
      <w:start w:val="1"/>
      <w:numFmt w:val="bullet"/>
      <w:lvlText w:val="•"/>
      <w:lvlJc w:val="left"/>
      <w:pPr>
        <w:tabs>
          <w:tab w:val="num" w:pos="5760"/>
        </w:tabs>
        <w:ind w:left="5760" w:hanging="360"/>
      </w:pPr>
      <w:rPr>
        <w:rFonts w:ascii="Arial" w:hAnsi="Arial" w:hint="default"/>
      </w:rPr>
    </w:lvl>
    <w:lvl w:ilvl="8" w:tplc="04090005" w:tentative="1">
      <w:start w:val="1"/>
      <w:numFmt w:val="bullet"/>
      <w:lvlText w:val="•"/>
      <w:lvlJc w:val="left"/>
      <w:pPr>
        <w:tabs>
          <w:tab w:val="num" w:pos="6480"/>
        </w:tabs>
        <w:ind w:left="6480" w:hanging="360"/>
      </w:pPr>
      <w:rPr>
        <w:rFonts w:ascii="Arial" w:hAnsi="Arial" w:hint="default"/>
      </w:rPr>
    </w:lvl>
  </w:abstractNum>
  <w:abstractNum w:abstractNumId="226">
    <w:nsid w:val="7D7F401E"/>
    <w:multiLevelType w:val="hybridMultilevel"/>
    <w:tmpl w:val="187E06F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nsid w:val="7DF86F56"/>
    <w:multiLevelType w:val="hybridMultilevel"/>
    <w:tmpl w:val="0FB6174C"/>
    <w:lvl w:ilvl="0" w:tplc="421CB030">
      <w:start w:val="1"/>
      <w:numFmt w:val="bullet"/>
      <w:lvlText w:val="o"/>
      <w:lvlJc w:val="left"/>
      <w:pPr>
        <w:tabs>
          <w:tab w:val="num" w:pos="720"/>
        </w:tabs>
        <w:ind w:left="720" w:hanging="360"/>
      </w:pPr>
      <w:rPr>
        <w:rFonts w:ascii="Courier New" w:hAnsi="Courier New" w:hint="default"/>
      </w:rPr>
    </w:lvl>
    <w:lvl w:ilvl="1" w:tplc="CE68E222" w:tentative="1">
      <w:start w:val="1"/>
      <w:numFmt w:val="bullet"/>
      <w:lvlText w:val="o"/>
      <w:lvlJc w:val="left"/>
      <w:pPr>
        <w:tabs>
          <w:tab w:val="num" w:pos="1440"/>
        </w:tabs>
        <w:ind w:left="1440" w:hanging="360"/>
      </w:pPr>
      <w:rPr>
        <w:rFonts w:ascii="Courier New" w:hAnsi="Courier New" w:hint="default"/>
      </w:rPr>
    </w:lvl>
    <w:lvl w:ilvl="2" w:tplc="B6FC785C" w:tentative="1">
      <w:start w:val="1"/>
      <w:numFmt w:val="bullet"/>
      <w:lvlText w:val="o"/>
      <w:lvlJc w:val="left"/>
      <w:pPr>
        <w:tabs>
          <w:tab w:val="num" w:pos="2160"/>
        </w:tabs>
        <w:ind w:left="2160" w:hanging="360"/>
      </w:pPr>
      <w:rPr>
        <w:rFonts w:ascii="Courier New" w:hAnsi="Courier New" w:hint="default"/>
      </w:rPr>
    </w:lvl>
    <w:lvl w:ilvl="3" w:tplc="FFB0B96C" w:tentative="1">
      <w:start w:val="1"/>
      <w:numFmt w:val="bullet"/>
      <w:lvlText w:val="o"/>
      <w:lvlJc w:val="left"/>
      <w:pPr>
        <w:tabs>
          <w:tab w:val="num" w:pos="2880"/>
        </w:tabs>
        <w:ind w:left="2880" w:hanging="360"/>
      </w:pPr>
      <w:rPr>
        <w:rFonts w:ascii="Courier New" w:hAnsi="Courier New" w:hint="default"/>
      </w:rPr>
    </w:lvl>
    <w:lvl w:ilvl="4" w:tplc="F2E02B7A" w:tentative="1">
      <w:start w:val="1"/>
      <w:numFmt w:val="bullet"/>
      <w:lvlText w:val="o"/>
      <w:lvlJc w:val="left"/>
      <w:pPr>
        <w:tabs>
          <w:tab w:val="num" w:pos="3600"/>
        </w:tabs>
        <w:ind w:left="3600" w:hanging="360"/>
      </w:pPr>
      <w:rPr>
        <w:rFonts w:ascii="Courier New" w:hAnsi="Courier New" w:hint="default"/>
      </w:rPr>
    </w:lvl>
    <w:lvl w:ilvl="5" w:tplc="637E7034" w:tentative="1">
      <w:start w:val="1"/>
      <w:numFmt w:val="bullet"/>
      <w:lvlText w:val="o"/>
      <w:lvlJc w:val="left"/>
      <w:pPr>
        <w:tabs>
          <w:tab w:val="num" w:pos="4320"/>
        </w:tabs>
        <w:ind w:left="4320" w:hanging="360"/>
      </w:pPr>
      <w:rPr>
        <w:rFonts w:ascii="Courier New" w:hAnsi="Courier New" w:hint="default"/>
      </w:rPr>
    </w:lvl>
    <w:lvl w:ilvl="6" w:tplc="D526BA0A" w:tentative="1">
      <w:start w:val="1"/>
      <w:numFmt w:val="bullet"/>
      <w:lvlText w:val="o"/>
      <w:lvlJc w:val="left"/>
      <w:pPr>
        <w:tabs>
          <w:tab w:val="num" w:pos="5040"/>
        </w:tabs>
        <w:ind w:left="5040" w:hanging="360"/>
      </w:pPr>
      <w:rPr>
        <w:rFonts w:ascii="Courier New" w:hAnsi="Courier New" w:hint="default"/>
      </w:rPr>
    </w:lvl>
    <w:lvl w:ilvl="7" w:tplc="B40479A8" w:tentative="1">
      <w:start w:val="1"/>
      <w:numFmt w:val="bullet"/>
      <w:lvlText w:val="o"/>
      <w:lvlJc w:val="left"/>
      <w:pPr>
        <w:tabs>
          <w:tab w:val="num" w:pos="5760"/>
        </w:tabs>
        <w:ind w:left="5760" w:hanging="360"/>
      </w:pPr>
      <w:rPr>
        <w:rFonts w:ascii="Courier New" w:hAnsi="Courier New" w:hint="default"/>
      </w:rPr>
    </w:lvl>
    <w:lvl w:ilvl="8" w:tplc="90F691C2" w:tentative="1">
      <w:start w:val="1"/>
      <w:numFmt w:val="bullet"/>
      <w:lvlText w:val="o"/>
      <w:lvlJc w:val="left"/>
      <w:pPr>
        <w:tabs>
          <w:tab w:val="num" w:pos="6480"/>
        </w:tabs>
        <w:ind w:left="6480" w:hanging="360"/>
      </w:pPr>
      <w:rPr>
        <w:rFonts w:ascii="Courier New" w:hAnsi="Courier New" w:hint="default"/>
      </w:rPr>
    </w:lvl>
  </w:abstractNum>
  <w:abstractNum w:abstractNumId="228">
    <w:nsid w:val="7EDB6CB0"/>
    <w:multiLevelType w:val="hybridMultilevel"/>
    <w:tmpl w:val="E8DE22AA"/>
    <w:lvl w:ilvl="0" w:tplc="1C09000F">
      <w:start w:val="1"/>
      <w:numFmt w:val="bullet"/>
      <w:lvlText w:val="o"/>
      <w:lvlJc w:val="left"/>
      <w:pPr>
        <w:ind w:left="1440" w:hanging="360"/>
      </w:pPr>
      <w:rPr>
        <w:rFonts w:ascii="Courier New" w:hAnsi="Courier New" w:cs="Courier New" w:hint="default"/>
      </w:rPr>
    </w:lvl>
    <w:lvl w:ilvl="1" w:tplc="1C090019" w:tentative="1">
      <w:start w:val="1"/>
      <w:numFmt w:val="bullet"/>
      <w:lvlText w:val="o"/>
      <w:lvlJc w:val="left"/>
      <w:pPr>
        <w:ind w:left="2160" w:hanging="360"/>
      </w:pPr>
      <w:rPr>
        <w:rFonts w:ascii="Courier New" w:hAnsi="Courier New" w:cs="Courier New" w:hint="default"/>
      </w:rPr>
    </w:lvl>
    <w:lvl w:ilvl="2" w:tplc="1C09001B" w:tentative="1">
      <w:start w:val="1"/>
      <w:numFmt w:val="bullet"/>
      <w:lvlText w:val=""/>
      <w:lvlJc w:val="left"/>
      <w:pPr>
        <w:ind w:left="2880" w:hanging="360"/>
      </w:pPr>
      <w:rPr>
        <w:rFonts w:ascii="Wingdings" w:hAnsi="Wingdings" w:hint="default"/>
      </w:rPr>
    </w:lvl>
    <w:lvl w:ilvl="3" w:tplc="1C09000F" w:tentative="1">
      <w:start w:val="1"/>
      <w:numFmt w:val="bullet"/>
      <w:lvlText w:val=""/>
      <w:lvlJc w:val="left"/>
      <w:pPr>
        <w:ind w:left="3600" w:hanging="360"/>
      </w:pPr>
      <w:rPr>
        <w:rFonts w:ascii="Symbol" w:hAnsi="Symbol" w:hint="default"/>
      </w:rPr>
    </w:lvl>
    <w:lvl w:ilvl="4" w:tplc="1C090019" w:tentative="1">
      <w:start w:val="1"/>
      <w:numFmt w:val="bullet"/>
      <w:lvlText w:val="o"/>
      <w:lvlJc w:val="left"/>
      <w:pPr>
        <w:ind w:left="4320" w:hanging="360"/>
      </w:pPr>
      <w:rPr>
        <w:rFonts w:ascii="Courier New" w:hAnsi="Courier New" w:cs="Courier New" w:hint="default"/>
      </w:rPr>
    </w:lvl>
    <w:lvl w:ilvl="5" w:tplc="1C09001B" w:tentative="1">
      <w:start w:val="1"/>
      <w:numFmt w:val="bullet"/>
      <w:lvlText w:val=""/>
      <w:lvlJc w:val="left"/>
      <w:pPr>
        <w:ind w:left="5040" w:hanging="360"/>
      </w:pPr>
      <w:rPr>
        <w:rFonts w:ascii="Wingdings" w:hAnsi="Wingdings" w:hint="default"/>
      </w:rPr>
    </w:lvl>
    <w:lvl w:ilvl="6" w:tplc="1C09000F" w:tentative="1">
      <w:start w:val="1"/>
      <w:numFmt w:val="bullet"/>
      <w:lvlText w:val=""/>
      <w:lvlJc w:val="left"/>
      <w:pPr>
        <w:ind w:left="5760" w:hanging="360"/>
      </w:pPr>
      <w:rPr>
        <w:rFonts w:ascii="Symbol" w:hAnsi="Symbol" w:hint="default"/>
      </w:rPr>
    </w:lvl>
    <w:lvl w:ilvl="7" w:tplc="1C090019" w:tentative="1">
      <w:start w:val="1"/>
      <w:numFmt w:val="bullet"/>
      <w:lvlText w:val="o"/>
      <w:lvlJc w:val="left"/>
      <w:pPr>
        <w:ind w:left="6480" w:hanging="360"/>
      </w:pPr>
      <w:rPr>
        <w:rFonts w:ascii="Courier New" w:hAnsi="Courier New" w:cs="Courier New" w:hint="default"/>
      </w:rPr>
    </w:lvl>
    <w:lvl w:ilvl="8" w:tplc="1C09001B" w:tentative="1">
      <w:start w:val="1"/>
      <w:numFmt w:val="bullet"/>
      <w:lvlText w:val=""/>
      <w:lvlJc w:val="left"/>
      <w:pPr>
        <w:ind w:left="7200" w:hanging="360"/>
      </w:pPr>
      <w:rPr>
        <w:rFonts w:ascii="Wingdings" w:hAnsi="Wingdings" w:hint="default"/>
      </w:rPr>
    </w:lvl>
  </w:abstractNum>
  <w:abstractNum w:abstractNumId="229">
    <w:nsid w:val="7EF4398C"/>
    <w:multiLevelType w:val="hybridMultilevel"/>
    <w:tmpl w:val="EE52510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nsid w:val="7F384BFD"/>
    <w:multiLevelType w:val="hybridMultilevel"/>
    <w:tmpl w:val="E3CA40F8"/>
    <w:lvl w:ilvl="0" w:tplc="E2CE99A6">
      <w:start w:val="1"/>
      <w:numFmt w:val="bullet"/>
      <w:lvlText w:val="•"/>
      <w:lvlJc w:val="left"/>
      <w:pPr>
        <w:tabs>
          <w:tab w:val="num" w:pos="720"/>
        </w:tabs>
        <w:ind w:left="720" w:hanging="360"/>
      </w:pPr>
      <w:rPr>
        <w:rFonts w:ascii="Arial" w:hAnsi="Arial" w:hint="default"/>
      </w:rPr>
    </w:lvl>
    <w:lvl w:ilvl="1" w:tplc="EE9EE7E8" w:tentative="1">
      <w:start w:val="1"/>
      <w:numFmt w:val="bullet"/>
      <w:lvlText w:val="•"/>
      <w:lvlJc w:val="left"/>
      <w:pPr>
        <w:tabs>
          <w:tab w:val="num" w:pos="1440"/>
        </w:tabs>
        <w:ind w:left="1440" w:hanging="360"/>
      </w:pPr>
      <w:rPr>
        <w:rFonts w:ascii="Arial" w:hAnsi="Arial" w:hint="default"/>
      </w:rPr>
    </w:lvl>
    <w:lvl w:ilvl="2" w:tplc="659EDA64" w:tentative="1">
      <w:start w:val="1"/>
      <w:numFmt w:val="bullet"/>
      <w:lvlText w:val="•"/>
      <w:lvlJc w:val="left"/>
      <w:pPr>
        <w:tabs>
          <w:tab w:val="num" w:pos="2160"/>
        </w:tabs>
        <w:ind w:left="2160" w:hanging="360"/>
      </w:pPr>
      <w:rPr>
        <w:rFonts w:ascii="Arial" w:hAnsi="Arial" w:hint="default"/>
      </w:rPr>
    </w:lvl>
    <w:lvl w:ilvl="3" w:tplc="B544779C" w:tentative="1">
      <w:start w:val="1"/>
      <w:numFmt w:val="bullet"/>
      <w:lvlText w:val="•"/>
      <w:lvlJc w:val="left"/>
      <w:pPr>
        <w:tabs>
          <w:tab w:val="num" w:pos="2880"/>
        </w:tabs>
        <w:ind w:left="2880" w:hanging="360"/>
      </w:pPr>
      <w:rPr>
        <w:rFonts w:ascii="Arial" w:hAnsi="Arial" w:hint="default"/>
      </w:rPr>
    </w:lvl>
    <w:lvl w:ilvl="4" w:tplc="FD786E22" w:tentative="1">
      <w:start w:val="1"/>
      <w:numFmt w:val="bullet"/>
      <w:lvlText w:val="•"/>
      <w:lvlJc w:val="left"/>
      <w:pPr>
        <w:tabs>
          <w:tab w:val="num" w:pos="3600"/>
        </w:tabs>
        <w:ind w:left="3600" w:hanging="360"/>
      </w:pPr>
      <w:rPr>
        <w:rFonts w:ascii="Arial" w:hAnsi="Arial" w:hint="default"/>
      </w:rPr>
    </w:lvl>
    <w:lvl w:ilvl="5" w:tplc="AD7A9A34" w:tentative="1">
      <w:start w:val="1"/>
      <w:numFmt w:val="bullet"/>
      <w:lvlText w:val="•"/>
      <w:lvlJc w:val="left"/>
      <w:pPr>
        <w:tabs>
          <w:tab w:val="num" w:pos="4320"/>
        </w:tabs>
        <w:ind w:left="4320" w:hanging="360"/>
      </w:pPr>
      <w:rPr>
        <w:rFonts w:ascii="Arial" w:hAnsi="Arial" w:hint="default"/>
      </w:rPr>
    </w:lvl>
    <w:lvl w:ilvl="6" w:tplc="57247D4A" w:tentative="1">
      <w:start w:val="1"/>
      <w:numFmt w:val="bullet"/>
      <w:lvlText w:val="•"/>
      <w:lvlJc w:val="left"/>
      <w:pPr>
        <w:tabs>
          <w:tab w:val="num" w:pos="5040"/>
        </w:tabs>
        <w:ind w:left="5040" w:hanging="360"/>
      </w:pPr>
      <w:rPr>
        <w:rFonts w:ascii="Arial" w:hAnsi="Arial" w:hint="default"/>
      </w:rPr>
    </w:lvl>
    <w:lvl w:ilvl="7" w:tplc="011CC838" w:tentative="1">
      <w:start w:val="1"/>
      <w:numFmt w:val="bullet"/>
      <w:lvlText w:val="•"/>
      <w:lvlJc w:val="left"/>
      <w:pPr>
        <w:tabs>
          <w:tab w:val="num" w:pos="5760"/>
        </w:tabs>
        <w:ind w:left="5760" w:hanging="360"/>
      </w:pPr>
      <w:rPr>
        <w:rFonts w:ascii="Arial" w:hAnsi="Arial" w:hint="default"/>
      </w:rPr>
    </w:lvl>
    <w:lvl w:ilvl="8" w:tplc="BF269644" w:tentative="1">
      <w:start w:val="1"/>
      <w:numFmt w:val="bullet"/>
      <w:lvlText w:val="•"/>
      <w:lvlJc w:val="left"/>
      <w:pPr>
        <w:tabs>
          <w:tab w:val="num" w:pos="6480"/>
        </w:tabs>
        <w:ind w:left="6480" w:hanging="360"/>
      </w:pPr>
      <w:rPr>
        <w:rFonts w:ascii="Arial" w:hAnsi="Arial" w:hint="default"/>
      </w:rPr>
    </w:lvl>
  </w:abstractNum>
  <w:abstractNum w:abstractNumId="231">
    <w:nsid w:val="7FA70061"/>
    <w:multiLevelType w:val="hybridMultilevel"/>
    <w:tmpl w:val="6E7E481A"/>
    <w:lvl w:ilvl="0" w:tplc="1C090003">
      <w:start w:val="1"/>
      <w:numFmt w:val="bullet"/>
      <w:lvlText w:val="o"/>
      <w:lvlJc w:val="left"/>
      <w:pPr>
        <w:ind w:left="1080" w:hanging="360"/>
      </w:pPr>
      <w:rPr>
        <w:rFonts w:ascii="Courier New" w:hAnsi="Courier New" w:cs="Courier New"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num w:numId="1">
    <w:abstractNumId w:val="221"/>
  </w:num>
  <w:num w:numId="2">
    <w:abstractNumId w:val="136"/>
  </w:num>
  <w:num w:numId="3">
    <w:abstractNumId w:val="67"/>
  </w:num>
  <w:num w:numId="4">
    <w:abstractNumId w:val="226"/>
  </w:num>
  <w:num w:numId="5">
    <w:abstractNumId w:val="123"/>
  </w:num>
  <w:num w:numId="6">
    <w:abstractNumId w:val="185"/>
  </w:num>
  <w:num w:numId="7">
    <w:abstractNumId w:val="1"/>
  </w:num>
  <w:num w:numId="8">
    <w:abstractNumId w:val="93"/>
  </w:num>
  <w:num w:numId="9">
    <w:abstractNumId w:val="125"/>
  </w:num>
  <w:num w:numId="10">
    <w:abstractNumId w:val="54"/>
  </w:num>
  <w:num w:numId="11">
    <w:abstractNumId w:val="186"/>
  </w:num>
  <w:num w:numId="12">
    <w:abstractNumId w:val="181"/>
  </w:num>
  <w:num w:numId="13">
    <w:abstractNumId w:val="53"/>
  </w:num>
  <w:num w:numId="14">
    <w:abstractNumId w:val="173"/>
  </w:num>
  <w:num w:numId="15">
    <w:abstractNumId w:val="158"/>
  </w:num>
  <w:num w:numId="16">
    <w:abstractNumId w:val="4"/>
  </w:num>
  <w:num w:numId="17">
    <w:abstractNumId w:val="212"/>
  </w:num>
  <w:num w:numId="18">
    <w:abstractNumId w:val="143"/>
  </w:num>
  <w:num w:numId="19">
    <w:abstractNumId w:val="148"/>
  </w:num>
  <w:num w:numId="20">
    <w:abstractNumId w:val="80"/>
  </w:num>
  <w:num w:numId="21">
    <w:abstractNumId w:val="65"/>
  </w:num>
  <w:num w:numId="22">
    <w:abstractNumId w:val="189"/>
  </w:num>
  <w:num w:numId="23">
    <w:abstractNumId w:val="184"/>
  </w:num>
  <w:num w:numId="24">
    <w:abstractNumId w:val="99"/>
  </w:num>
  <w:num w:numId="25">
    <w:abstractNumId w:val="45"/>
  </w:num>
  <w:num w:numId="26">
    <w:abstractNumId w:val="169"/>
  </w:num>
  <w:num w:numId="27">
    <w:abstractNumId w:val="176"/>
  </w:num>
  <w:num w:numId="28">
    <w:abstractNumId w:val="112"/>
  </w:num>
  <w:num w:numId="29">
    <w:abstractNumId w:val="73"/>
  </w:num>
  <w:num w:numId="30">
    <w:abstractNumId w:val="131"/>
  </w:num>
  <w:num w:numId="31">
    <w:abstractNumId w:val="175"/>
  </w:num>
  <w:num w:numId="32">
    <w:abstractNumId w:val="74"/>
  </w:num>
  <w:num w:numId="33">
    <w:abstractNumId w:val="92"/>
  </w:num>
  <w:num w:numId="34">
    <w:abstractNumId w:val="199"/>
  </w:num>
  <w:num w:numId="35">
    <w:abstractNumId w:val="194"/>
  </w:num>
  <w:num w:numId="36">
    <w:abstractNumId w:val="27"/>
  </w:num>
  <w:num w:numId="37">
    <w:abstractNumId w:val="228"/>
  </w:num>
  <w:num w:numId="38">
    <w:abstractNumId w:val="2"/>
  </w:num>
  <w:num w:numId="39">
    <w:abstractNumId w:val="76"/>
  </w:num>
  <w:num w:numId="40">
    <w:abstractNumId w:val="62"/>
  </w:num>
  <w:num w:numId="41">
    <w:abstractNumId w:val="133"/>
  </w:num>
  <w:num w:numId="42">
    <w:abstractNumId w:val="86"/>
  </w:num>
  <w:num w:numId="43">
    <w:abstractNumId w:val="57"/>
  </w:num>
  <w:num w:numId="44">
    <w:abstractNumId w:val="39"/>
  </w:num>
  <w:num w:numId="45">
    <w:abstractNumId w:val="42"/>
  </w:num>
  <w:num w:numId="46">
    <w:abstractNumId w:val="60"/>
  </w:num>
  <w:num w:numId="47">
    <w:abstractNumId w:val="70"/>
  </w:num>
  <w:num w:numId="48">
    <w:abstractNumId w:val="16"/>
  </w:num>
  <w:num w:numId="49">
    <w:abstractNumId w:val="58"/>
  </w:num>
  <w:num w:numId="50">
    <w:abstractNumId w:val="217"/>
  </w:num>
  <w:num w:numId="51">
    <w:abstractNumId w:val="170"/>
  </w:num>
  <w:num w:numId="52">
    <w:abstractNumId w:val="124"/>
  </w:num>
  <w:num w:numId="53">
    <w:abstractNumId w:val="88"/>
  </w:num>
  <w:num w:numId="54">
    <w:abstractNumId w:val="192"/>
  </w:num>
  <w:num w:numId="55">
    <w:abstractNumId w:val="28"/>
  </w:num>
  <w:num w:numId="56">
    <w:abstractNumId w:val="231"/>
  </w:num>
  <w:num w:numId="57">
    <w:abstractNumId w:val="90"/>
  </w:num>
  <w:num w:numId="58">
    <w:abstractNumId w:val="119"/>
  </w:num>
  <w:num w:numId="59">
    <w:abstractNumId w:val="149"/>
  </w:num>
  <w:num w:numId="60">
    <w:abstractNumId w:val="128"/>
  </w:num>
  <w:num w:numId="61">
    <w:abstractNumId w:val="154"/>
  </w:num>
  <w:num w:numId="62">
    <w:abstractNumId w:val="31"/>
  </w:num>
  <w:num w:numId="63">
    <w:abstractNumId w:val="168"/>
  </w:num>
  <w:num w:numId="64">
    <w:abstractNumId w:val="10"/>
  </w:num>
  <w:num w:numId="65">
    <w:abstractNumId w:val="155"/>
  </w:num>
  <w:num w:numId="66">
    <w:abstractNumId w:val="20"/>
  </w:num>
  <w:num w:numId="67">
    <w:abstractNumId w:val="172"/>
  </w:num>
  <w:num w:numId="68">
    <w:abstractNumId w:val="113"/>
  </w:num>
  <w:num w:numId="69">
    <w:abstractNumId w:val="146"/>
  </w:num>
  <w:num w:numId="70">
    <w:abstractNumId w:val="210"/>
  </w:num>
  <w:num w:numId="71">
    <w:abstractNumId w:val="188"/>
  </w:num>
  <w:num w:numId="72">
    <w:abstractNumId w:val="95"/>
  </w:num>
  <w:num w:numId="73">
    <w:abstractNumId w:val="5"/>
  </w:num>
  <w:num w:numId="74">
    <w:abstractNumId w:val="120"/>
  </w:num>
  <w:num w:numId="75">
    <w:abstractNumId w:val="68"/>
  </w:num>
  <w:num w:numId="76">
    <w:abstractNumId w:val="165"/>
  </w:num>
  <w:num w:numId="77">
    <w:abstractNumId w:val="29"/>
  </w:num>
  <w:num w:numId="78">
    <w:abstractNumId w:val="89"/>
  </w:num>
  <w:num w:numId="79">
    <w:abstractNumId w:val="77"/>
  </w:num>
  <w:num w:numId="80">
    <w:abstractNumId w:val="55"/>
  </w:num>
  <w:num w:numId="81">
    <w:abstractNumId w:val="78"/>
  </w:num>
  <w:num w:numId="82">
    <w:abstractNumId w:val="33"/>
  </w:num>
  <w:num w:numId="83">
    <w:abstractNumId w:val="64"/>
  </w:num>
  <w:num w:numId="84">
    <w:abstractNumId w:val="150"/>
  </w:num>
  <w:num w:numId="85">
    <w:abstractNumId w:val="137"/>
  </w:num>
  <w:num w:numId="86">
    <w:abstractNumId w:val="35"/>
  </w:num>
  <w:num w:numId="87">
    <w:abstractNumId w:val="203"/>
  </w:num>
  <w:num w:numId="88">
    <w:abstractNumId w:val="190"/>
  </w:num>
  <w:num w:numId="89">
    <w:abstractNumId w:val="81"/>
  </w:num>
  <w:num w:numId="90">
    <w:abstractNumId w:val="87"/>
  </w:num>
  <w:num w:numId="91">
    <w:abstractNumId w:val="193"/>
  </w:num>
  <w:num w:numId="92">
    <w:abstractNumId w:val="222"/>
  </w:num>
  <w:num w:numId="93">
    <w:abstractNumId w:val="111"/>
  </w:num>
  <w:num w:numId="94">
    <w:abstractNumId w:val="129"/>
  </w:num>
  <w:num w:numId="95">
    <w:abstractNumId w:val="83"/>
  </w:num>
  <w:num w:numId="96">
    <w:abstractNumId w:val="19"/>
  </w:num>
  <w:num w:numId="97">
    <w:abstractNumId w:val="15"/>
  </w:num>
  <w:num w:numId="98">
    <w:abstractNumId w:val="100"/>
  </w:num>
  <w:num w:numId="99">
    <w:abstractNumId w:val="225"/>
  </w:num>
  <w:num w:numId="100">
    <w:abstractNumId w:val="198"/>
  </w:num>
  <w:num w:numId="101">
    <w:abstractNumId w:val="101"/>
  </w:num>
  <w:num w:numId="102">
    <w:abstractNumId w:val="61"/>
  </w:num>
  <w:num w:numId="103">
    <w:abstractNumId w:val="26"/>
  </w:num>
  <w:num w:numId="104">
    <w:abstractNumId w:val="126"/>
  </w:num>
  <w:num w:numId="105">
    <w:abstractNumId w:val="229"/>
  </w:num>
  <w:num w:numId="106">
    <w:abstractNumId w:val="130"/>
  </w:num>
  <w:num w:numId="107">
    <w:abstractNumId w:val="121"/>
  </w:num>
  <w:num w:numId="108">
    <w:abstractNumId w:val="51"/>
  </w:num>
  <w:num w:numId="109">
    <w:abstractNumId w:val="178"/>
  </w:num>
  <w:num w:numId="110">
    <w:abstractNumId w:val="0"/>
  </w:num>
  <w:num w:numId="111">
    <w:abstractNumId w:val="166"/>
  </w:num>
  <w:num w:numId="112">
    <w:abstractNumId w:val="109"/>
  </w:num>
  <w:num w:numId="113">
    <w:abstractNumId w:val="139"/>
  </w:num>
  <w:num w:numId="114">
    <w:abstractNumId w:val="180"/>
  </w:num>
  <w:num w:numId="115">
    <w:abstractNumId w:val="40"/>
  </w:num>
  <w:num w:numId="116">
    <w:abstractNumId w:val="151"/>
  </w:num>
  <w:num w:numId="117">
    <w:abstractNumId w:val="43"/>
  </w:num>
  <w:num w:numId="118">
    <w:abstractNumId w:val="94"/>
  </w:num>
  <w:num w:numId="119">
    <w:abstractNumId w:val="227"/>
  </w:num>
  <w:num w:numId="120">
    <w:abstractNumId w:val="96"/>
  </w:num>
  <w:num w:numId="121">
    <w:abstractNumId w:val="174"/>
  </w:num>
  <w:num w:numId="122">
    <w:abstractNumId w:val="37"/>
  </w:num>
  <w:num w:numId="123">
    <w:abstractNumId w:val="191"/>
  </w:num>
  <w:num w:numId="124">
    <w:abstractNumId w:val="21"/>
  </w:num>
  <w:num w:numId="125">
    <w:abstractNumId w:val="141"/>
  </w:num>
  <w:num w:numId="126">
    <w:abstractNumId w:val="207"/>
  </w:num>
  <w:num w:numId="127">
    <w:abstractNumId w:val="122"/>
  </w:num>
  <w:num w:numId="128">
    <w:abstractNumId w:val="108"/>
  </w:num>
  <w:num w:numId="129">
    <w:abstractNumId w:val="219"/>
  </w:num>
  <w:num w:numId="130">
    <w:abstractNumId w:val="127"/>
  </w:num>
  <w:num w:numId="131">
    <w:abstractNumId w:val="71"/>
  </w:num>
  <w:num w:numId="132">
    <w:abstractNumId w:val="153"/>
  </w:num>
  <w:num w:numId="133">
    <w:abstractNumId w:val="107"/>
  </w:num>
  <w:num w:numId="134">
    <w:abstractNumId w:val="106"/>
  </w:num>
  <w:num w:numId="135">
    <w:abstractNumId w:val="132"/>
  </w:num>
  <w:num w:numId="136">
    <w:abstractNumId w:val="36"/>
  </w:num>
  <w:num w:numId="137">
    <w:abstractNumId w:val="18"/>
  </w:num>
  <w:num w:numId="138">
    <w:abstractNumId w:val="164"/>
  </w:num>
  <w:num w:numId="139">
    <w:abstractNumId w:val="187"/>
  </w:num>
  <w:num w:numId="140">
    <w:abstractNumId w:val="156"/>
  </w:num>
  <w:num w:numId="141">
    <w:abstractNumId w:val="216"/>
  </w:num>
  <w:num w:numId="142">
    <w:abstractNumId w:val="9"/>
  </w:num>
  <w:num w:numId="143">
    <w:abstractNumId w:val="162"/>
  </w:num>
  <w:num w:numId="144">
    <w:abstractNumId w:val="182"/>
  </w:num>
  <w:num w:numId="145">
    <w:abstractNumId w:val="3"/>
  </w:num>
  <w:num w:numId="146">
    <w:abstractNumId w:val="25"/>
  </w:num>
  <w:num w:numId="147">
    <w:abstractNumId w:val="11"/>
  </w:num>
  <w:num w:numId="148">
    <w:abstractNumId w:val="213"/>
  </w:num>
  <w:num w:numId="149">
    <w:abstractNumId w:val="56"/>
  </w:num>
  <w:num w:numId="150">
    <w:abstractNumId w:val="145"/>
  </w:num>
  <w:num w:numId="151">
    <w:abstractNumId w:val="23"/>
  </w:num>
  <w:num w:numId="152">
    <w:abstractNumId w:val="118"/>
  </w:num>
  <w:num w:numId="153">
    <w:abstractNumId w:val="17"/>
  </w:num>
  <w:num w:numId="154">
    <w:abstractNumId w:val="144"/>
  </w:num>
  <w:num w:numId="155">
    <w:abstractNumId w:val="157"/>
  </w:num>
  <w:num w:numId="156">
    <w:abstractNumId w:val="49"/>
  </w:num>
  <w:num w:numId="157">
    <w:abstractNumId w:val="105"/>
  </w:num>
  <w:num w:numId="158">
    <w:abstractNumId w:val="85"/>
  </w:num>
  <w:num w:numId="159">
    <w:abstractNumId w:val="102"/>
  </w:num>
  <w:num w:numId="160">
    <w:abstractNumId w:val="110"/>
  </w:num>
  <w:num w:numId="161">
    <w:abstractNumId w:val="32"/>
  </w:num>
  <w:num w:numId="162">
    <w:abstractNumId w:val="223"/>
  </w:num>
  <w:num w:numId="163">
    <w:abstractNumId w:val="218"/>
  </w:num>
  <w:num w:numId="164">
    <w:abstractNumId w:val="202"/>
  </w:num>
  <w:num w:numId="165">
    <w:abstractNumId w:val="142"/>
  </w:num>
  <w:num w:numId="166">
    <w:abstractNumId w:val="209"/>
  </w:num>
  <w:num w:numId="167">
    <w:abstractNumId w:val="91"/>
  </w:num>
  <w:num w:numId="168">
    <w:abstractNumId w:val="7"/>
  </w:num>
  <w:num w:numId="169">
    <w:abstractNumId w:val="84"/>
  </w:num>
  <w:num w:numId="170">
    <w:abstractNumId w:val="6"/>
  </w:num>
  <w:num w:numId="171">
    <w:abstractNumId w:val="163"/>
  </w:num>
  <w:num w:numId="172">
    <w:abstractNumId w:val="159"/>
  </w:num>
  <w:num w:numId="173">
    <w:abstractNumId w:val="75"/>
  </w:num>
  <w:num w:numId="174">
    <w:abstractNumId w:val="147"/>
  </w:num>
  <w:num w:numId="175">
    <w:abstractNumId w:val="179"/>
  </w:num>
  <w:num w:numId="176">
    <w:abstractNumId w:val="97"/>
  </w:num>
  <w:num w:numId="177">
    <w:abstractNumId w:val="171"/>
  </w:num>
  <w:num w:numId="178">
    <w:abstractNumId w:val="177"/>
  </w:num>
  <w:num w:numId="179">
    <w:abstractNumId w:val="14"/>
  </w:num>
  <w:num w:numId="180">
    <w:abstractNumId w:val="220"/>
  </w:num>
  <w:num w:numId="181">
    <w:abstractNumId w:val="8"/>
  </w:num>
  <w:num w:numId="182">
    <w:abstractNumId w:val="63"/>
  </w:num>
  <w:num w:numId="183">
    <w:abstractNumId w:val="160"/>
  </w:num>
  <w:num w:numId="184">
    <w:abstractNumId w:val="114"/>
  </w:num>
  <w:num w:numId="185">
    <w:abstractNumId w:val="197"/>
  </w:num>
  <w:num w:numId="186">
    <w:abstractNumId w:val="22"/>
  </w:num>
  <w:num w:numId="187">
    <w:abstractNumId w:val="66"/>
  </w:num>
  <w:num w:numId="188">
    <w:abstractNumId w:val="230"/>
  </w:num>
  <w:num w:numId="189">
    <w:abstractNumId w:val="161"/>
  </w:num>
  <w:num w:numId="190">
    <w:abstractNumId w:val="200"/>
  </w:num>
  <w:num w:numId="191">
    <w:abstractNumId w:val="206"/>
  </w:num>
  <w:num w:numId="192">
    <w:abstractNumId w:val="138"/>
  </w:num>
  <w:num w:numId="193">
    <w:abstractNumId w:val="52"/>
  </w:num>
  <w:num w:numId="194">
    <w:abstractNumId w:val="46"/>
  </w:num>
  <w:num w:numId="195">
    <w:abstractNumId w:val="117"/>
  </w:num>
  <w:num w:numId="196">
    <w:abstractNumId w:val="12"/>
  </w:num>
  <w:num w:numId="197">
    <w:abstractNumId w:val="47"/>
  </w:num>
  <w:num w:numId="198">
    <w:abstractNumId w:val="48"/>
  </w:num>
  <w:num w:numId="199">
    <w:abstractNumId w:val="214"/>
  </w:num>
  <w:num w:numId="200">
    <w:abstractNumId w:val="195"/>
  </w:num>
  <w:num w:numId="201">
    <w:abstractNumId w:val="115"/>
  </w:num>
  <w:num w:numId="202">
    <w:abstractNumId w:val="196"/>
  </w:num>
  <w:num w:numId="203">
    <w:abstractNumId w:val="13"/>
  </w:num>
  <w:num w:numId="204">
    <w:abstractNumId w:val="135"/>
  </w:num>
  <w:num w:numId="205">
    <w:abstractNumId w:val="41"/>
  </w:num>
  <w:num w:numId="206">
    <w:abstractNumId w:val="201"/>
  </w:num>
  <w:num w:numId="207">
    <w:abstractNumId w:val="82"/>
  </w:num>
  <w:num w:numId="208">
    <w:abstractNumId w:val="50"/>
  </w:num>
  <w:num w:numId="209">
    <w:abstractNumId w:val="116"/>
  </w:num>
  <w:num w:numId="210">
    <w:abstractNumId w:val="224"/>
  </w:num>
  <w:num w:numId="211">
    <w:abstractNumId w:val="34"/>
  </w:num>
  <w:num w:numId="212">
    <w:abstractNumId w:val="167"/>
  </w:num>
  <w:num w:numId="213">
    <w:abstractNumId w:val="183"/>
  </w:num>
  <w:num w:numId="214">
    <w:abstractNumId w:val="104"/>
  </w:num>
  <w:num w:numId="215">
    <w:abstractNumId w:val="215"/>
  </w:num>
  <w:num w:numId="216">
    <w:abstractNumId w:val="103"/>
  </w:num>
  <w:num w:numId="217">
    <w:abstractNumId w:val="140"/>
  </w:num>
  <w:num w:numId="218">
    <w:abstractNumId w:val="24"/>
  </w:num>
  <w:num w:numId="219">
    <w:abstractNumId w:val="79"/>
  </w:num>
  <w:num w:numId="220">
    <w:abstractNumId w:val="205"/>
  </w:num>
  <w:num w:numId="221">
    <w:abstractNumId w:val="208"/>
  </w:num>
  <w:num w:numId="222">
    <w:abstractNumId w:val="204"/>
  </w:num>
  <w:num w:numId="223">
    <w:abstractNumId w:val="72"/>
  </w:num>
  <w:num w:numId="224">
    <w:abstractNumId w:val="211"/>
  </w:num>
  <w:num w:numId="225">
    <w:abstractNumId w:val="38"/>
  </w:num>
  <w:num w:numId="226">
    <w:abstractNumId w:val="98"/>
  </w:num>
  <w:num w:numId="227">
    <w:abstractNumId w:val="44"/>
  </w:num>
  <w:num w:numId="228">
    <w:abstractNumId w:val="30"/>
  </w:num>
  <w:num w:numId="229">
    <w:abstractNumId w:val="59"/>
  </w:num>
  <w:num w:numId="230">
    <w:abstractNumId w:val="152"/>
  </w:num>
  <w:num w:numId="231">
    <w:abstractNumId w:val="69"/>
  </w:num>
  <w:num w:numId="232">
    <w:abstractNumId w:val="134"/>
  </w:num>
  <w:numIdMacAtCleanup w:val="2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3EA4"/>
    <w:rsid w:val="00010790"/>
    <w:rsid w:val="00010835"/>
    <w:rsid w:val="0001425A"/>
    <w:rsid w:val="000145B4"/>
    <w:rsid w:val="00015833"/>
    <w:rsid w:val="00016C0D"/>
    <w:rsid w:val="000231FB"/>
    <w:rsid w:val="00023F92"/>
    <w:rsid w:val="000243E1"/>
    <w:rsid w:val="00024E21"/>
    <w:rsid w:val="00033A5C"/>
    <w:rsid w:val="00036CA7"/>
    <w:rsid w:val="00040320"/>
    <w:rsid w:val="000442B1"/>
    <w:rsid w:val="00045890"/>
    <w:rsid w:val="00046A3F"/>
    <w:rsid w:val="000470BE"/>
    <w:rsid w:val="00050E59"/>
    <w:rsid w:val="000552E4"/>
    <w:rsid w:val="00064DF0"/>
    <w:rsid w:val="00067801"/>
    <w:rsid w:val="00067BD8"/>
    <w:rsid w:val="00081115"/>
    <w:rsid w:val="000816F7"/>
    <w:rsid w:val="00083EC7"/>
    <w:rsid w:val="0009016F"/>
    <w:rsid w:val="00093E5E"/>
    <w:rsid w:val="00096C05"/>
    <w:rsid w:val="000A09A8"/>
    <w:rsid w:val="000A29B7"/>
    <w:rsid w:val="000A2DF3"/>
    <w:rsid w:val="000A2EBA"/>
    <w:rsid w:val="000A3246"/>
    <w:rsid w:val="000A36C1"/>
    <w:rsid w:val="000A51A5"/>
    <w:rsid w:val="000B291A"/>
    <w:rsid w:val="000B5D5E"/>
    <w:rsid w:val="000C2AA3"/>
    <w:rsid w:val="000C2E60"/>
    <w:rsid w:val="000C49F9"/>
    <w:rsid w:val="000C61A3"/>
    <w:rsid w:val="000D3805"/>
    <w:rsid w:val="000E278C"/>
    <w:rsid w:val="000E63E0"/>
    <w:rsid w:val="000F539B"/>
    <w:rsid w:val="000F63F9"/>
    <w:rsid w:val="00100A2B"/>
    <w:rsid w:val="001049F6"/>
    <w:rsid w:val="00113CB5"/>
    <w:rsid w:val="0011448C"/>
    <w:rsid w:val="0012145D"/>
    <w:rsid w:val="00127AAD"/>
    <w:rsid w:val="00131DD7"/>
    <w:rsid w:val="001377D6"/>
    <w:rsid w:val="00142543"/>
    <w:rsid w:val="00154A27"/>
    <w:rsid w:val="0015725A"/>
    <w:rsid w:val="00157338"/>
    <w:rsid w:val="001612FA"/>
    <w:rsid w:val="001753BA"/>
    <w:rsid w:val="001768D1"/>
    <w:rsid w:val="00184A4C"/>
    <w:rsid w:val="001930D1"/>
    <w:rsid w:val="00196270"/>
    <w:rsid w:val="001978C5"/>
    <w:rsid w:val="001A1B04"/>
    <w:rsid w:val="001A6179"/>
    <w:rsid w:val="001B2214"/>
    <w:rsid w:val="001B4E1D"/>
    <w:rsid w:val="001B69D6"/>
    <w:rsid w:val="001C46CA"/>
    <w:rsid w:val="001C4A83"/>
    <w:rsid w:val="001C7FFC"/>
    <w:rsid w:val="001E33C3"/>
    <w:rsid w:val="001E693B"/>
    <w:rsid w:val="001E7B25"/>
    <w:rsid w:val="001F3E0C"/>
    <w:rsid w:val="001F47C9"/>
    <w:rsid w:val="00200741"/>
    <w:rsid w:val="00200D07"/>
    <w:rsid w:val="00201BEF"/>
    <w:rsid w:val="00204D56"/>
    <w:rsid w:val="00205DBD"/>
    <w:rsid w:val="00206197"/>
    <w:rsid w:val="00207AB4"/>
    <w:rsid w:val="00211FEF"/>
    <w:rsid w:val="002123EA"/>
    <w:rsid w:val="00215889"/>
    <w:rsid w:val="00226C0D"/>
    <w:rsid w:val="00227B6E"/>
    <w:rsid w:val="00227B92"/>
    <w:rsid w:val="00230BA0"/>
    <w:rsid w:val="002319F1"/>
    <w:rsid w:val="00233B1C"/>
    <w:rsid w:val="002402BC"/>
    <w:rsid w:val="00244B51"/>
    <w:rsid w:val="00245D95"/>
    <w:rsid w:val="002461EE"/>
    <w:rsid w:val="00246CA1"/>
    <w:rsid w:val="002479E5"/>
    <w:rsid w:val="0025050A"/>
    <w:rsid w:val="00254769"/>
    <w:rsid w:val="00254C33"/>
    <w:rsid w:val="00256E5B"/>
    <w:rsid w:val="00264919"/>
    <w:rsid w:val="00264E88"/>
    <w:rsid w:val="00266AC7"/>
    <w:rsid w:val="00267D28"/>
    <w:rsid w:val="0027191B"/>
    <w:rsid w:val="00273A5B"/>
    <w:rsid w:val="00275AC9"/>
    <w:rsid w:val="00275E0E"/>
    <w:rsid w:val="00277E3D"/>
    <w:rsid w:val="0028022C"/>
    <w:rsid w:val="00282CD1"/>
    <w:rsid w:val="00284EF6"/>
    <w:rsid w:val="00287392"/>
    <w:rsid w:val="00287DBF"/>
    <w:rsid w:val="00293911"/>
    <w:rsid w:val="00295F3E"/>
    <w:rsid w:val="00296E64"/>
    <w:rsid w:val="002A0508"/>
    <w:rsid w:val="002A1235"/>
    <w:rsid w:val="002B45CE"/>
    <w:rsid w:val="002C1E18"/>
    <w:rsid w:val="002C26DB"/>
    <w:rsid w:val="002C2758"/>
    <w:rsid w:val="002C3C26"/>
    <w:rsid w:val="002C3E3A"/>
    <w:rsid w:val="002C4B82"/>
    <w:rsid w:val="002C7419"/>
    <w:rsid w:val="002D0A6A"/>
    <w:rsid w:val="002D1E40"/>
    <w:rsid w:val="002D2C66"/>
    <w:rsid w:val="002D33D9"/>
    <w:rsid w:val="002D7B1B"/>
    <w:rsid w:val="002E3359"/>
    <w:rsid w:val="002E4A1E"/>
    <w:rsid w:val="002E5291"/>
    <w:rsid w:val="002E59F4"/>
    <w:rsid w:val="002E5A2C"/>
    <w:rsid w:val="002F0108"/>
    <w:rsid w:val="002F43F8"/>
    <w:rsid w:val="002F7000"/>
    <w:rsid w:val="0030242D"/>
    <w:rsid w:val="00304AD3"/>
    <w:rsid w:val="003120A3"/>
    <w:rsid w:val="00313330"/>
    <w:rsid w:val="00314FC9"/>
    <w:rsid w:val="0031575A"/>
    <w:rsid w:val="0032349E"/>
    <w:rsid w:val="0032589F"/>
    <w:rsid w:val="00326911"/>
    <w:rsid w:val="00327389"/>
    <w:rsid w:val="003307BF"/>
    <w:rsid w:val="00332E70"/>
    <w:rsid w:val="00333526"/>
    <w:rsid w:val="003338F4"/>
    <w:rsid w:val="0033526E"/>
    <w:rsid w:val="00337956"/>
    <w:rsid w:val="003429EC"/>
    <w:rsid w:val="00342EDD"/>
    <w:rsid w:val="00344695"/>
    <w:rsid w:val="00346A25"/>
    <w:rsid w:val="0034714F"/>
    <w:rsid w:val="00354CB7"/>
    <w:rsid w:val="00356639"/>
    <w:rsid w:val="003567FF"/>
    <w:rsid w:val="00360F17"/>
    <w:rsid w:val="00363358"/>
    <w:rsid w:val="00364DEF"/>
    <w:rsid w:val="003729B1"/>
    <w:rsid w:val="00375481"/>
    <w:rsid w:val="00376DEA"/>
    <w:rsid w:val="00380881"/>
    <w:rsid w:val="00380CC8"/>
    <w:rsid w:val="003817EE"/>
    <w:rsid w:val="00382E88"/>
    <w:rsid w:val="003840E0"/>
    <w:rsid w:val="0038446B"/>
    <w:rsid w:val="003873A7"/>
    <w:rsid w:val="003905E4"/>
    <w:rsid w:val="00392319"/>
    <w:rsid w:val="00394318"/>
    <w:rsid w:val="003A504B"/>
    <w:rsid w:val="003A55EC"/>
    <w:rsid w:val="003B0208"/>
    <w:rsid w:val="003B1AAD"/>
    <w:rsid w:val="003B1D9E"/>
    <w:rsid w:val="003C55DC"/>
    <w:rsid w:val="003C706D"/>
    <w:rsid w:val="003C7A02"/>
    <w:rsid w:val="003C7CD6"/>
    <w:rsid w:val="003D2E3C"/>
    <w:rsid w:val="003D3D86"/>
    <w:rsid w:val="003D5C29"/>
    <w:rsid w:val="003D77E0"/>
    <w:rsid w:val="003E1973"/>
    <w:rsid w:val="003E2C65"/>
    <w:rsid w:val="003E65F9"/>
    <w:rsid w:val="003E720A"/>
    <w:rsid w:val="003F01C1"/>
    <w:rsid w:val="003F1A02"/>
    <w:rsid w:val="003F596E"/>
    <w:rsid w:val="003F68CC"/>
    <w:rsid w:val="00405086"/>
    <w:rsid w:val="00405822"/>
    <w:rsid w:val="00411B3F"/>
    <w:rsid w:val="00412E6C"/>
    <w:rsid w:val="0041556F"/>
    <w:rsid w:val="00416396"/>
    <w:rsid w:val="00422721"/>
    <w:rsid w:val="00425354"/>
    <w:rsid w:val="00434330"/>
    <w:rsid w:val="004354E0"/>
    <w:rsid w:val="0044295E"/>
    <w:rsid w:val="0045350E"/>
    <w:rsid w:val="0045437A"/>
    <w:rsid w:val="004555CB"/>
    <w:rsid w:val="004604A6"/>
    <w:rsid w:val="00461A5A"/>
    <w:rsid w:val="00462364"/>
    <w:rsid w:val="0046240D"/>
    <w:rsid w:val="004645B3"/>
    <w:rsid w:val="004727B8"/>
    <w:rsid w:val="00472868"/>
    <w:rsid w:val="00477632"/>
    <w:rsid w:val="0048476A"/>
    <w:rsid w:val="00485088"/>
    <w:rsid w:val="0048508A"/>
    <w:rsid w:val="00486250"/>
    <w:rsid w:val="00495116"/>
    <w:rsid w:val="00495691"/>
    <w:rsid w:val="00496FF5"/>
    <w:rsid w:val="004A14FB"/>
    <w:rsid w:val="004A23CC"/>
    <w:rsid w:val="004A4249"/>
    <w:rsid w:val="004A4355"/>
    <w:rsid w:val="004A5EB1"/>
    <w:rsid w:val="004A60FC"/>
    <w:rsid w:val="004A74F1"/>
    <w:rsid w:val="004B3396"/>
    <w:rsid w:val="004B5F5A"/>
    <w:rsid w:val="004C0E42"/>
    <w:rsid w:val="004C1CB7"/>
    <w:rsid w:val="004C3322"/>
    <w:rsid w:val="004C5CB6"/>
    <w:rsid w:val="004C60ED"/>
    <w:rsid w:val="004C6B4F"/>
    <w:rsid w:val="004C6BF3"/>
    <w:rsid w:val="004D3B07"/>
    <w:rsid w:val="004D4D12"/>
    <w:rsid w:val="004D5E7C"/>
    <w:rsid w:val="004D6B95"/>
    <w:rsid w:val="004E03B6"/>
    <w:rsid w:val="004E5A43"/>
    <w:rsid w:val="004F1716"/>
    <w:rsid w:val="004F47BB"/>
    <w:rsid w:val="004F6568"/>
    <w:rsid w:val="004F679C"/>
    <w:rsid w:val="004F708D"/>
    <w:rsid w:val="00503D35"/>
    <w:rsid w:val="005100FA"/>
    <w:rsid w:val="0051156B"/>
    <w:rsid w:val="005206B6"/>
    <w:rsid w:val="005232B8"/>
    <w:rsid w:val="0052799A"/>
    <w:rsid w:val="00530540"/>
    <w:rsid w:val="005309CD"/>
    <w:rsid w:val="0053771D"/>
    <w:rsid w:val="0054031D"/>
    <w:rsid w:val="00542C9E"/>
    <w:rsid w:val="00542D35"/>
    <w:rsid w:val="00543FE4"/>
    <w:rsid w:val="00545608"/>
    <w:rsid w:val="00556398"/>
    <w:rsid w:val="0055673B"/>
    <w:rsid w:val="0056016C"/>
    <w:rsid w:val="00560A2D"/>
    <w:rsid w:val="0056578F"/>
    <w:rsid w:val="0057194E"/>
    <w:rsid w:val="00572243"/>
    <w:rsid w:val="00572417"/>
    <w:rsid w:val="005727A8"/>
    <w:rsid w:val="00573990"/>
    <w:rsid w:val="00574DE1"/>
    <w:rsid w:val="00583194"/>
    <w:rsid w:val="00583767"/>
    <w:rsid w:val="00586918"/>
    <w:rsid w:val="00587A1B"/>
    <w:rsid w:val="00592909"/>
    <w:rsid w:val="005936A1"/>
    <w:rsid w:val="00593EA4"/>
    <w:rsid w:val="005A006E"/>
    <w:rsid w:val="005A3330"/>
    <w:rsid w:val="005A4BAA"/>
    <w:rsid w:val="005B0AA1"/>
    <w:rsid w:val="005B2888"/>
    <w:rsid w:val="005B3BE3"/>
    <w:rsid w:val="005B7E66"/>
    <w:rsid w:val="005C0C9E"/>
    <w:rsid w:val="005C2AA0"/>
    <w:rsid w:val="005C3601"/>
    <w:rsid w:val="005D444D"/>
    <w:rsid w:val="005D5679"/>
    <w:rsid w:val="005D7C3B"/>
    <w:rsid w:val="005E5BD9"/>
    <w:rsid w:val="005E68B5"/>
    <w:rsid w:val="005F044A"/>
    <w:rsid w:val="005F4998"/>
    <w:rsid w:val="005F5FC6"/>
    <w:rsid w:val="006058A7"/>
    <w:rsid w:val="0061652C"/>
    <w:rsid w:val="0061759B"/>
    <w:rsid w:val="006179AD"/>
    <w:rsid w:val="00633710"/>
    <w:rsid w:val="00635C5F"/>
    <w:rsid w:val="00641380"/>
    <w:rsid w:val="006432E4"/>
    <w:rsid w:val="006442D2"/>
    <w:rsid w:val="006471C8"/>
    <w:rsid w:val="0065516C"/>
    <w:rsid w:val="00663A6B"/>
    <w:rsid w:val="00664637"/>
    <w:rsid w:val="00665098"/>
    <w:rsid w:val="00670AB0"/>
    <w:rsid w:val="00671CD9"/>
    <w:rsid w:val="00673536"/>
    <w:rsid w:val="00675C2B"/>
    <w:rsid w:val="00682057"/>
    <w:rsid w:val="0068424B"/>
    <w:rsid w:val="00685812"/>
    <w:rsid w:val="00695ACA"/>
    <w:rsid w:val="006A2741"/>
    <w:rsid w:val="006A3B14"/>
    <w:rsid w:val="006A6478"/>
    <w:rsid w:val="006B2474"/>
    <w:rsid w:val="006C080E"/>
    <w:rsid w:val="006C6FDF"/>
    <w:rsid w:val="006D0D3F"/>
    <w:rsid w:val="006E08E9"/>
    <w:rsid w:val="006E102C"/>
    <w:rsid w:val="006F05B5"/>
    <w:rsid w:val="006F155A"/>
    <w:rsid w:val="006F280F"/>
    <w:rsid w:val="006F32F0"/>
    <w:rsid w:val="006F4F4F"/>
    <w:rsid w:val="006F7E76"/>
    <w:rsid w:val="00703D56"/>
    <w:rsid w:val="0070422C"/>
    <w:rsid w:val="00713240"/>
    <w:rsid w:val="00713F71"/>
    <w:rsid w:val="007150DB"/>
    <w:rsid w:val="007172F3"/>
    <w:rsid w:val="00720E8D"/>
    <w:rsid w:val="007210E3"/>
    <w:rsid w:val="00721DC5"/>
    <w:rsid w:val="0072778B"/>
    <w:rsid w:val="00731FA1"/>
    <w:rsid w:val="007322D3"/>
    <w:rsid w:val="00734A90"/>
    <w:rsid w:val="0073551C"/>
    <w:rsid w:val="00735DDE"/>
    <w:rsid w:val="007421F7"/>
    <w:rsid w:val="007426B6"/>
    <w:rsid w:val="00742713"/>
    <w:rsid w:val="007464E9"/>
    <w:rsid w:val="007519B0"/>
    <w:rsid w:val="00752D1F"/>
    <w:rsid w:val="00756CBD"/>
    <w:rsid w:val="007610A2"/>
    <w:rsid w:val="007611A5"/>
    <w:rsid w:val="007623B5"/>
    <w:rsid w:val="0076520F"/>
    <w:rsid w:val="00767144"/>
    <w:rsid w:val="0076772C"/>
    <w:rsid w:val="00767986"/>
    <w:rsid w:val="0077510F"/>
    <w:rsid w:val="00775126"/>
    <w:rsid w:val="0078096A"/>
    <w:rsid w:val="007823D6"/>
    <w:rsid w:val="007837F4"/>
    <w:rsid w:val="00791FF1"/>
    <w:rsid w:val="00792F85"/>
    <w:rsid w:val="00793CB0"/>
    <w:rsid w:val="007A03BB"/>
    <w:rsid w:val="007A1CEC"/>
    <w:rsid w:val="007A1FFE"/>
    <w:rsid w:val="007A6AA6"/>
    <w:rsid w:val="007B053C"/>
    <w:rsid w:val="007C2278"/>
    <w:rsid w:val="007C254D"/>
    <w:rsid w:val="007C39A3"/>
    <w:rsid w:val="007C3D43"/>
    <w:rsid w:val="007C6E6C"/>
    <w:rsid w:val="007D2488"/>
    <w:rsid w:val="007D357D"/>
    <w:rsid w:val="007D5412"/>
    <w:rsid w:val="007D679A"/>
    <w:rsid w:val="007E52F6"/>
    <w:rsid w:val="007E5894"/>
    <w:rsid w:val="007E5CDD"/>
    <w:rsid w:val="0080027C"/>
    <w:rsid w:val="0080093E"/>
    <w:rsid w:val="00804A20"/>
    <w:rsid w:val="008064A7"/>
    <w:rsid w:val="008070FF"/>
    <w:rsid w:val="00812A75"/>
    <w:rsid w:val="008148F9"/>
    <w:rsid w:val="0081544F"/>
    <w:rsid w:val="00815C11"/>
    <w:rsid w:val="008169C7"/>
    <w:rsid w:val="00820D79"/>
    <w:rsid w:val="0082322B"/>
    <w:rsid w:val="00824268"/>
    <w:rsid w:val="0082662B"/>
    <w:rsid w:val="00830385"/>
    <w:rsid w:val="00830843"/>
    <w:rsid w:val="00831281"/>
    <w:rsid w:val="008326FD"/>
    <w:rsid w:val="00832799"/>
    <w:rsid w:val="00833DE6"/>
    <w:rsid w:val="0083541E"/>
    <w:rsid w:val="00842049"/>
    <w:rsid w:val="00843A8F"/>
    <w:rsid w:val="00844473"/>
    <w:rsid w:val="00855180"/>
    <w:rsid w:val="00855478"/>
    <w:rsid w:val="008569C6"/>
    <w:rsid w:val="0086081D"/>
    <w:rsid w:val="008637D6"/>
    <w:rsid w:val="008657D2"/>
    <w:rsid w:val="00866BA2"/>
    <w:rsid w:val="00867746"/>
    <w:rsid w:val="008677E9"/>
    <w:rsid w:val="00867A39"/>
    <w:rsid w:val="00870111"/>
    <w:rsid w:val="0087061B"/>
    <w:rsid w:val="00871368"/>
    <w:rsid w:val="008728E7"/>
    <w:rsid w:val="0087623C"/>
    <w:rsid w:val="0088078C"/>
    <w:rsid w:val="00883006"/>
    <w:rsid w:val="00885508"/>
    <w:rsid w:val="00885798"/>
    <w:rsid w:val="00885FC8"/>
    <w:rsid w:val="00892EF1"/>
    <w:rsid w:val="00893365"/>
    <w:rsid w:val="00893561"/>
    <w:rsid w:val="008954E3"/>
    <w:rsid w:val="008A0B56"/>
    <w:rsid w:val="008A2344"/>
    <w:rsid w:val="008A4201"/>
    <w:rsid w:val="008A52A3"/>
    <w:rsid w:val="008A6F3E"/>
    <w:rsid w:val="008B2416"/>
    <w:rsid w:val="008B27A7"/>
    <w:rsid w:val="008B2A22"/>
    <w:rsid w:val="008B68BC"/>
    <w:rsid w:val="008B6BCB"/>
    <w:rsid w:val="008C121B"/>
    <w:rsid w:val="008C20B0"/>
    <w:rsid w:val="008C3832"/>
    <w:rsid w:val="008C38EB"/>
    <w:rsid w:val="008C3E06"/>
    <w:rsid w:val="008C57AB"/>
    <w:rsid w:val="008C5EFF"/>
    <w:rsid w:val="008D5039"/>
    <w:rsid w:val="008D5637"/>
    <w:rsid w:val="008D60C4"/>
    <w:rsid w:val="008E1F59"/>
    <w:rsid w:val="008E5993"/>
    <w:rsid w:val="008E5CA0"/>
    <w:rsid w:val="008E5CEA"/>
    <w:rsid w:val="008E6DDD"/>
    <w:rsid w:val="008F07CB"/>
    <w:rsid w:val="008F1537"/>
    <w:rsid w:val="008F3917"/>
    <w:rsid w:val="008F421C"/>
    <w:rsid w:val="00900912"/>
    <w:rsid w:val="00902D71"/>
    <w:rsid w:val="00905757"/>
    <w:rsid w:val="0091443D"/>
    <w:rsid w:val="00914C41"/>
    <w:rsid w:val="00933D25"/>
    <w:rsid w:val="009357EE"/>
    <w:rsid w:val="00936443"/>
    <w:rsid w:val="00940FF6"/>
    <w:rsid w:val="009417FF"/>
    <w:rsid w:val="00943CB8"/>
    <w:rsid w:val="00943EBE"/>
    <w:rsid w:val="00944E1D"/>
    <w:rsid w:val="00947871"/>
    <w:rsid w:val="0095227C"/>
    <w:rsid w:val="00956411"/>
    <w:rsid w:val="00967BED"/>
    <w:rsid w:val="009714AA"/>
    <w:rsid w:val="009745C8"/>
    <w:rsid w:val="00974E56"/>
    <w:rsid w:val="00980952"/>
    <w:rsid w:val="0098281F"/>
    <w:rsid w:val="00986131"/>
    <w:rsid w:val="00992322"/>
    <w:rsid w:val="00993572"/>
    <w:rsid w:val="00994119"/>
    <w:rsid w:val="009A26B4"/>
    <w:rsid w:val="009A552D"/>
    <w:rsid w:val="009A779C"/>
    <w:rsid w:val="009C0775"/>
    <w:rsid w:val="009C53BE"/>
    <w:rsid w:val="009C5DF2"/>
    <w:rsid w:val="009D2854"/>
    <w:rsid w:val="009D4EFB"/>
    <w:rsid w:val="009E31A7"/>
    <w:rsid w:val="009E4349"/>
    <w:rsid w:val="009E62AE"/>
    <w:rsid w:val="009F0FFB"/>
    <w:rsid w:val="009F5113"/>
    <w:rsid w:val="009F6C67"/>
    <w:rsid w:val="009F7ECE"/>
    <w:rsid w:val="00A0059F"/>
    <w:rsid w:val="00A01456"/>
    <w:rsid w:val="00A0181D"/>
    <w:rsid w:val="00A045B8"/>
    <w:rsid w:val="00A07CC1"/>
    <w:rsid w:val="00A11A8D"/>
    <w:rsid w:val="00A13B0D"/>
    <w:rsid w:val="00A13ED3"/>
    <w:rsid w:val="00A15F21"/>
    <w:rsid w:val="00A227B9"/>
    <w:rsid w:val="00A26ECB"/>
    <w:rsid w:val="00A276F1"/>
    <w:rsid w:val="00A27C8B"/>
    <w:rsid w:val="00A27CE7"/>
    <w:rsid w:val="00A30021"/>
    <w:rsid w:val="00A33348"/>
    <w:rsid w:val="00A3434B"/>
    <w:rsid w:val="00A35AFB"/>
    <w:rsid w:val="00A40199"/>
    <w:rsid w:val="00A425A5"/>
    <w:rsid w:val="00A44E2E"/>
    <w:rsid w:val="00A456CC"/>
    <w:rsid w:val="00A500FE"/>
    <w:rsid w:val="00A51093"/>
    <w:rsid w:val="00A518A7"/>
    <w:rsid w:val="00A53685"/>
    <w:rsid w:val="00A54262"/>
    <w:rsid w:val="00A54758"/>
    <w:rsid w:val="00A55BB1"/>
    <w:rsid w:val="00A62ED9"/>
    <w:rsid w:val="00A740CC"/>
    <w:rsid w:val="00A75DFD"/>
    <w:rsid w:val="00A812DF"/>
    <w:rsid w:val="00A9042C"/>
    <w:rsid w:val="00A90516"/>
    <w:rsid w:val="00A9381D"/>
    <w:rsid w:val="00A9433A"/>
    <w:rsid w:val="00A97F0A"/>
    <w:rsid w:val="00AA2BBF"/>
    <w:rsid w:val="00AA330D"/>
    <w:rsid w:val="00AA4086"/>
    <w:rsid w:val="00AA58DD"/>
    <w:rsid w:val="00AB01E8"/>
    <w:rsid w:val="00AB1598"/>
    <w:rsid w:val="00AB7E2D"/>
    <w:rsid w:val="00AC138B"/>
    <w:rsid w:val="00AC14B4"/>
    <w:rsid w:val="00AC1BBA"/>
    <w:rsid w:val="00AC3029"/>
    <w:rsid w:val="00AC3C8D"/>
    <w:rsid w:val="00AC58D8"/>
    <w:rsid w:val="00AC6C8C"/>
    <w:rsid w:val="00AC7A0F"/>
    <w:rsid w:val="00AD1885"/>
    <w:rsid w:val="00AD36F1"/>
    <w:rsid w:val="00AD3B94"/>
    <w:rsid w:val="00AD6235"/>
    <w:rsid w:val="00AD651D"/>
    <w:rsid w:val="00AD6875"/>
    <w:rsid w:val="00AD74CD"/>
    <w:rsid w:val="00AE1691"/>
    <w:rsid w:val="00AE1DB0"/>
    <w:rsid w:val="00AE7F93"/>
    <w:rsid w:val="00AF60BD"/>
    <w:rsid w:val="00B022DC"/>
    <w:rsid w:val="00B042E0"/>
    <w:rsid w:val="00B12A74"/>
    <w:rsid w:val="00B12C45"/>
    <w:rsid w:val="00B17378"/>
    <w:rsid w:val="00B20B66"/>
    <w:rsid w:val="00B20E21"/>
    <w:rsid w:val="00B22568"/>
    <w:rsid w:val="00B2446B"/>
    <w:rsid w:val="00B30BA6"/>
    <w:rsid w:val="00B31949"/>
    <w:rsid w:val="00B33357"/>
    <w:rsid w:val="00B33BBB"/>
    <w:rsid w:val="00B53A8C"/>
    <w:rsid w:val="00B541FF"/>
    <w:rsid w:val="00B73B86"/>
    <w:rsid w:val="00B80204"/>
    <w:rsid w:val="00B803C3"/>
    <w:rsid w:val="00B80CD8"/>
    <w:rsid w:val="00B81871"/>
    <w:rsid w:val="00B81951"/>
    <w:rsid w:val="00B81D68"/>
    <w:rsid w:val="00B836BC"/>
    <w:rsid w:val="00B8517D"/>
    <w:rsid w:val="00B913DF"/>
    <w:rsid w:val="00B930DE"/>
    <w:rsid w:val="00B9341B"/>
    <w:rsid w:val="00B9519C"/>
    <w:rsid w:val="00BA67C5"/>
    <w:rsid w:val="00BA7009"/>
    <w:rsid w:val="00BA7D70"/>
    <w:rsid w:val="00BB0480"/>
    <w:rsid w:val="00BB0ACA"/>
    <w:rsid w:val="00BB5527"/>
    <w:rsid w:val="00BC0251"/>
    <w:rsid w:val="00BC43EB"/>
    <w:rsid w:val="00BC4F9F"/>
    <w:rsid w:val="00BD0456"/>
    <w:rsid w:val="00BD0874"/>
    <w:rsid w:val="00BD1695"/>
    <w:rsid w:val="00BD4780"/>
    <w:rsid w:val="00BE5AE8"/>
    <w:rsid w:val="00BE6C61"/>
    <w:rsid w:val="00BF0202"/>
    <w:rsid w:val="00BF10B8"/>
    <w:rsid w:val="00BF2491"/>
    <w:rsid w:val="00BF63B2"/>
    <w:rsid w:val="00BF6432"/>
    <w:rsid w:val="00C00EBE"/>
    <w:rsid w:val="00C01A2D"/>
    <w:rsid w:val="00C24778"/>
    <w:rsid w:val="00C30585"/>
    <w:rsid w:val="00C413DE"/>
    <w:rsid w:val="00C46F92"/>
    <w:rsid w:val="00C4788C"/>
    <w:rsid w:val="00C51CFA"/>
    <w:rsid w:val="00C53D88"/>
    <w:rsid w:val="00C54626"/>
    <w:rsid w:val="00C563C0"/>
    <w:rsid w:val="00C5678C"/>
    <w:rsid w:val="00C62988"/>
    <w:rsid w:val="00C632F2"/>
    <w:rsid w:val="00C719AB"/>
    <w:rsid w:val="00C82759"/>
    <w:rsid w:val="00C86C0D"/>
    <w:rsid w:val="00C90777"/>
    <w:rsid w:val="00C93215"/>
    <w:rsid w:val="00C95591"/>
    <w:rsid w:val="00C955B6"/>
    <w:rsid w:val="00CA08FD"/>
    <w:rsid w:val="00CA1428"/>
    <w:rsid w:val="00CA1912"/>
    <w:rsid w:val="00CA6D54"/>
    <w:rsid w:val="00CB303C"/>
    <w:rsid w:val="00CB4C74"/>
    <w:rsid w:val="00CC0349"/>
    <w:rsid w:val="00CC5D37"/>
    <w:rsid w:val="00CD4AD6"/>
    <w:rsid w:val="00CD61AE"/>
    <w:rsid w:val="00CE1CF8"/>
    <w:rsid w:val="00CE1EBE"/>
    <w:rsid w:val="00CE5749"/>
    <w:rsid w:val="00CE70AB"/>
    <w:rsid w:val="00CE7A9A"/>
    <w:rsid w:val="00CF293B"/>
    <w:rsid w:val="00CF7802"/>
    <w:rsid w:val="00D04295"/>
    <w:rsid w:val="00D073CB"/>
    <w:rsid w:val="00D135E7"/>
    <w:rsid w:val="00D1509A"/>
    <w:rsid w:val="00D163F7"/>
    <w:rsid w:val="00D17FC2"/>
    <w:rsid w:val="00D2582B"/>
    <w:rsid w:val="00D3592D"/>
    <w:rsid w:val="00D40D0C"/>
    <w:rsid w:val="00D4256E"/>
    <w:rsid w:val="00D450CF"/>
    <w:rsid w:val="00D53209"/>
    <w:rsid w:val="00D62817"/>
    <w:rsid w:val="00D62EEA"/>
    <w:rsid w:val="00D65D0A"/>
    <w:rsid w:val="00D65DB6"/>
    <w:rsid w:val="00D65EC7"/>
    <w:rsid w:val="00D702F6"/>
    <w:rsid w:val="00D711D5"/>
    <w:rsid w:val="00D71C21"/>
    <w:rsid w:val="00D722A2"/>
    <w:rsid w:val="00D803D0"/>
    <w:rsid w:val="00D81AB5"/>
    <w:rsid w:val="00D83102"/>
    <w:rsid w:val="00D84180"/>
    <w:rsid w:val="00D84276"/>
    <w:rsid w:val="00D85535"/>
    <w:rsid w:val="00D91E4C"/>
    <w:rsid w:val="00DA2488"/>
    <w:rsid w:val="00DA2648"/>
    <w:rsid w:val="00DA346B"/>
    <w:rsid w:val="00DA4F49"/>
    <w:rsid w:val="00DA558F"/>
    <w:rsid w:val="00DB0506"/>
    <w:rsid w:val="00DB0BC8"/>
    <w:rsid w:val="00DB0CE0"/>
    <w:rsid w:val="00DC0515"/>
    <w:rsid w:val="00DC2DB9"/>
    <w:rsid w:val="00DC42D6"/>
    <w:rsid w:val="00DC4EFE"/>
    <w:rsid w:val="00DC52A2"/>
    <w:rsid w:val="00DC53F2"/>
    <w:rsid w:val="00DC54A6"/>
    <w:rsid w:val="00DD518E"/>
    <w:rsid w:val="00DD6B05"/>
    <w:rsid w:val="00DD6F4A"/>
    <w:rsid w:val="00DE2E80"/>
    <w:rsid w:val="00DE5ADD"/>
    <w:rsid w:val="00DF2247"/>
    <w:rsid w:val="00E03189"/>
    <w:rsid w:val="00E047C3"/>
    <w:rsid w:val="00E07BBB"/>
    <w:rsid w:val="00E10E6C"/>
    <w:rsid w:val="00E11E90"/>
    <w:rsid w:val="00E121EF"/>
    <w:rsid w:val="00E12233"/>
    <w:rsid w:val="00E16F15"/>
    <w:rsid w:val="00E17045"/>
    <w:rsid w:val="00E23AAF"/>
    <w:rsid w:val="00E27F28"/>
    <w:rsid w:val="00E317B9"/>
    <w:rsid w:val="00E3260A"/>
    <w:rsid w:val="00E32CD9"/>
    <w:rsid w:val="00E361F3"/>
    <w:rsid w:val="00E44A04"/>
    <w:rsid w:val="00E456BF"/>
    <w:rsid w:val="00E4778C"/>
    <w:rsid w:val="00E57E90"/>
    <w:rsid w:val="00E61D4C"/>
    <w:rsid w:val="00E62165"/>
    <w:rsid w:val="00E62274"/>
    <w:rsid w:val="00E638F5"/>
    <w:rsid w:val="00E63A60"/>
    <w:rsid w:val="00E700A8"/>
    <w:rsid w:val="00E75FE8"/>
    <w:rsid w:val="00E76BC2"/>
    <w:rsid w:val="00E77BA8"/>
    <w:rsid w:val="00E80129"/>
    <w:rsid w:val="00E8097E"/>
    <w:rsid w:val="00E80F12"/>
    <w:rsid w:val="00E82208"/>
    <w:rsid w:val="00E8701F"/>
    <w:rsid w:val="00E904CA"/>
    <w:rsid w:val="00E9117E"/>
    <w:rsid w:val="00E917B1"/>
    <w:rsid w:val="00E93D83"/>
    <w:rsid w:val="00E9599C"/>
    <w:rsid w:val="00EA068C"/>
    <w:rsid w:val="00EA3410"/>
    <w:rsid w:val="00EA5E7A"/>
    <w:rsid w:val="00EB082E"/>
    <w:rsid w:val="00EB0D61"/>
    <w:rsid w:val="00EB32EF"/>
    <w:rsid w:val="00EB3610"/>
    <w:rsid w:val="00EB7DD0"/>
    <w:rsid w:val="00EC20D8"/>
    <w:rsid w:val="00ED614C"/>
    <w:rsid w:val="00EE75A2"/>
    <w:rsid w:val="00EE77AB"/>
    <w:rsid w:val="00EF398C"/>
    <w:rsid w:val="00EF4950"/>
    <w:rsid w:val="00EF4A62"/>
    <w:rsid w:val="00F00A8D"/>
    <w:rsid w:val="00F052AD"/>
    <w:rsid w:val="00F07472"/>
    <w:rsid w:val="00F13757"/>
    <w:rsid w:val="00F15F2E"/>
    <w:rsid w:val="00F16BD5"/>
    <w:rsid w:val="00F21846"/>
    <w:rsid w:val="00F21D8B"/>
    <w:rsid w:val="00F23F0C"/>
    <w:rsid w:val="00F244FE"/>
    <w:rsid w:val="00F26F46"/>
    <w:rsid w:val="00F311FA"/>
    <w:rsid w:val="00F322CA"/>
    <w:rsid w:val="00F3422D"/>
    <w:rsid w:val="00F379F3"/>
    <w:rsid w:val="00F407A8"/>
    <w:rsid w:val="00F45C79"/>
    <w:rsid w:val="00F46497"/>
    <w:rsid w:val="00F50603"/>
    <w:rsid w:val="00F52A25"/>
    <w:rsid w:val="00F57C20"/>
    <w:rsid w:val="00F607A2"/>
    <w:rsid w:val="00F64655"/>
    <w:rsid w:val="00F656DC"/>
    <w:rsid w:val="00F710DF"/>
    <w:rsid w:val="00F71897"/>
    <w:rsid w:val="00F725E8"/>
    <w:rsid w:val="00F75D1D"/>
    <w:rsid w:val="00F8481A"/>
    <w:rsid w:val="00F84964"/>
    <w:rsid w:val="00F865E8"/>
    <w:rsid w:val="00F86794"/>
    <w:rsid w:val="00F90246"/>
    <w:rsid w:val="00F94D5A"/>
    <w:rsid w:val="00F95262"/>
    <w:rsid w:val="00FA26E3"/>
    <w:rsid w:val="00FA39BB"/>
    <w:rsid w:val="00FA4A2A"/>
    <w:rsid w:val="00FA66F6"/>
    <w:rsid w:val="00FA7AC6"/>
    <w:rsid w:val="00FB130C"/>
    <w:rsid w:val="00FB2735"/>
    <w:rsid w:val="00FB4BA3"/>
    <w:rsid w:val="00FB6EE1"/>
    <w:rsid w:val="00FC19F5"/>
    <w:rsid w:val="00FC1DDA"/>
    <w:rsid w:val="00FC3E42"/>
    <w:rsid w:val="00FC4EAC"/>
    <w:rsid w:val="00FD032C"/>
    <w:rsid w:val="00FD0B55"/>
    <w:rsid w:val="00FD34E2"/>
    <w:rsid w:val="00FE3E89"/>
    <w:rsid w:val="00FE63AE"/>
    <w:rsid w:val="00FF2BDF"/>
    <w:rsid w:val="00FF34C0"/>
    <w:rsid w:val="00FF34F2"/>
    <w:rsid w:val="00FF63FF"/>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6E298235-1E86-42B5-B21A-8B829A5350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ZA"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93EA4"/>
    <w:pPr>
      <w:spacing w:after="200" w:line="276" w:lineRule="auto"/>
    </w:pPr>
    <w:rPr>
      <w:lang w:val="en-US"/>
    </w:rPr>
  </w:style>
  <w:style w:type="paragraph" w:styleId="Heading1">
    <w:name w:val="heading 1"/>
    <w:aliases w:val="Heading 1 Char1 Char,Heading 1 Char Char Char,Heading 1 Char1 Char Char Char,Heading 1 Char Char Char Char Char,Heading 1 Char1 Char Char Char Char Char,Heading 1 Char Char Char Char Char Char Char,Heading 1 Char3"/>
    <w:basedOn w:val="Normal"/>
    <w:next w:val="Normal"/>
    <w:link w:val="Heading1Char"/>
    <w:uiPriority w:val="9"/>
    <w:qFormat/>
    <w:rsid w:val="00593EA4"/>
    <w:pPr>
      <w:keepNext/>
      <w:keepLines/>
      <w:spacing w:before="480" w:after="0"/>
      <w:outlineLvl w:val="0"/>
    </w:pPr>
    <w:rPr>
      <w:rFonts w:asciiTheme="majorHAnsi" w:eastAsiaTheme="majorEastAsia" w:hAnsiTheme="majorHAnsi" w:cstheme="majorBidi"/>
      <w:b/>
      <w:bCs/>
      <w:color w:val="2E74B5" w:themeColor="accent1" w:themeShade="BF"/>
      <w:sz w:val="28"/>
      <w:szCs w:val="28"/>
      <w:lang w:val="en-ZA"/>
    </w:rPr>
  </w:style>
  <w:style w:type="paragraph" w:styleId="Heading2">
    <w:name w:val="heading 2"/>
    <w:basedOn w:val="Normal"/>
    <w:next w:val="Normal"/>
    <w:link w:val="Heading2Char"/>
    <w:uiPriority w:val="9"/>
    <w:unhideWhenUsed/>
    <w:qFormat/>
    <w:rsid w:val="00593EA4"/>
    <w:pPr>
      <w:keepNext/>
      <w:keepLines/>
      <w:spacing w:before="200" w:after="0"/>
      <w:outlineLvl w:val="1"/>
    </w:pPr>
    <w:rPr>
      <w:rFonts w:ascii="Cambria" w:eastAsia="Times New Roman" w:hAnsi="Cambria" w:cs="Times New Roman"/>
      <w:b/>
      <w:bCs/>
      <w:color w:val="4F81BD"/>
      <w:sz w:val="26"/>
      <w:szCs w:val="26"/>
    </w:rPr>
  </w:style>
  <w:style w:type="paragraph" w:styleId="Heading3">
    <w:name w:val="heading 3"/>
    <w:aliases w:val="Heading 3 Char Char Char,Heading 3 Char Char Char Char"/>
    <w:basedOn w:val="Normal"/>
    <w:next w:val="Normal"/>
    <w:link w:val="Heading3Char"/>
    <w:uiPriority w:val="9"/>
    <w:unhideWhenUsed/>
    <w:qFormat/>
    <w:rsid w:val="00593EA4"/>
    <w:pPr>
      <w:keepNext/>
      <w:keepLines/>
      <w:spacing w:before="200" w:after="0"/>
      <w:outlineLvl w:val="2"/>
    </w:pPr>
    <w:rPr>
      <w:rFonts w:asciiTheme="majorHAnsi" w:eastAsiaTheme="majorEastAsia" w:hAnsiTheme="majorHAnsi" w:cstheme="majorBidi"/>
      <w:b/>
      <w:bCs/>
      <w:color w:val="5B9BD5" w:themeColor="accent1"/>
      <w:lang w:val="en-ZA"/>
    </w:rPr>
  </w:style>
  <w:style w:type="paragraph" w:styleId="Heading4">
    <w:name w:val="heading 4"/>
    <w:aliases w:val="Map Title,h4,a) b) c),aa,LetHead4,MisHead4,Normalhead4,l4,I4,Normal Heading 4,H4,Agt Head 4,Headline4,Fab-4,T5,Subhead C,Case Sub-Header,Subtopic,stop,Titre 4,MR liv,Heading 4E,4heading,Heading 4 - DO NOT USE,(Alt+4),H41,(Alt+4)1"/>
    <w:basedOn w:val="Normal"/>
    <w:next w:val="Normal"/>
    <w:link w:val="Heading4Char"/>
    <w:qFormat/>
    <w:rsid w:val="00593EA4"/>
    <w:pPr>
      <w:keepNext/>
      <w:spacing w:before="240" w:after="60" w:line="240" w:lineRule="auto"/>
      <w:jc w:val="both"/>
      <w:outlineLvl w:val="3"/>
    </w:pPr>
    <w:rPr>
      <w:rFonts w:ascii="Arial" w:eastAsia="Times New Roman" w:hAnsi="Arial" w:cs="Times New Roman"/>
      <w:bCs/>
      <w:szCs w:val="28"/>
      <w:lang w:val="en-ZA"/>
    </w:rPr>
  </w:style>
  <w:style w:type="paragraph" w:styleId="Heading5">
    <w:name w:val="heading 5"/>
    <w:basedOn w:val="Normal"/>
    <w:next w:val="Paragraph"/>
    <w:link w:val="Heading5Char1"/>
    <w:qFormat/>
    <w:rsid w:val="00593EA4"/>
    <w:pPr>
      <w:keepNext/>
      <w:tabs>
        <w:tab w:val="left" w:pos="284"/>
        <w:tab w:val="left" w:pos="567"/>
        <w:tab w:val="left" w:pos="851"/>
      </w:tabs>
      <w:spacing w:before="160" w:after="60" w:line="260" w:lineRule="atLeast"/>
      <w:outlineLvl w:val="4"/>
    </w:pPr>
    <w:rPr>
      <w:rFonts w:ascii="Times New Roman" w:eastAsia="Times New Roman" w:hAnsi="Times New Roman" w:cs="Times New Roman"/>
      <w:i/>
      <w:szCs w:val="20"/>
      <w:lang w:val="en-GB"/>
    </w:rPr>
  </w:style>
  <w:style w:type="paragraph" w:styleId="Heading6">
    <w:name w:val="heading 6"/>
    <w:basedOn w:val="Normal"/>
    <w:next w:val="Normal"/>
    <w:link w:val="Heading6Char"/>
    <w:qFormat/>
    <w:rsid w:val="00593EA4"/>
    <w:pPr>
      <w:tabs>
        <w:tab w:val="left" w:pos="284"/>
        <w:tab w:val="left" w:pos="567"/>
        <w:tab w:val="left" w:pos="851"/>
      </w:tabs>
      <w:spacing w:after="160" w:line="260" w:lineRule="atLeast"/>
      <w:jc w:val="both"/>
      <w:outlineLvl w:val="5"/>
    </w:pPr>
    <w:rPr>
      <w:rFonts w:ascii="Times New Roman" w:eastAsia="Times New Roman" w:hAnsi="Times New Roman" w:cs="Times New Roman"/>
      <w:szCs w:val="20"/>
      <w:lang w:val="en-GB"/>
    </w:rPr>
  </w:style>
  <w:style w:type="paragraph" w:styleId="Heading7">
    <w:name w:val="heading 7"/>
    <w:basedOn w:val="Normal"/>
    <w:next w:val="Normal"/>
    <w:link w:val="Heading7Char"/>
    <w:uiPriority w:val="99"/>
    <w:qFormat/>
    <w:rsid w:val="00593EA4"/>
    <w:pPr>
      <w:tabs>
        <w:tab w:val="left" w:pos="288"/>
        <w:tab w:val="left" w:pos="562"/>
        <w:tab w:val="left" w:pos="850"/>
      </w:tabs>
      <w:spacing w:after="160" w:line="260" w:lineRule="atLeast"/>
      <w:jc w:val="both"/>
      <w:outlineLvl w:val="6"/>
    </w:pPr>
    <w:rPr>
      <w:rFonts w:ascii="Times New Roman" w:eastAsia="Times New Roman" w:hAnsi="Times New Roman" w:cs="Times New Roman"/>
      <w:szCs w:val="20"/>
      <w:lang w:val="en-GB"/>
    </w:rPr>
  </w:style>
  <w:style w:type="paragraph" w:styleId="Heading8">
    <w:name w:val="heading 8"/>
    <w:basedOn w:val="Normal"/>
    <w:next w:val="Normal"/>
    <w:link w:val="Heading8Char"/>
    <w:uiPriority w:val="99"/>
    <w:qFormat/>
    <w:rsid w:val="00593EA4"/>
    <w:pPr>
      <w:keepNext/>
      <w:tabs>
        <w:tab w:val="left" w:pos="284"/>
        <w:tab w:val="left" w:pos="567"/>
      </w:tabs>
      <w:spacing w:after="160" w:line="260" w:lineRule="atLeast"/>
      <w:jc w:val="both"/>
      <w:outlineLvl w:val="7"/>
    </w:pPr>
    <w:rPr>
      <w:rFonts w:ascii="Times New Roman" w:eastAsia="Times New Roman" w:hAnsi="Times New Roman" w:cs="Times New Roman"/>
      <w:szCs w:val="20"/>
      <w:lang w:val="en-GB"/>
    </w:rPr>
  </w:style>
  <w:style w:type="paragraph" w:styleId="Heading9">
    <w:name w:val="heading 9"/>
    <w:basedOn w:val="Normal"/>
    <w:next w:val="Normal"/>
    <w:link w:val="Heading9Char"/>
    <w:uiPriority w:val="99"/>
    <w:qFormat/>
    <w:rsid w:val="00593EA4"/>
    <w:pPr>
      <w:keepNext/>
      <w:tabs>
        <w:tab w:val="left" w:pos="284"/>
        <w:tab w:val="left" w:pos="567"/>
        <w:tab w:val="left" w:pos="851"/>
      </w:tabs>
      <w:spacing w:before="20" w:after="20" w:line="240" w:lineRule="auto"/>
      <w:jc w:val="both"/>
      <w:outlineLvl w:val="8"/>
    </w:pPr>
    <w:rPr>
      <w:rFonts w:ascii="Arial Narrow" w:eastAsia="Times New Roman" w:hAnsi="Arial Narrow" w:cs="Times New Roman"/>
      <w:b/>
      <w:sz w:val="16"/>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 Char1 Char Char,Heading 1 Char Char Char Char,Heading 1 Char1 Char Char Char Char,Heading 1 Char Char Char Char Char Char,Heading 1 Char1 Char Char Char Char Char Char,Heading 1 Char Char Char Char Char Char Char Char"/>
    <w:basedOn w:val="DefaultParagraphFont"/>
    <w:link w:val="Heading1"/>
    <w:uiPriority w:val="9"/>
    <w:rsid w:val="00593EA4"/>
    <w:rPr>
      <w:rFonts w:asciiTheme="majorHAnsi" w:eastAsiaTheme="majorEastAsia" w:hAnsiTheme="majorHAnsi" w:cstheme="majorBidi"/>
      <w:b/>
      <w:bCs/>
      <w:color w:val="2E74B5" w:themeColor="accent1" w:themeShade="BF"/>
      <w:sz w:val="28"/>
      <w:szCs w:val="28"/>
    </w:rPr>
  </w:style>
  <w:style w:type="character" w:customStyle="1" w:styleId="Heading2Char">
    <w:name w:val="Heading 2 Char"/>
    <w:basedOn w:val="DefaultParagraphFont"/>
    <w:link w:val="Heading2"/>
    <w:uiPriority w:val="9"/>
    <w:rsid w:val="00593EA4"/>
    <w:rPr>
      <w:rFonts w:ascii="Cambria" w:eastAsia="Times New Roman" w:hAnsi="Cambria" w:cs="Times New Roman"/>
      <w:b/>
      <w:bCs/>
      <w:color w:val="4F81BD"/>
      <w:sz w:val="26"/>
      <w:szCs w:val="26"/>
      <w:lang w:val="en-US"/>
    </w:rPr>
  </w:style>
  <w:style w:type="character" w:customStyle="1" w:styleId="Heading3Char">
    <w:name w:val="Heading 3 Char"/>
    <w:aliases w:val="Heading 3 Char Char Char Char1,Heading 3 Char Char Char Char Char"/>
    <w:basedOn w:val="DefaultParagraphFont"/>
    <w:link w:val="Heading3"/>
    <w:uiPriority w:val="9"/>
    <w:rsid w:val="00593EA4"/>
    <w:rPr>
      <w:rFonts w:asciiTheme="majorHAnsi" w:eastAsiaTheme="majorEastAsia" w:hAnsiTheme="majorHAnsi" w:cstheme="majorBidi"/>
      <w:b/>
      <w:bCs/>
      <w:color w:val="5B9BD5" w:themeColor="accent1"/>
    </w:rPr>
  </w:style>
  <w:style w:type="character" w:customStyle="1" w:styleId="Heading4Char">
    <w:name w:val="Heading 4 Char"/>
    <w:aliases w:val="Map Title Char,h4 Char,a) b) c) Char,aa Char,LetHead4 Char,MisHead4 Char,Normalhead4 Char,l4 Char,I4 Char,Normal Heading 4 Char,H4 Char,Agt Head 4 Char,Headline4 Char,Fab-4 Char,T5 Char,Subhead C Char,Case Sub-Header Char,Subtopic Char"/>
    <w:basedOn w:val="DefaultParagraphFont"/>
    <w:link w:val="Heading4"/>
    <w:rsid w:val="00593EA4"/>
    <w:rPr>
      <w:rFonts w:ascii="Arial" w:eastAsia="Times New Roman" w:hAnsi="Arial" w:cs="Times New Roman"/>
      <w:bCs/>
      <w:szCs w:val="28"/>
    </w:rPr>
  </w:style>
  <w:style w:type="character" w:customStyle="1" w:styleId="Heading5Char">
    <w:name w:val="Heading 5 Char"/>
    <w:basedOn w:val="DefaultParagraphFont"/>
    <w:rsid w:val="00593EA4"/>
    <w:rPr>
      <w:rFonts w:asciiTheme="majorHAnsi" w:eastAsiaTheme="majorEastAsia" w:hAnsiTheme="majorHAnsi" w:cstheme="majorBidi"/>
      <w:color w:val="2E74B5" w:themeColor="accent1" w:themeShade="BF"/>
      <w:lang w:val="en-US"/>
    </w:rPr>
  </w:style>
  <w:style w:type="character" w:customStyle="1" w:styleId="Heading6Char">
    <w:name w:val="Heading 6 Char"/>
    <w:basedOn w:val="DefaultParagraphFont"/>
    <w:link w:val="Heading6"/>
    <w:rsid w:val="00593EA4"/>
    <w:rPr>
      <w:rFonts w:ascii="Times New Roman" w:eastAsia="Times New Roman" w:hAnsi="Times New Roman" w:cs="Times New Roman"/>
      <w:szCs w:val="20"/>
      <w:lang w:val="en-GB"/>
    </w:rPr>
  </w:style>
  <w:style w:type="character" w:customStyle="1" w:styleId="Heading7Char">
    <w:name w:val="Heading 7 Char"/>
    <w:basedOn w:val="DefaultParagraphFont"/>
    <w:link w:val="Heading7"/>
    <w:uiPriority w:val="99"/>
    <w:rsid w:val="00593EA4"/>
    <w:rPr>
      <w:rFonts w:ascii="Times New Roman" w:eastAsia="Times New Roman" w:hAnsi="Times New Roman" w:cs="Times New Roman"/>
      <w:szCs w:val="20"/>
      <w:lang w:val="en-GB"/>
    </w:rPr>
  </w:style>
  <w:style w:type="character" w:customStyle="1" w:styleId="Heading8Char">
    <w:name w:val="Heading 8 Char"/>
    <w:basedOn w:val="DefaultParagraphFont"/>
    <w:link w:val="Heading8"/>
    <w:uiPriority w:val="99"/>
    <w:rsid w:val="00593EA4"/>
    <w:rPr>
      <w:rFonts w:ascii="Times New Roman" w:eastAsia="Times New Roman" w:hAnsi="Times New Roman" w:cs="Times New Roman"/>
      <w:szCs w:val="20"/>
      <w:lang w:val="en-GB"/>
    </w:rPr>
  </w:style>
  <w:style w:type="character" w:customStyle="1" w:styleId="Heading9Char">
    <w:name w:val="Heading 9 Char"/>
    <w:basedOn w:val="DefaultParagraphFont"/>
    <w:link w:val="Heading9"/>
    <w:uiPriority w:val="99"/>
    <w:rsid w:val="00593EA4"/>
    <w:rPr>
      <w:rFonts w:ascii="Arial Narrow" w:eastAsia="Times New Roman" w:hAnsi="Arial Narrow" w:cs="Times New Roman"/>
      <w:b/>
      <w:sz w:val="16"/>
      <w:szCs w:val="20"/>
      <w:lang w:val="en-GB"/>
    </w:rPr>
  </w:style>
  <w:style w:type="paragraph" w:styleId="ListParagraph">
    <w:name w:val="List Paragraph"/>
    <w:aliases w:val="List Paragraph 1,Figure_name,Table of contents numbered,Indent Paragraph,Colorful List - Accent 11,normal,List Paragraph1,numbers normal cal,Riana Table Bullets 1,Recommendation,Bullet List Paragraph,Use Case List Paragraph,Ref,FooterText"/>
    <w:basedOn w:val="Normal"/>
    <w:link w:val="ListParagraphChar"/>
    <w:uiPriority w:val="34"/>
    <w:qFormat/>
    <w:rsid w:val="00593EA4"/>
    <w:pPr>
      <w:ind w:left="720"/>
      <w:contextualSpacing/>
    </w:pPr>
  </w:style>
  <w:style w:type="table" w:styleId="TableGrid">
    <w:name w:val="Table Grid"/>
    <w:basedOn w:val="TableNormal"/>
    <w:uiPriority w:val="39"/>
    <w:rsid w:val="00593EA4"/>
    <w:pPr>
      <w:spacing w:after="0" w:line="240" w:lineRule="auto"/>
    </w:pPr>
    <w:rPr>
      <w:rFonts w:ascii="Calibri" w:eastAsia="Calibri" w:hAnsi="Calibri" w:cs="Times New Roman"/>
      <w:sz w:val="20"/>
      <w:szCs w:val="20"/>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uiPriority w:val="99"/>
    <w:rsid w:val="00593EA4"/>
    <w:pPr>
      <w:autoSpaceDE w:val="0"/>
      <w:autoSpaceDN w:val="0"/>
      <w:adjustRightInd w:val="0"/>
      <w:spacing w:after="0" w:line="240" w:lineRule="auto"/>
    </w:pPr>
    <w:rPr>
      <w:rFonts w:ascii="Arial" w:hAnsi="Arial" w:cs="Arial"/>
      <w:color w:val="000000"/>
      <w:sz w:val="24"/>
      <w:szCs w:val="24"/>
    </w:rPr>
  </w:style>
  <w:style w:type="character" w:styleId="Emphasis">
    <w:name w:val="Emphasis"/>
    <w:uiPriority w:val="20"/>
    <w:qFormat/>
    <w:rsid w:val="00593EA4"/>
    <w:rPr>
      <w:rFonts w:ascii="Arial" w:hAnsi="Arial"/>
      <w:b/>
      <w:spacing w:val="-10"/>
      <w:sz w:val="18"/>
    </w:rPr>
  </w:style>
  <w:style w:type="paragraph" w:styleId="BalloonText">
    <w:name w:val="Balloon Text"/>
    <w:basedOn w:val="Normal"/>
    <w:link w:val="BalloonTextChar"/>
    <w:uiPriority w:val="99"/>
    <w:semiHidden/>
    <w:unhideWhenUsed/>
    <w:rsid w:val="00593EA4"/>
    <w:pPr>
      <w:spacing w:after="0" w:line="240" w:lineRule="auto"/>
    </w:pPr>
    <w:rPr>
      <w:rFonts w:ascii="Tahoma" w:eastAsia="Calibri" w:hAnsi="Tahoma" w:cs="Tahoma"/>
      <w:sz w:val="16"/>
      <w:szCs w:val="16"/>
      <w:lang w:val="en-ZA"/>
    </w:rPr>
  </w:style>
  <w:style w:type="character" w:customStyle="1" w:styleId="BalloonTextChar">
    <w:name w:val="Balloon Text Char"/>
    <w:basedOn w:val="DefaultParagraphFont"/>
    <w:link w:val="BalloonText"/>
    <w:uiPriority w:val="99"/>
    <w:semiHidden/>
    <w:rsid w:val="00593EA4"/>
    <w:rPr>
      <w:rFonts w:ascii="Tahoma" w:eastAsia="Calibri" w:hAnsi="Tahoma" w:cs="Tahoma"/>
      <w:sz w:val="16"/>
      <w:szCs w:val="16"/>
    </w:rPr>
  </w:style>
  <w:style w:type="paragraph" w:styleId="FootnoteText">
    <w:name w:val="footnote text"/>
    <w:basedOn w:val="Normal"/>
    <w:link w:val="FootnoteTextChar"/>
    <w:uiPriority w:val="99"/>
    <w:unhideWhenUsed/>
    <w:rsid w:val="00593EA4"/>
    <w:pPr>
      <w:spacing w:after="0" w:line="240" w:lineRule="auto"/>
      <w:jc w:val="both"/>
    </w:pPr>
    <w:rPr>
      <w:rFonts w:ascii="Calibri" w:eastAsia="Calibri" w:hAnsi="Calibri" w:cs="Times New Roman"/>
      <w:sz w:val="20"/>
      <w:szCs w:val="20"/>
      <w:lang w:val="en-ZA"/>
    </w:rPr>
  </w:style>
  <w:style w:type="character" w:customStyle="1" w:styleId="FootnoteTextChar">
    <w:name w:val="Footnote Text Char"/>
    <w:basedOn w:val="DefaultParagraphFont"/>
    <w:link w:val="FootnoteText"/>
    <w:uiPriority w:val="99"/>
    <w:rsid w:val="00593EA4"/>
    <w:rPr>
      <w:rFonts w:ascii="Calibri" w:eastAsia="Calibri" w:hAnsi="Calibri" w:cs="Times New Roman"/>
      <w:sz w:val="20"/>
      <w:szCs w:val="20"/>
    </w:rPr>
  </w:style>
  <w:style w:type="paragraph" w:styleId="Header">
    <w:name w:val="header"/>
    <w:aliases w:val="Contents Header"/>
    <w:basedOn w:val="Normal"/>
    <w:link w:val="HeaderChar"/>
    <w:uiPriority w:val="99"/>
    <w:unhideWhenUsed/>
    <w:rsid w:val="00593EA4"/>
    <w:pPr>
      <w:tabs>
        <w:tab w:val="center" w:pos="4513"/>
        <w:tab w:val="right" w:pos="9026"/>
      </w:tabs>
      <w:spacing w:after="0" w:line="240" w:lineRule="auto"/>
    </w:pPr>
    <w:rPr>
      <w:rFonts w:ascii="Calibri" w:eastAsia="Calibri" w:hAnsi="Calibri" w:cs="Calibri"/>
      <w:lang w:val="en-ZA"/>
    </w:rPr>
  </w:style>
  <w:style w:type="character" w:customStyle="1" w:styleId="HeaderChar">
    <w:name w:val="Header Char"/>
    <w:aliases w:val="Contents Header Char"/>
    <w:basedOn w:val="DefaultParagraphFont"/>
    <w:link w:val="Header"/>
    <w:uiPriority w:val="99"/>
    <w:rsid w:val="00593EA4"/>
    <w:rPr>
      <w:rFonts w:ascii="Calibri" w:eastAsia="Calibri" w:hAnsi="Calibri" w:cs="Calibri"/>
    </w:rPr>
  </w:style>
  <w:style w:type="paragraph" w:styleId="Footer">
    <w:name w:val="footer"/>
    <w:basedOn w:val="Normal"/>
    <w:link w:val="FooterChar"/>
    <w:uiPriority w:val="99"/>
    <w:unhideWhenUsed/>
    <w:rsid w:val="00593EA4"/>
    <w:pPr>
      <w:tabs>
        <w:tab w:val="center" w:pos="4513"/>
        <w:tab w:val="right" w:pos="9026"/>
      </w:tabs>
      <w:spacing w:after="0" w:line="240" w:lineRule="auto"/>
    </w:pPr>
    <w:rPr>
      <w:rFonts w:ascii="Calibri" w:eastAsia="Calibri" w:hAnsi="Calibri" w:cs="Calibri"/>
      <w:lang w:val="en-ZA"/>
    </w:rPr>
  </w:style>
  <w:style w:type="character" w:customStyle="1" w:styleId="FooterChar">
    <w:name w:val="Footer Char"/>
    <w:basedOn w:val="DefaultParagraphFont"/>
    <w:link w:val="Footer"/>
    <w:uiPriority w:val="99"/>
    <w:rsid w:val="00593EA4"/>
    <w:rPr>
      <w:rFonts w:ascii="Calibri" w:eastAsia="Calibri" w:hAnsi="Calibri" w:cs="Calibri"/>
    </w:rPr>
  </w:style>
  <w:style w:type="paragraph" w:styleId="NormalWeb">
    <w:name w:val="Normal (Web)"/>
    <w:basedOn w:val="Normal"/>
    <w:link w:val="NormalWebChar"/>
    <w:uiPriority w:val="99"/>
    <w:rsid w:val="00593EA4"/>
    <w:pPr>
      <w:spacing w:before="100" w:beforeAutospacing="1" w:after="100" w:afterAutospacing="1" w:line="240" w:lineRule="auto"/>
    </w:pPr>
    <w:rPr>
      <w:rFonts w:ascii="Times New Roman" w:eastAsia="Times New Roman" w:hAnsi="Times New Roman" w:cs="Times New Roman"/>
      <w:sz w:val="24"/>
      <w:szCs w:val="24"/>
      <w:lang w:val="en-GB"/>
    </w:rPr>
  </w:style>
  <w:style w:type="character" w:customStyle="1" w:styleId="NormalWebChar">
    <w:name w:val="Normal (Web) Char"/>
    <w:basedOn w:val="DefaultParagraphFont"/>
    <w:link w:val="NormalWeb"/>
    <w:uiPriority w:val="99"/>
    <w:rsid w:val="00593EA4"/>
    <w:rPr>
      <w:rFonts w:ascii="Times New Roman" w:eastAsia="Times New Roman" w:hAnsi="Times New Roman" w:cs="Times New Roman"/>
      <w:sz w:val="24"/>
      <w:szCs w:val="24"/>
      <w:lang w:val="en-GB"/>
    </w:rPr>
  </w:style>
  <w:style w:type="paragraph" w:styleId="NormalIndent">
    <w:name w:val="Normal Indent"/>
    <w:basedOn w:val="Normal"/>
    <w:rsid w:val="00593EA4"/>
    <w:pPr>
      <w:spacing w:after="0" w:line="240" w:lineRule="auto"/>
      <w:ind w:left="709"/>
      <w:jc w:val="both"/>
    </w:pPr>
    <w:rPr>
      <w:rFonts w:ascii="Arial" w:eastAsia="Times New Roman" w:hAnsi="Arial" w:cs="Times New Roman"/>
      <w:szCs w:val="20"/>
      <w:lang w:val="en-GB"/>
    </w:rPr>
  </w:style>
  <w:style w:type="paragraph" w:styleId="Caption">
    <w:name w:val="caption"/>
    <w:basedOn w:val="Normal"/>
    <w:next w:val="Normal"/>
    <w:link w:val="CaptionChar"/>
    <w:autoRedefine/>
    <w:uiPriority w:val="35"/>
    <w:qFormat/>
    <w:rsid w:val="00593EA4"/>
    <w:pPr>
      <w:keepNext/>
      <w:spacing w:after="0" w:line="240" w:lineRule="auto"/>
      <w:jc w:val="both"/>
    </w:pPr>
    <w:rPr>
      <w:rFonts w:ascii="Arial Narrow" w:eastAsia="Times New Roman" w:hAnsi="Arial Narrow" w:cs="Arial"/>
      <w:b/>
      <w:bCs/>
      <w:color w:val="000000"/>
      <w:lang w:val="en-GB"/>
    </w:rPr>
  </w:style>
  <w:style w:type="character" w:customStyle="1" w:styleId="CaptionChar">
    <w:name w:val="Caption Char"/>
    <w:basedOn w:val="DefaultParagraphFont"/>
    <w:link w:val="Caption"/>
    <w:uiPriority w:val="35"/>
    <w:rsid w:val="00593EA4"/>
    <w:rPr>
      <w:rFonts w:ascii="Arial Narrow" w:eastAsia="Times New Roman" w:hAnsi="Arial Narrow" w:cs="Arial"/>
      <w:b/>
      <w:bCs/>
      <w:color w:val="000000"/>
      <w:lang w:val="en-GB"/>
    </w:rPr>
  </w:style>
  <w:style w:type="paragraph" w:styleId="BodyText2">
    <w:name w:val="Body Text 2"/>
    <w:basedOn w:val="Normal"/>
    <w:link w:val="BodyText2Char"/>
    <w:uiPriority w:val="99"/>
    <w:rsid w:val="00593EA4"/>
    <w:pPr>
      <w:spacing w:after="120" w:line="480" w:lineRule="auto"/>
    </w:pPr>
    <w:rPr>
      <w:rFonts w:ascii="Times New Roman" w:eastAsia="Times New Roman" w:hAnsi="Times New Roman" w:cs="Times New Roman"/>
      <w:sz w:val="20"/>
      <w:szCs w:val="20"/>
      <w:lang w:val="en-ZA"/>
    </w:rPr>
  </w:style>
  <w:style w:type="character" w:customStyle="1" w:styleId="BodyText2Char">
    <w:name w:val="Body Text 2 Char"/>
    <w:basedOn w:val="DefaultParagraphFont"/>
    <w:link w:val="BodyText2"/>
    <w:uiPriority w:val="99"/>
    <w:rsid w:val="00593EA4"/>
    <w:rPr>
      <w:rFonts w:ascii="Times New Roman" w:eastAsia="Times New Roman" w:hAnsi="Times New Roman" w:cs="Times New Roman"/>
      <w:sz w:val="20"/>
      <w:szCs w:val="20"/>
    </w:rPr>
  </w:style>
  <w:style w:type="paragraph" w:styleId="BodyText3">
    <w:name w:val="Body Text 3"/>
    <w:basedOn w:val="Normal"/>
    <w:link w:val="BodyText3Char"/>
    <w:uiPriority w:val="99"/>
    <w:unhideWhenUsed/>
    <w:rsid w:val="00593EA4"/>
    <w:pPr>
      <w:spacing w:after="120"/>
    </w:pPr>
    <w:rPr>
      <w:rFonts w:ascii="Calibri" w:eastAsia="Calibri" w:hAnsi="Calibri" w:cs="Times New Roman"/>
      <w:sz w:val="16"/>
      <w:szCs w:val="16"/>
    </w:rPr>
  </w:style>
  <w:style w:type="character" w:customStyle="1" w:styleId="BodyText3Char">
    <w:name w:val="Body Text 3 Char"/>
    <w:basedOn w:val="DefaultParagraphFont"/>
    <w:link w:val="BodyText3"/>
    <w:uiPriority w:val="99"/>
    <w:rsid w:val="00593EA4"/>
    <w:rPr>
      <w:rFonts w:ascii="Calibri" w:eastAsia="Calibri" w:hAnsi="Calibri" w:cs="Times New Roman"/>
      <w:sz w:val="16"/>
      <w:szCs w:val="16"/>
      <w:lang w:val="en-US"/>
    </w:rPr>
  </w:style>
  <w:style w:type="paragraph" w:styleId="NoSpacing">
    <w:name w:val="No Spacing"/>
    <w:link w:val="NoSpacingChar"/>
    <w:uiPriority w:val="1"/>
    <w:qFormat/>
    <w:rsid w:val="00593EA4"/>
    <w:pPr>
      <w:spacing w:after="0" w:line="240" w:lineRule="auto"/>
    </w:pPr>
    <w:rPr>
      <w:rFonts w:ascii="Calibri" w:eastAsia="Calibri" w:hAnsi="Calibri" w:cs="Times New Roman"/>
      <w:lang w:val="en-US"/>
    </w:rPr>
  </w:style>
  <w:style w:type="character" w:customStyle="1" w:styleId="NoSpacingChar">
    <w:name w:val="No Spacing Char"/>
    <w:link w:val="NoSpacing"/>
    <w:uiPriority w:val="1"/>
    <w:rsid w:val="00593EA4"/>
    <w:rPr>
      <w:rFonts w:ascii="Calibri" w:eastAsia="Calibri" w:hAnsi="Calibri" w:cs="Times New Roman"/>
      <w:lang w:val="en-US"/>
    </w:rPr>
  </w:style>
  <w:style w:type="paragraph" w:customStyle="1" w:styleId="Annexhead1">
    <w:name w:val="Annex head 1"/>
    <w:basedOn w:val="Heading1"/>
    <w:link w:val="Annexhead1Char"/>
    <w:qFormat/>
    <w:rsid w:val="00593EA4"/>
    <w:pPr>
      <w:pBdr>
        <w:top w:val="single" w:sz="6" w:space="3" w:color="FFFFFF"/>
        <w:left w:val="single" w:sz="6" w:space="3" w:color="FFFFFF"/>
        <w:bottom w:val="single" w:sz="6" w:space="3" w:color="FFFFFF"/>
        <w:right w:val="single" w:sz="6" w:space="4" w:color="FFFFFF"/>
      </w:pBdr>
      <w:spacing w:before="120" w:after="240" w:line="240" w:lineRule="atLeast"/>
    </w:pPr>
    <w:rPr>
      <w:rFonts w:ascii="Arial" w:eastAsia="Times New Roman" w:hAnsi="Arial" w:cs="Times New Roman"/>
      <w:bCs w:val="0"/>
      <w:color w:val="000000"/>
      <w:spacing w:val="-10"/>
      <w:kern w:val="20"/>
      <w:position w:val="8"/>
      <w:sz w:val="72"/>
      <w:szCs w:val="72"/>
      <w:lang w:val="en-GB"/>
    </w:rPr>
  </w:style>
  <w:style w:type="character" w:customStyle="1" w:styleId="Annexhead1Char">
    <w:name w:val="Annex head 1 Char"/>
    <w:link w:val="Annexhead1"/>
    <w:rsid w:val="00593EA4"/>
    <w:rPr>
      <w:rFonts w:ascii="Arial" w:eastAsia="Times New Roman" w:hAnsi="Arial" w:cs="Times New Roman"/>
      <w:b/>
      <w:color w:val="000000"/>
      <w:spacing w:val="-10"/>
      <w:kern w:val="20"/>
      <w:position w:val="8"/>
      <w:sz w:val="72"/>
      <w:szCs w:val="72"/>
      <w:lang w:val="en-GB"/>
    </w:rPr>
  </w:style>
  <w:style w:type="character" w:customStyle="1" w:styleId="EndnoteTextChar">
    <w:name w:val="Endnote Text Char"/>
    <w:basedOn w:val="DefaultParagraphFont"/>
    <w:link w:val="EndnoteText"/>
    <w:uiPriority w:val="99"/>
    <w:semiHidden/>
    <w:rsid w:val="00593EA4"/>
    <w:rPr>
      <w:rFonts w:ascii="Calibri" w:eastAsia="Calibri" w:hAnsi="Calibri" w:cs="Times New Roman"/>
      <w:sz w:val="20"/>
      <w:szCs w:val="20"/>
    </w:rPr>
  </w:style>
  <w:style w:type="paragraph" w:styleId="EndnoteText">
    <w:name w:val="endnote text"/>
    <w:basedOn w:val="Normal"/>
    <w:link w:val="EndnoteTextChar"/>
    <w:uiPriority w:val="99"/>
    <w:semiHidden/>
    <w:unhideWhenUsed/>
    <w:rsid w:val="00593EA4"/>
    <w:pPr>
      <w:spacing w:after="0" w:line="240" w:lineRule="auto"/>
    </w:pPr>
    <w:rPr>
      <w:rFonts w:ascii="Calibri" w:eastAsia="Calibri" w:hAnsi="Calibri" w:cs="Times New Roman"/>
      <w:sz w:val="20"/>
      <w:szCs w:val="20"/>
      <w:lang w:val="en-ZA"/>
    </w:rPr>
  </w:style>
  <w:style w:type="character" w:customStyle="1" w:styleId="EndnoteTextChar1">
    <w:name w:val="Endnote Text Char1"/>
    <w:basedOn w:val="DefaultParagraphFont"/>
    <w:uiPriority w:val="99"/>
    <w:semiHidden/>
    <w:rsid w:val="00593EA4"/>
    <w:rPr>
      <w:sz w:val="20"/>
      <w:szCs w:val="20"/>
      <w:lang w:val="en-US"/>
    </w:rPr>
  </w:style>
  <w:style w:type="character" w:customStyle="1" w:styleId="CommentTextChar">
    <w:name w:val="Comment Text Char"/>
    <w:basedOn w:val="DefaultParagraphFont"/>
    <w:link w:val="CommentText"/>
    <w:uiPriority w:val="99"/>
    <w:rsid w:val="00593EA4"/>
    <w:rPr>
      <w:rFonts w:ascii="Times New Roman" w:eastAsia="Times New Roman" w:hAnsi="Times New Roman" w:cs="Times New Roman"/>
      <w:sz w:val="20"/>
      <w:szCs w:val="20"/>
    </w:rPr>
  </w:style>
  <w:style w:type="paragraph" w:styleId="CommentText">
    <w:name w:val="annotation text"/>
    <w:basedOn w:val="Normal"/>
    <w:link w:val="CommentTextChar"/>
    <w:uiPriority w:val="99"/>
    <w:unhideWhenUsed/>
    <w:rsid w:val="00593EA4"/>
    <w:pPr>
      <w:spacing w:after="0" w:line="240" w:lineRule="auto"/>
    </w:pPr>
    <w:rPr>
      <w:rFonts w:ascii="Times New Roman" w:eastAsia="Times New Roman" w:hAnsi="Times New Roman" w:cs="Times New Roman"/>
      <w:sz w:val="20"/>
      <w:szCs w:val="20"/>
      <w:lang w:val="en-ZA"/>
    </w:rPr>
  </w:style>
  <w:style w:type="character" w:customStyle="1" w:styleId="CommentTextChar1">
    <w:name w:val="Comment Text Char1"/>
    <w:basedOn w:val="DefaultParagraphFont"/>
    <w:uiPriority w:val="99"/>
    <w:semiHidden/>
    <w:rsid w:val="00593EA4"/>
    <w:rPr>
      <w:sz w:val="20"/>
      <w:szCs w:val="20"/>
      <w:lang w:val="en-US"/>
    </w:rPr>
  </w:style>
  <w:style w:type="paragraph" w:styleId="Title">
    <w:name w:val="Title"/>
    <w:basedOn w:val="Normal"/>
    <w:next w:val="Normal"/>
    <w:link w:val="TitleChar"/>
    <w:uiPriority w:val="10"/>
    <w:qFormat/>
    <w:rsid w:val="00593EA4"/>
    <w:pPr>
      <w:pBdr>
        <w:bottom w:val="single" w:sz="8" w:space="4" w:color="5B9BD5"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593EA4"/>
    <w:rPr>
      <w:rFonts w:asciiTheme="majorHAnsi" w:eastAsiaTheme="majorEastAsia" w:hAnsiTheme="majorHAnsi" w:cstheme="majorBidi"/>
      <w:color w:val="323E4F" w:themeColor="text2" w:themeShade="BF"/>
      <w:spacing w:val="5"/>
      <w:kern w:val="28"/>
      <w:sz w:val="52"/>
      <w:szCs w:val="52"/>
      <w:lang w:val="en-US"/>
    </w:rPr>
  </w:style>
  <w:style w:type="character" w:styleId="Strong">
    <w:name w:val="Strong"/>
    <w:basedOn w:val="DefaultParagraphFont"/>
    <w:uiPriority w:val="22"/>
    <w:qFormat/>
    <w:rsid w:val="00593EA4"/>
    <w:rPr>
      <w:b/>
      <w:bCs/>
    </w:rPr>
  </w:style>
  <w:style w:type="character" w:customStyle="1" w:styleId="ListParagraphChar">
    <w:name w:val="List Paragraph Char"/>
    <w:aliases w:val="List Paragraph 1 Char,Figure_name Char,Table of contents numbered Char,Indent Paragraph Char,Colorful List - Accent 11 Char,normal Char,List Paragraph1 Char,numbers normal cal Char,Riana Table Bullets 1 Char,Recommendation Char"/>
    <w:basedOn w:val="DefaultParagraphFont"/>
    <w:link w:val="ListParagraph"/>
    <w:uiPriority w:val="34"/>
    <w:qFormat/>
    <w:locked/>
    <w:rsid w:val="00593EA4"/>
    <w:rPr>
      <w:lang w:val="en-US"/>
    </w:rPr>
  </w:style>
  <w:style w:type="paragraph" w:customStyle="1" w:styleId="Numberedparagraph">
    <w:name w:val="Numbered paragraph"/>
    <w:basedOn w:val="Normal"/>
    <w:autoRedefine/>
    <w:uiPriority w:val="99"/>
    <w:rsid w:val="00593EA4"/>
    <w:pPr>
      <w:numPr>
        <w:numId w:val="107"/>
      </w:numPr>
      <w:tabs>
        <w:tab w:val="num" w:pos="634"/>
        <w:tab w:val="left" w:pos="851"/>
      </w:tabs>
      <w:spacing w:after="160" w:line="240" w:lineRule="auto"/>
      <w:ind w:left="634"/>
      <w:jc w:val="both"/>
    </w:pPr>
    <w:rPr>
      <w:rFonts w:ascii="Arial" w:eastAsia="Times New Roman" w:hAnsi="Arial" w:cs="Times New Roman"/>
      <w:sz w:val="20"/>
      <w:szCs w:val="24"/>
    </w:rPr>
  </w:style>
  <w:style w:type="paragraph" w:customStyle="1" w:styleId="Numberedbodytext">
    <w:name w:val="Numbered body text"/>
    <w:basedOn w:val="Numberedparagraph"/>
    <w:uiPriority w:val="99"/>
    <w:qFormat/>
    <w:rsid w:val="00593EA4"/>
    <w:pPr>
      <w:tabs>
        <w:tab w:val="clear" w:pos="634"/>
        <w:tab w:val="clear" w:pos="851"/>
      </w:tabs>
      <w:spacing w:before="160"/>
      <w:ind w:left="3148"/>
    </w:pPr>
  </w:style>
  <w:style w:type="table" w:customStyle="1" w:styleId="TableGrid1">
    <w:name w:val="Table Grid1"/>
    <w:basedOn w:val="TableNormal"/>
    <w:next w:val="TableGrid"/>
    <w:uiPriority w:val="59"/>
    <w:rsid w:val="00593EA4"/>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Paragraph">
    <w:name w:val="Paragraph"/>
    <w:basedOn w:val="Normal"/>
    <w:link w:val="ParagraphChar1"/>
    <w:uiPriority w:val="99"/>
    <w:qFormat/>
    <w:rsid w:val="00593EA4"/>
    <w:pPr>
      <w:tabs>
        <w:tab w:val="left" w:pos="284"/>
        <w:tab w:val="left" w:pos="567"/>
        <w:tab w:val="left" w:pos="851"/>
      </w:tabs>
      <w:spacing w:after="120" w:line="240" w:lineRule="auto"/>
      <w:jc w:val="both"/>
    </w:pPr>
    <w:rPr>
      <w:rFonts w:ascii="Times New Roman" w:eastAsia="Times New Roman" w:hAnsi="Times New Roman" w:cs="Times New Roman"/>
      <w:lang w:val="en-GB"/>
    </w:rPr>
  </w:style>
  <w:style w:type="character" w:customStyle="1" w:styleId="ParagraphChar1">
    <w:name w:val="Paragraph Char1"/>
    <w:link w:val="Paragraph"/>
    <w:uiPriority w:val="99"/>
    <w:locked/>
    <w:rsid w:val="00593EA4"/>
    <w:rPr>
      <w:rFonts w:ascii="Times New Roman" w:eastAsia="Times New Roman" w:hAnsi="Times New Roman" w:cs="Times New Roman"/>
      <w:lang w:val="en-GB"/>
    </w:rPr>
  </w:style>
  <w:style w:type="character" w:customStyle="1" w:styleId="Heading5Char1">
    <w:name w:val="Heading 5 Char1"/>
    <w:link w:val="Heading5"/>
    <w:locked/>
    <w:rsid w:val="00593EA4"/>
    <w:rPr>
      <w:rFonts w:ascii="Times New Roman" w:eastAsia="Times New Roman" w:hAnsi="Times New Roman" w:cs="Times New Roman"/>
      <w:i/>
      <w:szCs w:val="20"/>
      <w:lang w:val="en-GB"/>
    </w:rPr>
  </w:style>
  <w:style w:type="character" w:styleId="FootnoteReference">
    <w:name w:val="footnote reference"/>
    <w:uiPriority w:val="99"/>
    <w:rsid w:val="00593EA4"/>
    <w:rPr>
      <w:rFonts w:cs="Times New Roman"/>
      <w:vertAlign w:val="superscript"/>
    </w:rPr>
  </w:style>
  <w:style w:type="paragraph" w:styleId="TOC1">
    <w:name w:val="toc 1"/>
    <w:basedOn w:val="Normal"/>
    <w:next w:val="Normal"/>
    <w:autoRedefine/>
    <w:uiPriority w:val="39"/>
    <w:qFormat/>
    <w:rsid w:val="00593EA4"/>
    <w:pPr>
      <w:spacing w:before="120" w:after="120" w:line="240" w:lineRule="auto"/>
    </w:pPr>
    <w:rPr>
      <w:rFonts w:ascii="Arial" w:eastAsia="Times New Roman" w:hAnsi="Arial" w:cs="Times New Roman"/>
      <w:b/>
      <w:bCs/>
      <w:caps/>
      <w:sz w:val="20"/>
      <w:szCs w:val="20"/>
      <w:lang w:val="en-ZA"/>
    </w:rPr>
  </w:style>
  <w:style w:type="paragraph" w:customStyle="1" w:styleId="Boxtext">
    <w:name w:val="Box text"/>
    <w:basedOn w:val="Caption"/>
    <w:uiPriority w:val="99"/>
    <w:rsid w:val="00593EA4"/>
    <w:pPr>
      <w:tabs>
        <w:tab w:val="left" w:pos="284"/>
        <w:tab w:val="left" w:pos="567"/>
        <w:tab w:val="left" w:pos="851"/>
      </w:tabs>
      <w:spacing w:before="60" w:after="60"/>
    </w:pPr>
    <w:rPr>
      <w:rFonts w:ascii="Arial" w:hAnsi="Arial" w:cs="Times New Roman"/>
      <w:b w:val="0"/>
      <w:bCs w:val="0"/>
      <w:color w:val="auto"/>
      <w:sz w:val="18"/>
      <w:lang w:val="en-ZA"/>
    </w:rPr>
  </w:style>
  <w:style w:type="character" w:styleId="EndnoteReference">
    <w:name w:val="endnote reference"/>
    <w:uiPriority w:val="99"/>
    <w:semiHidden/>
    <w:unhideWhenUsed/>
    <w:rsid w:val="00593EA4"/>
    <w:rPr>
      <w:rFonts w:cs="Times New Roman"/>
      <w:vertAlign w:val="superscript"/>
    </w:rPr>
  </w:style>
  <w:style w:type="paragraph" w:customStyle="1" w:styleId="Headingnonumbering">
    <w:name w:val="Heading no numbering"/>
    <w:basedOn w:val="Normal"/>
    <w:uiPriority w:val="99"/>
    <w:rsid w:val="00593EA4"/>
    <w:pPr>
      <w:spacing w:before="120" w:after="240" w:line="240" w:lineRule="auto"/>
    </w:pPr>
    <w:rPr>
      <w:rFonts w:ascii="Arial" w:eastAsia="Times New Roman" w:hAnsi="Arial" w:cs="Times New Roman"/>
      <w:b/>
      <w:sz w:val="32"/>
      <w:szCs w:val="24"/>
    </w:rPr>
  </w:style>
  <w:style w:type="paragraph" w:styleId="Revision">
    <w:name w:val="Revision"/>
    <w:hidden/>
    <w:uiPriority w:val="99"/>
    <w:semiHidden/>
    <w:rsid w:val="00593EA4"/>
    <w:pPr>
      <w:spacing w:after="0" w:line="240" w:lineRule="auto"/>
    </w:pPr>
    <w:rPr>
      <w:rFonts w:ascii="Calibri" w:eastAsia="Times New Roman" w:hAnsi="Calibri" w:cs="Times New Roman"/>
      <w:lang w:val="en-US"/>
    </w:rPr>
  </w:style>
  <w:style w:type="table" w:styleId="LightShading-Accent3">
    <w:name w:val="Light Shading Accent 3"/>
    <w:basedOn w:val="TableNormal"/>
    <w:uiPriority w:val="60"/>
    <w:rsid w:val="00593EA4"/>
    <w:pPr>
      <w:spacing w:after="0" w:line="240" w:lineRule="auto"/>
    </w:pPr>
    <w:rPr>
      <w:rFonts w:ascii="Calibri" w:eastAsia="Times New Roman" w:hAnsi="Calibri" w:cs="Times New Roman"/>
      <w:color w:val="76923C"/>
      <w:sz w:val="20"/>
      <w:szCs w:val="20"/>
      <w:lang w:val="en-US"/>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character" w:styleId="CommentReference">
    <w:name w:val="annotation reference"/>
    <w:uiPriority w:val="99"/>
    <w:semiHidden/>
    <w:unhideWhenUsed/>
    <w:rsid w:val="00593EA4"/>
    <w:rPr>
      <w:rFonts w:cs="Times New Roman"/>
      <w:sz w:val="16"/>
      <w:szCs w:val="16"/>
    </w:rPr>
  </w:style>
  <w:style w:type="paragraph" w:styleId="CommentSubject">
    <w:name w:val="annotation subject"/>
    <w:basedOn w:val="CommentText"/>
    <w:next w:val="CommentText"/>
    <w:link w:val="CommentSubjectChar"/>
    <w:uiPriority w:val="99"/>
    <w:unhideWhenUsed/>
    <w:rsid w:val="00593EA4"/>
    <w:rPr>
      <w:rFonts w:ascii="Calibri" w:hAnsi="Calibri"/>
      <w:b/>
      <w:bCs/>
    </w:rPr>
  </w:style>
  <w:style w:type="character" w:customStyle="1" w:styleId="CommentSubjectChar">
    <w:name w:val="Comment Subject Char"/>
    <w:basedOn w:val="CommentTextChar1"/>
    <w:link w:val="CommentSubject"/>
    <w:uiPriority w:val="99"/>
    <w:rsid w:val="00593EA4"/>
    <w:rPr>
      <w:rFonts w:ascii="Calibri" w:eastAsia="Times New Roman" w:hAnsi="Calibri" w:cs="Times New Roman"/>
      <w:b/>
      <w:bCs/>
      <w:sz w:val="20"/>
      <w:szCs w:val="20"/>
      <w:lang w:val="en-US"/>
    </w:rPr>
  </w:style>
  <w:style w:type="paragraph" w:customStyle="1" w:styleId="DecimalAligned">
    <w:name w:val="Decimal Aligned"/>
    <w:basedOn w:val="Normal"/>
    <w:uiPriority w:val="40"/>
    <w:qFormat/>
    <w:rsid w:val="00593EA4"/>
    <w:pPr>
      <w:tabs>
        <w:tab w:val="decimal" w:pos="360"/>
      </w:tabs>
    </w:pPr>
    <w:rPr>
      <w:rFonts w:ascii="Calibri" w:eastAsia="Times New Roman" w:hAnsi="Calibri" w:cs="Times New Roman"/>
    </w:rPr>
  </w:style>
  <w:style w:type="character" w:styleId="SubtleEmphasis">
    <w:name w:val="Subtle Emphasis"/>
    <w:uiPriority w:val="19"/>
    <w:qFormat/>
    <w:rsid w:val="00593EA4"/>
    <w:rPr>
      <w:rFonts w:eastAsia="Times New Roman" w:cs="Times New Roman"/>
      <w:i/>
      <w:iCs/>
      <w:color w:val="808080"/>
      <w:sz w:val="22"/>
      <w:szCs w:val="22"/>
      <w:lang w:val="en-US"/>
    </w:rPr>
  </w:style>
  <w:style w:type="table" w:styleId="MediumShading2-Accent5">
    <w:name w:val="Medium Shading 2 Accent 5"/>
    <w:basedOn w:val="TableNormal"/>
    <w:uiPriority w:val="64"/>
    <w:rsid w:val="00593EA4"/>
    <w:pPr>
      <w:spacing w:after="0" w:line="240" w:lineRule="auto"/>
    </w:pPr>
    <w:rPr>
      <w:rFonts w:ascii="Calibri" w:eastAsia="Times New Roman" w:hAnsi="Calibri" w:cs="Times New Roman"/>
      <w:sz w:val="20"/>
      <w:szCs w:val="20"/>
      <w:lang w:val="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rPr>
        <w:rFonts w:cs="Times New Roman"/>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4BACC6"/>
      </w:tcPr>
    </w:tblStylePr>
    <w:tblStylePr w:type="lastCol">
      <w:rPr>
        <w:rFonts w:cs="Times New Roman"/>
        <w:b/>
        <w:bCs/>
        <w:color w:val="FFFFFF"/>
      </w:rPr>
      <w:tblPr/>
      <w:tcPr>
        <w:tcBorders>
          <w:left w:val="nil"/>
          <w:right w:val="nil"/>
          <w:insideH w:val="nil"/>
          <w:insideV w:val="nil"/>
        </w:tcBorders>
        <w:shd w:val="clear" w:color="auto" w:fill="4BACC6"/>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paragraph" w:styleId="BodyTextIndent2">
    <w:name w:val="Body Text Indent 2"/>
    <w:basedOn w:val="Normal"/>
    <w:link w:val="BodyTextIndent2Char"/>
    <w:uiPriority w:val="99"/>
    <w:rsid w:val="00593EA4"/>
    <w:pPr>
      <w:spacing w:after="240" w:line="240" w:lineRule="auto"/>
      <w:ind w:left="720"/>
      <w:jc w:val="both"/>
    </w:pPr>
    <w:rPr>
      <w:rFonts w:ascii="Arial" w:eastAsia="Times New Roman" w:hAnsi="Arial" w:cs="Times New Roman"/>
      <w:i/>
      <w:iCs/>
      <w:szCs w:val="24"/>
      <w:lang w:val="en-ZA"/>
    </w:rPr>
  </w:style>
  <w:style w:type="character" w:customStyle="1" w:styleId="BodyTextIndent2Char">
    <w:name w:val="Body Text Indent 2 Char"/>
    <w:basedOn w:val="DefaultParagraphFont"/>
    <w:link w:val="BodyTextIndent2"/>
    <w:uiPriority w:val="99"/>
    <w:rsid w:val="00593EA4"/>
    <w:rPr>
      <w:rFonts w:ascii="Arial" w:eastAsia="Times New Roman" w:hAnsi="Arial" w:cs="Times New Roman"/>
      <w:i/>
      <w:iCs/>
      <w:szCs w:val="24"/>
    </w:rPr>
  </w:style>
  <w:style w:type="paragraph" w:styleId="BodyText">
    <w:name w:val="Body Text"/>
    <w:aliases w:val="Body Text Char Char"/>
    <w:basedOn w:val="Normal"/>
    <w:link w:val="BodyTextChar"/>
    <w:unhideWhenUsed/>
    <w:rsid w:val="00593EA4"/>
    <w:pPr>
      <w:spacing w:after="120" w:line="240" w:lineRule="auto"/>
    </w:pPr>
    <w:rPr>
      <w:rFonts w:ascii="Calibri" w:eastAsia="Times New Roman" w:hAnsi="Calibri" w:cs="Times New Roman"/>
    </w:rPr>
  </w:style>
  <w:style w:type="character" w:customStyle="1" w:styleId="BodyTextChar">
    <w:name w:val="Body Text Char"/>
    <w:aliases w:val="Body Text Char Char Char1"/>
    <w:basedOn w:val="DefaultParagraphFont"/>
    <w:link w:val="BodyText"/>
    <w:rsid w:val="00593EA4"/>
    <w:rPr>
      <w:rFonts w:ascii="Calibri" w:eastAsia="Times New Roman" w:hAnsi="Calibri" w:cs="Times New Roman"/>
      <w:lang w:val="en-US"/>
    </w:rPr>
  </w:style>
  <w:style w:type="character" w:styleId="FollowedHyperlink">
    <w:name w:val="FollowedHyperlink"/>
    <w:uiPriority w:val="99"/>
    <w:unhideWhenUsed/>
    <w:rsid w:val="00593EA4"/>
    <w:rPr>
      <w:rFonts w:cs="Times New Roman"/>
      <w:color w:val="800080"/>
      <w:u w:val="single"/>
    </w:rPr>
  </w:style>
  <w:style w:type="character" w:customStyle="1" w:styleId="bodytext1">
    <w:name w:val="bodytext1"/>
    <w:rsid w:val="00593EA4"/>
    <w:rPr>
      <w:rFonts w:ascii="Arial" w:hAnsi="Arial" w:cs="Arial"/>
      <w:sz w:val="18"/>
      <w:szCs w:val="18"/>
    </w:rPr>
  </w:style>
  <w:style w:type="paragraph" w:customStyle="1" w:styleId="DoENormal">
    <w:name w:val="DoE Normal"/>
    <w:basedOn w:val="Normal"/>
    <w:uiPriority w:val="99"/>
    <w:rsid w:val="00593EA4"/>
    <w:pPr>
      <w:spacing w:after="240" w:line="240" w:lineRule="auto"/>
      <w:jc w:val="both"/>
    </w:pPr>
    <w:rPr>
      <w:rFonts w:ascii="Times New Roman" w:eastAsia="Times New Roman" w:hAnsi="Times New Roman" w:cs="Times New Roman"/>
      <w:lang w:val="en-ZA"/>
    </w:rPr>
  </w:style>
  <w:style w:type="paragraph" w:customStyle="1" w:styleId="DoEHeading1">
    <w:name w:val="DoE Heading 1"/>
    <w:basedOn w:val="Normal"/>
    <w:next w:val="DoENormal"/>
    <w:uiPriority w:val="99"/>
    <w:rsid w:val="00593EA4"/>
    <w:pPr>
      <w:keepNext/>
      <w:numPr>
        <w:ilvl w:val="1"/>
        <w:numId w:val="109"/>
      </w:numPr>
      <w:tabs>
        <w:tab w:val="clear" w:pos="720"/>
        <w:tab w:val="num" w:pos="360"/>
      </w:tabs>
      <w:spacing w:after="240" w:line="240" w:lineRule="auto"/>
      <w:ind w:left="360" w:hanging="360"/>
      <w:jc w:val="both"/>
    </w:pPr>
    <w:rPr>
      <w:rFonts w:ascii="Arial" w:eastAsia="Times New Roman" w:hAnsi="Arial" w:cs="Times New Roman"/>
      <w:b/>
      <w:lang w:val="en-ZA"/>
    </w:rPr>
  </w:style>
  <w:style w:type="paragraph" w:customStyle="1" w:styleId="DoEHeading2">
    <w:name w:val="DoE Heading 2"/>
    <w:basedOn w:val="DoEHeading1"/>
    <w:next w:val="DoENormal"/>
    <w:uiPriority w:val="99"/>
    <w:rsid w:val="00593EA4"/>
    <w:pPr>
      <w:numPr>
        <w:ilvl w:val="2"/>
      </w:numPr>
      <w:tabs>
        <w:tab w:val="clear" w:pos="1072"/>
        <w:tab w:val="num" w:pos="720"/>
      </w:tabs>
      <w:ind w:left="720" w:hanging="720"/>
    </w:pPr>
  </w:style>
  <w:style w:type="paragraph" w:customStyle="1" w:styleId="DoEHeading3">
    <w:name w:val="DoE Heading 3"/>
    <w:basedOn w:val="DoEHeading2"/>
    <w:next w:val="DoENormal"/>
    <w:uiPriority w:val="99"/>
    <w:rsid w:val="00593EA4"/>
    <w:pPr>
      <w:tabs>
        <w:tab w:val="clear" w:pos="720"/>
        <w:tab w:val="num" w:pos="1072"/>
      </w:tabs>
      <w:ind w:left="1072" w:hanging="1072"/>
    </w:pPr>
  </w:style>
  <w:style w:type="paragraph" w:customStyle="1" w:styleId="DoEBoldheading">
    <w:name w:val="DoE Bold heading"/>
    <w:basedOn w:val="DoENormal"/>
    <w:next w:val="DoENormal"/>
    <w:uiPriority w:val="99"/>
    <w:rsid w:val="00593EA4"/>
    <w:pPr>
      <w:keepNext/>
    </w:pPr>
    <w:rPr>
      <w:b/>
    </w:rPr>
  </w:style>
  <w:style w:type="paragraph" w:customStyle="1" w:styleId="sub">
    <w:name w:val="sub"/>
    <w:basedOn w:val="Normal"/>
    <w:uiPriority w:val="99"/>
    <w:rsid w:val="00593EA4"/>
    <w:pPr>
      <w:keepNext/>
      <w:keepLines/>
      <w:tabs>
        <w:tab w:val="left" w:pos="288"/>
        <w:tab w:val="left" w:pos="576"/>
        <w:tab w:val="left" w:pos="864"/>
      </w:tabs>
      <w:spacing w:before="60" w:after="0" w:line="240" w:lineRule="auto"/>
      <w:ind w:left="288"/>
      <w:jc w:val="both"/>
    </w:pPr>
    <w:rPr>
      <w:rFonts w:ascii="Arial Bold" w:eastAsia="Arial Unicode MS" w:hAnsi="Arial Bold" w:cs="Arial"/>
      <w:b/>
      <w:iCs/>
      <w:color w:val="000000"/>
      <w:sz w:val="20"/>
      <w:szCs w:val="18"/>
    </w:rPr>
  </w:style>
  <w:style w:type="paragraph" w:customStyle="1" w:styleId="xl24">
    <w:name w:val="xl24"/>
    <w:basedOn w:val="Normal"/>
    <w:uiPriority w:val="99"/>
    <w:rsid w:val="00593EA4"/>
    <w:pPr>
      <w:spacing w:before="100" w:beforeAutospacing="1" w:after="100" w:afterAutospacing="1" w:line="240" w:lineRule="auto"/>
    </w:pPr>
    <w:rPr>
      <w:rFonts w:ascii="Arial" w:eastAsia="Arial Unicode MS" w:hAnsi="Arial" w:cs="Arial"/>
      <w:sz w:val="18"/>
      <w:szCs w:val="18"/>
      <w:lang w:val="en-GB"/>
    </w:rPr>
  </w:style>
  <w:style w:type="paragraph" w:styleId="TableofFigures">
    <w:name w:val="table of figures"/>
    <w:aliases w:val="TABLES"/>
    <w:basedOn w:val="Normal"/>
    <w:next w:val="Normal"/>
    <w:semiHidden/>
    <w:rsid w:val="00593EA4"/>
    <w:pPr>
      <w:spacing w:after="0" w:line="240" w:lineRule="auto"/>
      <w:jc w:val="both"/>
    </w:pPr>
    <w:rPr>
      <w:rFonts w:ascii="Arial" w:eastAsia="Times New Roman" w:hAnsi="Arial" w:cs="Times New Roman"/>
      <w:sz w:val="20"/>
      <w:szCs w:val="24"/>
      <w:lang w:val="en-ZA"/>
    </w:rPr>
  </w:style>
  <w:style w:type="character" w:customStyle="1" w:styleId="ps681">
    <w:name w:val="ps681"/>
    <w:basedOn w:val="DefaultParagraphFont"/>
    <w:rsid w:val="00593EA4"/>
  </w:style>
  <w:style w:type="character" w:customStyle="1" w:styleId="BookTitle1">
    <w:name w:val="Book Title1"/>
    <w:aliases w:val="Annex 2"/>
    <w:rsid w:val="00593EA4"/>
    <w:rPr>
      <w:rFonts w:cs="Times New Roman"/>
      <w:b/>
      <w:bCs/>
      <w:smallCaps/>
      <w:spacing w:val="5"/>
      <w:sz w:val="36"/>
      <w:szCs w:val="36"/>
      <w:lang w:val="en-ZA"/>
    </w:rPr>
  </w:style>
  <w:style w:type="paragraph" w:customStyle="1" w:styleId="contents">
    <w:name w:val="contents"/>
    <w:basedOn w:val="Normal"/>
    <w:uiPriority w:val="99"/>
    <w:rsid w:val="00593EA4"/>
    <w:pPr>
      <w:tabs>
        <w:tab w:val="left" w:pos="288"/>
        <w:tab w:val="left" w:pos="576"/>
        <w:tab w:val="left" w:pos="864"/>
      </w:tabs>
      <w:spacing w:before="60" w:after="60" w:line="240" w:lineRule="auto"/>
      <w:jc w:val="both"/>
    </w:pPr>
    <w:rPr>
      <w:rFonts w:ascii="Arial" w:eastAsia="Arial Unicode MS" w:hAnsi="Arial" w:cs="Arial"/>
      <w:iCs/>
      <w:color w:val="000000"/>
      <w:sz w:val="20"/>
      <w:szCs w:val="18"/>
    </w:rPr>
  </w:style>
  <w:style w:type="character" w:customStyle="1" w:styleId="Heading2Char1">
    <w:name w:val="Heading 2 Char1"/>
    <w:locked/>
    <w:rsid w:val="00593EA4"/>
    <w:rPr>
      <w:rFonts w:ascii="Arial" w:hAnsi="Arial"/>
      <w:b/>
      <w:kern w:val="28"/>
      <w:sz w:val="28"/>
      <w:lang w:val="en-GB" w:eastAsia="en-US" w:bidi="ar-SA"/>
    </w:rPr>
  </w:style>
  <w:style w:type="character" w:customStyle="1" w:styleId="Heading4Char1">
    <w:name w:val="Heading 4 Char1"/>
    <w:aliases w:val="Map Title Char1,h4 Char1,a) b) c) Char1,aa Char1,LetHead4 Char1,MisHead4 Char1,Normalhead4 Char1,l4 Char1,I4 Char1,Normal Heading 4 Char1,H4 Char1,Agt Head 4 Char1,Headline4 Char1,Fab-4 Char1,T5 Char1,Subhead C Char1,Subtopic Char1"/>
    <w:locked/>
    <w:rsid w:val="00593EA4"/>
    <w:rPr>
      <w:rFonts w:ascii="Arial" w:hAnsi="Arial"/>
      <w:sz w:val="22"/>
      <w:szCs w:val="22"/>
      <w:lang w:val="en-GB" w:eastAsia="en-US" w:bidi="ar-SA"/>
    </w:rPr>
  </w:style>
  <w:style w:type="character" w:customStyle="1" w:styleId="Heading1Char1">
    <w:name w:val="Heading 1 Char1"/>
    <w:aliases w:val="Heading 1 Char1 Char Char1,Heading 1 Char Char Char Char1,Heading 1 Char1 Char Char Char Char1,Heading 1 Char Char Char Char Char Char1,Heading 1 Char1 Char Char Char Char Char Char1,Heading 1 Char Char Char Char Char Char Char Char1"/>
    <w:uiPriority w:val="9"/>
    <w:locked/>
    <w:rsid w:val="00593EA4"/>
    <w:rPr>
      <w:rFonts w:ascii="Arial" w:hAnsi="Arial"/>
      <w:b/>
      <w:kern w:val="28"/>
      <w:sz w:val="48"/>
      <w:lang w:val="en-GB" w:eastAsia="en-US" w:bidi="ar-SA"/>
    </w:rPr>
  </w:style>
  <w:style w:type="character" w:customStyle="1" w:styleId="BodyTextChar1">
    <w:name w:val="Body Text Char1"/>
    <w:aliases w:val="Body Text Char Char Char,Body Text Char Char1"/>
    <w:locked/>
    <w:rsid w:val="00593EA4"/>
    <w:rPr>
      <w:sz w:val="22"/>
      <w:lang w:val="en-GB" w:eastAsia="en-US" w:bidi="ar-SA"/>
    </w:rPr>
  </w:style>
  <w:style w:type="character" w:styleId="PageNumber">
    <w:name w:val="page number"/>
    <w:rsid w:val="00593EA4"/>
    <w:rPr>
      <w:rFonts w:cs="Times New Roman"/>
    </w:rPr>
  </w:style>
  <w:style w:type="paragraph" w:customStyle="1" w:styleId="Boxheader">
    <w:name w:val="Box header"/>
    <w:basedOn w:val="Boxtext"/>
    <w:next w:val="Boxtext"/>
    <w:uiPriority w:val="99"/>
    <w:rsid w:val="00593EA4"/>
    <w:pPr>
      <w:spacing w:before="180" w:after="20" w:line="280" w:lineRule="atLeast"/>
      <w:jc w:val="left"/>
    </w:pPr>
    <w:rPr>
      <w:rFonts w:ascii="Arial Narrow" w:hAnsi="Arial Narrow"/>
      <w:b/>
      <w:sz w:val="20"/>
      <w:lang w:val="en-GB"/>
    </w:rPr>
  </w:style>
  <w:style w:type="paragraph" w:customStyle="1" w:styleId="Textbox">
    <w:name w:val="Textbox"/>
    <w:basedOn w:val="Paragraph"/>
    <w:uiPriority w:val="99"/>
    <w:rsid w:val="00593EA4"/>
    <w:pPr>
      <w:keepNext/>
      <w:keepLines/>
      <w:pBdr>
        <w:top w:val="single" w:sz="4" w:space="5" w:color="000000"/>
        <w:left w:val="single" w:sz="4" w:space="1" w:color="000000"/>
        <w:bottom w:val="single" w:sz="4" w:space="5" w:color="000000"/>
        <w:right w:val="single" w:sz="4" w:space="10" w:color="000000"/>
      </w:pBdr>
      <w:tabs>
        <w:tab w:val="clear" w:pos="284"/>
        <w:tab w:val="clear" w:pos="567"/>
        <w:tab w:val="clear" w:pos="851"/>
      </w:tabs>
      <w:spacing w:before="60" w:after="60"/>
      <w:ind w:right="-2552"/>
      <w:jc w:val="left"/>
    </w:pPr>
    <w:rPr>
      <w:rFonts w:ascii="Arial" w:hAnsi="Arial"/>
      <w:sz w:val="18"/>
    </w:rPr>
  </w:style>
  <w:style w:type="paragraph" w:styleId="ListBullet">
    <w:name w:val="List Bullet"/>
    <w:basedOn w:val="Normal"/>
    <w:uiPriority w:val="99"/>
    <w:rsid w:val="00593EA4"/>
    <w:pPr>
      <w:tabs>
        <w:tab w:val="left" w:pos="284"/>
        <w:tab w:val="left" w:pos="567"/>
      </w:tabs>
      <w:spacing w:after="40" w:line="260" w:lineRule="atLeast"/>
      <w:ind w:left="284" w:hanging="284"/>
      <w:jc w:val="both"/>
    </w:pPr>
    <w:rPr>
      <w:rFonts w:ascii="Times New Roman" w:eastAsia="Times New Roman" w:hAnsi="Times New Roman" w:cs="Times New Roman"/>
      <w:szCs w:val="20"/>
      <w:lang w:val="en-GB"/>
    </w:rPr>
  </w:style>
  <w:style w:type="paragraph" w:customStyle="1" w:styleId="Finalbullet">
    <w:name w:val="Final bullet"/>
    <w:basedOn w:val="ListBullet"/>
    <w:next w:val="Paragraph"/>
    <w:uiPriority w:val="99"/>
    <w:rsid w:val="00593EA4"/>
    <w:pPr>
      <w:spacing w:after="160"/>
    </w:pPr>
  </w:style>
  <w:style w:type="paragraph" w:customStyle="1" w:styleId="Head2Truncated">
    <w:name w:val="Head 2 Truncated"/>
    <w:basedOn w:val="Heading2"/>
    <w:next w:val="Paragraph"/>
    <w:uiPriority w:val="99"/>
    <w:rsid w:val="00593EA4"/>
    <w:pPr>
      <w:keepLines w:val="0"/>
      <w:tabs>
        <w:tab w:val="left" w:pos="284"/>
        <w:tab w:val="left" w:pos="567"/>
        <w:tab w:val="left" w:pos="851"/>
      </w:tabs>
      <w:spacing w:before="0" w:after="120" w:line="260" w:lineRule="atLeast"/>
    </w:pPr>
    <w:rPr>
      <w:rFonts w:ascii="Arial" w:hAnsi="Arial"/>
      <w:bCs w:val="0"/>
      <w:color w:val="auto"/>
      <w:kern w:val="28"/>
      <w:sz w:val="28"/>
      <w:szCs w:val="20"/>
      <w:lang w:val="en-GB"/>
    </w:rPr>
  </w:style>
  <w:style w:type="paragraph" w:customStyle="1" w:styleId="Tableheader">
    <w:name w:val="Table header"/>
    <w:basedOn w:val="Boxheader"/>
    <w:uiPriority w:val="99"/>
    <w:rsid w:val="00593EA4"/>
    <w:pPr>
      <w:keepLines/>
      <w:spacing w:before="0"/>
    </w:pPr>
  </w:style>
  <w:style w:type="paragraph" w:customStyle="1" w:styleId="Boxbullet">
    <w:name w:val="Box bullet"/>
    <w:basedOn w:val="Boxtext"/>
    <w:uiPriority w:val="99"/>
    <w:rsid w:val="00593EA4"/>
    <w:pPr>
      <w:spacing w:before="20" w:after="20"/>
      <w:ind w:left="142" w:hanging="142"/>
      <w:jc w:val="left"/>
    </w:pPr>
    <w:rPr>
      <w:rFonts w:ascii="Arial Narrow" w:hAnsi="Arial Narrow"/>
      <w:sz w:val="16"/>
      <w:lang w:val="en-GB"/>
    </w:rPr>
  </w:style>
  <w:style w:type="paragraph" w:customStyle="1" w:styleId="Bullet">
    <w:name w:val="Bullet"/>
    <w:basedOn w:val="ListBullet"/>
    <w:uiPriority w:val="99"/>
    <w:rsid w:val="00593EA4"/>
    <w:pPr>
      <w:tabs>
        <w:tab w:val="clear" w:pos="284"/>
        <w:tab w:val="clear" w:pos="567"/>
        <w:tab w:val="num" w:pos="644"/>
      </w:tabs>
      <w:ind w:left="567" w:hanging="283"/>
    </w:pPr>
  </w:style>
  <w:style w:type="paragraph" w:customStyle="1" w:styleId="Char1CharCharChar">
    <w:name w:val="Char1 Char Char Char"/>
    <w:basedOn w:val="Normal"/>
    <w:uiPriority w:val="99"/>
    <w:rsid w:val="00593EA4"/>
    <w:pPr>
      <w:spacing w:after="120" w:line="240" w:lineRule="exact"/>
      <w:ind w:left="567" w:hanging="567"/>
    </w:pPr>
    <w:rPr>
      <w:rFonts w:ascii="Arial" w:eastAsia="Times New Roman" w:hAnsi="Arial" w:cs="Arial"/>
      <w:bCs/>
      <w:iCs/>
      <w:noProof/>
      <w:szCs w:val="24"/>
    </w:rPr>
  </w:style>
  <w:style w:type="paragraph" w:customStyle="1" w:styleId="SubtitleCover">
    <w:name w:val="Subtitle Cover"/>
    <w:basedOn w:val="Normal"/>
    <w:next w:val="Normal"/>
    <w:uiPriority w:val="99"/>
    <w:rsid w:val="00593EA4"/>
    <w:pPr>
      <w:keepNext/>
      <w:keepLines/>
      <w:pBdr>
        <w:top w:val="single" w:sz="6" w:space="6" w:color="auto"/>
      </w:pBdr>
      <w:spacing w:after="0" w:line="360" w:lineRule="atLeast"/>
      <w:jc w:val="both"/>
    </w:pPr>
    <w:rPr>
      <w:rFonts w:ascii="Arial" w:eastAsia="Times New Roman" w:hAnsi="Arial" w:cs="Times New Roman"/>
      <w:b/>
      <w:spacing w:val="-30"/>
      <w:kern w:val="28"/>
      <w:sz w:val="36"/>
      <w:szCs w:val="20"/>
      <w:lang w:val="en-GB"/>
    </w:rPr>
  </w:style>
  <w:style w:type="paragraph" w:customStyle="1" w:styleId="StyleArialJustifiedBefore6ptAfter6pt">
    <w:name w:val="Style Arial Justified Before:  6 pt After:  6 pt"/>
    <w:basedOn w:val="Normal"/>
    <w:autoRedefine/>
    <w:uiPriority w:val="99"/>
    <w:rsid w:val="00593EA4"/>
    <w:pPr>
      <w:tabs>
        <w:tab w:val="num" w:pos="521"/>
      </w:tabs>
      <w:spacing w:before="240" w:after="120" w:line="240" w:lineRule="auto"/>
      <w:ind w:left="464" w:hanging="284"/>
      <w:jc w:val="both"/>
    </w:pPr>
    <w:rPr>
      <w:rFonts w:ascii="Arial" w:eastAsia="Times New Roman" w:hAnsi="Arial" w:cs="Times New Roman"/>
      <w:sz w:val="20"/>
      <w:szCs w:val="20"/>
      <w:lang w:val="en-ZA"/>
    </w:rPr>
  </w:style>
  <w:style w:type="paragraph" w:customStyle="1" w:styleId="Annex3">
    <w:name w:val="Annex 3"/>
    <w:basedOn w:val="Heading3"/>
    <w:link w:val="Annex3Char"/>
    <w:rsid w:val="00593EA4"/>
    <w:pPr>
      <w:spacing w:before="240" w:after="240" w:line="240" w:lineRule="atLeast"/>
      <w:ind w:left="720" w:hanging="720"/>
      <w:jc w:val="both"/>
    </w:pPr>
    <w:rPr>
      <w:rFonts w:ascii="Arial" w:eastAsia="Times New Roman" w:hAnsi="Arial" w:cs="Times New Roman"/>
      <w:bCs w:val="0"/>
      <w:color w:val="auto"/>
      <w:spacing w:val="-10"/>
      <w:kern w:val="28"/>
      <w:sz w:val="28"/>
      <w:szCs w:val="28"/>
    </w:rPr>
  </w:style>
  <w:style w:type="character" w:customStyle="1" w:styleId="Annex3Char">
    <w:name w:val="Annex 3 Char"/>
    <w:link w:val="Annex3"/>
    <w:locked/>
    <w:rsid w:val="00593EA4"/>
    <w:rPr>
      <w:rFonts w:ascii="Arial" w:eastAsia="Times New Roman" w:hAnsi="Arial" w:cs="Times New Roman"/>
      <w:b/>
      <w:spacing w:val="-10"/>
      <w:kern w:val="28"/>
      <w:sz w:val="28"/>
      <w:szCs w:val="28"/>
    </w:rPr>
  </w:style>
  <w:style w:type="paragraph" w:customStyle="1" w:styleId="HeadingBase">
    <w:name w:val="Heading Base"/>
    <w:basedOn w:val="Normal"/>
    <w:next w:val="Normal"/>
    <w:uiPriority w:val="99"/>
    <w:rsid w:val="00593EA4"/>
    <w:pPr>
      <w:keepNext/>
      <w:keepLines/>
      <w:spacing w:before="140" w:after="240" w:line="220" w:lineRule="atLeast"/>
      <w:ind w:left="1080"/>
      <w:jc w:val="both"/>
    </w:pPr>
    <w:rPr>
      <w:rFonts w:ascii="Arial" w:eastAsia="Times New Roman" w:hAnsi="Arial" w:cs="Times New Roman"/>
      <w:spacing w:val="-4"/>
      <w:kern w:val="28"/>
      <w:szCs w:val="20"/>
      <w:lang w:val="en-GB"/>
    </w:rPr>
  </w:style>
  <w:style w:type="paragraph" w:styleId="Subtitle">
    <w:name w:val="Subtitle"/>
    <w:basedOn w:val="Title"/>
    <w:next w:val="Normal"/>
    <w:link w:val="SubtitleChar"/>
    <w:uiPriority w:val="99"/>
    <w:qFormat/>
    <w:rsid w:val="00593EA4"/>
    <w:pPr>
      <w:keepNext/>
      <w:keepLines/>
      <w:pBdr>
        <w:bottom w:val="none" w:sz="0" w:space="0" w:color="auto"/>
      </w:pBdr>
      <w:spacing w:before="60" w:after="120" w:line="340" w:lineRule="atLeast"/>
      <w:contextualSpacing w:val="0"/>
      <w:jc w:val="both"/>
    </w:pPr>
    <w:rPr>
      <w:rFonts w:ascii="Arial" w:eastAsia="Times New Roman" w:hAnsi="Arial" w:cs="Times New Roman"/>
      <w:color w:val="auto"/>
      <w:spacing w:val="-16"/>
      <w:sz w:val="32"/>
      <w:szCs w:val="20"/>
      <w:lang w:val="en-GB"/>
    </w:rPr>
  </w:style>
  <w:style w:type="character" w:customStyle="1" w:styleId="SubtitleChar">
    <w:name w:val="Subtitle Char"/>
    <w:basedOn w:val="DefaultParagraphFont"/>
    <w:link w:val="Subtitle"/>
    <w:uiPriority w:val="99"/>
    <w:rsid w:val="00593EA4"/>
    <w:rPr>
      <w:rFonts w:ascii="Arial" w:eastAsia="Times New Roman" w:hAnsi="Arial" w:cs="Times New Roman"/>
      <w:spacing w:val="-16"/>
      <w:kern w:val="28"/>
      <w:sz w:val="32"/>
      <w:szCs w:val="20"/>
      <w:lang w:val="en-GB"/>
    </w:rPr>
  </w:style>
  <w:style w:type="paragraph" w:styleId="TOC4">
    <w:name w:val="toc 4"/>
    <w:basedOn w:val="TOCBase"/>
    <w:autoRedefine/>
    <w:rsid w:val="00593EA4"/>
    <w:pPr>
      <w:tabs>
        <w:tab w:val="clear" w:pos="6480"/>
      </w:tabs>
      <w:spacing w:after="0" w:line="240" w:lineRule="auto"/>
      <w:ind w:left="660"/>
      <w:jc w:val="left"/>
    </w:pPr>
    <w:rPr>
      <w:rFonts w:ascii="Times New Roman" w:hAnsi="Times New Roman"/>
      <w:spacing w:val="0"/>
      <w:sz w:val="18"/>
      <w:szCs w:val="18"/>
    </w:rPr>
  </w:style>
  <w:style w:type="paragraph" w:customStyle="1" w:styleId="TOCBase">
    <w:name w:val="TOC Base"/>
    <w:basedOn w:val="Normal"/>
    <w:uiPriority w:val="99"/>
    <w:rsid w:val="00593EA4"/>
    <w:pPr>
      <w:tabs>
        <w:tab w:val="right" w:leader="dot" w:pos="6480"/>
      </w:tabs>
      <w:spacing w:after="240" w:line="240" w:lineRule="atLeast"/>
      <w:jc w:val="both"/>
    </w:pPr>
    <w:rPr>
      <w:rFonts w:ascii="Arial" w:eastAsia="Times New Roman" w:hAnsi="Arial" w:cs="Times New Roman"/>
      <w:spacing w:val="-5"/>
      <w:szCs w:val="20"/>
      <w:lang w:val="en-GB"/>
    </w:rPr>
  </w:style>
  <w:style w:type="paragraph" w:customStyle="1" w:styleId="Picture">
    <w:name w:val="Picture"/>
    <w:basedOn w:val="Normal"/>
    <w:next w:val="Caption"/>
    <w:uiPriority w:val="99"/>
    <w:rsid w:val="00593EA4"/>
    <w:pPr>
      <w:keepNext/>
      <w:spacing w:after="240" w:line="240" w:lineRule="auto"/>
      <w:ind w:left="1080"/>
      <w:jc w:val="both"/>
    </w:pPr>
    <w:rPr>
      <w:rFonts w:ascii="Arial" w:eastAsia="Times New Roman" w:hAnsi="Arial" w:cs="Times New Roman"/>
      <w:spacing w:val="-5"/>
      <w:szCs w:val="20"/>
      <w:lang w:val="en-GB"/>
    </w:rPr>
  </w:style>
  <w:style w:type="paragraph" w:styleId="BodyTextIndent3">
    <w:name w:val="Body Text Indent 3"/>
    <w:basedOn w:val="Normal"/>
    <w:link w:val="BodyTextIndent3Char"/>
    <w:uiPriority w:val="99"/>
    <w:rsid w:val="00593EA4"/>
    <w:pPr>
      <w:spacing w:after="160" w:line="240" w:lineRule="auto"/>
      <w:ind w:left="2160" w:hanging="2160"/>
      <w:jc w:val="both"/>
    </w:pPr>
    <w:rPr>
      <w:rFonts w:ascii="Arial" w:eastAsia="Times New Roman" w:hAnsi="Arial" w:cs="Times New Roman"/>
      <w:spacing w:val="-5"/>
      <w:szCs w:val="20"/>
      <w:lang w:val="en-GB"/>
    </w:rPr>
  </w:style>
  <w:style w:type="character" w:customStyle="1" w:styleId="BodyTextIndent3Char">
    <w:name w:val="Body Text Indent 3 Char"/>
    <w:basedOn w:val="DefaultParagraphFont"/>
    <w:link w:val="BodyTextIndent3"/>
    <w:uiPriority w:val="99"/>
    <w:rsid w:val="00593EA4"/>
    <w:rPr>
      <w:rFonts w:ascii="Arial" w:eastAsia="Times New Roman" w:hAnsi="Arial" w:cs="Times New Roman"/>
      <w:spacing w:val="-5"/>
      <w:szCs w:val="20"/>
      <w:lang w:val="en-GB"/>
    </w:rPr>
  </w:style>
  <w:style w:type="paragraph" w:styleId="BodyTextIndent">
    <w:name w:val="Body Text Indent"/>
    <w:basedOn w:val="Normal"/>
    <w:link w:val="BodyTextIndentChar"/>
    <w:uiPriority w:val="99"/>
    <w:rsid w:val="00593EA4"/>
    <w:pPr>
      <w:spacing w:after="240" w:line="240" w:lineRule="atLeast"/>
      <w:ind w:left="1440"/>
      <w:jc w:val="both"/>
    </w:pPr>
    <w:rPr>
      <w:rFonts w:ascii="Arial" w:eastAsia="Times New Roman" w:hAnsi="Arial" w:cs="Times New Roman"/>
      <w:spacing w:val="-5"/>
      <w:szCs w:val="20"/>
      <w:lang w:val="en-GB"/>
    </w:rPr>
  </w:style>
  <w:style w:type="character" w:customStyle="1" w:styleId="BodyTextIndentChar">
    <w:name w:val="Body Text Indent Char"/>
    <w:basedOn w:val="DefaultParagraphFont"/>
    <w:link w:val="BodyTextIndent"/>
    <w:uiPriority w:val="99"/>
    <w:rsid w:val="00593EA4"/>
    <w:rPr>
      <w:rFonts w:ascii="Arial" w:eastAsia="Times New Roman" w:hAnsi="Arial" w:cs="Times New Roman"/>
      <w:spacing w:val="-5"/>
      <w:szCs w:val="20"/>
      <w:lang w:val="en-GB"/>
    </w:rPr>
  </w:style>
  <w:style w:type="paragraph" w:customStyle="1" w:styleId="TitleB">
    <w:name w:val="Title B"/>
    <w:basedOn w:val="TitleA"/>
    <w:uiPriority w:val="99"/>
    <w:rsid w:val="00593EA4"/>
    <w:rPr>
      <w:sz w:val="22"/>
    </w:rPr>
  </w:style>
  <w:style w:type="paragraph" w:customStyle="1" w:styleId="TitleA">
    <w:name w:val="Title A"/>
    <w:basedOn w:val="BodyTextA"/>
    <w:uiPriority w:val="99"/>
    <w:rsid w:val="00593EA4"/>
    <w:rPr>
      <w:b/>
      <w:sz w:val="24"/>
    </w:rPr>
  </w:style>
  <w:style w:type="paragraph" w:customStyle="1" w:styleId="BodyTextA">
    <w:name w:val="Body Text A"/>
    <w:basedOn w:val="Normal"/>
    <w:uiPriority w:val="99"/>
    <w:rsid w:val="00593EA4"/>
    <w:pPr>
      <w:spacing w:after="160" w:line="240" w:lineRule="auto"/>
      <w:jc w:val="both"/>
    </w:pPr>
    <w:rPr>
      <w:rFonts w:ascii="Arial" w:eastAsia="Times New Roman" w:hAnsi="Arial" w:cs="Times New Roman"/>
      <w:spacing w:val="-5"/>
      <w:szCs w:val="20"/>
      <w:lang w:val="en-ZA"/>
    </w:rPr>
  </w:style>
  <w:style w:type="paragraph" w:styleId="PlainText">
    <w:name w:val="Plain Text"/>
    <w:basedOn w:val="Normal"/>
    <w:link w:val="PlainTextChar"/>
    <w:uiPriority w:val="99"/>
    <w:rsid w:val="00593EA4"/>
    <w:pPr>
      <w:spacing w:after="240" w:line="240" w:lineRule="auto"/>
      <w:jc w:val="both"/>
    </w:pPr>
    <w:rPr>
      <w:rFonts w:ascii="Courier New" w:eastAsia="Times New Roman" w:hAnsi="Courier New" w:cs="Times New Roman"/>
      <w:szCs w:val="20"/>
      <w:lang w:val="en-GB"/>
    </w:rPr>
  </w:style>
  <w:style w:type="character" w:customStyle="1" w:styleId="PlainTextChar">
    <w:name w:val="Plain Text Char"/>
    <w:basedOn w:val="DefaultParagraphFont"/>
    <w:link w:val="PlainText"/>
    <w:uiPriority w:val="99"/>
    <w:rsid w:val="00593EA4"/>
    <w:rPr>
      <w:rFonts w:ascii="Courier New" w:eastAsia="Times New Roman" w:hAnsi="Courier New" w:cs="Times New Roman"/>
      <w:szCs w:val="20"/>
      <w:lang w:val="en-GB"/>
    </w:rPr>
  </w:style>
  <w:style w:type="paragraph" w:customStyle="1" w:styleId="xl29">
    <w:name w:val="xl29"/>
    <w:basedOn w:val="Normal"/>
    <w:uiPriority w:val="99"/>
    <w:rsid w:val="00593EA4"/>
    <w:pPr>
      <w:spacing w:before="100" w:beforeAutospacing="1" w:after="100" w:afterAutospacing="1" w:line="240" w:lineRule="auto"/>
    </w:pPr>
    <w:rPr>
      <w:rFonts w:ascii="Arial" w:eastAsia="Times New Roman" w:hAnsi="Arial" w:cs="Arial"/>
      <w:b/>
      <w:bCs/>
      <w:sz w:val="20"/>
      <w:szCs w:val="24"/>
      <w:lang w:val="en-GB"/>
    </w:rPr>
  </w:style>
  <w:style w:type="paragraph" w:customStyle="1" w:styleId="xl33">
    <w:name w:val="xl33"/>
    <w:basedOn w:val="Normal"/>
    <w:uiPriority w:val="99"/>
    <w:rsid w:val="00593EA4"/>
    <w:pPr>
      <w:pBdr>
        <w:top w:val="single" w:sz="4" w:space="0" w:color="auto"/>
        <w:bottom w:val="single" w:sz="4" w:space="0" w:color="auto"/>
      </w:pBdr>
      <w:spacing w:before="100" w:beforeAutospacing="1" w:after="100" w:afterAutospacing="1" w:line="240" w:lineRule="auto"/>
      <w:jc w:val="center"/>
    </w:pPr>
    <w:rPr>
      <w:rFonts w:ascii="Arial" w:eastAsia="Times New Roman" w:hAnsi="Arial" w:cs="Arial"/>
      <w:b/>
      <w:bCs/>
      <w:sz w:val="20"/>
      <w:szCs w:val="24"/>
      <w:lang w:val="en-GB"/>
    </w:rPr>
  </w:style>
  <w:style w:type="paragraph" w:customStyle="1" w:styleId="StyleJustifiedCharCharCharCharCharChar">
    <w:name w:val="Style Justified Char Char Char Char Char Char"/>
    <w:basedOn w:val="Normal"/>
    <w:autoRedefine/>
    <w:uiPriority w:val="99"/>
    <w:rsid w:val="00593EA4"/>
    <w:pPr>
      <w:tabs>
        <w:tab w:val="num" w:pos="1061"/>
      </w:tabs>
      <w:spacing w:after="0" w:line="360" w:lineRule="auto"/>
      <w:ind w:left="1004" w:hanging="284"/>
      <w:jc w:val="both"/>
    </w:pPr>
    <w:rPr>
      <w:rFonts w:ascii="Arial" w:eastAsia="Times New Roman" w:hAnsi="Arial" w:cs="Times New Roman"/>
      <w:sz w:val="20"/>
      <w:szCs w:val="24"/>
      <w:lang w:val="en-ZA"/>
    </w:rPr>
  </w:style>
  <w:style w:type="paragraph" w:customStyle="1" w:styleId="Un-numberedHeading1">
    <w:name w:val="Un-numbered Heading 1"/>
    <w:basedOn w:val="Heading1"/>
    <w:next w:val="BodyText"/>
    <w:autoRedefine/>
    <w:uiPriority w:val="99"/>
    <w:rsid w:val="00593EA4"/>
    <w:pPr>
      <w:keepLines w:val="0"/>
      <w:pageBreakBefore/>
      <w:pBdr>
        <w:top w:val="single" w:sz="4" w:space="1" w:color="auto"/>
        <w:bottom w:val="single" w:sz="4" w:space="1" w:color="auto"/>
      </w:pBdr>
      <w:spacing w:before="360" w:after="240" w:line="240" w:lineRule="auto"/>
    </w:pPr>
    <w:rPr>
      <w:rFonts w:ascii="Arial Bold" w:eastAsia="Times New Roman" w:hAnsi="Arial Bold" w:cs="Arial"/>
      <w:smallCaps/>
      <w:color w:val="auto"/>
      <w:kern w:val="32"/>
      <w:lang w:val="en-GB"/>
    </w:rPr>
  </w:style>
  <w:style w:type="paragraph" w:customStyle="1" w:styleId="Miscellaneousheading">
    <w:name w:val="Miscellaneous heading"/>
    <w:basedOn w:val="BodyText"/>
    <w:next w:val="BodyText"/>
    <w:autoRedefine/>
    <w:uiPriority w:val="99"/>
    <w:rsid w:val="00593EA4"/>
    <w:pPr>
      <w:spacing w:before="120" w:after="0"/>
    </w:pPr>
    <w:rPr>
      <w:rFonts w:ascii="Arial" w:hAnsi="Arial"/>
      <w:b/>
      <w:i/>
      <w:sz w:val="20"/>
      <w:szCs w:val="20"/>
      <w:lang w:val="en-GB"/>
    </w:rPr>
  </w:style>
  <w:style w:type="character" w:customStyle="1" w:styleId="TableBulletedBodyTextChar">
    <w:name w:val="Table Bulleted Body Text Char"/>
    <w:rsid w:val="00593EA4"/>
    <w:rPr>
      <w:rFonts w:ascii="Arial" w:hAnsi="Arial" w:cs="Times New Roman"/>
      <w:sz w:val="16"/>
      <w:szCs w:val="16"/>
      <w:lang w:val="en-GB" w:eastAsia="en-US" w:bidi="ar-SA"/>
    </w:rPr>
  </w:style>
  <w:style w:type="paragraph" w:customStyle="1" w:styleId="Heading2Italics">
    <w:name w:val="Heading 2 Italics"/>
    <w:basedOn w:val="Heading2"/>
    <w:link w:val="Heading2ItalicsCharChar"/>
    <w:rsid w:val="00593EA4"/>
    <w:pPr>
      <w:keepLines w:val="0"/>
      <w:tabs>
        <w:tab w:val="left" w:pos="284"/>
        <w:tab w:val="left" w:pos="567"/>
        <w:tab w:val="left" w:pos="851"/>
      </w:tabs>
      <w:spacing w:before="360" w:after="120" w:line="260" w:lineRule="atLeast"/>
    </w:pPr>
    <w:rPr>
      <w:rFonts w:ascii="Arial" w:hAnsi="Arial"/>
      <w:i/>
      <w:color w:val="auto"/>
      <w:kern w:val="28"/>
      <w:sz w:val="20"/>
      <w:szCs w:val="20"/>
      <w:lang w:val="en-GB"/>
    </w:rPr>
  </w:style>
  <w:style w:type="character" w:customStyle="1" w:styleId="Heading2ItalicsCharChar">
    <w:name w:val="Heading 2 Italics Char Char"/>
    <w:link w:val="Heading2Italics"/>
    <w:locked/>
    <w:rsid w:val="00593EA4"/>
    <w:rPr>
      <w:rFonts w:ascii="Arial" w:eastAsia="Times New Roman" w:hAnsi="Arial" w:cs="Times New Roman"/>
      <w:b/>
      <w:bCs/>
      <w:i/>
      <w:kern w:val="28"/>
      <w:sz w:val="20"/>
      <w:szCs w:val="20"/>
      <w:lang w:val="en-GB"/>
    </w:rPr>
  </w:style>
  <w:style w:type="paragraph" w:customStyle="1" w:styleId="Normalbulletout">
    <w:name w:val="Normal bullet out"/>
    <w:basedOn w:val="Normal"/>
    <w:uiPriority w:val="99"/>
    <w:rsid w:val="00593EA4"/>
    <w:pPr>
      <w:spacing w:after="240" w:line="240" w:lineRule="auto"/>
      <w:ind w:left="720" w:hanging="360"/>
      <w:jc w:val="both"/>
    </w:pPr>
    <w:rPr>
      <w:rFonts w:ascii="Arial" w:eastAsia="Times New Roman" w:hAnsi="Arial" w:cs="Times New Roman"/>
      <w:szCs w:val="24"/>
    </w:rPr>
  </w:style>
  <w:style w:type="paragraph" w:customStyle="1" w:styleId="Headingfigure">
    <w:name w:val="Heading figure"/>
    <w:basedOn w:val="Normal"/>
    <w:uiPriority w:val="99"/>
    <w:rsid w:val="00593EA4"/>
    <w:pPr>
      <w:keepNext/>
      <w:spacing w:after="240" w:line="240" w:lineRule="auto"/>
      <w:ind w:left="289" w:hanging="289"/>
      <w:jc w:val="center"/>
    </w:pPr>
    <w:rPr>
      <w:rFonts w:ascii="Arial" w:eastAsia="Times New Roman" w:hAnsi="Arial" w:cs="Times New Roman"/>
      <w:i/>
      <w:szCs w:val="24"/>
    </w:rPr>
  </w:style>
  <w:style w:type="paragraph" w:customStyle="1" w:styleId="Normalboldheading">
    <w:name w:val="Normal bold heading"/>
    <w:basedOn w:val="Normal"/>
    <w:next w:val="Normal"/>
    <w:uiPriority w:val="99"/>
    <w:rsid w:val="00593EA4"/>
    <w:pPr>
      <w:keepNext/>
      <w:numPr>
        <w:numId w:val="112"/>
      </w:numPr>
      <w:tabs>
        <w:tab w:val="clear" w:pos="360"/>
      </w:tabs>
      <w:spacing w:after="240" w:line="240" w:lineRule="auto"/>
      <w:ind w:left="0" w:firstLine="0"/>
      <w:jc w:val="both"/>
    </w:pPr>
    <w:rPr>
      <w:rFonts w:ascii="Arial Bold" w:eastAsia="Times New Roman" w:hAnsi="Arial Bold" w:cs="Times New Roman"/>
      <w:b/>
      <w:szCs w:val="24"/>
      <w:lang w:val="en-ZA"/>
    </w:rPr>
  </w:style>
  <w:style w:type="paragraph" w:customStyle="1" w:styleId="NormalbulletSG">
    <w:name w:val="Normal bullet SG"/>
    <w:basedOn w:val="Normal"/>
    <w:uiPriority w:val="99"/>
    <w:rsid w:val="00593EA4"/>
    <w:pPr>
      <w:numPr>
        <w:numId w:val="111"/>
      </w:numPr>
      <w:tabs>
        <w:tab w:val="clear" w:pos="288"/>
        <w:tab w:val="num" w:pos="340"/>
      </w:tabs>
      <w:spacing w:after="240" w:line="240" w:lineRule="auto"/>
      <w:ind w:left="340" w:hanging="340"/>
      <w:jc w:val="both"/>
    </w:pPr>
    <w:rPr>
      <w:rFonts w:ascii="Arial" w:eastAsia="Times New Roman" w:hAnsi="Arial" w:cs="Times New Roman"/>
      <w:szCs w:val="24"/>
    </w:rPr>
  </w:style>
  <w:style w:type="paragraph" w:customStyle="1" w:styleId="xl26">
    <w:name w:val="xl26"/>
    <w:basedOn w:val="Normal"/>
    <w:uiPriority w:val="99"/>
    <w:rsid w:val="00593EA4"/>
    <w:pPr>
      <w:spacing w:before="100" w:beforeAutospacing="1" w:after="100" w:afterAutospacing="1" w:line="240" w:lineRule="auto"/>
      <w:jc w:val="center"/>
    </w:pPr>
    <w:rPr>
      <w:rFonts w:ascii="Arial" w:eastAsia="Arial Unicode MS" w:hAnsi="Arial" w:cs="Arial"/>
      <w:i/>
      <w:iCs/>
      <w:sz w:val="18"/>
      <w:szCs w:val="18"/>
      <w:lang w:val="en-GB"/>
    </w:rPr>
  </w:style>
  <w:style w:type="paragraph" w:styleId="ListNumber5">
    <w:name w:val="List Number 5"/>
    <w:basedOn w:val="Normal"/>
    <w:uiPriority w:val="99"/>
    <w:rsid w:val="00593EA4"/>
    <w:pPr>
      <w:numPr>
        <w:numId w:val="113"/>
      </w:numPr>
      <w:tabs>
        <w:tab w:val="clear" w:pos="340"/>
        <w:tab w:val="num" w:pos="1492"/>
      </w:tabs>
      <w:spacing w:after="240" w:line="240" w:lineRule="auto"/>
      <w:ind w:left="1492" w:hanging="360"/>
      <w:jc w:val="both"/>
    </w:pPr>
    <w:rPr>
      <w:rFonts w:ascii="Arial" w:eastAsia="Times New Roman" w:hAnsi="Arial" w:cs="Times New Roman"/>
      <w:szCs w:val="24"/>
      <w:lang w:val="en-ZA"/>
    </w:rPr>
  </w:style>
  <w:style w:type="paragraph" w:styleId="BodyTextFirstIndent2">
    <w:name w:val="Body Text First Indent 2"/>
    <w:basedOn w:val="BodyTextIndent"/>
    <w:link w:val="BodyTextFirstIndent2Char"/>
    <w:uiPriority w:val="99"/>
    <w:rsid w:val="00593EA4"/>
    <w:pPr>
      <w:numPr>
        <w:numId w:val="110"/>
      </w:numPr>
      <w:tabs>
        <w:tab w:val="clear" w:pos="360"/>
      </w:tabs>
      <w:spacing w:after="120" w:line="240" w:lineRule="auto"/>
      <w:ind w:left="283" w:firstLine="210"/>
    </w:pPr>
    <w:rPr>
      <w:spacing w:val="0"/>
      <w:szCs w:val="24"/>
      <w:lang w:val="en-ZA"/>
    </w:rPr>
  </w:style>
  <w:style w:type="character" w:customStyle="1" w:styleId="BodyTextFirstIndent2Char">
    <w:name w:val="Body Text First Indent 2 Char"/>
    <w:basedOn w:val="BodyTextIndentChar"/>
    <w:link w:val="BodyTextFirstIndent2"/>
    <w:uiPriority w:val="99"/>
    <w:rsid w:val="00593EA4"/>
    <w:rPr>
      <w:rFonts w:ascii="Arial" w:eastAsia="Times New Roman" w:hAnsi="Arial" w:cs="Times New Roman"/>
      <w:spacing w:val="-5"/>
      <w:szCs w:val="24"/>
      <w:lang w:val="en-GB"/>
    </w:rPr>
  </w:style>
  <w:style w:type="paragraph" w:customStyle="1" w:styleId="Titlecover1">
    <w:name w:val="Title cover 1"/>
    <w:basedOn w:val="Normal"/>
    <w:uiPriority w:val="99"/>
    <w:rsid w:val="00593EA4"/>
    <w:pPr>
      <w:pBdr>
        <w:top w:val="single" w:sz="48" w:space="1" w:color="auto"/>
        <w:bottom w:val="single" w:sz="6" w:space="1" w:color="auto"/>
      </w:pBdr>
      <w:spacing w:after="240" w:line="240" w:lineRule="auto"/>
      <w:jc w:val="center"/>
    </w:pPr>
    <w:rPr>
      <w:rFonts w:ascii="Arial Black" w:eastAsia="Times New Roman" w:hAnsi="Arial Black" w:cs="Times New Roman"/>
      <w:b/>
      <w:spacing w:val="-20"/>
      <w:sz w:val="64"/>
      <w:szCs w:val="56"/>
    </w:rPr>
  </w:style>
  <w:style w:type="paragraph" w:customStyle="1" w:styleId="Titlecover2">
    <w:name w:val="Title cover 2"/>
    <w:basedOn w:val="Normal"/>
    <w:uiPriority w:val="99"/>
    <w:rsid w:val="00593EA4"/>
    <w:pPr>
      <w:spacing w:after="240" w:line="240" w:lineRule="auto"/>
      <w:jc w:val="center"/>
    </w:pPr>
    <w:rPr>
      <w:rFonts w:ascii="Arial" w:eastAsia="Times New Roman" w:hAnsi="Arial" w:cs="Times New Roman"/>
      <w:b/>
      <w:spacing w:val="-20"/>
      <w:sz w:val="36"/>
      <w:szCs w:val="36"/>
    </w:rPr>
  </w:style>
  <w:style w:type="paragraph" w:customStyle="1" w:styleId="Normalbolditalicheading">
    <w:name w:val="Normal bold italic heading"/>
    <w:basedOn w:val="Normal"/>
    <w:next w:val="Normal"/>
    <w:uiPriority w:val="99"/>
    <w:rsid w:val="00593EA4"/>
    <w:pPr>
      <w:keepNext/>
      <w:spacing w:after="240" w:line="240" w:lineRule="auto"/>
      <w:jc w:val="both"/>
    </w:pPr>
    <w:rPr>
      <w:rFonts w:ascii="Arial" w:eastAsia="Times New Roman" w:hAnsi="Arial" w:cs="Times New Roman"/>
      <w:b/>
      <w:i/>
      <w:szCs w:val="24"/>
      <w:lang w:val="en-ZA"/>
    </w:rPr>
  </w:style>
  <w:style w:type="paragraph" w:customStyle="1" w:styleId="Headingtable">
    <w:name w:val="Heading table"/>
    <w:basedOn w:val="Normal"/>
    <w:uiPriority w:val="99"/>
    <w:rsid w:val="00593EA4"/>
    <w:pPr>
      <w:keepNext/>
      <w:spacing w:after="240" w:line="240" w:lineRule="auto"/>
    </w:pPr>
    <w:rPr>
      <w:rFonts w:ascii="Arial" w:eastAsia="Times New Roman" w:hAnsi="Arial" w:cs="Times New Roman"/>
      <w:b/>
      <w:i/>
      <w:szCs w:val="24"/>
    </w:rPr>
  </w:style>
  <w:style w:type="paragraph" w:customStyle="1" w:styleId="Normalbackgroundnote">
    <w:name w:val="Normal background note"/>
    <w:basedOn w:val="Normal"/>
    <w:uiPriority w:val="99"/>
    <w:rsid w:val="00593EA4"/>
    <w:pPr>
      <w:spacing w:after="240" w:line="240" w:lineRule="auto"/>
      <w:jc w:val="both"/>
    </w:pPr>
    <w:rPr>
      <w:rFonts w:ascii="Arial" w:eastAsia="Times New Roman" w:hAnsi="Arial" w:cs="Times New Roman"/>
      <w:color w:val="339966"/>
      <w:szCs w:val="24"/>
      <w:lang w:val="en-ZA"/>
    </w:rPr>
  </w:style>
  <w:style w:type="paragraph" w:customStyle="1" w:styleId="Redspecs">
    <w:name w:val="Red specs"/>
    <w:basedOn w:val="Normal"/>
    <w:uiPriority w:val="99"/>
    <w:rsid w:val="00593EA4"/>
    <w:pPr>
      <w:spacing w:after="240" w:line="240" w:lineRule="auto"/>
      <w:jc w:val="both"/>
    </w:pPr>
    <w:rPr>
      <w:rFonts w:ascii="Arial" w:eastAsia="Times New Roman" w:hAnsi="Arial" w:cs="Times New Roman"/>
      <w:color w:val="FF0000"/>
      <w:szCs w:val="24"/>
      <w:lang w:val="en-ZA"/>
    </w:rPr>
  </w:style>
  <w:style w:type="paragraph" w:customStyle="1" w:styleId="Normalbulletoutlarge">
    <w:name w:val="Normal bullet out large"/>
    <w:basedOn w:val="Normalbulletout"/>
    <w:uiPriority w:val="99"/>
    <w:rsid w:val="00593EA4"/>
    <w:pPr>
      <w:tabs>
        <w:tab w:val="num" w:pos="360"/>
      </w:tabs>
      <w:ind w:left="340" w:hanging="340"/>
    </w:pPr>
  </w:style>
  <w:style w:type="paragraph" w:customStyle="1" w:styleId="Normalbulletin">
    <w:name w:val="Normal bullet in"/>
    <w:basedOn w:val="Normalbulletout"/>
    <w:uiPriority w:val="99"/>
    <w:rsid w:val="00593EA4"/>
    <w:pPr>
      <w:tabs>
        <w:tab w:val="num" w:pos="717"/>
      </w:tabs>
      <w:ind w:left="714" w:hanging="357"/>
    </w:pPr>
  </w:style>
  <w:style w:type="paragraph" w:customStyle="1" w:styleId="NormalbulletSO">
    <w:name w:val="Normal bullet SO"/>
    <w:basedOn w:val="Normalbulletoutlarge"/>
    <w:uiPriority w:val="99"/>
    <w:rsid w:val="00593EA4"/>
    <w:pPr>
      <w:tabs>
        <w:tab w:val="clear" w:pos="360"/>
      </w:tabs>
      <w:ind w:left="0" w:firstLine="0"/>
    </w:pPr>
  </w:style>
  <w:style w:type="paragraph" w:customStyle="1" w:styleId="Normalbulletoutlarge2">
    <w:name w:val="Normal bullet out large 2"/>
    <w:basedOn w:val="Normalbulletoutlarge"/>
    <w:uiPriority w:val="99"/>
    <w:rsid w:val="00593EA4"/>
    <w:pPr>
      <w:tabs>
        <w:tab w:val="clear" w:pos="360"/>
      </w:tabs>
      <w:ind w:left="0" w:firstLine="0"/>
    </w:pPr>
  </w:style>
  <w:style w:type="paragraph" w:customStyle="1" w:styleId="Normalbulletoutlarge3">
    <w:name w:val="Normal bullet out large 3"/>
    <w:basedOn w:val="Normalbulletoutlarge"/>
    <w:uiPriority w:val="99"/>
    <w:rsid w:val="00593EA4"/>
    <w:pPr>
      <w:ind w:left="357" w:hanging="357"/>
    </w:pPr>
    <w:rPr>
      <w:lang w:val="en-ZA"/>
    </w:rPr>
  </w:style>
  <w:style w:type="paragraph" w:customStyle="1" w:styleId="NormalbulletMO">
    <w:name w:val="Normal bullet MO"/>
    <w:basedOn w:val="Normalbulletoutlarge3"/>
    <w:uiPriority w:val="99"/>
    <w:rsid w:val="00593EA4"/>
  </w:style>
  <w:style w:type="paragraph" w:customStyle="1" w:styleId="NormalbulletPM">
    <w:name w:val="Normal bullet PM"/>
    <w:basedOn w:val="Normalbulletoutlarge2"/>
    <w:uiPriority w:val="99"/>
    <w:rsid w:val="00593EA4"/>
    <w:pPr>
      <w:tabs>
        <w:tab w:val="num" w:pos="717"/>
      </w:tabs>
      <w:ind w:left="717" w:hanging="360"/>
    </w:pPr>
  </w:style>
  <w:style w:type="paragraph" w:customStyle="1" w:styleId="font5">
    <w:name w:val="font5"/>
    <w:basedOn w:val="Normal"/>
    <w:uiPriority w:val="99"/>
    <w:rsid w:val="00593EA4"/>
    <w:pPr>
      <w:spacing w:before="100" w:beforeAutospacing="1" w:after="100" w:afterAutospacing="1" w:line="240" w:lineRule="auto"/>
    </w:pPr>
    <w:rPr>
      <w:rFonts w:ascii="Tahoma" w:eastAsia="Arial Unicode MS" w:hAnsi="Tahoma" w:cs="Times New Roman"/>
      <w:color w:val="000000"/>
      <w:sz w:val="16"/>
      <w:szCs w:val="16"/>
      <w:lang w:val="en-GB"/>
    </w:rPr>
  </w:style>
  <w:style w:type="paragraph" w:customStyle="1" w:styleId="font6">
    <w:name w:val="font6"/>
    <w:basedOn w:val="Normal"/>
    <w:uiPriority w:val="99"/>
    <w:rsid w:val="00593EA4"/>
    <w:pPr>
      <w:spacing w:before="100" w:beforeAutospacing="1" w:after="100" w:afterAutospacing="1" w:line="240" w:lineRule="auto"/>
    </w:pPr>
    <w:rPr>
      <w:rFonts w:ascii="Tahoma" w:eastAsia="Arial Unicode MS" w:hAnsi="Tahoma" w:cs="Times New Roman"/>
      <w:b/>
      <w:bCs/>
      <w:color w:val="000000"/>
      <w:sz w:val="16"/>
      <w:szCs w:val="16"/>
      <w:lang w:val="en-GB"/>
    </w:rPr>
  </w:style>
  <w:style w:type="paragraph" w:customStyle="1" w:styleId="xl25">
    <w:name w:val="xl25"/>
    <w:basedOn w:val="Normal"/>
    <w:uiPriority w:val="99"/>
    <w:rsid w:val="00593EA4"/>
    <w:pPr>
      <w:shd w:val="clear" w:color="auto" w:fill="CCFFCC"/>
      <w:spacing w:before="100" w:beforeAutospacing="1" w:after="100" w:afterAutospacing="1" w:line="240" w:lineRule="auto"/>
    </w:pPr>
    <w:rPr>
      <w:rFonts w:ascii="Arial" w:eastAsia="Arial Unicode MS" w:hAnsi="Arial" w:cs="Arial"/>
      <w:sz w:val="18"/>
      <w:szCs w:val="18"/>
      <w:lang w:val="en-GB"/>
    </w:rPr>
  </w:style>
  <w:style w:type="paragraph" w:customStyle="1" w:styleId="xl27">
    <w:name w:val="xl27"/>
    <w:basedOn w:val="Normal"/>
    <w:uiPriority w:val="99"/>
    <w:rsid w:val="00593EA4"/>
    <w:pPr>
      <w:spacing w:before="100" w:beforeAutospacing="1" w:after="100" w:afterAutospacing="1" w:line="240" w:lineRule="auto"/>
    </w:pPr>
    <w:rPr>
      <w:rFonts w:ascii="Arial" w:eastAsia="Arial Unicode MS" w:hAnsi="Arial" w:cs="Arial"/>
      <w:sz w:val="18"/>
      <w:szCs w:val="18"/>
      <w:lang w:val="en-GB"/>
    </w:rPr>
  </w:style>
  <w:style w:type="paragraph" w:customStyle="1" w:styleId="xl28">
    <w:name w:val="xl28"/>
    <w:basedOn w:val="Normal"/>
    <w:uiPriority w:val="99"/>
    <w:rsid w:val="00593EA4"/>
    <w:pPr>
      <w:shd w:val="clear" w:color="auto" w:fill="FFFF00"/>
      <w:spacing w:before="100" w:beforeAutospacing="1" w:after="100" w:afterAutospacing="1" w:line="240" w:lineRule="auto"/>
    </w:pPr>
    <w:rPr>
      <w:rFonts w:ascii="Arial" w:eastAsia="Arial Unicode MS" w:hAnsi="Arial" w:cs="Arial"/>
      <w:sz w:val="18"/>
      <w:szCs w:val="18"/>
      <w:lang w:val="en-GB"/>
    </w:rPr>
  </w:style>
  <w:style w:type="paragraph" w:customStyle="1" w:styleId="ChapterTitle">
    <w:name w:val="Chapter Title"/>
    <w:basedOn w:val="Normal"/>
    <w:uiPriority w:val="99"/>
    <w:rsid w:val="00593EA4"/>
    <w:pPr>
      <w:framePr w:h="1080" w:hRule="exact" w:hSpace="180" w:wrap="around" w:vAnchor="page" w:hAnchor="page" w:x="1861" w:y="1201"/>
      <w:pBdr>
        <w:left w:val="single" w:sz="6" w:space="1" w:color="auto"/>
      </w:pBdr>
      <w:shd w:val="solid" w:color="auto" w:fill="auto"/>
      <w:spacing w:after="240" w:line="660" w:lineRule="exact"/>
      <w:ind w:left="1077" w:right="7656"/>
      <w:jc w:val="center"/>
    </w:pPr>
    <w:rPr>
      <w:rFonts w:ascii="Arial Black" w:eastAsia="Times New Roman" w:hAnsi="Arial Black" w:cs="Times New Roman"/>
      <w:color w:val="FFFFFF"/>
      <w:spacing w:val="-40"/>
      <w:position w:val="-16"/>
      <w:sz w:val="84"/>
      <w:szCs w:val="20"/>
      <w:lang w:val="en-ZA"/>
    </w:rPr>
  </w:style>
  <w:style w:type="paragraph" w:customStyle="1" w:styleId="BlockQuotation">
    <w:name w:val="Block Quotation"/>
    <w:basedOn w:val="Normal"/>
    <w:uiPriority w:val="99"/>
    <w:rsid w:val="00593EA4"/>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jc w:val="both"/>
    </w:pPr>
    <w:rPr>
      <w:rFonts w:ascii="Arial Narrow" w:eastAsia="Times New Roman" w:hAnsi="Arial Narrow" w:cs="Times New Roman"/>
      <w:spacing w:val="-5"/>
      <w:szCs w:val="20"/>
      <w:lang w:val="en-ZA"/>
    </w:rPr>
  </w:style>
  <w:style w:type="paragraph" w:customStyle="1" w:styleId="Blockquote">
    <w:name w:val="Blockquote"/>
    <w:basedOn w:val="Normal"/>
    <w:uiPriority w:val="99"/>
    <w:rsid w:val="00593EA4"/>
    <w:pPr>
      <w:spacing w:before="100" w:after="100" w:line="240" w:lineRule="auto"/>
      <w:ind w:left="360" w:right="360"/>
    </w:pPr>
    <w:rPr>
      <w:rFonts w:ascii="Times New Roman" w:eastAsia="Times New Roman" w:hAnsi="Times New Roman" w:cs="Times New Roman"/>
      <w:sz w:val="24"/>
      <w:szCs w:val="20"/>
      <w:lang w:val="en-ZA"/>
    </w:rPr>
  </w:style>
  <w:style w:type="paragraph" w:customStyle="1" w:styleId="ShortReturnAddress">
    <w:name w:val="Short Return Address"/>
    <w:basedOn w:val="Normal"/>
    <w:uiPriority w:val="99"/>
    <w:rsid w:val="00593EA4"/>
    <w:pPr>
      <w:spacing w:after="0" w:line="240" w:lineRule="auto"/>
    </w:pPr>
    <w:rPr>
      <w:rFonts w:ascii="Times New Roman" w:eastAsia="Times New Roman" w:hAnsi="Times New Roman" w:cs="Times New Roman"/>
      <w:sz w:val="24"/>
      <w:szCs w:val="20"/>
    </w:rPr>
  </w:style>
  <w:style w:type="paragraph" w:customStyle="1" w:styleId="TableText">
    <w:name w:val="Table Text"/>
    <w:basedOn w:val="Normal"/>
    <w:uiPriority w:val="99"/>
    <w:rsid w:val="00593EA4"/>
    <w:pPr>
      <w:spacing w:before="60" w:after="0" w:line="240" w:lineRule="auto"/>
      <w:jc w:val="both"/>
    </w:pPr>
    <w:rPr>
      <w:rFonts w:ascii="Arial" w:eastAsia="Times New Roman" w:hAnsi="Arial" w:cs="Times New Roman"/>
      <w:spacing w:val="-5"/>
      <w:sz w:val="16"/>
      <w:szCs w:val="20"/>
      <w:lang w:val="en-ZA"/>
    </w:rPr>
  </w:style>
  <w:style w:type="paragraph" w:customStyle="1" w:styleId="BodyTextB">
    <w:name w:val="Body Text B"/>
    <w:basedOn w:val="BodyTextA"/>
    <w:uiPriority w:val="99"/>
    <w:rsid w:val="00593EA4"/>
    <w:pPr>
      <w:spacing w:after="0"/>
      <w:jc w:val="left"/>
    </w:pPr>
    <w:rPr>
      <w:sz w:val="18"/>
    </w:rPr>
  </w:style>
  <w:style w:type="paragraph" w:customStyle="1" w:styleId="Style2">
    <w:name w:val="Style2"/>
    <w:basedOn w:val="Normal"/>
    <w:uiPriority w:val="99"/>
    <w:rsid w:val="00593EA4"/>
    <w:pPr>
      <w:tabs>
        <w:tab w:val="num" w:pos="360"/>
      </w:tabs>
      <w:spacing w:after="0" w:line="240" w:lineRule="auto"/>
      <w:ind w:left="360" w:hanging="360"/>
    </w:pPr>
    <w:rPr>
      <w:rFonts w:ascii="Times New Roman" w:eastAsia="Times New Roman" w:hAnsi="Times New Roman" w:cs="Times New Roman"/>
      <w:sz w:val="24"/>
      <w:szCs w:val="24"/>
      <w:lang w:val="en-ZA"/>
    </w:rPr>
  </w:style>
  <w:style w:type="paragraph" w:customStyle="1" w:styleId="xl58">
    <w:name w:val="xl58"/>
    <w:basedOn w:val="Normal"/>
    <w:uiPriority w:val="99"/>
    <w:rsid w:val="00593EA4"/>
    <w:pPr>
      <w:pBdr>
        <w:top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w:eastAsia="Arial Unicode MS" w:hAnsi="Arial" w:cs="Arial"/>
      <w:b/>
      <w:bCs/>
      <w:sz w:val="18"/>
      <w:szCs w:val="18"/>
      <w:lang w:val="en-GB"/>
    </w:rPr>
  </w:style>
  <w:style w:type="paragraph" w:customStyle="1" w:styleId="xl30">
    <w:name w:val="xl30"/>
    <w:basedOn w:val="Normal"/>
    <w:uiPriority w:val="99"/>
    <w:rsid w:val="00593EA4"/>
    <w:pPr>
      <w:shd w:val="clear" w:color="auto" w:fill="CCFFCC"/>
      <w:spacing w:before="100" w:beforeAutospacing="1" w:after="100" w:afterAutospacing="1" w:line="240" w:lineRule="auto"/>
    </w:pPr>
    <w:rPr>
      <w:rFonts w:ascii="Arial" w:eastAsia="Arial Unicode MS" w:hAnsi="Arial" w:cs="Arial"/>
      <w:sz w:val="18"/>
      <w:szCs w:val="18"/>
      <w:lang w:val="en-GB"/>
    </w:rPr>
  </w:style>
  <w:style w:type="paragraph" w:customStyle="1" w:styleId="Contab">
    <w:name w:val="Contab"/>
    <w:basedOn w:val="Normal"/>
    <w:uiPriority w:val="99"/>
    <w:rsid w:val="00593EA4"/>
    <w:pPr>
      <w:tabs>
        <w:tab w:val="left" w:pos="288"/>
        <w:tab w:val="left" w:pos="576"/>
        <w:tab w:val="left" w:pos="864"/>
      </w:tabs>
      <w:spacing w:after="0" w:line="240" w:lineRule="auto"/>
      <w:jc w:val="both"/>
    </w:pPr>
    <w:rPr>
      <w:rFonts w:ascii="Arial" w:eastAsia="Arial Unicode MS" w:hAnsi="Arial" w:cs="Arial"/>
      <w:sz w:val="16"/>
      <w:szCs w:val="18"/>
    </w:rPr>
  </w:style>
  <w:style w:type="paragraph" w:customStyle="1" w:styleId="NormalItalics">
    <w:name w:val="NormalItalics"/>
    <w:basedOn w:val="Normal"/>
    <w:uiPriority w:val="99"/>
    <w:rsid w:val="00593EA4"/>
    <w:pPr>
      <w:spacing w:before="120" w:after="240" w:line="240" w:lineRule="auto"/>
      <w:ind w:left="720"/>
    </w:pPr>
    <w:rPr>
      <w:rFonts w:ascii="Times New Roman" w:eastAsia="Times New Roman" w:hAnsi="Times New Roman" w:cs="Times New Roman"/>
      <w:i/>
      <w:iCs/>
      <w:sz w:val="24"/>
      <w:szCs w:val="24"/>
      <w:lang w:val="en-AU"/>
    </w:rPr>
  </w:style>
  <w:style w:type="paragraph" w:styleId="ListBullet2">
    <w:name w:val="List Bullet 2"/>
    <w:basedOn w:val="Normal"/>
    <w:autoRedefine/>
    <w:rsid w:val="00593EA4"/>
    <w:pPr>
      <w:tabs>
        <w:tab w:val="num" w:pos="643"/>
      </w:tabs>
      <w:spacing w:after="240" w:line="240" w:lineRule="auto"/>
      <w:ind w:left="643" w:hanging="360"/>
      <w:jc w:val="both"/>
    </w:pPr>
    <w:rPr>
      <w:rFonts w:ascii="Arial" w:eastAsia="Times New Roman" w:hAnsi="Arial" w:cs="Times New Roman"/>
      <w:szCs w:val="24"/>
      <w:lang w:val="en-ZA"/>
    </w:rPr>
  </w:style>
  <w:style w:type="paragraph" w:styleId="ListBullet3">
    <w:name w:val="List Bullet 3"/>
    <w:basedOn w:val="Normal"/>
    <w:autoRedefine/>
    <w:rsid w:val="00593EA4"/>
    <w:pPr>
      <w:tabs>
        <w:tab w:val="num" w:pos="926"/>
      </w:tabs>
      <w:spacing w:after="240" w:line="240" w:lineRule="auto"/>
      <w:ind w:left="926" w:hanging="360"/>
      <w:jc w:val="both"/>
    </w:pPr>
    <w:rPr>
      <w:rFonts w:ascii="Arial" w:eastAsia="Times New Roman" w:hAnsi="Arial" w:cs="Times New Roman"/>
      <w:szCs w:val="24"/>
      <w:lang w:val="en-ZA"/>
    </w:rPr>
  </w:style>
  <w:style w:type="paragraph" w:styleId="ListBullet4">
    <w:name w:val="List Bullet 4"/>
    <w:basedOn w:val="Normal"/>
    <w:autoRedefine/>
    <w:rsid w:val="00593EA4"/>
    <w:pPr>
      <w:tabs>
        <w:tab w:val="num" w:pos="1209"/>
      </w:tabs>
      <w:spacing w:after="240" w:line="240" w:lineRule="auto"/>
      <w:ind w:left="1209" w:hanging="360"/>
      <w:jc w:val="both"/>
    </w:pPr>
    <w:rPr>
      <w:rFonts w:ascii="Arial" w:eastAsia="Times New Roman" w:hAnsi="Arial" w:cs="Times New Roman"/>
      <w:szCs w:val="24"/>
      <w:lang w:val="en-ZA"/>
    </w:rPr>
  </w:style>
  <w:style w:type="paragraph" w:styleId="ListBullet5">
    <w:name w:val="List Bullet 5"/>
    <w:basedOn w:val="Normal"/>
    <w:autoRedefine/>
    <w:rsid w:val="00593EA4"/>
    <w:pPr>
      <w:tabs>
        <w:tab w:val="num" w:pos="1492"/>
      </w:tabs>
      <w:spacing w:after="240" w:line="240" w:lineRule="auto"/>
      <w:ind w:left="1492" w:hanging="360"/>
      <w:jc w:val="both"/>
    </w:pPr>
    <w:rPr>
      <w:rFonts w:ascii="Arial" w:eastAsia="Times New Roman" w:hAnsi="Arial" w:cs="Times New Roman"/>
      <w:szCs w:val="24"/>
      <w:lang w:val="en-ZA"/>
    </w:rPr>
  </w:style>
  <w:style w:type="paragraph" w:styleId="ListNumber">
    <w:name w:val="List Number"/>
    <w:basedOn w:val="Normal"/>
    <w:rsid w:val="00593EA4"/>
    <w:pPr>
      <w:tabs>
        <w:tab w:val="num" w:pos="360"/>
      </w:tabs>
      <w:spacing w:after="240" w:line="240" w:lineRule="auto"/>
      <w:ind w:left="360" w:hanging="360"/>
      <w:jc w:val="both"/>
    </w:pPr>
    <w:rPr>
      <w:rFonts w:ascii="Arial" w:eastAsia="Times New Roman" w:hAnsi="Arial" w:cs="Times New Roman"/>
      <w:szCs w:val="24"/>
      <w:lang w:val="en-ZA"/>
    </w:rPr>
  </w:style>
  <w:style w:type="paragraph" w:styleId="ListNumber2">
    <w:name w:val="List Number 2"/>
    <w:basedOn w:val="Normal"/>
    <w:rsid w:val="00593EA4"/>
    <w:pPr>
      <w:tabs>
        <w:tab w:val="num" w:pos="643"/>
      </w:tabs>
      <w:spacing w:after="240" w:line="240" w:lineRule="auto"/>
      <w:ind w:left="643" w:hanging="360"/>
      <w:jc w:val="both"/>
    </w:pPr>
    <w:rPr>
      <w:rFonts w:ascii="Arial" w:eastAsia="Times New Roman" w:hAnsi="Arial" w:cs="Times New Roman"/>
      <w:szCs w:val="24"/>
      <w:lang w:val="en-ZA"/>
    </w:rPr>
  </w:style>
  <w:style w:type="paragraph" w:styleId="ListNumber3">
    <w:name w:val="List Number 3"/>
    <w:basedOn w:val="Normal"/>
    <w:rsid w:val="00593EA4"/>
    <w:pPr>
      <w:tabs>
        <w:tab w:val="num" w:pos="1080"/>
      </w:tabs>
      <w:spacing w:after="240" w:line="240" w:lineRule="auto"/>
      <w:ind w:left="1080" w:hanging="360"/>
      <w:jc w:val="both"/>
    </w:pPr>
    <w:rPr>
      <w:rFonts w:ascii="Arial" w:eastAsia="Times New Roman" w:hAnsi="Arial" w:cs="Times New Roman"/>
      <w:szCs w:val="24"/>
      <w:lang w:val="en-ZA"/>
    </w:rPr>
  </w:style>
  <w:style w:type="paragraph" w:styleId="ListNumber4">
    <w:name w:val="List Number 4"/>
    <w:basedOn w:val="Normal"/>
    <w:rsid w:val="00593EA4"/>
    <w:pPr>
      <w:tabs>
        <w:tab w:val="num" w:pos="1209"/>
      </w:tabs>
      <w:spacing w:after="240" w:line="240" w:lineRule="auto"/>
      <w:ind w:left="1209" w:hanging="360"/>
      <w:jc w:val="both"/>
    </w:pPr>
    <w:rPr>
      <w:rFonts w:ascii="Arial" w:eastAsia="Times New Roman" w:hAnsi="Arial" w:cs="Times New Roman"/>
      <w:szCs w:val="24"/>
      <w:lang w:val="en-ZA"/>
    </w:rPr>
  </w:style>
  <w:style w:type="paragraph" w:customStyle="1" w:styleId="CM99">
    <w:name w:val="CM99"/>
    <w:basedOn w:val="Normal"/>
    <w:next w:val="Normal"/>
    <w:uiPriority w:val="99"/>
    <w:rsid w:val="00593EA4"/>
    <w:pPr>
      <w:widowControl w:val="0"/>
      <w:autoSpaceDE w:val="0"/>
      <w:autoSpaceDN w:val="0"/>
      <w:adjustRightInd w:val="0"/>
      <w:spacing w:after="245" w:line="240" w:lineRule="auto"/>
    </w:pPr>
    <w:rPr>
      <w:rFonts w:ascii="HJIOBO+Arial,Bold" w:eastAsia="Times New Roman" w:hAnsi="HJIOBO+Arial,Bold" w:cs="Times New Roman"/>
      <w:sz w:val="24"/>
      <w:szCs w:val="24"/>
      <w:lang w:val="en-ZA" w:eastAsia="en-ZA"/>
    </w:rPr>
  </w:style>
  <w:style w:type="character" w:styleId="Hyperlink">
    <w:name w:val="Hyperlink"/>
    <w:uiPriority w:val="99"/>
    <w:rsid w:val="00593EA4"/>
    <w:rPr>
      <w:rFonts w:cs="Times New Roman"/>
      <w:color w:val="0000FF"/>
      <w:u w:val="single"/>
    </w:rPr>
  </w:style>
  <w:style w:type="character" w:customStyle="1" w:styleId="Heading3CharChar">
    <w:name w:val="Heading 3 Char Char"/>
    <w:rsid w:val="00593EA4"/>
    <w:rPr>
      <w:rFonts w:ascii="Arial" w:hAnsi="Arial" w:cs="Times New Roman"/>
      <w:b/>
      <w:sz w:val="24"/>
      <w:lang w:val="en-GB" w:eastAsia="en-US" w:bidi="ar-SA"/>
    </w:rPr>
  </w:style>
  <w:style w:type="character" w:styleId="HTMLCite">
    <w:name w:val="HTML Cite"/>
    <w:rsid w:val="00593EA4"/>
    <w:rPr>
      <w:rFonts w:cs="Times New Roman"/>
      <w:i/>
      <w:iCs/>
    </w:rPr>
  </w:style>
  <w:style w:type="paragraph" w:styleId="TOCHeading">
    <w:name w:val="TOC Heading"/>
    <w:basedOn w:val="Heading1"/>
    <w:next w:val="Normal"/>
    <w:uiPriority w:val="39"/>
    <w:unhideWhenUsed/>
    <w:qFormat/>
    <w:rsid w:val="00593EA4"/>
    <w:pPr>
      <w:outlineLvl w:val="9"/>
    </w:pPr>
    <w:rPr>
      <w:rFonts w:ascii="Cambria" w:eastAsia="Times New Roman" w:hAnsi="Cambria" w:cs="Times New Roman"/>
      <w:color w:val="365F91"/>
      <w:lang w:val="en-US"/>
    </w:rPr>
  </w:style>
  <w:style w:type="paragraph" w:styleId="TOC3">
    <w:name w:val="toc 3"/>
    <w:basedOn w:val="Normal"/>
    <w:next w:val="Normal"/>
    <w:autoRedefine/>
    <w:uiPriority w:val="39"/>
    <w:unhideWhenUsed/>
    <w:qFormat/>
    <w:rsid w:val="00593EA4"/>
    <w:pPr>
      <w:spacing w:after="100" w:line="240" w:lineRule="auto"/>
      <w:ind w:left="440"/>
    </w:pPr>
    <w:rPr>
      <w:rFonts w:ascii="Calibri" w:eastAsia="Times New Roman" w:hAnsi="Calibri" w:cs="Times New Roman"/>
    </w:rPr>
  </w:style>
  <w:style w:type="paragraph" w:styleId="TOC2">
    <w:name w:val="toc 2"/>
    <w:basedOn w:val="Normal"/>
    <w:next w:val="Normal"/>
    <w:autoRedefine/>
    <w:uiPriority w:val="39"/>
    <w:unhideWhenUsed/>
    <w:qFormat/>
    <w:rsid w:val="00593EA4"/>
    <w:pPr>
      <w:spacing w:after="100" w:line="240" w:lineRule="auto"/>
      <w:ind w:left="220"/>
    </w:pPr>
    <w:rPr>
      <w:rFonts w:ascii="Calibri" w:eastAsia="Times New Roman" w:hAnsi="Calibri" w:cs="Times New Roman"/>
    </w:rPr>
  </w:style>
  <w:style w:type="table" w:customStyle="1" w:styleId="LightShading-Accent11">
    <w:name w:val="Light Shading - Accent 11"/>
    <w:basedOn w:val="TableNormal"/>
    <w:uiPriority w:val="60"/>
    <w:rsid w:val="00593EA4"/>
    <w:pPr>
      <w:spacing w:after="0" w:line="240" w:lineRule="auto"/>
    </w:pPr>
    <w:rPr>
      <w:rFonts w:ascii="Calibri" w:eastAsia="Times New Roman" w:hAnsi="Calibri" w:cs="Times New Roman"/>
      <w:color w:val="365F91"/>
      <w:sz w:val="20"/>
      <w:szCs w:val="20"/>
      <w:lang w:val="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font7">
    <w:name w:val="font7"/>
    <w:basedOn w:val="Normal"/>
    <w:uiPriority w:val="99"/>
    <w:rsid w:val="00593EA4"/>
    <w:pPr>
      <w:spacing w:before="100" w:beforeAutospacing="1" w:after="100" w:afterAutospacing="1" w:line="240" w:lineRule="auto"/>
    </w:pPr>
    <w:rPr>
      <w:rFonts w:ascii="Tahoma" w:eastAsia="Times New Roman" w:hAnsi="Tahoma" w:cs="Tahoma"/>
      <w:color w:val="000000"/>
      <w:sz w:val="18"/>
      <w:szCs w:val="18"/>
    </w:rPr>
  </w:style>
  <w:style w:type="paragraph" w:customStyle="1" w:styleId="font8">
    <w:name w:val="font8"/>
    <w:basedOn w:val="Normal"/>
    <w:uiPriority w:val="99"/>
    <w:rsid w:val="00593EA4"/>
    <w:pPr>
      <w:spacing w:before="100" w:beforeAutospacing="1" w:after="100" w:afterAutospacing="1" w:line="240" w:lineRule="auto"/>
    </w:pPr>
    <w:rPr>
      <w:rFonts w:ascii="Tahoma" w:eastAsia="Times New Roman" w:hAnsi="Tahoma" w:cs="Tahoma"/>
      <w:b/>
      <w:bCs/>
      <w:color w:val="000000"/>
      <w:sz w:val="20"/>
      <w:szCs w:val="20"/>
    </w:rPr>
  </w:style>
  <w:style w:type="paragraph" w:customStyle="1" w:styleId="xl302">
    <w:name w:val="xl302"/>
    <w:basedOn w:val="Normal"/>
    <w:uiPriority w:val="99"/>
    <w:rsid w:val="00593EA4"/>
    <w:pPr>
      <w:pBdr>
        <w:top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303">
    <w:name w:val="xl303"/>
    <w:basedOn w:val="Normal"/>
    <w:uiPriority w:val="99"/>
    <w:rsid w:val="00593EA4"/>
    <w:pPr>
      <w:pBdr>
        <w:top w:val="single" w:sz="4" w:space="0" w:color="auto"/>
        <w:lef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304">
    <w:name w:val="xl304"/>
    <w:basedOn w:val="Normal"/>
    <w:uiPriority w:val="99"/>
    <w:rsid w:val="00593EA4"/>
    <w:pPr>
      <w:pBdr>
        <w:top w:val="single" w:sz="4" w:space="0" w:color="auto"/>
        <w:righ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305">
    <w:name w:val="xl305"/>
    <w:basedOn w:val="Normal"/>
    <w:uiPriority w:val="99"/>
    <w:rsid w:val="00593EA4"/>
    <w:pPr>
      <w:pBdr>
        <w:lef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306">
    <w:name w:val="xl306"/>
    <w:basedOn w:val="Normal"/>
    <w:uiPriority w:val="99"/>
    <w:rsid w:val="00593EA4"/>
    <w:pPr>
      <w:pBdr>
        <w:righ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307">
    <w:name w:val="xl307"/>
    <w:basedOn w:val="Normal"/>
    <w:uiPriority w:val="99"/>
    <w:rsid w:val="00593EA4"/>
    <w:pPr>
      <w:pBdr>
        <w:lef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308">
    <w:name w:val="xl308"/>
    <w:basedOn w:val="Normal"/>
    <w:uiPriority w:val="99"/>
    <w:rsid w:val="00593EA4"/>
    <w:pPr>
      <w:pBdr>
        <w:righ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309">
    <w:name w:val="xl309"/>
    <w:basedOn w:val="Normal"/>
    <w:uiPriority w:val="99"/>
    <w:rsid w:val="00593EA4"/>
    <w:pPr>
      <w:pBdr>
        <w:bottom w:val="single" w:sz="4" w:space="0" w:color="auto"/>
      </w:pBdr>
      <w:spacing w:before="100" w:beforeAutospacing="1" w:after="100" w:afterAutospacing="1" w:line="240" w:lineRule="auto"/>
    </w:pPr>
    <w:rPr>
      <w:rFonts w:ascii="Calibri" w:eastAsia="Times New Roman" w:hAnsi="Calibri" w:cs="Calibri"/>
      <w:sz w:val="17"/>
      <w:szCs w:val="17"/>
    </w:rPr>
  </w:style>
  <w:style w:type="paragraph" w:customStyle="1" w:styleId="xl310">
    <w:name w:val="xl310"/>
    <w:basedOn w:val="Normal"/>
    <w:uiPriority w:val="99"/>
    <w:rsid w:val="00593EA4"/>
    <w:pPr>
      <w:pBdr>
        <w:bottom w:val="single" w:sz="4" w:space="0" w:color="auto"/>
      </w:pBdr>
      <w:spacing w:before="100" w:beforeAutospacing="1" w:after="100" w:afterAutospacing="1" w:line="240" w:lineRule="auto"/>
      <w:jc w:val="center"/>
      <w:textAlignment w:val="top"/>
    </w:pPr>
    <w:rPr>
      <w:rFonts w:ascii="Calibri" w:eastAsia="Times New Roman" w:hAnsi="Calibri" w:cs="Calibri"/>
      <w:sz w:val="17"/>
      <w:szCs w:val="17"/>
    </w:rPr>
  </w:style>
  <w:style w:type="paragraph" w:customStyle="1" w:styleId="xl311">
    <w:name w:val="xl311"/>
    <w:basedOn w:val="Normal"/>
    <w:uiPriority w:val="99"/>
    <w:rsid w:val="00593EA4"/>
    <w:pPr>
      <w:pBdr>
        <w:left w:val="single" w:sz="4" w:space="0" w:color="auto"/>
        <w:bottom w:val="single" w:sz="4" w:space="0" w:color="auto"/>
      </w:pBdr>
      <w:spacing w:before="100" w:beforeAutospacing="1" w:after="100" w:afterAutospacing="1" w:line="240" w:lineRule="auto"/>
      <w:jc w:val="center"/>
      <w:textAlignment w:val="top"/>
    </w:pPr>
    <w:rPr>
      <w:rFonts w:ascii="Calibri" w:eastAsia="Times New Roman" w:hAnsi="Calibri" w:cs="Calibri"/>
      <w:b/>
      <w:bCs/>
      <w:sz w:val="17"/>
      <w:szCs w:val="17"/>
    </w:rPr>
  </w:style>
  <w:style w:type="paragraph" w:customStyle="1" w:styleId="xl312">
    <w:name w:val="xl312"/>
    <w:basedOn w:val="Normal"/>
    <w:uiPriority w:val="99"/>
    <w:rsid w:val="00593EA4"/>
    <w:pPr>
      <w:pBdr>
        <w:bottom w:val="single" w:sz="4" w:space="0" w:color="auto"/>
        <w:right w:val="single" w:sz="4" w:space="0" w:color="auto"/>
      </w:pBdr>
      <w:spacing w:before="100" w:beforeAutospacing="1" w:after="100" w:afterAutospacing="1" w:line="240" w:lineRule="auto"/>
      <w:jc w:val="center"/>
      <w:textAlignment w:val="top"/>
    </w:pPr>
    <w:rPr>
      <w:rFonts w:ascii="Calibri" w:eastAsia="Times New Roman" w:hAnsi="Calibri" w:cs="Calibri"/>
      <w:b/>
      <w:bCs/>
      <w:sz w:val="17"/>
      <w:szCs w:val="17"/>
    </w:rPr>
  </w:style>
  <w:style w:type="paragraph" w:customStyle="1" w:styleId="xl313">
    <w:name w:val="xl313"/>
    <w:basedOn w:val="Normal"/>
    <w:uiPriority w:val="99"/>
    <w:rsid w:val="00593EA4"/>
    <w:pPr>
      <w:pBdr>
        <w:bottom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314">
    <w:name w:val="xl314"/>
    <w:basedOn w:val="Normal"/>
    <w:uiPriority w:val="99"/>
    <w:rsid w:val="00593EA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315">
    <w:name w:val="xl315"/>
    <w:basedOn w:val="Normal"/>
    <w:uiPriority w:val="99"/>
    <w:rsid w:val="00593EA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316">
    <w:name w:val="xl316"/>
    <w:basedOn w:val="Normal"/>
    <w:uiPriority w:val="99"/>
    <w:rsid w:val="00593EA4"/>
    <w:pPr>
      <w:spacing w:before="100" w:beforeAutospacing="1" w:after="100" w:afterAutospacing="1" w:line="240" w:lineRule="auto"/>
    </w:pPr>
    <w:rPr>
      <w:rFonts w:ascii="Calibri" w:eastAsia="Times New Roman" w:hAnsi="Calibri" w:cs="Calibri"/>
      <w:b/>
      <w:bCs/>
      <w:sz w:val="24"/>
      <w:szCs w:val="24"/>
    </w:rPr>
  </w:style>
  <w:style w:type="paragraph" w:customStyle="1" w:styleId="xl317">
    <w:name w:val="xl317"/>
    <w:basedOn w:val="Normal"/>
    <w:uiPriority w:val="99"/>
    <w:rsid w:val="00593EA4"/>
    <w:pPr>
      <w:spacing w:before="100" w:beforeAutospacing="1" w:after="100" w:afterAutospacing="1" w:line="240" w:lineRule="auto"/>
    </w:pPr>
    <w:rPr>
      <w:rFonts w:ascii="Calibri" w:eastAsia="Times New Roman" w:hAnsi="Calibri" w:cs="Calibri"/>
      <w:sz w:val="24"/>
      <w:szCs w:val="24"/>
    </w:rPr>
  </w:style>
  <w:style w:type="paragraph" w:customStyle="1" w:styleId="xl318">
    <w:name w:val="xl318"/>
    <w:basedOn w:val="Normal"/>
    <w:uiPriority w:val="99"/>
    <w:rsid w:val="00593EA4"/>
    <w:pPr>
      <w:pBdr>
        <w:left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19">
    <w:name w:val="xl319"/>
    <w:basedOn w:val="Normal"/>
    <w:uiPriority w:val="99"/>
    <w:rsid w:val="00593EA4"/>
    <w:pPr>
      <w:pBdr>
        <w:righ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20">
    <w:name w:val="xl320"/>
    <w:basedOn w:val="Normal"/>
    <w:uiPriority w:val="99"/>
    <w:rsid w:val="00593EA4"/>
    <w:pP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21">
    <w:name w:val="xl321"/>
    <w:basedOn w:val="Normal"/>
    <w:uiPriority w:val="99"/>
    <w:rsid w:val="00593EA4"/>
    <w:pPr>
      <w:spacing w:before="100" w:beforeAutospacing="1" w:after="100" w:afterAutospacing="1" w:line="240" w:lineRule="auto"/>
    </w:pPr>
    <w:rPr>
      <w:rFonts w:ascii="Calibri" w:eastAsia="Times New Roman" w:hAnsi="Calibri" w:cs="Calibri"/>
      <w:sz w:val="24"/>
      <w:szCs w:val="24"/>
    </w:rPr>
  </w:style>
  <w:style w:type="paragraph" w:customStyle="1" w:styleId="xl322">
    <w:name w:val="xl322"/>
    <w:basedOn w:val="Normal"/>
    <w:uiPriority w:val="99"/>
    <w:rsid w:val="00593EA4"/>
    <w:pPr>
      <w:pBdr>
        <w:top w:val="single" w:sz="4" w:space="0" w:color="auto"/>
      </w:pBdr>
      <w:spacing w:before="100" w:beforeAutospacing="1" w:after="100" w:afterAutospacing="1" w:line="240" w:lineRule="auto"/>
    </w:pPr>
    <w:rPr>
      <w:rFonts w:ascii="Calibri" w:eastAsia="Times New Roman" w:hAnsi="Calibri" w:cs="Calibri"/>
      <w:b/>
      <w:bCs/>
      <w:sz w:val="24"/>
      <w:szCs w:val="24"/>
      <w:u w:val="single"/>
    </w:rPr>
  </w:style>
  <w:style w:type="paragraph" w:customStyle="1" w:styleId="xl323">
    <w:name w:val="xl323"/>
    <w:basedOn w:val="Normal"/>
    <w:uiPriority w:val="99"/>
    <w:rsid w:val="00593EA4"/>
    <w:pPr>
      <w:spacing w:before="100" w:beforeAutospacing="1" w:after="100" w:afterAutospacing="1" w:line="240" w:lineRule="auto"/>
    </w:pPr>
    <w:rPr>
      <w:rFonts w:ascii="Calibri" w:eastAsia="Times New Roman" w:hAnsi="Calibri" w:cs="Calibri"/>
      <w:b/>
      <w:bCs/>
      <w:sz w:val="24"/>
      <w:szCs w:val="24"/>
      <w:u w:val="single"/>
    </w:rPr>
  </w:style>
  <w:style w:type="paragraph" w:customStyle="1" w:styleId="xl324">
    <w:name w:val="xl324"/>
    <w:basedOn w:val="Normal"/>
    <w:uiPriority w:val="99"/>
    <w:rsid w:val="00593EA4"/>
    <w:pPr>
      <w:pBdr>
        <w:left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25">
    <w:name w:val="xl325"/>
    <w:basedOn w:val="Normal"/>
    <w:uiPriority w:val="99"/>
    <w:rsid w:val="00593EA4"/>
    <w:pPr>
      <w:pBdr>
        <w:lef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26">
    <w:name w:val="xl326"/>
    <w:basedOn w:val="Normal"/>
    <w:uiPriority w:val="99"/>
    <w:rsid w:val="00593EA4"/>
    <w:pPr>
      <w:spacing w:before="100" w:beforeAutospacing="1" w:after="100" w:afterAutospacing="1" w:line="240" w:lineRule="auto"/>
    </w:pPr>
    <w:rPr>
      <w:rFonts w:ascii="Calibri" w:eastAsia="Times New Roman" w:hAnsi="Calibri" w:cs="Calibri"/>
      <w:b/>
      <w:bCs/>
      <w:sz w:val="24"/>
      <w:szCs w:val="24"/>
    </w:rPr>
  </w:style>
  <w:style w:type="paragraph" w:customStyle="1" w:styleId="xl327">
    <w:name w:val="xl327"/>
    <w:basedOn w:val="Normal"/>
    <w:uiPriority w:val="99"/>
    <w:rsid w:val="00593EA4"/>
    <w:pPr>
      <w:pBdr>
        <w:left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28">
    <w:name w:val="xl328"/>
    <w:basedOn w:val="Normal"/>
    <w:uiPriority w:val="99"/>
    <w:rsid w:val="00593EA4"/>
    <w:pPr>
      <w:pBdr>
        <w:right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29">
    <w:name w:val="xl329"/>
    <w:basedOn w:val="Normal"/>
    <w:uiPriority w:val="99"/>
    <w:rsid w:val="00593EA4"/>
    <w:pPr>
      <w:pBdr>
        <w:left w:val="single" w:sz="4" w:space="0" w:color="auto"/>
        <w:right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30">
    <w:name w:val="xl330"/>
    <w:basedOn w:val="Normal"/>
    <w:uiPriority w:val="99"/>
    <w:rsid w:val="00593EA4"/>
    <w:pPr>
      <w:pBdr>
        <w:left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b/>
      <w:bCs/>
      <w:sz w:val="24"/>
      <w:szCs w:val="24"/>
    </w:rPr>
  </w:style>
  <w:style w:type="paragraph" w:customStyle="1" w:styleId="xl331">
    <w:name w:val="xl331"/>
    <w:basedOn w:val="Normal"/>
    <w:uiPriority w:val="99"/>
    <w:rsid w:val="00593EA4"/>
    <w:pPr>
      <w:pBdr>
        <w:left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32">
    <w:name w:val="xl332"/>
    <w:basedOn w:val="Normal"/>
    <w:uiPriority w:val="99"/>
    <w:rsid w:val="00593EA4"/>
    <w:pPr>
      <w:shd w:val="clear" w:color="000000" w:fill="D9D9D9"/>
      <w:spacing w:before="100" w:beforeAutospacing="1" w:after="100" w:afterAutospacing="1" w:line="240" w:lineRule="auto"/>
    </w:pPr>
    <w:rPr>
      <w:rFonts w:ascii="Calibri" w:eastAsia="Times New Roman" w:hAnsi="Calibri" w:cs="Calibri"/>
      <w:b/>
      <w:bCs/>
      <w:sz w:val="24"/>
      <w:szCs w:val="24"/>
    </w:rPr>
  </w:style>
  <w:style w:type="paragraph" w:customStyle="1" w:styleId="xl333">
    <w:name w:val="xl333"/>
    <w:basedOn w:val="Normal"/>
    <w:uiPriority w:val="99"/>
    <w:rsid w:val="00593EA4"/>
    <w:pPr>
      <w:spacing w:before="100" w:beforeAutospacing="1" w:after="100" w:afterAutospacing="1" w:line="240" w:lineRule="auto"/>
      <w:ind w:firstLineChars="200" w:firstLine="200"/>
    </w:pPr>
    <w:rPr>
      <w:rFonts w:ascii="Calibri" w:eastAsia="Times New Roman" w:hAnsi="Calibri" w:cs="Calibri"/>
      <w:sz w:val="24"/>
      <w:szCs w:val="24"/>
    </w:rPr>
  </w:style>
  <w:style w:type="paragraph" w:customStyle="1" w:styleId="xl334">
    <w:name w:val="xl334"/>
    <w:basedOn w:val="Normal"/>
    <w:uiPriority w:val="99"/>
    <w:rsid w:val="00593EA4"/>
    <w:pPr>
      <w:pBdr>
        <w:lef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35">
    <w:name w:val="xl335"/>
    <w:basedOn w:val="Normal"/>
    <w:uiPriority w:val="99"/>
    <w:rsid w:val="00593EA4"/>
    <w:pPr>
      <w:pBdr>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36">
    <w:name w:val="xl336"/>
    <w:basedOn w:val="Normal"/>
    <w:uiPriority w:val="99"/>
    <w:rsid w:val="00593EA4"/>
    <w:pPr>
      <w:spacing w:before="100" w:beforeAutospacing="1" w:after="100" w:afterAutospacing="1" w:line="240" w:lineRule="auto"/>
      <w:ind w:firstLineChars="300" w:firstLine="300"/>
    </w:pPr>
    <w:rPr>
      <w:rFonts w:ascii="Calibri" w:eastAsia="Times New Roman" w:hAnsi="Calibri" w:cs="Calibri"/>
      <w:sz w:val="24"/>
      <w:szCs w:val="24"/>
    </w:rPr>
  </w:style>
  <w:style w:type="paragraph" w:customStyle="1" w:styleId="xl337">
    <w:name w:val="xl337"/>
    <w:basedOn w:val="Normal"/>
    <w:uiPriority w:val="99"/>
    <w:rsid w:val="00593EA4"/>
    <w:pPr>
      <w:pBdr>
        <w:top w:val="single" w:sz="4" w:space="0" w:color="auto"/>
        <w:lef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38">
    <w:name w:val="xl338"/>
    <w:basedOn w:val="Normal"/>
    <w:uiPriority w:val="99"/>
    <w:rsid w:val="00593EA4"/>
    <w:pPr>
      <w:pBdr>
        <w:top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39">
    <w:name w:val="xl339"/>
    <w:basedOn w:val="Normal"/>
    <w:uiPriority w:val="99"/>
    <w:rsid w:val="00593EA4"/>
    <w:pPr>
      <w:pBdr>
        <w:top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40">
    <w:name w:val="xl340"/>
    <w:basedOn w:val="Normal"/>
    <w:uiPriority w:val="99"/>
    <w:rsid w:val="00593EA4"/>
    <w:pPr>
      <w:pBdr>
        <w:top w:val="single" w:sz="4" w:space="0" w:color="auto"/>
        <w:left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41">
    <w:name w:val="xl341"/>
    <w:basedOn w:val="Normal"/>
    <w:uiPriority w:val="99"/>
    <w:rsid w:val="00593EA4"/>
    <w:pPr>
      <w:pBdr>
        <w:top w:val="single" w:sz="4" w:space="0" w:color="auto"/>
        <w:left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42">
    <w:name w:val="xl342"/>
    <w:basedOn w:val="Normal"/>
    <w:uiPriority w:val="99"/>
    <w:rsid w:val="00593EA4"/>
    <w:pPr>
      <w:pBdr>
        <w:top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43">
    <w:name w:val="xl343"/>
    <w:basedOn w:val="Normal"/>
    <w:uiPriority w:val="99"/>
    <w:rsid w:val="00593EA4"/>
    <w:pPr>
      <w:pBdr>
        <w:top w:val="single" w:sz="4" w:space="0" w:color="auto"/>
        <w:lef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44">
    <w:name w:val="xl344"/>
    <w:basedOn w:val="Normal"/>
    <w:uiPriority w:val="99"/>
    <w:rsid w:val="00593EA4"/>
    <w:pPr>
      <w:pBdr>
        <w:top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45">
    <w:name w:val="xl345"/>
    <w:basedOn w:val="Normal"/>
    <w:uiPriority w:val="99"/>
    <w:rsid w:val="00593EA4"/>
    <w:pPr>
      <w:pBdr>
        <w:left w:val="single" w:sz="4" w:space="0" w:color="auto"/>
        <w:bottom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46">
    <w:name w:val="xl346"/>
    <w:basedOn w:val="Normal"/>
    <w:uiPriority w:val="99"/>
    <w:rsid w:val="00593EA4"/>
    <w:pPr>
      <w:pBdr>
        <w:bottom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47">
    <w:name w:val="xl347"/>
    <w:basedOn w:val="Normal"/>
    <w:uiPriority w:val="99"/>
    <w:rsid w:val="00593EA4"/>
    <w:pPr>
      <w:pBdr>
        <w:bottom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48">
    <w:name w:val="xl348"/>
    <w:basedOn w:val="Normal"/>
    <w:uiPriority w:val="99"/>
    <w:rsid w:val="00593EA4"/>
    <w:pPr>
      <w:pBdr>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49">
    <w:name w:val="xl349"/>
    <w:basedOn w:val="Normal"/>
    <w:uiPriority w:val="99"/>
    <w:rsid w:val="00593EA4"/>
    <w:pPr>
      <w:pBdr>
        <w:left w:val="single" w:sz="4" w:space="0" w:color="auto"/>
        <w:bottom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50">
    <w:name w:val="xl350"/>
    <w:basedOn w:val="Normal"/>
    <w:uiPriority w:val="99"/>
    <w:rsid w:val="00593EA4"/>
    <w:pPr>
      <w:pBdr>
        <w:bottom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51">
    <w:name w:val="xl351"/>
    <w:basedOn w:val="Normal"/>
    <w:uiPriority w:val="99"/>
    <w:rsid w:val="00593EA4"/>
    <w:pPr>
      <w:pBdr>
        <w:left w:val="single" w:sz="4" w:space="0" w:color="auto"/>
        <w:bottom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52">
    <w:name w:val="xl352"/>
    <w:basedOn w:val="Normal"/>
    <w:uiPriority w:val="99"/>
    <w:rsid w:val="00593EA4"/>
    <w:pPr>
      <w:pBdr>
        <w:bottom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53">
    <w:name w:val="xl353"/>
    <w:basedOn w:val="Normal"/>
    <w:uiPriority w:val="99"/>
    <w:rsid w:val="00593EA4"/>
    <w:pPr>
      <w:pBdr>
        <w:righ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54">
    <w:name w:val="xl354"/>
    <w:basedOn w:val="Normal"/>
    <w:uiPriority w:val="99"/>
    <w:rsid w:val="00593EA4"/>
    <w:pPr>
      <w:spacing w:before="100" w:beforeAutospacing="1" w:after="100" w:afterAutospacing="1" w:line="240" w:lineRule="auto"/>
      <w:ind w:firstLineChars="400" w:firstLine="400"/>
    </w:pPr>
    <w:rPr>
      <w:rFonts w:ascii="Calibri" w:eastAsia="Times New Roman" w:hAnsi="Calibri" w:cs="Calibri"/>
      <w:sz w:val="24"/>
      <w:szCs w:val="24"/>
    </w:rPr>
  </w:style>
  <w:style w:type="paragraph" w:customStyle="1" w:styleId="xl355">
    <w:name w:val="xl355"/>
    <w:basedOn w:val="Normal"/>
    <w:uiPriority w:val="99"/>
    <w:rsid w:val="00593EA4"/>
    <w:pPr>
      <w:spacing w:before="100" w:beforeAutospacing="1" w:after="100" w:afterAutospacing="1" w:line="240" w:lineRule="auto"/>
      <w:ind w:firstLineChars="600" w:firstLine="600"/>
    </w:pPr>
    <w:rPr>
      <w:rFonts w:ascii="Calibri" w:eastAsia="Times New Roman" w:hAnsi="Calibri" w:cs="Calibri"/>
      <w:sz w:val="24"/>
      <w:szCs w:val="24"/>
    </w:rPr>
  </w:style>
  <w:style w:type="paragraph" w:customStyle="1" w:styleId="xl356">
    <w:name w:val="xl356"/>
    <w:basedOn w:val="Normal"/>
    <w:uiPriority w:val="99"/>
    <w:rsid w:val="00593EA4"/>
    <w:pPr>
      <w:pBdr>
        <w:top w:val="single" w:sz="4" w:space="0" w:color="auto"/>
        <w:bottom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57">
    <w:name w:val="xl357"/>
    <w:basedOn w:val="Normal"/>
    <w:uiPriority w:val="99"/>
    <w:rsid w:val="00593EA4"/>
    <w:pPr>
      <w:pBdr>
        <w:top w:val="single" w:sz="4" w:space="0" w:color="auto"/>
        <w:bottom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58">
    <w:name w:val="xl358"/>
    <w:basedOn w:val="Normal"/>
    <w:uiPriority w:val="99"/>
    <w:rsid w:val="00593EA4"/>
    <w:pPr>
      <w:pBdr>
        <w:top w:val="single" w:sz="4" w:space="0" w:color="auto"/>
        <w:left w:val="single" w:sz="4" w:space="0" w:color="auto"/>
        <w:bottom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59">
    <w:name w:val="xl359"/>
    <w:basedOn w:val="Normal"/>
    <w:uiPriority w:val="99"/>
    <w:rsid w:val="00593EA4"/>
    <w:pPr>
      <w:pBdr>
        <w:top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60">
    <w:name w:val="xl360"/>
    <w:basedOn w:val="Normal"/>
    <w:uiPriority w:val="99"/>
    <w:rsid w:val="00593EA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61">
    <w:name w:val="xl361"/>
    <w:basedOn w:val="Normal"/>
    <w:uiPriority w:val="99"/>
    <w:rsid w:val="00593EA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b/>
      <w:bCs/>
      <w:sz w:val="24"/>
      <w:szCs w:val="24"/>
    </w:rPr>
  </w:style>
  <w:style w:type="paragraph" w:customStyle="1" w:styleId="xl362">
    <w:name w:val="xl362"/>
    <w:basedOn w:val="Normal"/>
    <w:uiPriority w:val="99"/>
    <w:rsid w:val="00593EA4"/>
    <w:pPr>
      <w:pBdr>
        <w:top w:val="single" w:sz="4" w:space="0" w:color="auto"/>
        <w:bottom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b/>
      <w:bCs/>
      <w:sz w:val="24"/>
      <w:szCs w:val="24"/>
    </w:rPr>
  </w:style>
  <w:style w:type="paragraph" w:customStyle="1" w:styleId="xl363">
    <w:name w:val="xl363"/>
    <w:basedOn w:val="Normal"/>
    <w:uiPriority w:val="99"/>
    <w:rsid w:val="00593EA4"/>
    <w:pPr>
      <w:pBdr>
        <w:top w:val="single" w:sz="4" w:space="0" w:color="auto"/>
        <w:left w:val="single" w:sz="4" w:space="0" w:color="auto"/>
        <w:bottom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64">
    <w:name w:val="xl364"/>
    <w:basedOn w:val="Normal"/>
    <w:uiPriority w:val="99"/>
    <w:rsid w:val="00593EA4"/>
    <w:pPr>
      <w:pBdr>
        <w:top w:val="single" w:sz="4" w:space="0" w:color="auto"/>
        <w:bottom w:val="single" w:sz="4" w:space="0" w:color="auto"/>
      </w:pBdr>
      <w:shd w:val="clear" w:color="000000" w:fill="D9D9D9"/>
      <w:spacing w:before="100" w:beforeAutospacing="1" w:after="100" w:afterAutospacing="1" w:line="240" w:lineRule="auto"/>
    </w:pPr>
    <w:rPr>
      <w:rFonts w:ascii="Calibri" w:eastAsia="Times New Roman" w:hAnsi="Calibri" w:cs="Calibri"/>
      <w:b/>
      <w:bCs/>
      <w:sz w:val="24"/>
      <w:szCs w:val="24"/>
    </w:rPr>
  </w:style>
  <w:style w:type="paragraph" w:customStyle="1" w:styleId="xl365">
    <w:name w:val="xl365"/>
    <w:basedOn w:val="Normal"/>
    <w:uiPriority w:val="99"/>
    <w:rsid w:val="00593EA4"/>
    <w:pPr>
      <w:pBdr>
        <w:bottom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66">
    <w:name w:val="xl366"/>
    <w:basedOn w:val="Normal"/>
    <w:uiPriority w:val="99"/>
    <w:rsid w:val="00593EA4"/>
    <w:pPr>
      <w:pBdr>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67">
    <w:name w:val="xl367"/>
    <w:basedOn w:val="Normal"/>
    <w:uiPriority w:val="99"/>
    <w:rsid w:val="00593EA4"/>
    <w:pPr>
      <w:pBdr>
        <w:lef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68">
    <w:name w:val="xl368"/>
    <w:basedOn w:val="Normal"/>
    <w:uiPriority w:val="99"/>
    <w:rsid w:val="00593EA4"/>
    <w:pPr>
      <w:pBdr>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69">
    <w:name w:val="xl369"/>
    <w:basedOn w:val="Normal"/>
    <w:uiPriority w:val="99"/>
    <w:rsid w:val="00593EA4"/>
    <w:pPr>
      <w:pBdr>
        <w:top w:val="single" w:sz="4" w:space="0" w:color="auto"/>
        <w:bottom w:val="single" w:sz="4" w:space="0" w:color="auto"/>
      </w:pBdr>
      <w:spacing w:before="100" w:beforeAutospacing="1" w:after="100" w:afterAutospacing="1" w:line="240" w:lineRule="auto"/>
      <w:textAlignment w:val="center"/>
    </w:pPr>
    <w:rPr>
      <w:rFonts w:ascii="Calibri" w:eastAsia="Times New Roman" w:hAnsi="Calibri" w:cs="Calibri"/>
      <w:b/>
      <w:bCs/>
      <w:sz w:val="24"/>
      <w:szCs w:val="24"/>
    </w:rPr>
  </w:style>
  <w:style w:type="paragraph" w:customStyle="1" w:styleId="xl370">
    <w:name w:val="xl370"/>
    <w:basedOn w:val="Normal"/>
    <w:uiPriority w:val="99"/>
    <w:rsid w:val="00593EA4"/>
    <w:pPr>
      <w:pBdr>
        <w:top w:val="single" w:sz="4" w:space="0" w:color="auto"/>
        <w:bottom w:val="single" w:sz="4" w:space="0" w:color="auto"/>
      </w:pBdr>
      <w:spacing w:before="100" w:beforeAutospacing="1" w:after="100" w:afterAutospacing="1" w:line="240" w:lineRule="auto"/>
      <w:textAlignment w:val="center"/>
    </w:pPr>
    <w:rPr>
      <w:rFonts w:ascii="Calibri" w:eastAsia="Times New Roman" w:hAnsi="Calibri" w:cs="Calibri"/>
      <w:sz w:val="24"/>
      <w:szCs w:val="24"/>
    </w:rPr>
  </w:style>
  <w:style w:type="paragraph" w:customStyle="1" w:styleId="xl371">
    <w:name w:val="xl371"/>
    <w:basedOn w:val="Normal"/>
    <w:uiPriority w:val="99"/>
    <w:rsid w:val="00593EA4"/>
    <w:pPr>
      <w:spacing w:before="100" w:beforeAutospacing="1" w:after="100" w:afterAutospacing="1" w:line="240" w:lineRule="auto"/>
      <w:ind w:firstLineChars="200" w:firstLine="200"/>
    </w:pPr>
    <w:rPr>
      <w:rFonts w:ascii="Calibri" w:eastAsia="Times New Roman" w:hAnsi="Calibri" w:cs="Calibri"/>
      <w:i/>
      <w:iCs/>
      <w:sz w:val="24"/>
      <w:szCs w:val="24"/>
    </w:rPr>
  </w:style>
  <w:style w:type="paragraph" w:customStyle="1" w:styleId="xl372">
    <w:name w:val="xl372"/>
    <w:basedOn w:val="Normal"/>
    <w:uiPriority w:val="99"/>
    <w:rsid w:val="00593EA4"/>
    <w:pPr>
      <w:pBdr>
        <w:right w:val="single" w:sz="4" w:space="0" w:color="auto"/>
      </w:pBdr>
      <w:shd w:val="clear" w:color="000000" w:fill="CCFFFF"/>
      <w:spacing w:before="100" w:beforeAutospacing="1" w:after="100" w:afterAutospacing="1" w:line="240" w:lineRule="auto"/>
      <w:textAlignment w:val="top"/>
    </w:pPr>
    <w:rPr>
      <w:rFonts w:ascii="Calibri" w:eastAsia="Times New Roman" w:hAnsi="Calibri" w:cs="Calibri"/>
      <w:sz w:val="24"/>
      <w:szCs w:val="24"/>
    </w:rPr>
  </w:style>
  <w:style w:type="paragraph" w:customStyle="1" w:styleId="xl373">
    <w:name w:val="xl373"/>
    <w:basedOn w:val="Normal"/>
    <w:uiPriority w:val="99"/>
    <w:rsid w:val="00593EA4"/>
    <w:pPr>
      <w:pBdr>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74">
    <w:name w:val="xl374"/>
    <w:basedOn w:val="Normal"/>
    <w:uiPriority w:val="99"/>
    <w:rsid w:val="00593EA4"/>
    <w:pPr>
      <w:pBdr>
        <w:right w:val="single" w:sz="4" w:space="0" w:color="auto"/>
      </w:pBdr>
      <w:spacing w:before="100" w:beforeAutospacing="1" w:after="100" w:afterAutospacing="1" w:line="240" w:lineRule="auto"/>
    </w:pPr>
    <w:rPr>
      <w:rFonts w:ascii="Calibri" w:eastAsia="Times New Roman" w:hAnsi="Calibri" w:cs="Calibri"/>
      <w:b/>
      <w:bCs/>
      <w:sz w:val="24"/>
      <w:szCs w:val="24"/>
      <w:u w:val="single"/>
    </w:rPr>
  </w:style>
  <w:style w:type="paragraph" w:customStyle="1" w:styleId="xl375">
    <w:name w:val="xl375"/>
    <w:basedOn w:val="Normal"/>
    <w:uiPriority w:val="99"/>
    <w:rsid w:val="00593EA4"/>
    <w:pPr>
      <w:pBdr>
        <w:right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76">
    <w:name w:val="xl376"/>
    <w:basedOn w:val="Normal"/>
    <w:uiPriority w:val="99"/>
    <w:rsid w:val="00593EA4"/>
    <w:pPr>
      <w:pBdr>
        <w:right w:val="single" w:sz="4" w:space="0" w:color="auto"/>
      </w:pBdr>
      <w:spacing w:before="100" w:beforeAutospacing="1" w:after="100" w:afterAutospacing="1" w:line="240" w:lineRule="auto"/>
      <w:ind w:firstLineChars="200" w:firstLine="200"/>
    </w:pPr>
    <w:rPr>
      <w:rFonts w:ascii="Calibri" w:eastAsia="Times New Roman" w:hAnsi="Calibri" w:cs="Calibri"/>
      <w:sz w:val="24"/>
      <w:szCs w:val="24"/>
    </w:rPr>
  </w:style>
  <w:style w:type="paragraph" w:customStyle="1" w:styleId="xl377">
    <w:name w:val="xl377"/>
    <w:basedOn w:val="Normal"/>
    <w:uiPriority w:val="99"/>
    <w:rsid w:val="00593EA4"/>
    <w:pPr>
      <w:pBdr>
        <w:right w:val="single" w:sz="4" w:space="0" w:color="auto"/>
      </w:pBdr>
      <w:spacing w:before="100" w:beforeAutospacing="1" w:after="100" w:afterAutospacing="1" w:line="240" w:lineRule="auto"/>
      <w:ind w:firstLineChars="300" w:firstLine="300"/>
    </w:pPr>
    <w:rPr>
      <w:rFonts w:ascii="Calibri" w:eastAsia="Times New Roman" w:hAnsi="Calibri" w:cs="Calibri"/>
      <w:sz w:val="24"/>
      <w:szCs w:val="24"/>
    </w:rPr>
  </w:style>
  <w:style w:type="paragraph" w:customStyle="1" w:styleId="xl378">
    <w:name w:val="xl378"/>
    <w:basedOn w:val="Normal"/>
    <w:uiPriority w:val="99"/>
    <w:rsid w:val="00593EA4"/>
    <w:pPr>
      <w:pBdr>
        <w:right w:val="single" w:sz="4" w:space="0" w:color="auto"/>
      </w:pBdr>
      <w:spacing w:before="100" w:beforeAutospacing="1" w:after="100" w:afterAutospacing="1" w:line="240" w:lineRule="auto"/>
      <w:ind w:firstLineChars="200" w:firstLine="200"/>
    </w:pPr>
    <w:rPr>
      <w:rFonts w:ascii="Calibri" w:eastAsia="Times New Roman" w:hAnsi="Calibri" w:cs="Calibri"/>
      <w:i/>
      <w:iCs/>
      <w:sz w:val="24"/>
      <w:szCs w:val="24"/>
    </w:rPr>
  </w:style>
  <w:style w:type="paragraph" w:customStyle="1" w:styleId="xl379">
    <w:name w:val="xl379"/>
    <w:basedOn w:val="Normal"/>
    <w:uiPriority w:val="99"/>
    <w:rsid w:val="00593EA4"/>
    <w:pP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80">
    <w:name w:val="xl380"/>
    <w:basedOn w:val="Normal"/>
    <w:uiPriority w:val="99"/>
    <w:rsid w:val="00593EA4"/>
    <w:pPr>
      <w:pBdr>
        <w:top w:val="single" w:sz="4" w:space="0" w:color="auto"/>
        <w:lef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81">
    <w:name w:val="xl381"/>
    <w:basedOn w:val="Normal"/>
    <w:uiPriority w:val="99"/>
    <w:rsid w:val="00593EA4"/>
    <w:pP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82">
    <w:name w:val="xl382"/>
    <w:basedOn w:val="Normal"/>
    <w:uiPriority w:val="99"/>
    <w:rsid w:val="00593EA4"/>
    <w:pPr>
      <w:pBdr>
        <w:lef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83">
    <w:name w:val="xl383"/>
    <w:basedOn w:val="Normal"/>
    <w:uiPriority w:val="99"/>
    <w:rsid w:val="00593EA4"/>
    <w:pPr>
      <w:pBdr>
        <w:lef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84">
    <w:name w:val="xl384"/>
    <w:basedOn w:val="Normal"/>
    <w:uiPriority w:val="99"/>
    <w:rsid w:val="00593EA4"/>
    <w:pPr>
      <w:pBdr>
        <w:left w:val="single" w:sz="4" w:space="0" w:color="auto"/>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85">
    <w:name w:val="xl385"/>
    <w:basedOn w:val="Normal"/>
    <w:uiPriority w:val="99"/>
    <w:rsid w:val="00593EA4"/>
    <w:pPr>
      <w:pBdr>
        <w:left w:val="single" w:sz="4" w:space="0" w:color="auto"/>
        <w:bottom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86">
    <w:name w:val="xl386"/>
    <w:basedOn w:val="Normal"/>
    <w:uiPriority w:val="99"/>
    <w:rsid w:val="00593EA4"/>
    <w:pPr>
      <w:pBdr>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87">
    <w:name w:val="xl387"/>
    <w:basedOn w:val="Normal"/>
    <w:uiPriority w:val="99"/>
    <w:rsid w:val="00593EA4"/>
    <w:pPr>
      <w:pBdr>
        <w:lef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88">
    <w:name w:val="xl388"/>
    <w:basedOn w:val="Normal"/>
    <w:uiPriority w:val="99"/>
    <w:rsid w:val="00593EA4"/>
    <w:pPr>
      <w:pBdr>
        <w:left w:val="single" w:sz="4" w:space="0" w:color="auto"/>
      </w:pBdr>
      <w:shd w:val="clear" w:color="000000" w:fill="D9D9D9"/>
      <w:spacing w:before="100" w:beforeAutospacing="1" w:after="100" w:afterAutospacing="1" w:line="240" w:lineRule="auto"/>
    </w:pPr>
    <w:rPr>
      <w:rFonts w:ascii="Calibri" w:eastAsia="Times New Roman" w:hAnsi="Calibri" w:cs="Calibri"/>
      <w:b/>
      <w:bCs/>
      <w:sz w:val="24"/>
      <w:szCs w:val="24"/>
    </w:rPr>
  </w:style>
  <w:style w:type="paragraph" w:customStyle="1" w:styleId="xl389">
    <w:name w:val="xl389"/>
    <w:basedOn w:val="Normal"/>
    <w:uiPriority w:val="99"/>
    <w:rsid w:val="00593EA4"/>
    <w:pPr>
      <w:pBdr>
        <w:top w:val="single" w:sz="4" w:space="0" w:color="auto"/>
        <w:left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90">
    <w:name w:val="xl390"/>
    <w:basedOn w:val="Normal"/>
    <w:uiPriority w:val="99"/>
    <w:rsid w:val="00593EA4"/>
    <w:pPr>
      <w:pBdr>
        <w:left w:val="single" w:sz="4" w:space="0" w:color="auto"/>
        <w:right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91">
    <w:name w:val="xl391"/>
    <w:basedOn w:val="Normal"/>
    <w:uiPriority w:val="99"/>
    <w:rsid w:val="00593EA4"/>
    <w:pPr>
      <w:pBdr>
        <w:left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92">
    <w:name w:val="xl392"/>
    <w:basedOn w:val="Normal"/>
    <w:uiPriority w:val="99"/>
    <w:rsid w:val="00593EA4"/>
    <w:pPr>
      <w:pBdr>
        <w:left w:val="single" w:sz="4" w:space="0" w:color="auto"/>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93">
    <w:name w:val="xl393"/>
    <w:basedOn w:val="Normal"/>
    <w:uiPriority w:val="99"/>
    <w:rsid w:val="00593EA4"/>
    <w:pPr>
      <w:pBdr>
        <w:top w:val="single" w:sz="4" w:space="0" w:color="auto"/>
        <w:lef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94">
    <w:name w:val="xl394"/>
    <w:basedOn w:val="Normal"/>
    <w:uiPriority w:val="99"/>
    <w:rsid w:val="00593EA4"/>
    <w:pPr>
      <w:pBdr>
        <w:top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95">
    <w:name w:val="xl395"/>
    <w:basedOn w:val="Normal"/>
    <w:uiPriority w:val="99"/>
    <w:rsid w:val="00593EA4"/>
    <w:pPr>
      <w:pBdr>
        <w:top w:val="single" w:sz="4" w:space="0" w:color="auto"/>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96">
    <w:name w:val="xl396"/>
    <w:basedOn w:val="Normal"/>
    <w:uiPriority w:val="99"/>
    <w:rsid w:val="00593EA4"/>
    <w:pPr>
      <w:pBdr>
        <w:top w:val="single" w:sz="4" w:space="0" w:color="auto"/>
        <w:lef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97">
    <w:name w:val="xl397"/>
    <w:basedOn w:val="Normal"/>
    <w:uiPriority w:val="99"/>
    <w:rsid w:val="00593EA4"/>
    <w:pPr>
      <w:pBdr>
        <w:top w:val="single" w:sz="4" w:space="0" w:color="auto"/>
        <w:lef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98">
    <w:name w:val="xl398"/>
    <w:basedOn w:val="Normal"/>
    <w:uiPriority w:val="99"/>
    <w:rsid w:val="00593EA4"/>
    <w:pPr>
      <w:pBdr>
        <w:top w:val="single" w:sz="4" w:space="0" w:color="auto"/>
        <w:left w:val="single" w:sz="4" w:space="0" w:color="auto"/>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99">
    <w:name w:val="xl399"/>
    <w:basedOn w:val="Normal"/>
    <w:uiPriority w:val="99"/>
    <w:rsid w:val="00593EA4"/>
    <w:pPr>
      <w:pBdr>
        <w:left w:val="single" w:sz="4" w:space="0" w:color="auto"/>
        <w:bottom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400">
    <w:name w:val="xl400"/>
    <w:basedOn w:val="Normal"/>
    <w:uiPriority w:val="99"/>
    <w:rsid w:val="00593EA4"/>
    <w:pPr>
      <w:pBdr>
        <w:bottom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401">
    <w:name w:val="xl401"/>
    <w:basedOn w:val="Normal"/>
    <w:uiPriority w:val="99"/>
    <w:rsid w:val="00593EA4"/>
    <w:pPr>
      <w:pBdr>
        <w:bottom w:val="single" w:sz="4" w:space="0" w:color="auto"/>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402">
    <w:name w:val="xl402"/>
    <w:basedOn w:val="Normal"/>
    <w:uiPriority w:val="99"/>
    <w:rsid w:val="00593EA4"/>
    <w:pPr>
      <w:pBdr>
        <w:left w:val="single" w:sz="4" w:space="0" w:color="auto"/>
        <w:bottom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403">
    <w:name w:val="xl403"/>
    <w:basedOn w:val="Normal"/>
    <w:uiPriority w:val="99"/>
    <w:rsid w:val="00593EA4"/>
    <w:pPr>
      <w:pBdr>
        <w:left w:val="single" w:sz="4" w:space="0" w:color="auto"/>
        <w:bottom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404">
    <w:name w:val="xl404"/>
    <w:basedOn w:val="Normal"/>
    <w:uiPriority w:val="99"/>
    <w:rsid w:val="00593EA4"/>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405">
    <w:name w:val="xl405"/>
    <w:basedOn w:val="Normal"/>
    <w:uiPriority w:val="99"/>
    <w:rsid w:val="00593EA4"/>
    <w:pPr>
      <w:pBdr>
        <w:top w:val="single" w:sz="4" w:space="0" w:color="auto"/>
        <w:left w:val="single" w:sz="4" w:space="0" w:color="auto"/>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406">
    <w:name w:val="xl406"/>
    <w:basedOn w:val="Normal"/>
    <w:uiPriority w:val="99"/>
    <w:rsid w:val="00593EA4"/>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407">
    <w:name w:val="xl407"/>
    <w:basedOn w:val="Normal"/>
    <w:uiPriority w:val="99"/>
    <w:rsid w:val="00593EA4"/>
    <w:pPr>
      <w:pBdr>
        <w:top w:val="single" w:sz="4" w:space="0" w:color="auto"/>
        <w:left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408">
    <w:name w:val="xl408"/>
    <w:basedOn w:val="Normal"/>
    <w:uiPriority w:val="99"/>
    <w:rsid w:val="00593EA4"/>
    <w:pP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409">
    <w:name w:val="xl409"/>
    <w:basedOn w:val="Normal"/>
    <w:uiPriority w:val="99"/>
    <w:rsid w:val="00593EA4"/>
    <w:pPr>
      <w:pBdr>
        <w:top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410">
    <w:name w:val="xl410"/>
    <w:basedOn w:val="Normal"/>
    <w:uiPriority w:val="99"/>
    <w:rsid w:val="00593EA4"/>
    <w:pPr>
      <w:pBdr>
        <w:top w:val="single" w:sz="4" w:space="0" w:color="auto"/>
        <w:left w:val="single" w:sz="4" w:space="0" w:color="auto"/>
        <w:bottom w:val="single" w:sz="4" w:space="0" w:color="auto"/>
      </w:pBdr>
      <w:shd w:val="clear" w:color="000000" w:fill="D9D9D9"/>
      <w:spacing w:before="100" w:beforeAutospacing="1" w:after="100" w:afterAutospacing="1" w:line="240" w:lineRule="auto"/>
    </w:pPr>
    <w:rPr>
      <w:rFonts w:ascii="Calibri" w:eastAsia="Times New Roman" w:hAnsi="Calibri" w:cs="Calibri"/>
      <w:b/>
      <w:bCs/>
      <w:sz w:val="24"/>
      <w:szCs w:val="24"/>
    </w:rPr>
  </w:style>
  <w:style w:type="paragraph" w:customStyle="1" w:styleId="xl411">
    <w:name w:val="xl411"/>
    <w:basedOn w:val="Normal"/>
    <w:uiPriority w:val="99"/>
    <w:rsid w:val="00593EA4"/>
    <w:pPr>
      <w:pBdr>
        <w:top w:val="single" w:sz="4" w:space="0" w:color="auto"/>
        <w:left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412">
    <w:name w:val="xl412"/>
    <w:basedOn w:val="Normal"/>
    <w:uiPriority w:val="99"/>
    <w:rsid w:val="00593EA4"/>
    <w:pPr>
      <w:pBdr>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413">
    <w:name w:val="xl413"/>
    <w:basedOn w:val="Normal"/>
    <w:uiPriority w:val="99"/>
    <w:rsid w:val="00593EA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414">
    <w:name w:val="xl414"/>
    <w:basedOn w:val="Normal"/>
    <w:uiPriority w:val="99"/>
    <w:rsid w:val="00593EA4"/>
    <w:pPr>
      <w:pBdr>
        <w:top w:val="single" w:sz="4" w:space="0" w:color="auto"/>
      </w:pBdr>
      <w:spacing w:before="100" w:beforeAutospacing="1" w:after="100" w:afterAutospacing="1" w:line="240" w:lineRule="auto"/>
      <w:textAlignment w:val="center"/>
    </w:pPr>
    <w:rPr>
      <w:rFonts w:ascii="Calibri" w:eastAsia="Times New Roman" w:hAnsi="Calibri" w:cs="Calibri"/>
      <w:b/>
      <w:bCs/>
      <w:sz w:val="24"/>
      <w:szCs w:val="24"/>
    </w:rPr>
  </w:style>
  <w:style w:type="paragraph" w:customStyle="1" w:styleId="xl415">
    <w:name w:val="xl415"/>
    <w:basedOn w:val="Normal"/>
    <w:uiPriority w:val="99"/>
    <w:rsid w:val="00593EA4"/>
    <w:pPr>
      <w:pBdr>
        <w:top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b/>
      <w:bCs/>
      <w:sz w:val="24"/>
      <w:szCs w:val="24"/>
    </w:rPr>
  </w:style>
  <w:style w:type="paragraph" w:customStyle="1" w:styleId="xl416">
    <w:name w:val="xl416"/>
    <w:basedOn w:val="Normal"/>
    <w:uiPriority w:val="99"/>
    <w:rsid w:val="00593EA4"/>
    <w:pPr>
      <w:pBdr>
        <w:top w:val="single" w:sz="4" w:space="0" w:color="auto"/>
        <w:left w:val="single" w:sz="4" w:space="0" w:color="auto"/>
      </w:pBdr>
      <w:spacing w:before="100" w:beforeAutospacing="1" w:after="100" w:afterAutospacing="1" w:line="240" w:lineRule="auto"/>
      <w:textAlignment w:val="center"/>
    </w:pPr>
    <w:rPr>
      <w:rFonts w:ascii="Calibri" w:eastAsia="Times New Roman" w:hAnsi="Calibri" w:cs="Calibri"/>
      <w:b/>
      <w:bCs/>
      <w:sz w:val="24"/>
      <w:szCs w:val="24"/>
    </w:rPr>
  </w:style>
  <w:style w:type="paragraph" w:customStyle="1" w:styleId="xl417">
    <w:name w:val="xl417"/>
    <w:basedOn w:val="Normal"/>
    <w:uiPriority w:val="99"/>
    <w:rsid w:val="00593EA4"/>
    <w:pPr>
      <w:pBdr>
        <w:top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b/>
      <w:bCs/>
      <w:sz w:val="24"/>
      <w:szCs w:val="24"/>
    </w:rPr>
  </w:style>
  <w:style w:type="paragraph" w:customStyle="1" w:styleId="xl418">
    <w:name w:val="xl418"/>
    <w:basedOn w:val="Normal"/>
    <w:uiPriority w:val="99"/>
    <w:rsid w:val="00593EA4"/>
    <w:pPr>
      <w:pBdr>
        <w:top w:val="single" w:sz="4" w:space="0" w:color="auto"/>
        <w:left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19">
    <w:name w:val="xl419"/>
    <w:basedOn w:val="Normal"/>
    <w:uiPriority w:val="99"/>
    <w:rsid w:val="00593EA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20">
    <w:name w:val="xl420"/>
    <w:basedOn w:val="Normal"/>
    <w:uiPriority w:val="99"/>
    <w:rsid w:val="00593EA4"/>
    <w:pPr>
      <w:pBdr>
        <w:top w:val="single" w:sz="4" w:space="0" w:color="auto"/>
        <w:left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21">
    <w:name w:val="xl421"/>
    <w:basedOn w:val="Normal"/>
    <w:uiPriority w:val="99"/>
    <w:rsid w:val="00593EA4"/>
    <w:pPr>
      <w:pBdr>
        <w:top w:val="single" w:sz="4" w:space="0" w:color="auto"/>
        <w:left w:val="single" w:sz="4" w:space="0" w:color="auto"/>
      </w:pBdr>
      <w:shd w:val="clear" w:color="000000" w:fill="D9D9D9"/>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22">
    <w:name w:val="xl422"/>
    <w:basedOn w:val="Normal"/>
    <w:uiPriority w:val="99"/>
    <w:rsid w:val="00593EA4"/>
    <w:pP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23">
    <w:name w:val="xl423"/>
    <w:basedOn w:val="Normal"/>
    <w:uiPriority w:val="99"/>
    <w:rsid w:val="00593EA4"/>
    <w:pPr>
      <w:pBdr>
        <w:top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24">
    <w:name w:val="xl424"/>
    <w:basedOn w:val="Normal"/>
    <w:uiPriority w:val="99"/>
    <w:rsid w:val="00593EA4"/>
    <w:pPr>
      <w:spacing w:before="100" w:beforeAutospacing="1" w:after="100" w:afterAutospacing="1" w:line="240" w:lineRule="auto"/>
      <w:textAlignment w:val="center"/>
    </w:pPr>
    <w:rPr>
      <w:rFonts w:ascii="Calibri" w:eastAsia="Times New Roman" w:hAnsi="Calibri" w:cs="Calibri"/>
      <w:b/>
      <w:bCs/>
      <w:sz w:val="28"/>
      <w:szCs w:val="28"/>
    </w:rPr>
  </w:style>
  <w:style w:type="paragraph" w:customStyle="1" w:styleId="xl425">
    <w:name w:val="xl425"/>
    <w:basedOn w:val="Normal"/>
    <w:uiPriority w:val="99"/>
    <w:rsid w:val="00593EA4"/>
    <w:pP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26">
    <w:name w:val="xl426"/>
    <w:basedOn w:val="Normal"/>
    <w:uiPriority w:val="99"/>
    <w:rsid w:val="00593EA4"/>
    <w:pPr>
      <w:spacing w:before="100" w:beforeAutospacing="1" w:after="100" w:afterAutospacing="1" w:line="240" w:lineRule="auto"/>
      <w:textAlignment w:val="center"/>
    </w:pPr>
    <w:rPr>
      <w:rFonts w:ascii="Calibri" w:eastAsia="Times New Roman" w:hAnsi="Calibri" w:cs="Calibri"/>
      <w:b/>
      <w:bCs/>
      <w:sz w:val="24"/>
      <w:szCs w:val="24"/>
    </w:rPr>
  </w:style>
  <w:style w:type="paragraph" w:customStyle="1" w:styleId="xl427">
    <w:name w:val="xl427"/>
    <w:basedOn w:val="Normal"/>
    <w:uiPriority w:val="99"/>
    <w:rsid w:val="00593EA4"/>
    <w:pPr>
      <w:pBdr>
        <w:top w:val="single" w:sz="4" w:space="0" w:color="auto"/>
        <w:right w:val="single" w:sz="4" w:space="0" w:color="auto"/>
      </w:pBdr>
      <w:shd w:val="clear" w:color="000000" w:fill="D9D9D9"/>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28">
    <w:name w:val="xl428"/>
    <w:basedOn w:val="Normal"/>
    <w:uiPriority w:val="99"/>
    <w:rsid w:val="00593EA4"/>
    <w:pPr>
      <w:pBdr>
        <w:right w:val="single" w:sz="4" w:space="0" w:color="auto"/>
      </w:pBdr>
      <w:shd w:val="clear" w:color="000000" w:fill="D9D9D9"/>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29">
    <w:name w:val="xl429"/>
    <w:basedOn w:val="Normal"/>
    <w:uiPriority w:val="99"/>
    <w:rsid w:val="00593EA4"/>
    <w:pPr>
      <w:pBdr>
        <w:bottom w:val="single" w:sz="4" w:space="0" w:color="auto"/>
        <w:right w:val="single" w:sz="4" w:space="0" w:color="auto"/>
      </w:pBdr>
      <w:shd w:val="clear" w:color="000000" w:fill="D9D9D9"/>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30">
    <w:name w:val="xl430"/>
    <w:basedOn w:val="Normal"/>
    <w:uiPriority w:val="99"/>
    <w:rsid w:val="00593EA4"/>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31">
    <w:name w:val="xl431"/>
    <w:basedOn w:val="Normal"/>
    <w:uiPriority w:val="99"/>
    <w:rsid w:val="00593EA4"/>
    <w:pPr>
      <w:pBdr>
        <w:left w:val="single" w:sz="4" w:space="0" w:color="auto"/>
        <w:righ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32">
    <w:name w:val="xl432"/>
    <w:basedOn w:val="Normal"/>
    <w:uiPriority w:val="99"/>
    <w:rsid w:val="00593EA4"/>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33">
    <w:name w:val="xl433"/>
    <w:basedOn w:val="Normal"/>
    <w:uiPriority w:val="99"/>
    <w:rsid w:val="00593EA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34">
    <w:name w:val="xl434"/>
    <w:basedOn w:val="Normal"/>
    <w:uiPriority w:val="99"/>
    <w:rsid w:val="00593EA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35">
    <w:name w:val="xl435"/>
    <w:basedOn w:val="Normal"/>
    <w:uiPriority w:val="99"/>
    <w:rsid w:val="00593EA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36">
    <w:name w:val="xl436"/>
    <w:basedOn w:val="Normal"/>
    <w:uiPriority w:val="99"/>
    <w:rsid w:val="00593EA4"/>
    <w:pPr>
      <w:pBdr>
        <w:top w:val="single" w:sz="4" w:space="0" w:color="auto"/>
        <w:bottom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37">
    <w:name w:val="xl437"/>
    <w:basedOn w:val="Normal"/>
    <w:uiPriority w:val="99"/>
    <w:rsid w:val="00593EA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38">
    <w:name w:val="xl438"/>
    <w:basedOn w:val="Normal"/>
    <w:uiPriority w:val="99"/>
    <w:rsid w:val="00593EA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39">
    <w:name w:val="xl439"/>
    <w:basedOn w:val="Normal"/>
    <w:uiPriority w:val="99"/>
    <w:rsid w:val="00593EA4"/>
    <w:pPr>
      <w:pBdr>
        <w:top w:val="single" w:sz="4" w:space="0" w:color="auto"/>
        <w:left w:val="single" w:sz="4" w:space="0" w:color="auto"/>
        <w:right w:val="single" w:sz="4" w:space="0" w:color="auto"/>
      </w:pBdr>
      <w:shd w:val="clear" w:color="000000" w:fill="D9D9D9"/>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40">
    <w:name w:val="xl440"/>
    <w:basedOn w:val="Normal"/>
    <w:uiPriority w:val="99"/>
    <w:rsid w:val="00593EA4"/>
    <w:pPr>
      <w:pBdr>
        <w:left w:val="single" w:sz="4" w:space="0" w:color="auto"/>
        <w:right w:val="single" w:sz="4" w:space="0" w:color="auto"/>
      </w:pBdr>
      <w:shd w:val="clear" w:color="000000" w:fill="D9D9D9"/>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41">
    <w:name w:val="xl441"/>
    <w:basedOn w:val="Normal"/>
    <w:uiPriority w:val="99"/>
    <w:rsid w:val="00593EA4"/>
    <w:pPr>
      <w:pBdr>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42">
    <w:name w:val="xl442"/>
    <w:basedOn w:val="Normal"/>
    <w:uiPriority w:val="99"/>
    <w:rsid w:val="00593EA4"/>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43">
    <w:name w:val="xl443"/>
    <w:basedOn w:val="Normal"/>
    <w:uiPriority w:val="99"/>
    <w:rsid w:val="00593EA4"/>
    <w:pPr>
      <w:pBdr>
        <w:top w:val="single" w:sz="4" w:space="0" w:color="auto"/>
      </w:pBdr>
      <w:shd w:val="clear" w:color="000000" w:fill="D9D9D9"/>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44">
    <w:name w:val="xl444"/>
    <w:basedOn w:val="Normal"/>
    <w:uiPriority w:val="99"/>
    <w:rsid w:val="00593EA4"/>
    <w:pPr>
      <w:shd w:val="clear" w:color="000000" w:fill="D9D9D9"/>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45">
    <w:name w:val="xl445"/>
    <w:basedOn w:val="Normal"/>
    <w:uiPriority w:val="99"/>
    <w:rsid w:val="00593EA4"/>
    <w:pPr>
      <w:pBdr>
        <w:bottom w:val="single" w:sz="4" w:space="0" w:color="auto"/>
      </w:pBdr>
      <w:shd w:val="clear" w:color="000000" w:fill="D9D9D9"/>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46">
    <w:name w:val="xl446"/>
    <w:basedOn w:val="Normal"/>
    <w:uiPriority w:val="99"/>
    <w:rsid w:val="00593EA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47">
    <w:name w:val="xl447"/>
    <w:basedOn w:val="Normal"/>
    <w:uiPriority w:val="99"/>
    <w:rsid w:val="00593EA4"/>
    <w:pPr>
      <w:pBdr>
        <w:top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48">
    <w:name w:val="xl448"/>
    <w:basedOn w:val="Normal"/>
    <w:uiPriority w:val="99"/>
    <w:rsid w:val="00593EA4"/>
    <w:pP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49">
    <w:name w:val="xl449"/>
    <w:basedOn w:val="Normal"/>
    <w:uiPriority w:val="99"/>
    <w:rsid w:val="00593EA4"/>
    <w:pPr>
      <w:pBdr>
        <w:top w:val="single" w:sz="4" w:space="0" w:color="auto"/>
        <w:right w:val="single" w:sz="4" w:space="0" w:color="auto"/>
      </w:pBdr>
      <w:shd w:val="clear" w:color="000000" w:fill="FFFFFF"/>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50">
    <w:name w:val="xl450"/>
    <w:basedOn w:val="Normal"/>
    <w:uiPriority w:val="99"/>
    <w:rsid w:val="00593EA4"/>
    <w:pPr>
      <w:pBdr>
        <w:right w:val="single" w:sz="4" w:space="0" w:color="auto"/>
      </w:pBdr>
      <w:shd w:val="clear" w:color="000000" w:fill="FFFFFF"/>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51">
    <w:name w:val="xl451"/>
    <w:basedOn w:val="Normal"/>
    <w:uiPriority w:val="99"/>
    <w:rsid w:val="00593EA4"/>
    <w:pPr>
      <w:pBdr>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Calibri" w:eastAsia="Times New Roman" w:hAnsi="Calibri" w:cs="Calibri"/>
      <w:sz w:val="24"/>
      <w:szCs w:val="24"/>
    </w:rPr>
  </w:style>
  <w:style w:type="paragraph" w:customStyle="1" w:styleId="xl452">
    <w:name w:val="xl452"/>
    <w:basedOn w:val="Normal"/>
    <w:uiPriority w:val="99"/>
    <w:rsid w:val="00593EA4"/>
    <w:pPr>
      <w:pBdr>
        <w:top w:val="single" w:sz="4" w:space="0" w:color="auto"/>
        <w:lef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53">
    <w:name w:val="xl453"/>
    <w:basedOn w:val="Normal"/>
    <w:uiPriority w:val="99"/>
    <w:rsid w:val="00593EA4"/>
    <w:pPr>
      <w:pBdr>
        <w:lef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54">
    <w:name w:val="xl454"/>
    <w:basedOn w:val="Normal"/>
    <w:uiPriority w:val="99"/>
    <w:rsid w:val="00593EA4"/>
    <w:pPr>
      <w:pBdr>
        <w:left w:val="single" w:sz="4" w:space="0" w:color="auto"/>
        <w:bottom w:val="single" w:sz="4" w:space="0" w:color="auto"/>
      </w:pBdr>
      <w:spacing w:before="100" w:beforeAutospacing="1" w:after="100" w:afterAutospacing="1" w:line="240" w:lineRule="auto"/>
      <w:textAlignment w:val="top"/>
    </w:pPr>
    <w:rPr>
      <w:rFonts w:ascii="Calibri" w:eastAsia="Times New Roman" w:hAnsi="Calibri" w:cs="Calibri"/>
      <w:sz w:val="24"/>
      <w:szCs w:val="24"/>
    </w:rPr>
  </w:style>
  <w:style w:type="paragraph" w:customStyle="1" w:styleId="xl455">
    <w:name w:val="xl455"/>
    <w:basedOn w:val="Normal"/>
    <w:uiPriority w:val="99"/>
    <w:rsid w:val="00593EA4"/>
    <w:pPr>
      <w:pBdr>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top"/>
    </w:pPr>
    <w:rPr>
      <w:rFonts w:ascii="Calibri" w:eastAsia="Times New Roman" w:hAnsi="Calibri" w:cs="Calibri"/>
      <w:sz w:val="24"/>
      <w:szCs w:val="24"/>
    </w:rPr>
  </w:style>
  <w:style w:type="character" w:customStyle="1" w:styleId="apple-converted-space">
    <w:name w:val="apple-converted-space"/>
    <w:basedOn w:val="DefaultParagraphFont"/>
    <w:rsid w:val="00593EA4"/>
  </w:style>
  <w:style w:type="character" w:customStyle="1" w:styleId="st1">
    <w:name w:val="st1"/>
    <w:basedOn w:val="DefaultParagraphFont"/>
    <w:rsid w:val="00593EA4"/>
  </w:style>
  <w:style w:type="character" w:customStyle="1" w:styleId="hvr">
    <w:name w:val="hvr"/>
    <w:basedOn w:val="DefaultParagraphFont"/>
    <w:rsid w:val="00593EA4"/>
  </w:style>
  <w:style w:type="table" w:customStyle="1" w:styleId="TableGrid2">
    <w:name w:val="Table Grid2"/>
    <w:basedOn w:val="TableNormal"/>
    <w:next w:val="TableGrid"/>
    <w:uiPriority w:val="59"/>
    <w:rsid w:val="00593EA4"/>
    <w:pPr>
      <w:spacing w:after="0" w:line="240" w:lineRule="auto"/>
    </w:pPr>
    <w:rPr>
      <w:rFonts w:ascii="Calibri" w:eastAsia="Times New Roman" w:hAnsi="Calibri" w:cs="Times New Roman"/>
      <w:sz w:val="20"/>
      <w:szCs w:val="20"/>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WW8Num2z2">
    <w:name w:val="WW8Num2z2"/>
    <w:rsid w:val="00593EA4"/>
    <w:rPr>
      <w:rFonts w:ascii="Wingdings" w:hAnsi="Wingdings"/>
    </w:rPr>
  </w:style>
  <w:style w:type="table" w:styleId="LightList-Accent3">
    <w:name w:val="Light List Accent 3"/>
    <w:basedOn w:val="TableNormal"/>
    <w:uiPriority w:val="61"/>
    <w:rsid w:val="00593EA4"/>
    <w:pPr>
      <w:spacing w:after="0" w:line="240" w:lineRule="auto"/>
    </w:pPr>
    <w:rPr>
      <w:rFonts w:ascii="Calibri" w:eastAsia="Times New Roman" w:hAnsi="Calibri" w:cs="Times New Roman"/>
      <w:sz w:val="20"/>
      <w:szCs w:val="20"/>
      <w:lang w:val="en-US"/>
    </w:rPr>
    <w:tblPr>
      <w:tblStyleRowBandSize w:val="1"/>
      <w:tblStyleColBandSize w:val="1"/>
      <w:tblInd w:w="0" w:type="dxa"/>
      <w:tblBorders>
        <w:top w:val="single" w:sz="8" w:space="0" w:color="A5A5A5" w:themeColor="accent3"/>
        <w:left w:val="single" w:sz="8" w:space="0" w:color="A5A5A5" w:themeColor="accent3"/>
        <w:bottom w:val="single" w:sz="8" w:space="0" w:color="A5A5A5" w:themeColor="accent3"/>
        <w:right w:val="single" w:sz="8" w:space="0" w:color="A5A5A5"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paragraph" w:customStyle="1" w:styleId="xl684">
    <w:name w:val="xl684"/>
    <w:basedOn w:val="Normal"/>
    <w:uiPriority w:val="99"/>
    <w:rsid w:val="00593EA4"/>
    <w:pPr>
      <w:pBdr>
        <w:top w:val="single" w:sz="4" w:space="0" w:color="auto"/>
      </w:pBdr>
      <w:spacing w:before="100" w:beforeAutospacing="1" w:after="100" w:afterAutospacing="1" w:line="240" w:lineRule="auto"/>
      <w:jc w:val="center"/>
      <w:textAlignment w:val="top"/>
    </w:pPr>
    <w:rPr>
      <w:rFonts w:ascii="Cambria" w:eastAsia="Times New Roman" w:hAnsi="Cambria" w:cs="Times New Roman"/>
      <w:b/>
      <w:bCs/>
      <w:color w:val="000000"/>
      <w:sz w:val="18"/>
      <w:szCs w:val="18"/>
    </w:rPr>
  </w:style>
  <w:style w:type="paragraph" w:customStyle="1" w:styleId="xl685">
    <w:name w:val="xl685"/>
    <w:basedOn w:val="Normal"/>
    <w:uiPriority w:val="99"/>
    <w:rsid w:val="00593EA4"/>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Cambria" w:eastAsia="Times New Roman" w:hAnsi="Cambria" w:cs="Times New Roman"/>
      <w:b/>
      <w:bCs/>
      <w:sz w:val="18"/>
      <w:szCs w:val="18"/>
    </w:rPr>
  </w:style>
  <w:style w:type="paragraph" w:customStyle="1" w:styleId="xl686">
    <w:name w:val="xl686"/>
    <w:basedOn w:val="Normal"/>
    <w:uiPriority w:val="99"/>
    <w:rsid w:val="00593EA4"/>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Cambria" w:eastAsia="Times New Roman" w:hAnsi="Cambria" w:cs="Times New Roman"/>
      <w:b/>
      <w:bCs/>
      <w:sz w:val="18"/>
      <w:szCs w:val="18"/>
    </w:rPr>
  </w:style>
  <w:style w:type="paragraph" w:customStyle="1" w:styleId="xl687">
    <w:name w:val="xl687"/>
    <w:basedOn w:val="Normal"/>
    <w:uiPriority w:val="99"/>
    <w:rsid w:val="00593EA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Cambria" w:eastAsia="Times New Roman" w:hAnsi="Cambria" w:cs="Times New Roman"/>
      <w:b/>
      <w:bCs/>
      <w:sz w:val="18"/>
      <w:szCs w:val="18"/>
    </w:rPr>
  </w:style>
  <w:style w:type="paragraph" w:customStyle="1" w:styleId="xl688">
    <w:name w:val="xl688"/>
    <w:basedOn w:val="Normal"/>
    <w:uiPriority w:val="99"/>
    <w:rsid w:val="00593EA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Cambria" w:eastAsia="Times New Roman" w:hAnsi="Cambria" w:cs="Times New Roman"/>
      <w:b/>
      <w:bCs/>
      <w:sz w:val="18"/>
      <w:szCs w:val="18"/>
    </w:rPr>
  </w:style>
  <w:style w:type="paragraph" w:customStyle="1" w:styleId="xl689">
    <w:name w:val="xl689"/>
    <w:basedOn w:val="Normal"/>
    <w:uiPriority w:val="99"/>
    <w:rsid w:val="00593EA4"/>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Cambria" w:eastAsia="Times New Roman" w:hAnsi="Cambria" w:cs="Times New Roman"/>
      <w:b/>
      <w:bCs/>
      <w:sz w:val="18"/>
      <w:szCs w:val="18"/>
    </w:rPr>
  </w:style>
  <w:style w:type="paragraph" w:customStyle="1" w:styleId="xl690">
    <w:name w:val="xl690"/>
    <w:basedOn w:val="Normal"/>
    <w:uiPriority w:val="99"/>
    <w:rsid w:val="00593EA4"/>
    <w:pPr>
      <w:pBdr>
        <w:bottom w:val="single" w:sz="4" w:space="0" w:color="auto"/>
      </w:pBdr>
      <w:spacing w:before="100" w:beforeAutospacing="1" w:after="100" w:afterAutospacing="1" w:line="240" w:lineRule="auto"/>
    </w:pPr>
    <w:rPr>
      <w:rFonts w:ascii="Cambria" w:eastAsia="Times New Roman" w:hAnsi="Cambria" w:cs="Times New Roman"/>
      <w:b/>
      <w:bCs/>
      <w:color w:val="000000"/>
      <w:sz w:val="18"/>
      <w:szCs w:val="18"/>
    </w:rPr>
  </w:style>
  <w:style w:type="paragraph" w:customStyle="1" w:styleId="xl691">
    <w:name w:val="xl691"/>
    <w:basedOn w:val="Normal"/>
    <w:uiPriority w:val="99"/>
    <w:rsid w:val="00593EA4"/>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Cambria" w:eastAsia="Times New Roman" w:hAnsi="Cambria" w:cs="Times New Roman"/>
      <w:b/>
      <w:bCs/>
      <w:sz w:val="18"/>
      <w:szCs w:val="18"/>
    </w:rPr>
  </w:style>
  <w:style w:type="paragraph" w:customStyle="1" w:styleId="xl692">
    <w:name w:val="xl692"/>
    <w:basedOn w:val="Normal"/>
    <w:uiPriority w:val="99"/>
    <w:rsid w:val="00593EA4"/>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Cambria" w:eastAsia="Times New Roman" w:hAnsi="Cambria" w:cs="Times New Roman"/>
      <w:b/>
      <w:bCs/>
      <w:sz w:val="18"/>
      <w:szCs w:val="18"/>
    </w:rPr>
  </w:style>
  <w:style w:type="paragraph" w:customStyle="1" w:styleId="xl693">
    <w:name w:val="xl693"/>
    <w:basedOn w:val="Normal"/>
    <w:uiPriority w:val="99"/>
    <w:rsid w:val="00593EA4"/>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Cambria" w:eastAsia="Times New Roman" w:hAnsi="Cambria" w:cs="Times New Roman"/>
      <w:b/>
      <w:bCs/>
      <w:sz w:val="18"/>
      <w:szCs w:val="18"/>
    </w:rPr>
  </w:style>
  <w:style w:type="paragraph" w:customStyle="1" w:styleId="xl694">
    <w:name w:val="xl694"/>
    <w:basedOn w:val="Normal"/>
    <w:uiPriority w:val="99"/>
    <w:rsid w:val="00593EA4"/>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Cambria" w:eastAsia="Times New Roman" w:hAnsi="Cambria" w:cs="Times New Roman"/>
      <w:b/>
      <w:bCs/>
      <w:sz w:val="18"/>
      <w:szCs w:val="18"/>
    </w:rPr>
  </w:style>
  <w:style w:type="paragraph" w:customStyle="1" w:styleId="xl695">
    <w:name w:val="xl695"/>
    <w:basedOn w:val="Normal"/>
    <w:uiPriority w:val="99"/>
    <w:rsid w:val="00593EA4"/>
    <w:pPr>
      <w:pBdr>
        <w:left w:val="single" w:sz="4" w:space="0" w:color="auto"/>
        <w:bottom w:val="single" w:sz="4" w:space="0" w:color="auto"/>
      </w:pBdr>
      <w:spacing w:before="100" w:beforeAutospacing="1" w:after="100" w:afterAutospacing="1" w:line="240" w:lineRule="auto"/>
      <w:textAlignment w:val="top"/>
    </w:pPr>
    <w:rPr>
      <w:rFonts w:ascii="Cambria" w:eastAsia="Times New Roman" w:hAnsi="Cambria" w:cs="Times New Roman"/>
      <w:b/>
      <w:bCs/>
      <w:sz w:val="18"/>
      <w:szCs w:val="18"/>
    </w:rPr>
  </w:style>
  <w:style w:type="paragraph" w:customStyle="1" w:styleId="xl696">
    <w:name w:val="xl696"/>
    <w:basedOn w:val="Normal"/>
    <w:uiPriority w:val="99"/>
    <w:rsid w:val="00593EA4"/>
    <w:pPr>
      <w:spacing w:before="100" w:beforeAutospacing="1" w:after="100" w:afterAutospacing="1" w:line="240" w:lineRule="auto"/>
    </w:pPr>
    <w:rPr>
      <w:rFonts w:ascii="Cambria" w:eastAsia="Times New Roman" w:hAnsi="Cambria" w:cs="Times New Roman"/>
      <w:b/>
      <w:bCs/>
      <w:color w:val="000000"/>
      <w:sz w:val="18"/>
      <w:szCs w:val="18"/>
    </w:rPr>
  </w:style>
  <w:style w:type="paragraph" w:customStyle="1" w:styleId="xl697">
    <w:name w:val="xl697"/>
    <w:basedOn w:val="Normal"/>
    <w:uiPriority w:val="99"/>
    <w:rsid w:val="00593EA4"/>
    <w:pPr>
      <w:pBdr>
        <w:left w:val="single" w:sz="4" w:space="0" w:color="auto"/>
        <w:right w:val="single" w:sz="4" w:space="0" w:color="auto"/>
      </w:pBdr>
      <w:spacing w:before="100" w:beforeAutospacing="1" w:after="100" w:afterAutospacing="1" w:line="240" w:lineRule="auto"/>
      <w:textAlignment w:val="center"/>
    </w:pPr>
    <w:rPr>
      <w:rFonts w:ascii="Cambria" w:eastAsia="Times New Roman" w:hAnsi="Cambria" w:cs="Times New Roman"/>
      <w:color w:val="000000"/>
      <w:sz w:val="18"/>
      <w:szCs w:val="18"/>
    </w:rPr>
  </w:style>
  <w:style w:type="paragraph" w:customStyle="1" w:styleId="xl698">
    <w:name w:val="xl698"/>
    <w:basedOn w:val="Normal"/>
    <w:uiPriority w:val="99"/>
    <w:rsid w:val="00593EA4"/>
    <w:pPr>
      <w:pBdr>
        <w:left w:val="single" w:sz="4" w:space="0" w:color="auto"/>
        <w:right w:val="single" w:sz="4" w:space="0" w:color="auto"/>
      </w:pBdr>
      <w:spacing w:before="100" w:beforeAutospacing="1" w:after="100" w:afterAutospacing="1" w:line="240" w:lineRule="auto"/>
      <w:jc w:val="right"/>
      <w:textAlignment w:val="center"/>
    </w:pPr>
    <w:rPr>
      <w:rFonts w:ascii="Cambria" w:eastAsia="Times New Roman" w:hAnsi="Cambria" w:cs="Times New Roman"/>
      <w:color w:val="000000"/>
      <w:sz w:val="18"/>
      <w:szCs w:val="18"/>
    </w:rPr>
  </w:style>
  <w:style w:type="paragraph" w:customStyle="1" w:styleId="xl699">
    <w:name w:val="xl699"/>
    <w:basedOn w:val="Normal"/>
    <w:uiPriority w:val="99"/>
    <w:rsid w:val="00593EA4"/>
    <w:pPr>
      <w:pBdr>
        <w:top w:val="single" w:sz="4" w:space="0" w:color="auto"/>
        <w:left w:val="single" w:sz="4" w:space="0" w:color="auto"/>
        <w:right w:val="single" w:sz="4" w:space="0" w:color="auto"/>
      </w:pBdr>
      <w:spacing w:before="100" w:beforeAutospacing="1" w:after="100" w:afterAutospacing="1" w:line="240" w:lineRule="auto"/>
      <w:jc w:val="right"/>
      <w:textAlignment w:val="top"/>
    </w:pPr>
    <w:rPr>
      <w:rFonts w:ascii="Cambria" w:eastAsia="Times New Roman" w:hAnsi="Cambria" w:cs="Times New Roman"/>
      <w:b/>
      <w:bCs/>
      <w:sz w:val="18"/>
      <w:szCs w:val="18"/>
    </w:rPr>
  </w:style>
  <w:style w:type="paragraph" w:customStyle="1" w:styleId="xl700">
    <w:name w:val="xl700"/>
    <w:basedOn w:val="Normal"/>
    <w:uiPriority w:val="99"/>
    <w:rsid w:val="00593EA4"/>
    <w:pPr>
      <w:pBdr>
        <w:top w:val="single" w:sz="4" w:space="0" w:color="auto"/>
        <w:left w:val="single" w:sz="4" w:space="0" w:color="auto"/>
      </w:pBdr>
      <w:spacing w:before="100" w:beforeAutospacing="1" w:after="100" w:afterAutospacing="1" w:line="240" w:lineRule="auto"/>
      <w:jc w:val="right"/>
      <w:textAlignment w:val="top"/>
    </w:pPr>
    <w:rPr>
      <w:rFonts w:ascii="Cambria" w:eastAsia="Times New Roman" w:hAnsi="Cambria" w:cs="Times New Roman"/>
      <w:b/>
      <w:bCs/>
      <w:sz w:val="18"/>
      <w:szCs w:val="18"/>
    </w:rPr>
  </w:style>
  <w:style w:type="paragraph" w:customStyle="1" w:styleId="xl701">
    <w:name w:val="xl701"/>
    <w:basedOn w:val="Normal"/>
    <w:uiPriority w:val="99"/>
    <w:rsid w:val="00593EA4"/>
    <w:pPr>
      <w:spacing w:before="100" w:beforeAutospacing="1" w:after="100" w:afterAutospacing="1" w:line="240" w:lineRule="auto"/>
      <w:jc w:val="center"/>
    </w:pPr>
    <w:rPr>
      <w:rFonts w:ascii="Cambria" w:eastAsia="Times New Roman" w:hAnsi="Cambria" w:cs="Times New Roman"/>
      <w:b/>
      <w:bCs/>
      <w:color w:val="000000"/>
      <w:sz w:val="18"/>
      <w:szCs w:val="18"/>
    </w:rPr>
  </w:style>
  <w:style w:type="paragraph" w:customStyle="1" w:styleId="xl702">
    <w:name w:val="xl702"/>
    <w:basedOn w:val="Normal"/>
    <w:uiPriority w:val="99"/>
    <w:rsid w:val="00593EA4"/>
    <w:pPr>
      <w:pBdr>
        <w:left w:val="single" w:sz="4" w:space="0" w:color="auto"/>
        <w:right w:val="single" w:sz="4" w:space="0" w:color="auto"/>
      </w:pBdr>
      <w:spacing w:before="100" w:beforeAutospacing="1" w:after="100" w:afterAutospacing="1" w:line="240" w:lineRule="auto"/>
      <w:jc w:val="right"/>
      <w:textAlignment w:val="top"/>
    </w:pPr>
    <w:rPr>
      <w:rFonts w:ascii="Cambria" w:eastAsia="Times New Roman" w:hAnsi="Cambria" w:cs="Times New Roman"/>
      <w:b/>
      <w:bCs/>
      <w:sz w:val="18"/>
      <w:szCs w:val="18"/>
    </w:rPr>
  </w:style>
  <w:style w:type="paragraph" w:customStyle="1" w:styleId="xl703">
    <w:name w:val="xl703"/>
    <w:basedOn w:val="Normal"/>
    <w:uiPriority w:val="99"/>
    <w:rsid w:val="00593EA4"/>
    <w:pPr>
      <w:pBdr>
        <w:left w:val="single" w:sz="4" w:space="0" w:color="auto"/>
      </w:pBdr>
      <w:spacing w:before="100" w:beforeAutospacing="1" w:after="100" w:afterAutospacing="1" w:line="240" w:lineRule="auto"/>
      <w:jc w:val="right"/>
      <w:textAlignment w:val="top"/>
    </w:pPr>
    <w:rPr>
      <w:rFonts w:ascii="Cambria" w:eastAsia="Times New Roman" w:hAnsi="Cambria" w:cs="Times New Roman"/>
      <w:b/>
      <w:bCs/>
      <w:sz w:val="18"/>
      <w:szCs w:val="18"/>
    </w:rPr>
  </w:style>
  <w:style w:type="paragraph" w:customStyle="1" w:styleId="xl704">
    <w:name w:val="xl704"/>
    <w:basedOn w:val="Normal"/>
    <w:uiPriority w:val="99"/>
    <w:rsid w:val="00593EA4"/>
    <w:pPr>
      <w:pBdr>
        <w:top w:val="single" w:sz="4" w:space="0" w:color="auto"/>
        <w:bottom w:val="single" w:sz="4" w:space="0" w:color="auto"/>
      </w:pBdr>
      <w:spacing w:before="100" w:beforeAutospacing="1" w:after="100" w:afterAutospacing="1" w:line="240" w:lineRule="auto"/>
      <w:textAlignment w:val="center"/>
    </w:pPr>
    <w:rPr>
      <w:rFonts w:ascii="Cambria" w:eastAsia="Times New Roman" w:hAnsi="Cambria" w:cs="Times New Roman"/>
      <w:b/>
      <w:bCs/>
      <w:color w:val="000000"/>
      <w:sz w:val="18"/>
      <w:szCs w:val="18"/>
    </w:rPr>
  </w:style>
  <w:style w:type="paragraph" w:customStyle="1" w:styleId="xl705">
    <w:name w:val="xl705"/>
    <w:basedOn w:val="Normal"/>
    <w:uiPriority w:val="99"/>
    <w:rsid w:val="00593EA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Cambria" w:eastAsia="Times New Roman" w:hAnsi="Cambria" w:cs="Times New Roman"/>
      <w:b/>
      <w:bCs/>
      <w:color w:val="000000"/>
      <w:sz w:val="18"/>
      <w:szCs w:val="18"/>
    </w:rPr>
  </w:style>
  <w:style w:type="paragraph" w:customStyle="1" w:styleId="xl706">
    <w:name w:val="xl706"/>
    <w:basedOn w:val="Normal"/>
    <w:uiPriority w:val="99"/>
    <w:rsid w:val="00593EA4"/>
    <w:pPr>
      <w:pBdr>
        <w:top w:val="single" w:sz="4" w:space="0" w:color="auto"/>
        <w:bottom w:val="single" w:sz="4" w:space="0" w:color="auto"/>
      </w:pBdr>
      <w:spacing w:before="100" w:beforeAutospacing="1" w:after="100" w:afterAutospacing="1" w:line="240" w:lineRule="auto"/>
      <w:jc w:val="center"/>
      <w:textAlignment w:val="center"/>
    </w:pPr>
    <w:rPr>
      <w:rFonts w:ascii="Cambria" w:eastAsia="Times New Roman" w:hAnsi="Cambria" w:cs="Times New Roman"/>
      <w:b/>
      <w:bCs/>
      <w:color w:val="000000"/>
      <w:sz w:val="18"/>
      <w:szCs w:val="18"/>
    </w:rPr>
  </w:style>
  <w:style w:type="paragraph" w:customStyle="1" w:styleId="xl707">
    <w:name w:val="xl707"/>
    <w:basedOn w:val="Normal"/>
    <w:uiPriority w:val="99"/>
    <w:rsid w:val="00593EA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Cambria" w:eastAsia="Times New Roman" w:hAnsi="Cambria" w:cs="Times New Roman"/>
      <w:b/>
      <w:bCs/>
      <w:sz w:val="18"/>
      <w:szCs w:val="18"/>
    </w:rPr>
  </w:style>
  <w:style w:type="paragraph" w:customStyle="1" w:styleId="xl708">
    <w:name w:val="xl708"/>
    <w:basedOn w:val="Normal"/>
    <w:uiPriority w:val="99"/>
    <w:rsid w:val="00593EA4"/>
    <w:pPr>
      <w:pBdr>
        <w:top w:val="single" w:sz="4" w:space="0" w:color="auto"/>
        <w:left w:val="single" w:sz="4" w:space="0" w:color="auto"/>
        <w:bottom w:val="single" w:sz="4" w:space="0" w:color="auto"/>
      </w:pBdr>
      <w:spacing w:before="100" w:beforeAutospacing="1" w:after="100" w:afterAutospacing="1" w:line="240" w:lineRule="auto"/>
      <w:jc w:val="right"/>
      <w:textAlignment w:val="top"/>
    </w:pPr>
    <w:rPr>
      <w:rFonts w:ascii="Cambria" w:eastAsia="Times New Roman" w:hAnsi="Cambria" w:cs="Times New Roman"/>
      <w:b/>
      <w:bCs/>
      <w:sz w:val="18"/>
      <w:szCs w:val="18"/>
    </w:rPr>
  </w:style>
  <w:style w:type="paragraph" w:customStyle="1" w:styleId="xl709">
    <w:name w:val="xl709"/>
    <w:basedOn w:val="Normal"/>
    <w:uiPriority w:val="99"/>
    <w:rsid w:val="00593EA4"/>
    <w:pPr>
      <w:pBdr>
        <w:top w:val="single" w:sz="4" w:space="0" w:color="auto"/>
        <w:bottom w:val="single" w:sz="4" w:space="0" w:color="auto"/>
      </w:pBdr>
      <w:spacing w:before="100" w:beforeAutospacing="1" w:after="100" w:afterAutospacing="1" w:line="240" w:lineRule="auto"/>
      <w:textAlignment w:val="center"/>
    </w:pPr>
    <w:rPr>
      <w:rFonts w:ascii="Cambria" w:eastAsia="Times New Roman" w:hAnsi="Cambria" w:cs="Times New Roman"/>
      <w:b/>
      <w:bCs/>
      <w:color w:val="000000"/>
      <w:sz w:val="18"/>
      <w:szCs w:val="18"/>
    </w:rPr>
  </w:style>
  <w:style w:type="paragraph" w:customStyle="1" w:styleId="xl710">
    <w:name w:val="xl710"/>
    <w:basedOn w:val="Normal"/>
    <w:uiPriority w:val="99"/>
    <w:rsid w:val="00593EA4"/>
    <w:pPr>
      <w:pBdr>
        <w:top w:val="single" w:sz="4" w:space="0" w:color="auto"/>
      </w:pBdr>
      <w:spacing w:before="100" w:beforeAutospacing="1" w:after="100" w:afterAutospacing="1" w:line="240" w:lineRule="auto"/>
      <w:textAlignment w:val="center"/>
    </w:pPr>
    <w:rPr>
      <w:rFonts w:ascii="Cambria" w:eastAsia="Times New Roman" w:hAnsi="Cambria" w:cs="Times New Roman"/>
      <w:b/>
      <w:bCs/>
      <w:color w:val="000000"/>
      <w:sz w:val="18"/>
      <w:szCs w:val="18"/>
    </w:rPr>
  </w:style>
  <w:style w:type="paragraph" w:customStyle="1" w:styleId="xl711">
    <w:name w:val="xl711"/>
    <w:basedOn w:val="Normal"/>
    <w:uiPriority w:val="99"/>
    <w:rsid w:val="00593EA4"/>
    <w:pPr>
      <w:pBdr>
        <w:top w:val="single" w:sz="4" w:space="0" w:color="auto"/>
        <w:left w:val="single" w:sz="4" w:space="0" w:color="auto"/>
      </w:pBdr>
      <w:spacing w:before="100" w:beforeAutospacing="1" w:after="100" w:afterAutospacing="1" w:line="240" w:lineRule="auto"/>
      <w:jc w:val="center"/>
      <w:textAlignment w:val="center"/>
    </w:pPr>
    <w:rPr>
      <w:rFonts w:ascii="Cambria" w:eastAsia="Times New Roman" w:hAnsi="Cambria" w:cs="Times New Roman"/>
      <w:b/>
      <w:bCs/>
      <w:color w:val="000000"/>
      <w:sz w:val="18"/>
      <w:szCs w:val="18"/>
    </w:rPr>
  </w:style>
  <w:style w:type="paragraph" w:customStyle="1" w:styleId="xl712">
    <w:name w:val="xl712"/>
    <w:basedOn w:val="Normal"/>
    <w:uiPriority w:val="99"/>
    <w:rsid w:val="00593EA4"/>
    <w:pPr>
      <w:pBdr>
        <w:top w:val="single" w:sz="4" w:space="0" w:color="auto"/>
      </w:pBdr>
      <w:spacing w:before="100" w:beforeAutospacing="1" w:after="100" w:afterAutospacing="1" w:line="240" w:lineRule="auto"/>
      <w:jc w:val="center"/>
      <w:textAlignment w:val="center"/>
    </w:pPr>
    <w:rPr>
      <w:rFonts w:ascii="Cambria" w:eastAsia="Times New Roman" w:hAnsi="Cambria" w:cs="Times New Roman"/>
      <w:b/>
      <w:bCs/>
      <w:color w:val="000000"/>
      <w:sz w:val="18"/>
      <w:szCs w:val="18"/>
    </w:rPr>
  </w:style>
  <w:style w:type="paragraph" w:customStyle="1" w:styleId="xl713">
    <w:name w:val="xl713"/>
    <w:basedOn w:val="Normal"/>
    <w:uiPriority w:val="99"/>
    <w:rsid w:val="00593EA4"/>
    <w:pPr>
      <w:spacing w:before="100" w:beforeAutospacing="1" w:after="100" w:afterAutospacing="1" w:line="240" w:lineRule="auto"/>
    </w:pPr>
    <w:rPr>
      <w:rFonts w:ascii="Cambria" w:eastAsia="Times New Roman" w:hAnsi="Cambria" w:cs="Times New Roman"/>
      <w:sz w:val="18"/>
      <w:szCs w:val="18"/>
    </w:rPr>
  </w:style>
  <w:style w:type="table" w:customStyle="1" w:styleId="LightGrid-Accent11">
    <w:name w:val="Light Grid - Accent 11"/>
    <w:basedOn w:val="TableNormal"/>
    <w:uiPriority w:val="62"/>
    <w:rsid w:val="00593EA4"/>
    <w:pPr>
      <w:spacing w:after="0" w:line="240" w:lineRule="auto"/>
    </w:pPr>
    <w:rPr>
      <w:rFonts w:ascii="Calibri" w:eastAsia="Times New Roman" w:hAnsi="Calibri" w:cs="Times New Roman"/>
      <w:sz w:val="20"/>
      <w:szCs w:val="20"/>
      <w:lang w:val="en-US"/>
    </w:rPr>
    <w:tblPr>
      <w:tblStyleRowBandSize w:val="1"/>
      <w:tblStyleColBandSize w:val="1"/>
      <w:tblInd w:w="0" w:type="dxa"/>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18" w:space="0" w:color="5B9BD5" w:themeColor="accent1"/>
          <w:right w:val="single" w:sz="8" w:space="0" w:color="5B9BD5" w:themeColor="accent1"/>
          <w:insideH w:val="nil"/>
          <w:insideV w:val="single" w:sz="8" w:space="0" w:color="5B9BD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single" w:sz="8" w:space="0" w:color="5B9BD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shd w:val="clear" w:color="auto" w:fill="D6E6F4" w:themeFill="accent1" w:themeFillTint="3F"/>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shd w:val="clear" w:color="auto" w:fill="D6E6F4" w:themeFill="accent1" w:themeFillTint="3F"/>
      </w:tcPr>
    </w:tblStylePr>
    <w:tblStylePr w:type="band2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tcPr>
    </w:tblStylePr>
  </w:style>
  <w:style w:type="numbering" w:customStyle="1" w:styleId="NoList1">
    <w:name w:val="No List1"/>
    <w:next w:val="NoList"/>
    <w:uiPriority w:val="99"/>
    <w:semiHidden/>
    <w:unhideWhenUsed/>
    <w:rsid w:val="00593EA4"/>
  </w:style>
  <w:style w:type="table" w:customStyle="1" w:styleId="LightList-Accent31">
    <w:name w:val="Light List - Accent 31"/>
    <w:basedOn w:val="TableNormal"/>
    <w:next w:val="LightList-Accent3"/>
    <w:uiPriority w:val="61"/>
    <w:rsid w:val="00593EA4"/>
    <w:pPr>
      <w:spacing w:after="0" w:line="240" w:lineRule="auto"/>
    </w:pPr>
    <w:rPr>
      <w:rFonts w:ascii="Calibri" w:eastAsia="Times New Roman" w:hAnsi="Calibri" w:cs="Times New Roman"/>
      <w:sz w:val="20"/>
      <w:szCs w:val="20"/>
      <w:lang w:val="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paragraph" w:customStyle="1" w:styleId="TableParagraph">
    <w:name w:val="Table Paragraph"/>
    <w:basedOn w:val="Normal"/>
    <w:uiPriority w:val="1"/>
    <w:qFormat/>
    <w:rsid w:val="00593EA4"/>
    <w:pPr>
      <w:widowControl w:val="0"/>
      <w:spacing w:after="0" w:line="240" w:lineRule="auto"/>
    </w:pPr>
  </w:style>
  <w:style w:type="character" w:styleId="PlaceholderText">
    <w:name w:val="Placeholder Text"/>
    <w:basedOn w:val="DefaultParagraphFont"/>
    <w:uiPriority w:val="99"/>
    <w:semiHidden/>
    <w:rsid w:val="00593EA4"/>
    <w:rPr>
      <w:color w:val="808080"/>
    </w:rPr>
  </w:style>
  <w:style w:type="paragraph" w:customStyle="1" w:styleId="Table">
    <w:name w:val="Table"/>
    <w:basedOn w:val="Normal"/>
    <w:uiPriority w:val="99"/>
    <w:rsid w:val="00593EA4"/>
    <w:pPr>
      <w:spacing w:before="40" w:after="40" w:line="240" w:lineRule="auto"/>
    </w:pPr>
    <w:rPr>
      <w:rFonts w:ascii="Arial" w:eastAsia="Times New Roman" w:hAnsi="Arial" w:cs="Times New Roman"/>
      <w:sz w:val="20"/>
      <w:szCs w:val="20"/>
      <w:lang w:val="en-ZA"/>
    </w:rPr>
  </w:style>
  <w:style w:type="paragraph" w:customStyle="1" w:styleId="TableSmHeadingRight">
    <w:name w:val="Table_Sm_Heading_Right"/>
    <w:basedOn w:val="Normal"/>
    <w:uiPriority w:val="99"/>
    <w:rsid w:val="00593EA4"/>
    <w:pPr>
      <w:keepNext/>
      <w:keepLines/>
      <w:spacing w:before="60" w:after="40" w:line="240" w:lineRule="auto"/>
      <w:jc w:val="right"/>
    </w:pPr>
    <w:rPr>
      <w:rFonts w:ascii="Arial" w:eastAsia="Times New Roman" w:hAnsi="Arial" w:cs="Times New Roman"/>
      <w:b/>
      <w:sz w:val="16"/>
      <w:szCs w:val="20"/>
      <w:lang w:val="en-ZA"/>
    </w:rPr>
  </w:style>
  <w:style w:type="paragraph" w:customStyle="1" w:styleId="TableHeading">
    <w:name w:val="Table_Heading"/>
    <w:basedOn w:val="Normal"/>
    <w:next w:val="Table"/>
    <w:uiPriority w:val="99"/>
    <w:rsid w:val="00593EA4"/>
    <w:pPr>
      <w:keepNext/>
      <w:keepLines/>
      <w:spacing w:before="40" w:after="40" w:line="240" w:lineRule="auto"/>
    </w:pPr>
    <w:rPr>
      <w:rFonts w:ascii="Arial" w:eastAsia="Times New Roman" w:hAnsi="Arial" w:cs="Times New Roman"/>
      <w:b/>
      <w:sz w:val="20"/>
      <w:szCs w:val="20"/>
      <w:lang w:val="en-ZA"/>
    </w:rPr>
  </w:style>
  <w:style w:type="table" w:customStyle="1" w:styleId="TableGrid130">
    <w:name w:val="Table Grid130"/>
    <w:basedOn w:val="TableNormal"/>
    <w:next w:val="TableGrid"/>
    <w:uiPriority w:val="39"/>
    <w:rsid w:val="00593EA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4">
    <w:name w:val="Table Grid134"/>
    <w:basedOn w:val="TableNormal"/>
    <w:next w:val="TableGrid"/>
    <w:uiPriority w:val="39"/>
    <w:rsid w:val="00593EA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IntenseReference">
    <w:name w:val="Intense Reference"/>
    <w:basedOn w:val="DefaultParagraphFont"/>
    <w:uiPriority w:val="32"/>
    <w:qFormat/>
    <w:rsid w:val="00593EA4"/>
    <w:rPr>
      <w:b/>
      <w:bCs/>
      <w:smallCaps/>
      <w:color w:val="5B9BD5" w:themeColor="accent1"/>
      <w:spacing w:val="5"/>
    </w:rPr>
  </w:style>
  <w:style w:type="paragraph" w:customStyle="1" w:styleId="xl65">
    <w:name w:val="xl65"/>
    <w:basedOn w:val="Normal"/>
    <w:uiPriority w:val="99"/>
    <w:rsid w:val="00593EA4"/>
    <w:pPr>
      <w:shd w:val="clear" w:color="000000" w:fill="FFFFFF"/>
      <w:spacing w:before="100" w:beforeAutospacing="1" w:after="100" w:afterAutospacing="1" w:line="240" w:lineRule="auto"/>
    </w:pPr>
    <w:rPr>
      <w:rFonts w:ascii="Arial" w:eastAsia="Times New Roman" w:hAnsi="Arial" w:cs="Arial"/>
      <w:sz w:val="24"/>
      <w:szCs w:val="24"/>
      <w:lang w:val="en-ZA" w:eastAsia="en-ZA"/>
    </w:rPr>
  </w:style>
  <w:style w:type="paragraph" w:customStyle="1" w:styleId="xl66">
    <w:name w:val="xl66"/>
    <w:basedOn w:val="Normal"/>
    <w:uiPriority w:val="99"/>
    <w:rsid w:val="00593EA4"/>
    <w:pPr>
      <w:spacing w:before="100" w:beforeAutospacing="1" w:after="100" w:afterAutospacing="1" w:line="240" w:lineRule="auto"/>
    </w:pPr>
    <w:rPr>
      <w:rFonts w:ascii="Arial" w:eastAsia="Times New Roman" w:hAnsi="Arial" w:cs="Arial"/>
      <w:sz w:val="24"/>
      <w:szCs w:val="24"/>
      <w:lang w:val="en-ZA" w:eastAsia="en-ZA"/>
    </w:rPr>
  </w:style>
  <w:style w:type="paragraph" w:customStyle="1" w:styleId="xl67">
    <w:name w:val="xl67"/>
    <w:basedOn w:val="Normal"/>
    <w:uiPriority w:val="99"/>
    <w:rsid w:val="00593EA4"/>
    <w:pPr>
      <w:pBdr>
        <w:top w:val="single" w:sz="8" w:space="0" w:color="auto"/>
      </w:pBdr>
      <w:spacing w:before="100" w:beforeAutospacing="1" w:after="100" w:afterAutospacing="1" w:line="240" w:lineRule="auto"/>
    </w:pPr>
    <w:rPr>
      <w:rFonts w:ascii="Arial" w:eastAsia="Times New Roman" w:hAnsi="Arial" w:cs="Arial"/>
      <w:sz w:val="24"/>
      <w:szCs w:val="24"/>
      <w:lang w:val="en-ZA" w:eastAsia="en-ZA"/>
    </w:rPr>
  </w:style>
  <w:style w:type="paragraph" w:customStyle="1" w:styleId="xl68">
    <w:name w:val="xl68"/>
    <w:basedOn w:val="Normal"/>
    <w:uiPriority w:val="99"/>
    <w:rsid w:val="00593EA4"/>
    <w:pPr>
      <w:pBdr>
        <w:top w:val="single" w:sz="8" w:space="0" w:color="auto"/>
        <w:right w:val="single" w:sz="8" w:space="0" w:color="auto"/>
      </w:pBdr>
      <w:shd w:val="clear" w:color="000000" w:fill="DAEEF3"/>
      <w:spacing w:before="100" w:beforeAutospacing="1" w:after="100" w:afterAutospacing="1" w:line="240" w:lineRule="auto"/>
    </w:pPr>
    <w:rPr>
      <w:rFonts w:ascii="Arial" w:eastAsia="Times New Roman" w:hAnsi="Arial" w:cs="Arial"/>
      <w:b/>
      <w:bCs/>
      <w:sz w:val="24"/>
      <w:szCs w:val="24"/>
      <w:lang w:val="en-ZA" w:eastAsia="en-ZA"/>
    </w:rPr>
  </w:style>
  <w:style w:type="paragraph" w:customStyle="1" w:styleId="xl69">
    <w:name w:val="xl69"/>
    <w:basedOn w:val="Normal"/>
    <w:uiPriority w:val="99"/>
    <w:rsid w:val="00593EA4"/>
    <w:pPr>
      <w:shd w:val="clear" w:color="000000" w:fill="DAEEF3"/>
      <w:spacing w:before="100" w:beforeAutospacing="1" w:after="100" w:afterAutospacing="1" w:line="240" w:lineRule="auto"/>
    </w:pPr>
    <w:rPr>
      <w:rFonts w:ascii="Arial" w:eastAsia="Times New Roman" w:hAnsi="Arial" w:cs="Arial"/>
      <w:b/>
      <w:bCs/>
      <w:sz w:val="24"/>
      <w:szCs w:val="24"/>
      <w:lang w:val="en-ZA" w:eastAsia="en-ZA"/>
    </w:rPr>
  </w:style>
  <w:style w:type="paragraph" w:customStyle="1" w:styleId="xl70">
    <w:name w:val="xl70"/>
    <w:basedOn w:val="Normal"/>
    <w:uiPriority w:val="99"/>
    <w:rsid w:val="00593EA4"/>
    <w:pPr>
      <w:shd w:val="clear" w:color="000000" w:fill="FFFFFF"/>
      <w:spacing w:before="100" w:beforeAutospacing="1" w:after="100" w:afterAutospacing="1" w:line="240" w:lineRule="auto"/>
    </w:pPr>
    <w:rPr>
      <w:rFonts w:ascii="Arial" w:eastAsia="Times New Roman" w:hAnsi="Arial" w:cs="Arial"/>
      <w:b/>
      <w:bCs/>
      <w:sz w:val="24"/>
      <w:szCs w:val="24"/>
      <w:lang w:val="en-ZA" w:eastAsia="en-ZA"/>
    </w:rPr>
  </w:style>
  <w:style w:type="paragraph" w:customStyle="1" w:styleId="xl71">
    <w:name w:val="xl71"/>
    <w:basedOn w:val="Normal"/>
    <w:uiPriority w:val="99"/>
    <w:rsid w:val="00593EA4"/>
    <w:pPr>
      <w:pBdr>
        <w:left w:val="single" w:sz="4" w:space="0" w:color="auto"/>
        <w:bottom w:val="dashed"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val="en-ZA" w:eastAsia="en-ZA"/>
    </w:rPr>
  </w:style>
  <w:style w:type="paragraph" w:customStyle="1" w:styleId="xl72">
    <w:name w:val="xl72"/>
    <w:basedOn w:val="Normal"/>
    <w:uiPriority w:val="99"/>
    <w:rsid w:val="00593EA4"/>
    <w:pPr>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73">
    <w:name w:val="xl73"/>
    <w:basedOn w:val="Normal"/>
    <w:uiPriority w:val="99"/>
    <w:rsid w:val="00593EA4"/>
    <w:pPr>
      <w:pBdr>
        <w:top w:val="dashed" w:sz="4" w:space="0" w:color="auto"/>
        <w:left w:val="single" w:sz="4" w:space="0" w:color="auto"/>
        <w:bottom w:val="dashed" w:sz="4" w:space="0" w:color="auto"/>
        <w:right w:val="single" w:sz="4" w:space="0" w:color="auto"/>
      </w:pBdr>
      <w:spacing w:before="100" w:beforeAutospacing="1" w:after="100" w:afterAutospacing="1" w:line="240" w:lineRule="auto"/>
    </w:pPr>
    <w:rPr>
      <w:rFonts w:ascii="Arial" w:eastAsia="Times New Roman" w:hAnsi="Arial" w:cs="Arial"/>
      <w:sz w:val="24"/>
      <w:szCs w:val="24"/>
      <w:lang w:val="en-ZA" w:eastAsia="en-ZA"/>
    </w:rPr>
  </w:style>
  <w:style w:type="paragraph" w:customStyle="1" w:styleId="xl74">
    <w:name w:val="xl74"/>
    <w:basedOn w:val="Normal"/>
    <w:uiPriority w:val="99"/>
    <w:rsid w:val="00593EA4"/>
    <w:pPr>
      <w:pBdr>
        <w:top w:val="dashed" w:sz="4" w:space="0" w:color="auto"/>
        <w:left w:val="single" w:sz="4" w:space="0" w:color="auto"/>
        <w:bottom w:val="dashed"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val="en-ZA" w:eastAsia="en-ZA"/>
    </w:rPr>
  </w:style>
  <w:style w:type="paragraph" w:customStyle="1" w:styleId="xl75">
    <w:name w:val="xl75"/>
    <w:basedOn w:val="Normal"/>
    <w:uiPriority w:val="99"/>
    <w:rsid w:val="00593EA4"/>
    <w:pPr>
      <w:pBdr>
        <w:top w:val="dashed" w:sz="4" w:space="0" w:color="auto"/>
        <w:left w:val="single" w:sz="4" w:space="0" w:color="auto"/>
        <w:bottom w:val="dashed"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val="en-ZA" w:eastAsia="en-ZA"/>
    </w:rPr>
  </w:style>
  <w:style w:type="paragraph" w:customStyle="1" w:styleId="xl76">
    <w:name w:val="xl76"/>
    <w:basedOn w:val="Normal"/>
    <w:uiPriority w:val="99"/>
    <w:rsid w:val="00593EA4"/>
    <w:pPr>
      <w:pBdr>
        <w:top w:val="dashed"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val="en-ZA" w:eastAsia="en-ZA"/>
    </w:rPr>
  </w:style>
  <w:style w:type="paragraph" w:customStyle="1" w:styleId="xl77">
    <w:name w:val="xl77"/>
    <w:basedOn w:val="Normal"/>
    <w:uiPriority w:val="99"/>
    <w:rsid w:val="00593EA4"/>
    <w:pPr>
      <w:pBdr>
        <w:top w:val="single" w:sz="4" w:space="0" w:color="auto"/>
        <w:left w:val="single" w:sz="4" w:space="0" w:color="auto"/>
        <w:bottom w:val="dashed"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val="en-ZA" w:eastAsia="en-ZA"/>
    </w:rPr>
  </w:style>
  <w:style w:type="paragraph" w:customStyle="1" w:styleId="xl78">
    <w:name w:val="xl78"/>
    <w:basedOn w:val="Normal"/>
    <w:uiPriority w:val="99"/>
    <w:rsid w:val="00593EA4"/>
    <w:pPr>
      <w:spacing w:before="100" w:beforeAutospacing="1" w:after="100" w:afterAutospacing="1" w:line="240" w:lineRule="auto"/>
    </w:pPr>
    <w:rPr>
      <w:rFonts w:ascii="Arial" w:eastAsia="Times New Roman" w:hAnsi="Arial" w:cs="Arial"/>
      <w:sz w:val="24"/>
      <w:szCs w:val="24"/>
      <w:lang w:val="en-ZA" w:eastAsia="en-ZA"/>
    </w:rPr>
  </w:style>
  <w:style w:type="paragraph" w:customStyle="1" w:styleId="xl79">
    <w:name w:val="xl79"/>
    <w:basedOn w:val="Normal"/>
    <w:uiPriority w:val="99"/>
    <w:rsid w:val="00593EA4"/>
    <w:pPr>
      <w:pBdr>
        <w:left w:val="single" w:sz="4" w:space="0" w:color="auto"/>
        <w:bottom w:val="dashed"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80">
    <w:name w:val="xl80"/>
    <w:basedOn w:val="Normal"/>
    <w:uiPriority w:val="99"/>
    <w:rsid w:val="00593EA4"/>
    <w:pPr>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81">
    <w:name w:val="xl81"/>
    <w:basedOn w:val="Normal"/>
    <w:uiPriority w:val="99"/>
    <w:rsid w:val="00593EA4"/>
    <w:pPr>
      <w:pBdr>
        <w:top w:val="dashed" w:sz="4" w:space="0" w:color="auto"/>
        <w:left w:val="single" w:sz="4" w:space="0" w:color="auto"/>
        <w:bottom w:val="dashed" w:sz="4" w:space="0" w:color="auto"/>
        <w:right w:val="single" w:sz="4" w:space="0" w:color="auto"/>
      </w:pBdr>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82">
    <w:name w:val="xl82"/>
    <w:basedOn w:val="Normal"/>
    <w:uiPriority w:val="99"/>
    <w:rsid w:val="00593EA4"/>
    <w:pPr>
      <w:pBdr>
        <w:top w:val="dashed" w:sz="4" w:space="0" w:color="auto"/>
        <w:left w:val="single" w:sz="4" w:space="0" w:color="auto"/>
        <w:bottom w:val="dashed"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83">
    <w:name w:val="xl83"/>
    <w:basedOn w:val="Normal"/>
    <w:uiPriority w:val="99"/>
    <w:rsid w:val="00593EA4"/>
    <w:pPr>
      <w:pBdr>
        <w:top w:val="dashed" w:sz="4" w:space="0" w:color="auto"/>
        <w:left w:val="single" w:sz="4" w:space="0" w:color="auto"/>
        <w:bottom w:val="dashed"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84">
    <w:name w:val="xl84"/>
    <w:basedOn w:val="Normal"/>
    <w:uiPriority w:val="99"/>
    <w:rsid w:val="00593EA4"/>
    <w:pPr>
      <w:pBdr>
        <w:top w:val="dashed"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85">
    <w:name w:val="xl85"/>
    <w:basedOn w:val="Normal"/>
    <w:uiPriority w:val="99"/>
    <w:rsid w:val="00593EA4"/>
    <w:pPr>
      <w:pBdr>
        <w:top w:val="dashed"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86">
    <w:name w:val="xl86"/>
    <w:basedOn w:val="Normal"/>
    <w:uiPriority w:val="99"/>
    <w:rsid w:val="00593EA4"/>
    <w:pPr>
      <w:pBdr>
        <w:top w:val="single" w:sz="4" w:space="0" w:color="auto"/>
        <w:left w:val="single" w:sz="4" w:space="0" w:color="auto"/>
        <w:bottom w:val="dashed"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87">
    <w:name w:val="xl87"/>
    <w:basedOn w:val="Normal"/>
    <w:uiPriority w:val="99"/>
    <w:rsid w:val="00593EA4"/>
    <w:pPr>
      <w:pBdr>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88">
    <w:name w:val="xl88"/>
    <w:basedOn w:val="Normal"/>
    <w:uiPriority w:val="99"/>
    <w:rsid w:val="00593EA4"/>
    <w:pPr>
      <w:pBdr>
        <w:left w:val="single" w:sz="4" w:space="0" w:color="auto"/>
        <w:bottom w:val="dashed"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89">
    <w:name w:val="xl89"/>
    <w:basedOn w:val="Normal"/>
    <w:uiPriority w:val="99"/>
    <w:rsid w:val="00593EA4"/>
    <w:pPr>
      <w:pBdr>
        <w:left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90">
    <w:name w:val="xl90"/>
    <w:basedOn w:val="Normal"/>
    <w:uiPriority w:val="99"/>
    <w:rsid w:val="00593EA4"/>
    <w:pPr>
      <w:pBdr>
        <w:top w:val="single" w:sz="4" w:space="0" w:color="auto"/>
        <w:righ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91">
    <w:name w:val="xl91"/>
    <w:basedOn w:val="Normal"/>
    <w:uiPriority w:val="99"/>
    <w:rsid w:val="00593EA4"/>
    <w:pPr>
      <w:pBdr>
        <w:righ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92">
    <w:name w:val="xl92"/>
    <w:basedOn w:val="Normal"/>
    <w:uiPriority w:val="99"/>
    <w:rsid w:val="00593EA4"/>
    <w:pPr>
      <w:pBdr>
        <w:left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93">
    <w:name w:val="xl93"/>
    <w:basedOn w:val="Normal"/>
    <w:uiPriority w:val="99"/>
    <w:rsid w:val="00593EA4"/>
    <w:pPr>
      <w:pBdr>
        <w:bottom w:val="single" w:sz="4" w:space="0" w:color="auto"/>
        <w:righ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94">
    <w:name w:val="xl94"/>
    <w:basedOn w:val="Normal"/>
    <w:uiPriority w:val="99"/>
    <w:rsid w:val="00593EA4"/>
    <w:pPr>
      <w:pBdr>
        <w:left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95">
    <w:name w:val="xl95"/>
    <w:basedOn w:val="Normal"/>
    <w:uiPriority w:val="99"/>
    <w:rsid w:val="00593EA4"/>
    <w:pPr>
      <w:pBdr>
        <w:lef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96">
    <w:name w:val="xl96"/>
    <w:basedOn w:val="Normal"/>
    <w:uiPriority w:val="99"/>
    <w:rsid w:val="00593EA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97">
    <w:name w:val="xl97"/>
    <w:basedOn w:val="Normal"/>
    <w:uiPriority w:val="99"/>
    <w:rsid w:val="00593EA4"/>
    <w:pPr>
      <w:pBdr>
        <w:left w:val="single" w:sz="4" w:space="0" w:color="auto"/>
        <w:bottom w:val="dashed"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98">
    <w:name w:val="xl98"/>
    <w:basedOn w:val="Normal"/>
    <w:uiPriority w:val="99"/>
    <w:rsid w:val="00593EA4"/>
    <w:pPr>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99">
    <w:name w:val="xl99"/>
    <w:basedOn w:val="Normal"/>
    <w:uiPriority w:val="99"/>
    <w:rsid w:val="00593EA4"/>
    <w:pPr>
      <w:pBdr>
        <w:top w:val="single" w:sz="4" w:space="0" w:color="auto"/>
        <w:left w:val="single" w:sz="4" w:space="0" w:color="auto"/>
        <w:bottom w:val="dashed"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00">
    <w:name w:val="xl100"/>
    <w:basedOn w:val="Normal"/>
    <w:uiPriority w:val="99"/>
    <w:rsid w:val="00593EA4"/>
    <w:pPr>
      <w:pBdr>
        <w:bottom w:val="dashed"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01">
    <w:name w:val="xl101"/>
    <w:basedOn w:val="Normal"/>
    <w:uiPriority w:val="99"/>
    <w:rsid w:val="00593EA4"/>
    <w:pPr>
      <w:pBdr>
        <w:left w:val="single" w:sz="4" w:space="0" w:color="auto"/>
        <w:bottom w:val="dashed"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02">
    <w:name w:val="xl102"/>
    <w:basedOn w:val="Normal"/>
    <w:uiPriority w:val="99"/>
    <w:rsid w:val="00593EA4"/>
    <w:pPr>
      <w:pBdr>
        <w:top w:val="single" w:sz="4" w:space="0" w:color="auto"/>
        <w:left w:val="single" w:sz="4" w:space="0" w:color="auto"/>
        <w:bottom w:val="dashed"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color w:val="FF0000"/>
      <w:sz w:val="20"/>
      <w:szCs w:val="20"/>
      <w:lang w:val="en-ZA" w:eastAsia="en-ZA"/>
    </w:rPr>
  </w:style>
  <w:style w:type="paragraph" w:customStyle="1" w:styleId="xl103">
    <w:name w:val="xl103"/>
    <w:basedOn w:val="Normal"/>
    <w:uiPriority w:val="99"/>
    <w:rsid w:val="00593EA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color w:val="FF0000"/>
      <w:sz w:val="20"/>
      <w:szCs w:val="20"/>
      <w:lang w:val="en-ZA" w:eastAsia="en-ZA"/>
    </w:rPr>
  </w:style>
  <w:style w:type="paragraph" w:customStyle="1" w:styleId="xl104">
    <w:name w:val="xl104"/>
    <w:basedOn w:val="Normal"/>
    <w:uiPriority w:val="99"/>
    <w:rsid w:val="00593EA4"/>
    <w:pPr>
      <w:pBdr>
        <w:top w:val="dashed" w:sz="4" w:space="0" w:color="auto"/>
        <w:left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105">
    <w:name w:val="xl105"/>
    <w:basedOn w:val="Normal"/>
    <w:uiPriority w:val="99"/>
    <w:rsid w:val="00593EA4"/>
    <w:pPr>
      <w:pBdr>
        <w:top w:val="single" w:sz="4" w:space="0" w:color="auto"/>
        <w:left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06">
    <w:name w:val="xl106"/>
    <w:basedOn w:val="Normal"/>
    <w:uiPriority w:val="99"/>
    <w:rsid w:val="00593EA4"/>
    <w:pPr>
      <w:pBdr>
        <w:left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07">
    <w:name w:val="xl107"/>
    <w:basedOn w:val="Normal"/>
    <w:uiPriority w:val="99"/>
    <w:rsid w:val="00593EA4"/>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08">
    <w:name w:val="xl108"/>
    <w:basedOn w:val="Normal"/>
    <w:uiPriority w:val="99"/>
    <w:rsid w:val="00593EA4"/>
    <w:pPr>
      <w:pBdr>
        <w:top w:val="single" w:sz="4" w:space="0" w:color="auto"/>
        <w:left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09">
    <w:name w:val="xl109"/>
    <w:basedOn w:val="Normal"/>
    <w:uiPriority w:val="99"/>
    <w:rsid w:val="00593EA4"/>
    <w:pPr>
      <w:pBdr>
        <w:left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10">
    <w:name w:val="xl110"/>
    <w:basedOn w:val="Normal"/>
    <w:uiPriority w:val="99"/>
    <w:rsid w:val="00593EA4"/>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11">
    <w:name w:val="xl111"/>
    <w:basedOn w:val="Normal"/>
    <w:uiPriority w:val="99"/>
    <w:rsid w:val="00593EA4"/>
    <w:pPr>
      <w:pBdr>
        <w:top w:val="single" w:sz="4" w:space="0" w:color="auto"/>
        <w:left w:val="single" w:sz="4" w:space="0" w:color="auto"/>
        <w:righ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12">
    <w:name w:val="xl112"/>
    <w:basedOn w:val="Normal"/>
    <w:uiPriority w:val="99"/>
    <w:rsid w:val="00593EA4"/>
    <w:pPr>
      <w:pBdr>
        <w:left w:val="single" w:sz="4" w:space="0" w:color="auto"/>
        <w:righ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13">
    <w:name w:val="xl113"/>
    <w:basedOn w:val="Normal"/>
    <w:uiPriority w:val="99"/>
    <w:rsid w:val="00593EA4"/>
    <w:pPr>
      <w:pBdr>
        <w:left w:val="single" w:sz="4" w:space="0" w:color="auto"/>
        <w:bottom w:val="single" w:sz="4" w:space="0" w:color="auto"/>
        <w:righ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14">
    <w:name w:val="xl114"/>
    <w:basedOn w:val="Normal"/>
    <w:uiPriority w:val="99"/>
    <w:rsid w:val="00593EA4"/>
    <w:pPr>
      <w:pBdr>
        <w:top w:val="single" w:sz="4" w:space="0" w:color="auto"/>
        <w:lef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15">
    <w:name w:val="xl115"/>
    <w:basedOn w:val="Normal"/>
    <w:uiPriority w:val="99"/>
    <w:rsid w:val="00593EA4"/>
    <w:pPr>
      <w:pBdr>
        <w:lef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16">
    <w:name w:val="xl116"/>
    <w:basedOn w:val="Normal"/>
    <w:uiPriority w:val="99"/>
    <w:rsid w:val="00593EA4"/>
    <w:pPr>
      <w:pBdr>
        <w:top w:val="single" w:sz="4" w:space="0" w:color="auto"/>
        <w:left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17">
    <w:name w:val="xl117"/>
    <w:basedOn w:val="Normal"/>
    <w:uiPriority w:val="99"/>
    <w:rsid w:val="00593EA4"/>
    <w:pPr>
      <w:pBdr>
        <w:left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18">
    <w:name w:val="xl118"/>
    <w:basedOn w:val="Normal"/>
    <w:uiPriority w:val="99"/>
    <w:rsid w:val="00593EA4"/>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19">
    <w:name w:val="xl119"/>
    <w:basedOn w:val="Normal"/>
    <w:uiPriority w:val="99"/>
    <w:rsid w:val="00593EA4"/>
    <w:pPr>
      <w:pBdr>
        <w:top w:val="single" w:sz="4" w:space="0" w:color="auto"/>
        <w:left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20">
    <w:name w:val="xl120"/>
    <w:basedOn w:val="Normal"/>
    <w:uiPriority w:val="99"/>
    <w:rsid w:val="00593EA4"/>
    <w:pPr>
      <w:pBdr>
        <w:left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21">
    <w:name w:val="xl121"/>
    <w:basedOn w:val="Normal"/>
    <w:uiPriority w:val="99"/>
    <w:rsid w:val="00593EA4"/>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22">
    <w:name w:val="xl122"/>
    <w:basedOn w:val="Normal"/>
    <w:uiPriority w:val="99"/>
    <w:rsid w:val="00593EA4"/>
    <w:pPr>
      <w:pBdr>
        <w:top w:val="single" w:sz="4" w:space="0" w:color="auto"/>
        <w:lef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23">
    <w:name w:val="xl123"/>
    <w:basedOn w:val="Normal"/>
    <w:uiPriority w:val="99"/>
    <w:rsid w:val="00593EA4"/>
    <w:pPr>
      <w:pBdr>
        <w:lef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24">
    <w:name w:val="xl124"/>
    <w:basedOn w:val="Normal"/>
    <w:uiPriority w:val="99"/>
    <w:rsid w:val="00593EA4"/>
    <w:pPr>
      <w:pBdr>
        <w:top w:val="single" w:sz="4" w:space="0" w:color="auto"/>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eastAsia="Times New Roman" w:hAnsi="Arial" w:cs="Arial"/>
      <w:sz w:val="20"/>
      <w:szCs w:val="20"/>
      <w:lang w:val="en-ZA" w:eastAsia="en-ZA"/>
    </w:rPr>
  </w:style>
  <w:style w:type="paragraph" w:customStyle="1" w:styleId="xl125">
    <w:name w:val="xl125"/>
    <w:basedOn w:val="Normal"/>
    <w:uiPriority w:val="99"/>
    <w:rsid w:val="00593EA4"/>
    <w:pPr>
      <w:pBdr>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eastAsia="Times New Roman" w:hAnsi="Arial" w:cs="Arial"/>
      <w:sz w:val="20"/>
      <w:szCs w:val="20"/>
      <w:lang w:val="en-ZA" w:eastAsia="en-ZA"/>
    </w:rPr>
  </w:style>
  <w:style w:type="paragraph" w:customStyle="1" w:styleId="xl126">
    <w:name w:val="xl126"/>
    <w:basedOn w:val="Normal"/>
    <w:uiPriority w:val="99"/>
    <w:rsid w:val="00593EA4"/>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eastAsia="Times New Roman" w:hAnsi="Arial" w:cs="Arial"/>
      <w:sz w:val="20"/>
      <w:szCs w:val="20"/>
      <w:lang w:val="en-ZA" w:eastAsia="en-ZA"/>
    </w:rPr>
  </w:style>
  <w:style w:type="paragraph" w:customStyle="1" w:styleId="xl127">
    <w:name w:val="xl127"/>
    <w:basedOn w:val="Normal"/>
    <w:uiPriority w:val="99"/>
    <w:rsid w:val="00593EA4"/>
    <w:pPr>
      <w:pBdr>
        <w:top w:val="single" w:sz="4" w:space="0" w:color="auto"/>
        <w:left w:val="single" w:sz="4" w:space="0" w:color="auto"/>
        <w:righ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28">
    <w:name w:val="xl128"/>
    <w:basedOn w:val="Normal"/>
    <w:uiPriority w:val="99"/>
    <w:rsid w:val="00593EA4"/>
    <w:pPr>
      <w:pBdr>
        <w:left w:val="single" w:sz="4" w:space="0" w:color="auto"/>
        <w:righ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29">
    <w:name w:val="xl129"/>
    <w:basedOn w:val="Normal"/>
    <w:uiPriority w:val="99"/>
    <w:rsid w:val="00593EA4"/>
    <w:pPr>
      <w:pBdr>
        <w:left w:val="single" w:sz="4" w:space="0" w:color="auto"/>
        <w:bottom w:val="single" w:sz="4" w:space="0" w:color="auto"/>
        <w:righ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30">
    <w:name w:val="xl130"/>
    <w:basedOn w:val="Normal"/>
    <w:uiPriority w:val="99"/>
    <w:rsid w:val="00593EA4"/>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31">
    <w:name w:val="xl131"/>
    <w:basedOn w:val="Normal"/>
    <w:uiPriority w:val="99"/>
    <w:rsid w:val="00593EA4"/>
    <w:pPr>
      <w:pBdr>
        <w:left w:val="single"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32">
    <w:name w:val="xl132"/>
    <w:basedOn w:val="Normal"/>
    <w:uiPriority w:val="99"/>
    <w:rsid w:val="00593EA4"/>
    <w:pPr>
      <w:pBdr>
        <w:left w:val="single" w:sz="4" w:space="0" w:color="auto"/>
        <w:bottom w:val="dashed"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33">
    <w:name w:val="xl133"/>
    <w:basedOn w:val="Normal"/>
    <w:uiPriority w:val="99"/>
    <w:rsid w:val="00593EA4"/>
    <w:pPr>
      <w:pBdr>
        <w:top w:val="single" w:sz="4" w:space="0" w:color="auto"/>
        <w:left w:val="single" w:sz="4" w:space="0" w:color="auto"/>
        <w:right w:val="single" w:sz="4" w:space="0" w:color="auto"/>
      </w:pBdr>
      <w:shd w:val="clear" w:color="000000" w:fill="CCFFCC"/>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34">
    <w:name w:val="xl134"/>
    <w:basedOn w:val="Normal"/>
    <w:uiPriority w:val="99"/>
    <w:rsid w:val="00593EA4"/>
    <w:pPr>
      <w:pBdr>
        <w:left w:val="single" w:sz="4" w:space="0" w:color="auto"/>
        <w:right w:val="single" w:sz="4" w:space="0" w:color="auto"/>
      </w:pBdr>
      <w:shd w:val="clear" w:color="000000" w:fill="CCFFCC"/>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35">
    <w:name w:val="xl135"/>
    <w:basedOn w:val="Normal"/>
    <w:uiPriority w:val="99"/>
    <w:rsid w:val="00593EA4"/>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36">
    <w:name w:val="xl136"/>
    <w:basedOn w:val="Normal"/>
    <w:uiPriority w:val="99"/>
    <w:rsid w:val="00593EA4"/>
    <w:pPr>
      <w:pBdr>
        <w:top w:val="single" w:sz="8" w:space="0" w:color="auto"/>
        <w:left w:val="single" w:sz="8" w:space="0" w:color="auto"/>
        <w:right w:val="single" w:sz="8"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val="en-ZA" w:eastAsia="en-ZA"/>
    </w:rPr>
  </w:style>
  <w:style w:type="paragraph" w:customStyle="1" w:styleId="xl137">
    <w:name w:val="xl137"/>
    <w:basedOn w:val="Normal"/>
    <w:uiPriority w:val="99"/>
    <w:rsid w:val="00593EA4"/>
    <w:pPr>
      <w:pBdr>
        <w:left w:val="single" w:sz="8" w:space="0" w:color="auto"/>
        <w:bottom w:val="single" w:sz="8" w:space="0" w:color="auto"/>
        <w:right w:val="single" w:sz="8"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val="en-ZA" w:eastAsia="en-ZA"/>
    </w:rPr>
  </w:style>
  <w:style w:type="paragraph" w:customStyle="1" w:styleId="xl138">
    <w:name w:val="xl138"/>
    <w:basedOn w:val="Normal"/>
    <w:uiPriority w:val="99"/>
    <w:rsid w:val="00593EA4"/>
    <w:pPr>
      <w:pBdr>
        <w:left w:val="single" w:sz="4" w:space="0" w:color="auto"/>
        <w:bottom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39">
    <w:name w:val="xl139"/>
    <w:basedOn w:val="Normal"/>
    <w:uiPriority w:val="99"/>
    <w:rsid w:val="00593EA4"/>
    <w:pPr>
      <w:pBdr>
        <w:top w:val="single" w:sz="8" w:space="0" w:color="auto"/>
        <w:left w:val="single" w:sz="8" w:space="0" w:color="auto"/>
        <w:bottom w:val="single" w:sz="8" w:space="0" w:color="auto"/>
      </w:pBdr>
      <w:shd w:val="clear" w:color="000000" w:fill="CCFFCC"/>
      <w:spacing w:before="100" w:beforeAutospacing="1" w:after="100" w:afterAutospacing="1" w:line="240" w:lineRule="auto"/>
    </w:pPr>
    <w:rPr>
      <w:rFonts w:ascii="Arial" w:eastAsia="Times New Roman" w:hAnsi="Arial" w:cs="Arial"/>
      <w:b/>
      <w:bCs/>
      <w:sz w:val="24"/>
      <w:szCs w:val="24"/>
      <w:lang w:val="en-ZA" w:eastAsia="en-ZA"/>
    </w:rPr>
  </w:style>
  <w:style w:type="paragraph" w:customStyle="1" w:styleId="xl140">
    <w:name w:val="xl140"/>
    <w:basedOn w:val="Normal"/>
    <w:uiPriority w:val="99"/>
    <w:rsid w:val="00593EA4"/>
    <w:pPr>
      <w:pBdr>
        <w:top w:val="single" w:sz="8" w:space="0" w:color="auto"/>
        <w:bottom w:val="single" w:sz="8" w:space="0" w:color="auto"/>
        <w:right w:val="single" w:sz="8" w:space="0" w:color="auto"/>
      </w:pBdr>
      <w:shd w:val="clear" w:color="000000" w:fill="CCFFCC"/>
      <w:spacing w:before="100" w:beforeAutospacing="1" w:after="100" w:afterAutospacing="1" w:line="240" w:lineRule="auto"/>
    </w:pPr>
    <w:rPr>
      <w:rFonts w:ascii="Arial" w:eastAsia="Times New Roman" w:hAnsi="Arial" w:cs="Arial"/>
      <w:b/>
      <w:bCs/>
      <w:sz w:val="24"/>
      <w:szCs w:val="24"/>
      <w:lang w:val="en-ZA" w:eastAsia="en-ZA"/>
    </w:rPr>
  </w:style>
  <w:style w:type="paragraph" w:customStyle="1" w:styleId="xl141">
    <w:name w:val="xl141"/>
    <w:basedOn w:val="Normal"/>
    <w:uiPriority w:val="99"/>
    <w:rsid w:val="00593EA4"/>
    <w:pPr>
      <w:pBdr>
        <w:top w:val="single" w:sz="8" w:space="0" w:color="auto"/>
        <w:bottom w:val="single" w:sz="8" w:space="0" w:color="auto"/>
      </w:pBdr>
      <w:shd w:val="clear" w:color="000000" w:fill="CCFFCC"/>
      <w:spacing w:before="100" w:beforeAutospacing="1" w:after="100" w:afterAutospacing="1" w:line="240" w:lineRule="auto"/>
    </w:pPr>
    <w:rPr>
      <w:rFonts w:ascii="Arial" w:eastAsia="Times New Roman" w:hAnsi="Arial" w:cs="Arial"/>
      <w:b/>
      <w:bCs/>
      <w:sz w:val="24"/>
      <w:szCs w:val="24"/>
      <w:lang w:val="en-ZA" w:eastAsia="en-ZA"/>
    </w:rPr>
  </w:style>
  <w:style w:type="paragraph" w:customStyle="1" w:styleId="xl142">
    <w:name w:val="xl142"/>
    <w:basedOn w:val="Normal"/>
    <w:uiPriority w:val="99"/>
    <w:rsid w:val="00593EA4"/>
    <w:pPr>
      <w:pBdr>
        <w:top w:val="single" w:sz="8" w:space="0" w:color="auto"/>
        <w:left w:val="single" w:sz="8" w:space="0" w:color="auto"/>
        <w:bottom w:val="single" w:sz="8" w:space="0" w:color="auto"/>
      </w:pBdr>
      <w:shd w:val="clear" w:color="000000" w:fill="FFFF00"/>
      <w:spacing w:before="100" w:beforeAutospacing="1" w:after="100" w:afterAutospacing="1" w:line="240" w:lineRule="auto"/>
      <w:jc w:val="center"/>
    </w:pPr>
    <w:rPr>
      <w:rFonts w:ascii="Arial" w:eastAsia="Times New Roman" w:hAnsi="Arial" w:cs="Arial"/>
      <w:b/>
      <w:bCs/>
      <w:sz w:val="24"/>
      <w:szCs w:val="24"/>
      <w:lang w:val="en-ZA" w:eastAsia="en-ZA"/>
    </w:rPr>
  </w:style>
  <w:style w:type="paragraph" w:customStyle="1" w:styleId="xl143">
    <w:name w:val="xl143"/>
    <w:basedOn w:val="Normal"/>
    <w:uiPriority w:val="99"/>
    <w:rsid w:val="00593EA4"/>
    <w:pPr>
      <w:pBdr>
        <w:top w:val="single" w:sz="8" w:space="0" w:color="auto"/>
        <w:bottom w:val="single" w:sz="8" w:space="0" w:color="auto"/>
        <w:right w:val="single" w:sz="8" w:space="0" w:color="auto"/>
      </w:pBdr>
      <w:shd w:val="clear" w:color="000000" w:fill="FFFF00"/>
      <w:spacing w:before="100" w:beforeAutospacing="1" w:after="100" w:afterAutospacing="1" w:line="240" w:lineRule="auto"/>
      <w:jc w:val="center"/>
    </w:pPr>
    <w:rPr>
      <w:rFonts w:ascii="Arial" w:eastAsia="Times New Roman" w:hAnsi="Arial" w:cs="Arial"/>
      <w:b/>
      <w:bCs/>
      <w:sz w:val="24"/>
      <w:szCs w:val="24"/>
      <w:lang w:val="en-ZA" w:eastAsia="en-ZA"/>
    </w:rPr>
  </w:style>
  <w:style w:type="paragraph" w:customStyle="1" w:styleId="xl144">
    <w:name w:val="xl144"/>
    <w:basedOn w:val="Normal"/>
    <w:uiPriority w:val="99"/>
    <w:rsid w:val="00593EA4"/>
    <w:pPr>
      <w:pBdr>
        <w:top w:val="single" w:sz="8" w:space="0" w:color="auto"/>
        <w:left w:val="single" w:sz="8" w:space="0" w:color="auto"/>
        <w:bottom w:val="single" w:sz="8" w:space="0" w:color="auto"/>
      </w:pBdr>
      <w:shd w:val="clear" w:color="000000" w:fill="92D050"/>
      <w:spacing w:before="100" w:beforeAutospacing="1" w:after="100" w:afterAutospacing="1" w:line="240" w:lineRule="auto"/>
    </w:pPr>
    <w:rPr>
      <w:rFonts w:ascii="Arial" w:eastAsia="Times New Roman" w:hAnsi="Arial" w:cs="Arial"/>
      <w:b/>
      <w:bCs/>
      <w:sz w:val="24"/>
      <w:szCs w:val="24"/>
      <w:lang w:val="en-ZA" w:eastAsia="en-ZA"/>
    </w:rPr>
  </w:style>
  <w:style w:type="paragraph" w:customStyle="1" w:styleId="xl145">
    <w:name w:val="xl145"/>
    <w:basedOn w:val="Normal"/>
    <w:uiPriority w:val="99"/>
    <w:rsid w:val="00593EA4"/>
    <w:pPr>
      <w:pBdr>
        <w:top w:val="single" w:sz="8" w:space="0" w:color="auto"/>
        <w:bottom w:val="single" w:sz="8" w:space="0" w:color="auto"/>
      </w:pBdr>
      <w:shd w:val="clear" w:color="000000" w:fill="92D050"/>
      <w:spacing w:before="100" w:beforeAutospacing="1" w:after="100" w:afterAutospacing="1" w:line="240" w:lineRule="auto"/>
    </w:pPr>
    <w:rPr>
      <w:rFonts w:ascii="Arial" w:eastAsia="Times New Roman" w:hAnsi="Arial" w:cs="Arial"/>
      <w:b/>
      <w:bCs/>
      <w:sz w:val="24"/>
      <w:szCs w:val="24"/>
      <w:lang w:val="en-ZA" w:eastAsia="en-ZA"/>
    </w:rPr>
  </w:style>
  <w:style w:type="paragraph" w:customStyle="1" w:styleId="xl146">
    <w:name w:val="xl146"/>
    <w:basedOn w:val="Normal"/>
    <w:uiPriority w:val="99"/>
    <w:rsid w:val="00593EA4"/>
    <w:pPr>
      <w:pBdr>
        <w:top w:val="single" w:sz="8" w:space="0" w:color="auto"/>
        <w:bottom w:val="single" w:sz="8" w:space="0" w:color="auto"/>
        <w:right w:val="single" w:sz="8" w:space="0" w:color="auto"/>
      </w:pBdr>
      <w:shd w:val="clear" w:color="000000" w:fill="92D050"/>
      <w:spacing w:before="100" w:beforeAutospacing="1" w:after="100" w:afterAutospacing="1" w:line="240" w:lineRule="auto"/>
    </w:pPr>
    <w:rPr>
      <w:rFonts w:ascii="Arial" w:eastAsia="Times New Roman" w:hAnsi="Arial" w:cs="Arial"/>
      <w:b/>
      <w:bCs/>
      <w:sz w:val="24"/>
      <w:szCs w:val="24"/>
      <w:lang w:val="en-ZA" w:eastAsia="en-ZA"/>
    </w:rPr>
  </w:style>
  <w:style w:type="paragraph" w:customStyle="1" w:styleId="xl147">
    <w:name w:val="xl147"/>
    <w:basedOn w:val="Normal"/>
    <w:uiPriority w:val="99"/>
    <w:rsid w:val="00593EA4"/>
    <w:pPr>
      <w:pBdr>
        <w:top w:val="single" w:sz="8" w:space="0" w:color="auto"/>
        <w:left w:val="single" w:sz="8" w:space="0" w:color="auto"/>
      </w:pBdr>
      <w:shd w:val="clear" w:color="000000" w:fill="B7DEE8"/>
      <w:spacing w:before="100" w:beforeAutospacing="1" w:after="100" w:afterAutospacing="1" w:line="240" w:lineRule="auto"/>
      <w:textAlignment w:val="center"/>
    </w:pPr>
    <w:rPr>
      <w:rFonts w:ascii="Arial" w:eastAsia="Times New Roman" w:hAnsi="Arial" w:cs="Arial"/>
      <w:b/>
      <w:bCs/>
      <w:sz w:val="24"/>
      <w:szCs w:val="24"/>
      <w:lang w:val="en-ZA" w:eastAsia="en-ZA"/>
    </w:rPr>
  </w:style>
  <w:style w:type="paragraph" w:customStyle="1" w:styleId="xl148">
    <w:name w:val="xl148"/>
    <w:basedOn w:val="Normal"/>
    <w:uiPriority w:val="99"/>
    <w:rsid w:val="00593EA4"/>
    <w:pPr>
      <w:pBdr>
        <w:top w:val="single" w:sz="8" w:space="0" w:color="auto"/>
      </w:pBdr>
      <w:shd w:val="clear" w:color="000000" w:fill="B7DEE8"/>
      <w:spacing w:before="100" w:beforeAutospacing="1" w:after="100" w:afterAutospacing="1" w:line="240" w:lineRule="auto"/>
      <w:textAlignment w:val="center"/>
    </w:pPr>
    <w:rPr>
      <w:rFonts w:ascii="Arial" w:eastAsia="Times New Roman" w:hAnsi="Arial" w:cs="Arial"/>
      <w:b/>
      <w:bCs/>
      <w:sz w:val="24"/>
      <w:szCs w:val="24"/>
      <w:lang w:val="en-ZA" w:eastAsia="en-ZA"/>
    </w:rPr>
  </w:style>
  <w:style w:type="paragraph" w:customStyle="1" w:styleId="xl149">
    <w:name w:val="xl149"/>
    <w:basedOn w:val="Normal"/>
    <w:uiPriority w:val="99"/>
    <w:rsid w:val="00593EA4"/>
    <w:pPr>
      <w:pBdr>
        <w:top w:val="single" w:sz="8" w:space="0" w:color="auto"/>
        <w:left w:val="single" w:sz="8" w:space="0" w:color="auto"/>
        <w:bottom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val="en-ZA" w:eastAsia="en-ZA"/>
    </w:rPr>
  </w:style>
  <w:style w:type="paragraph" w:customStyle="1" w:styleId="xl150">
    <w:name w:val="xl150"/>
    <w:basedOn w:val="Normal"/>
    <w:uiPriority w:val="99"/>
    <w:rsid w:val="00593EA4"/>
    <w:pPr>
      <w:pBdr>
        <w:top w:val="single" w:sz="4" w:space="0" w:color="auto"/>
        <w:left w:val="single" w:sz="8" w:space="0" w:color="auto"/>
        <w:bottom w:val="single" w:sz="8"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val="en-ZA" w:eastAsia="en-ZA"/>
    </w:rPr>
  </w:style>
  <w:style w:type="paragraph" w:customStyle="1" w:styleId="xl151">
    <w:name w:val="xl151"/>
    <w:basedOn w:val="Normal"/>
    <w:uiPriority w:val="99"/>
    <w:rsid w:val="00593EA4"/>
    <w:pPr>
      <w:pBdr>
        <w:top w:val="single" w:sz="8" w:space="0" w:color="auto"/>
        <w:bottom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val="en-ZA" w:eastAsia="en-ZA"/>
    </w:rPr>
  </w:style>
  <w:style w:type="paragraph" w:customStyle="1" w:styleId="xl152">
    <w:name w:val="xl152"/>
    <w:basedOn w:val="Normal"/>
    <w:uiPriority w:val="99"/>
    <w:rsid w:val="00593EA4"/>
    <w:pPr>
      <w:pBdr>
        <w:top w:val="single" w:sz="4" w:space="0" w:color="auto"/>
        <w:bottom w:val="single" w:sz="8"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val="en-ZA" w:eastAsia="en-ZA"/>
    </w:rPr>
  </w:style>
  <w:style w:type="paragraph" w:customStyle="1" w:styleId="xl153">
    <w:name w:val="xl153"/>
    <w:basedOn w:val="Normal"/>
    <w:uiPriority w:val="99"/>
    <w:rsid w:val="00593EA4"/>
    <w:pPr>
      <w:pBdr>
        <w:top w:val="single" w:sz="8"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val="en-ZA" w:eastAsia="en-ZA"/>
    </w:rPr>
  </w:style>
  <w:style w:type="paragraph" w:customStyle="1" w:styleId="xl154">
    <w:name w:val="xl154"/>
    <w:basedOn w:val="Normal"/>
    <w:uiPriority w:val="99"/>
    <w:rsid w:val="00593EA4"/>
    <w:pPr>
      <w:pBdr>
        <w:bottom w:val="single" w:sz="8"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val="en-ZA" w:eastAsia="en-ZA"/>
    </w:rPr>
  </w:style>
  <w:style w:type="paragraph" w:customStyle="1" w:styleId="xl155">
    <w:name w:val="xl155"/>
    <w:basedOn w:val="Normal"/>
    <w:uiPriority w:val="99"/>
    <w:rsid w:val="00593EA4"/>
    <w:pPr>
      <w:pBdr>
        <w:top w:val="single" w:sz="4" w:space="0" w:color="auto"/>
        <w:lef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56">
    <w:name w:val="xl156"/>
    <w:basedOn w:val="Normal"/>
    <w:uiPriority w:val="99"/>
    <w:rsid w:val="00593EA4"/>
    <w:pPr>
      <w:pBdr>
        <w:lef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57">
    <w:name w:val="xl157"/>
    <w:basedOn w:val="Normal"/>
    <w:uiPriority w:val="99"/>
    <w:rsid w:val="00593EA4"/>
    <w:pPr>
      <w:pBdr>
        <w:top w:val="single" w:sz="4" w:space="0" w:color="auto"/>
        <w:lef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58">
    <w:name w:val="xl158"/>
    <w:basedOn w:val="Normal"/>
    <w:uiPriority w:val="99"/>
    <w:rsid w:val="00593EA4"/>
    <w:pPr>
      <w:pBdr>
        <w:lef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59">
    <w:name w:val="xl159"/>
    <w:basedOn w:val="Normal"/>
    <w:uiPriority w:val="99"/>
    <w:rsid w:val="00593EA4"/>
    <w:pPr>
      <w:pBdr>
        <w:left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60">
    <w:name w:val="xl160"/>
    <w:basedOn w:val="Normal"/>
    <w:uiPriority w:val="99"/>
    <w:rsid w:val="00593EA4"/>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61">
    <w:name w:val="xl161"/>
    <w:basedOn w:val="Normal"/>
    <w:uiPriority w:val="99"/>
    <w:rsid w:val="00593EA4"/>
    <w:pPr>
      <w:pBdr>
        <w:left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62">
    <w:name w:val="xl162"/>
    <w:basedOn w:val="Normal"/>
    <w:uiPriority w:val="99"/>
    <w:rsid w:val="00593EA4"/>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63">
    <w:name w:val="xl163"/>
    <w:basedOn w:val="Normal"/>
    <w:uiPriority w:val="99"/>
    <w:rsid w:val="00593EA4"/>
    <w:pPr>
      <w:pBdr>
        <w:top w:val="dashed" w:sz="4" w:space="0" w:color="auto"/>
        <w:left w:val="single"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64">
    <w:name w:val="xl164"/>
    <w:basedOn w:val="Normal"/>
    <w:uiPriority w:val="99"/>
    <w:rsid w:val="00593EA4"/>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65">
    <w:name w:val="xl165"/>
    <w:basedOn w:val="Normal"/>
    <w:uiPriority w:val="99"/>
    <w:rsid w:val="00593EA4"/>
    <w:pPr>
      <w:pBdr>
        <w:left w:val="single"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66">
    <w:name w:val="xl166"/>
    <w:basedOn w:val="Normal"/>
    <w:uiPriority w:val="99"/>
    <w:rsid w:val="00593EA4"/>
    <w:pPr>
      <w:pBdr>
        <w:top w:val="dashed" w:sz="4" w:space="0" w:color="auto"/>
        <w:left w:val="single"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table" w:customStyle="1" w:styleId="TableGrid188">
    <w:name w:val="Table Grid188"/>
    <w:basedOn w:val="TableNormal"/>
    <w:next w:val="TableGrid"/>
    <w:uiPriority w:val="59"/>
    <w:rsid w:val="0012145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39"/>
    <w:rsid w:val="00AD6875"/>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39"/>
    <w:rsid w:val="00885FC8"/>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erChar1">
    <w:name w:val="Header Char1"/>
    <w:aliases w:val="Contents Header Char1"/>
    <w:basedOn w:val="DefaultParagraphFont"/>
    <w:uiPriority w:val="99"/>
    <w:semiHidden/>
    <w:rsid w:val="00CA1912"/>
  </w:style>
  <w:style w:type="character" w:styleId="IntenseEmphasis">
    <w:name w:val="Intense Emphasis"/>
    <w:basedOn w:val="DefaultParagraphFont"/>
    <w:uiPriority w:val="21"/>
    <w:qFormat/>
    <w:rsid w:val="00154A27"/>
    <w:rPr>
      <w:i/>
      <w:iCs/>
      <w:color w:val="1F4E79" w:themeColor="accent1" w:themeShade="80"/>
    </w:rPr>
  </w:style>
  <w:style w:type="paragraph" w:styleId="Quote">
    <w:name w:val="Quote"/>
    <w:basedOn w:val="Normal"/>
    <w:next w:val="Normal"/>
    <w:link w:val="QuoteChar"/>
    <w:uiPriority w:val="29"/>
    <w:qFormat/>
    <w:rsid w:val="00154A27"/>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154A27"/>
    <w:rPr>
      <w:i/>
      <w:iCs/>
      <w:color w:val="404040" w:themeColor="text1" w:themeTint="BF"/>
      <w:lang w:val="en-US"/>
    </w:rPr>
  </w:style>
  <w:style w:type="paragraph" w:styleId="IntenseQuote">
    <w:name w:val="Intense Quote"/>
    <w:basedOn w:val="Normal"/>
    <w:next w:val="Normal"/>
    <w:link w:val="IntenseQuoteChar"/>
    <w:uiPriority w:val="30"/>
    <w:qFormat/>
    <w:rsid w:val="00154A27"/>
    <w:pPr>
      <w:pBdr>
        <w:top w:val="single" w:sz="4" w:space="10" w:color="1F4E79" w:themeColor="accent1" w:themeShade="80"/>
        <w:bottom w:val="single" w:sz="4" w:space="10" w:color="1F4E79" w:themeColor="accent1" w:themeShade="80"/>
      </w:pBdr>
      <w:spacing w:before="360" w:after="360"/>
      <w:ind w:left="864" w:right="864"/>
      <w:jc w:val="center"/>
    </w:pPr>
    <w:rPr>
      <w:i/>
      <w:iCs/>
      <w:color w:val="1F4E79" w:themeColor="accent1" w:themeShade="80"/>
    </w:rPr>
  </w:style>
  <w:style w:type="character" w:customStyle="1" w:styleId="IntenseQuoteChar">
    <w:name w:val="Intense Quote Char"/>
    <w:basedOn w:val="DefaultParagraphFont"/>
    <w:link w:val="IntenseQuote"/>
    <w:uiPriority w:val="30"/>
    <w:rsid w:val="00154A27"/>
    <w:rPr>
      <w:i/>
      <w:iCs/>
      <w:color w:val="1F4E79" w:themeColor="accent1" w:themeShade="80"/>
      <w:lang w:val="en-US"/>
    </w:rPr>
  </w:style>
  <w:style w:type="character" w:styleId="SubtleReference">
    <w:name w:val="Subtle Reference"/>
    <w:basedOn w:val="DefaultParagraphFont"/>
    <w:uiPriority w:val="31"/>
    <w:qFormat/>
    <w:rsid w:val="00154A27"/>
    <w:rPr>
      <w:smallCaps/>
      <w:color w:val="5A5A5A" w:themeColor="text1" w:themeTint="A5"/>
    </w:rPr>
  </w:style>
  <w:style w:type="character" w:styleId="BookTitle">
    <w:name w:val="Book Title"/>
    <w:basedOn w:val="DefaultParagraphFont"/>
    <w:uiPriority w:val="33"/>
    <w:qFormat/>
    <w:rsid w:val="00154A27"/>
    <w:rPr>
      <w:b/>
      <w:bCs/>
      <w:i/>
      <w:iCs/>
      <w:spacing w:val="5"/>
    </w:rPr>
  </w:style>
  <w:style w:type="paragraph" w:styleId="BlockText">
    <w:name w:val="Block Text"/>
    <w:basedOn w:val="Normal"/>
    <w:uiPriority w:val="99"/>
    <w:semiHidden/>
    <w:unhideWhenUsed/>
    <w:rsid w:val="00154A27"/>
    <w:pPr>
      <w:pBdr>
        <w:top w:val="single" w:sz="2" w:space="10" w:color="5B9BD5" w:themeColor="accent1" w:shadow="1" w:frame="1"/>
        <w:left w:val="single" w:sz="2" w:space="10" w:color="5B9BD5" w:themeColor="accent1" w:shadow="1" w:frame="1"/>
        <w:bottom w:val="single" w:sz="2" w:space="10" w:color="5B9BD5" w:themeColor="accent1" w:shadow="1" w:frame="1"/>
        <w:right w:val="single" w:sz="2" w:space="10" w:color="5B9BD5" w:themeColor="accent1" w:shadow="1" w:frame="1"/>
      </w:pBdr>
      <w:ind w:left="1152" w:right="1152"/>
    </w:pPr>
    <w:rPr>
      <w:rFonts w:eastAsiaTheme="minorEastAsia"/>
      <w:i/>
      <w:iCs/>
      <w:color w:val="1F4E79" w:themeColor="accent1" w:themeShade="80"/>
    </w:rPr>
  </w:style>
  <w:style w:type="paragraph" w:styleId="DocumentMap">
    <w:name w:val="Document Map"/>
    <w:basedOn w:val="Normal"/>
    <w:link w:val="DocumentMapChar"/>
    <w:uiPriority w:val="99"/>
    <w:semiHidden/>
    <w:unhideWhenUsed/>
    <w:rsid w:val="00154A27"/>
    <w:rPr>
      <w:rFonts w:ascii="Segoe UI" w:hAnsi="Segoe UI" w:cs="Segoe UI"/>
      <w:szCs w:val="16"/>
    </w:rPr>
  </w:style>
  <w:style w:type="character" w:customStyle="1" w:styleId="DocumentMapChar">
    <w:name w:val="Document Map Char"/>
    <w:basedOn w:val="DefaultParagraphFont"/>
    <w:link w:val="DocumentMap"/>
    <w:uiPriority w:val="99"/>
    <w:semiHidden/>
    <w:rsid w:val="00154A27"/>
    <w:rPr>
      <w:rFonts w:ascii="Segoe UI" w:hAnsi="Segoe UI" w:cs="Segoe UI"/>
      <w:szCs w:val="16"/>
      <w:lang w:val="en-US"/>
    </w:rPr>
  </w:style>
  <w:style w:type="paragraph" w:styleId="EnvelopeReturn">
    <w:name w:val="envelope return"/>
    <w:basedOn w:val="Normal"/>
    <w:uiPriority w:val="99"/>
    <w:semiHidden/>
    <w:unhideWhenUsed/>
    <w:rsid w:val="00154A27"/>
    <w:rPr>
      <w:rFonts w:asciiTheme="majorHAnsi" w:eastAsiaTheme="majorEastAsia" w:hAnsiTheme="majorHAnsi" w:cstheme="majorBidi"/>
      <w:szCs w:val="20"/>
    </w:rPr>
  </w:style>
  <w:style w:type="character" w:styleId="HTMLCode">
    <w:name w:val="HTML Code"/>
    <w:basedOn w:val="DefaultParagraphFont"/>
    <w:uiPriority w:val="99"/>
    <w:semiHidden/>
    <w:unhideWhenUsed/>
    <w:rsid w:val="00154A27"/>
    <w:rPr>
      <w:rFonts w:ascii="Consolas" w:hAnsi="Consolas"/>
      <w:sz w:val="22"/>
      <w:szCs w:val="20"/>
    </w:rPr>
  </w:style>
  <w:style w:type="character" w:styleId="HTMLKeyboard">
    <w:name w:val="HTML Keyboard"/>
    <w:basedOn w:val="DefaultParagraphFont"/>
    <w:uiPriority w:val="99"/>
    <w:semiHidden/>
    <w:unhideWhenUsed/>
    <w:rsid w:val="00154A27"/>
    <w:rPr>
      <w:rFonts w:ascii="Consolas" w:hAnsi="Consolas"/>
      <w:sz w:val="22"/>
      <w:szCs w:val="20"/>
    </w:rPr>
  </w:style>
  <w:style w:type="paragraph" w:styleId="HTMLPreformatted">
    <w:name w:val="HTML Preformatted"/>
    <w:basedOn w:val="Normal"/>
    <w:link w:val="HTMLPreformattedChar"/>
    <w:uiPriority w:val="99"/>
    <w:semiHidden/>
    <w:unhideWhenUsed/>
    <w:rsid w:val="00154A27"/>
    <w:rPr>
      <w:rFonts w:ascii="Consolas" w:hAnsi="Consolas"/>
      <w:szCs w:val="20"/>
    </w:rPr>
  </w:style>
  <w:style w:type="character" w:customStyle="1" w:styleId="HTMLPreformattedChar">
    <w:name w:val="HTML Preformatted Char"/>
    <w:basedOn w:val="DefaultParagraphFont"/>
    <w:link w:val="HTMLPreformatted"/>
    <w:uiPriority w:val="99"/>
    <w:semiHidden/>
    <w:rsid w:val="00154A27"/>
    <w:rPr>
      <w:rFonts w:ascii="Consolas" w:hAnsi="Consolas"/>
      <w:szCs w:val="20"/>
      <w:lang w:val="en-US"/>
    </w:rPr>
  </w:style>
  <w:style w:type="character" w:styleId="HTMLTypewriter">
    <w:name w:val="HTML Typewriter"/>
    <w:basedOn w:val="DefaultParagraphFont"/>
    <w:uiPriority w:val="99"/>
    <w:semiHidden/>
    <w:unhideWhenUsed/>
    <w:rsid w:val="00154A27"/>
    <w:rPr>
      <w:rFonts w:ascii="Consolas" w:hAnsi="Consolas"/>
      <w:sz w:val="22"/>
      <w:szCs w:val="20"/>
    </w:rPr>
  </w:style>
  <w:style w:type="paragraph" w:styleId="MacroText">
    <w:name w:val="macro"/>
    <w:link w:val="MacroTextChar"/>
    <w:uiPriority w:val="99"/>
    <w:semiHidden/>
    <w:unhideWhenUsed/>
    <w:rsid w:val="00154A27"/>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szCs w:val="20"/>
      <w:lang w:val="en-US"/>
    </w:rPr>
  </w:style>
  <w:style w:type="character" w:customStyle="1" w:styleId="MacroTextChar">
    <w:name w:val="Macro Text Char"/>
    <w:basedOn w:val="DefaultParagraphFont"/>
    <w:link w:val="MacroText"/>
    <w:uiPriority w:val="99"/>
    <w:semiHidden/>
    <w:rsid w:val="00154A27"/>
    <w:rPr>
      <w:rFonts w:ascii="Consolas" w:hAnsi="Consolas"/>
      <w:szCs w:val="20"/>
      <w:lang w:val="en-US"/>
    </w:rPr>
  </w:style>
  <w:style w:type="paragraph" w:styleId="TOC9">
    <w:name w:val="toc 9"/>
    <w:basedOn w:val="Normal"/>
    <w:next w:val="Normal"/>
    <w:autoRedefine/>
    <w:uiPriority w:val="39"/>
    <w:semiHidden/>
    <w:unhideWhenUsed/>
    <w:rsid w:val="00154A27"/>
    <w:pPr>
      <w:spacing w:after="120"/>
      <w:ind w:left="1757"/>
    </w:pPr>
  </w:style>
  <w:style w:type="table" w:customStyle="1" w:styleId="TableGrid3">
    <w:name w:val="Table Grid3"/>
    <w:basedOn w:val="TableNormal"/>
    <w:next w:val="TableGrid"/>
    <w:uiPriority w:val="39"/>
    <w:rsid w:val="00154A27"/>
    <w:pPr>
      <w:spacing w:after="0" w:line="240" w:lineRule="auto"/>
    </w:pPr>
    <w:rPr>
      <w:rFonts w:ascii="Calibri" w:eastAsia="Times New Roman" w:hAnsi="Calibri" w:cs="Times New Roman"/>
      <w:sz w:val="20"/>
      <w:szCs w:val="20"/>
      <w:lang w:eastAsia="en-Z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30871">
      <w:bodyDiv w:val="1"/>
      <w:marLeft w:val="0"/>
      <w:marRight w:val="0"/>
      <w:marTop w:val="0"/>
      <w:marBottom w:val="0"/>
      <w:divBdr>
        <w:top w:val="none" w:sz="0" w:space="0" w:color="auto"/>
        <w:left w:val="none" w:sz="0" w:space="0" w:color="auto"/>
        <w:bottom w:val="none" w:sz="0" w:space="0" w:color="auto"/>
        <w:right w:val="none" w:sz="0" w:space="0" w:color="auto"/>
      </w:divBdr>
    </w:div>
    <w:div w:id="4325920">
      <w:bodyDiv w:val="1"/>
      <w:marLeft w:val="0"/>
      <w:marRight w:val="0"/>
      <w:marTop w:val="0"/>
      <w:marBottom w:val="0"/>
      <w:divBdr>
        <w:top w:val="none" w:sz="0" w:space="0" w:color="auto"/>
        <w:left w:val="none" w:sz="0" w:space="0" w:color="auto"/>
        <w:bottom w:val="none" w:sz="0" w:space="0" w:color="auto"/>
        <w:right w:val="none" w:sz="0" w:space="0" w:color="auto"/>
      </w:divBdr>
    </w:div>
    <w:div w:id="4870843">
      <w:bodyDiv w:val="1"/>
      <w:marLeft w:val="0"/>
      <w:marRight w:val="0"/>
      <w:marTop w:val="0"/>
      <w:marBottom w:val="0"/>
      <w:divBdr>
        <w:top w:val="none" w:sz="0" w:space="0" w:color="auto"/>
        <w:left w:val="none" w:sz="0" w:space="0" w:color="auto"/>
        <w:bottom w:val="none" w:sz="0" w:space="0" w:color="auto"/>
        <w:right w:val="none" w:sz="0" w:space="0" w:color="auto"/>
      </w:divBdr>
    </w:div>
    <w:div w:id="15350953">
      <w:bodyDiv w:val="1"/>
      <w:marLeft w:val="0"/>
      <w:marRight w:val="0"/>
      <w:marTop w:val="0"/>
      <w:marBottom w:val="0"/>
      <w:divBdr>
        <w:top w:val="none" w:sz="0" w:space="0" w:color="auto"/>
        <w:left w:val="none" w:sz="0" w:space="0" w:color="auto"/>
        <w:bottom w:val="none" w:sz="0" w:space="0" w:color="auto"/>
        <w:right w:val="none" w:sz="0" w:space="0" w:color="auto"/>
      </w:divBdr>
    </w:div>
    <w:div w:id="15620688">
      <w:bodyDiv w:val="1"/>
      <w:marLeft w:val="0"/>
      <w:marRight w:val="0"/>
      <w:marTop w:val="0"/>
      <w:marBottom w:val="0"/>
      <w:divBdr>
        <w:top w:val="none" w:sz="0" w:space="0" w:color="auto"/>
        <w:left w:val="none" w:sz="0" w:space="0" w:color="auto"/>
        <w:bottom w:val="none" w:sz="0" w:space="0" w:color="auto"/>
        <w:right w:val="none" w:sz="0" w:space="0" w:color="auto"/>
      </w:divBdr>
    </w:div>
    <w:div w:id="24865587">
      <w:bodyDiv w:val="1"/>
      <w:marLeft w:val="0"/>
      <w:marRight w:val="0"/>
      <w:marTop w:val="0"/>
      <w:marBottom w:val="0"/>
      <w:divBdr>
        <w:top w:val="none" w:sz="0" w:space="0" w:color="auto"/>
        <w:left w:val="none" w:sz="0" w:space="0" w:color="auto"/>
        <w:bottom w:val="none" w:sz="0" w:space="0" w:color="auto"/>
        <w:right w:val="none" w:sz="0" w:space="0" w:color="auto"/>
      </w:divBdr>
      <w:divsChild>
        <w:div w:id="600600504">
          <w:marLeft w:val="403"/>
          <w:marRight w:val="0"/>
          <w:marTop w:val="106"/>
          <w:marBottom w:val="0"/>
          <w:divBdr>
            <w:top w:val="none" w:sz="0" w:space="0" w:color="auto"/>
            <w:left w:val="none" w:sz="0" w:space="0" w:color="auto"/>
            <w:bottom w:val="none" w:sz="0" w:space="0" w:color="auto"/>
            <w:right w:val="none" w:sz="0" w:space="0" w:color="auto"/>
          </w:divBdr>
        </w:div>
        <w:div w:id="1243444115">
          <w:marLeft w:val="403"/>
          <w:marRight w:val="0"/>
          <w:marTop w:val="106"/>
          <w:marBottom w:val="0"/>
          <w:divBdr>
            <w:top w:val="none" w:sz="0" w:space="0" w:color="auto"/>
            <w:left w:val="none" w:sz="0" w:space="0" w:color="auto"/>
            <w:bottom w:val="none" w:sz="0" w:space="0" w:color="auto"/>
            <w:right w:val="none" w:sz="0" w:space="0" w:color="auto"/>
          </w:divBdr>
        </w:div>
      </w:divsChild>
    </w:div>
    <w:div w:id="26107948">
      <w:bodyDiv w:val="1"/>
      <w:marLeft w:val="0"/>
      <w:marRight w:val="0"/>
      <w:marTop w:val="0"/>
      <w:marBottom w:val="0"/>
      <w:divBdr>
        <w:top w:val="none" w:sz="0" w:space="0" w:color="auto"/>
        <w:left w:val="none" w:sz="0" w:space="0" w:color="auto"/>
        <w:bottom w:val="none" w:sz="0" w:space="0" w:color="auto"/>
        <w:right w:val="none" w:sz="0" w:space="0" w:color="auto"/>
      </w:divBdr>
      <w:divsChild>
        <w:div w:id="196280641">
          <w:marLeft w:val="547"/>
          <w:marRight w:val="0"/>
          <w:marTop w:val="0"/>
          <w:marBottom w:val="0"/>
          <w:divBdr>
            <w:top w:val="none" w:sz="0" w:space="0" w:color="auto"/>
            <w:left w:val="none" w:sz="0" w:space="0" w:color="auto"/>
            <w:bottom w:val="none" w:sz="0" w:space="0" w:color="auto"/>
            <w:right w:val="none" w:sz="0" w:space="0" w:color="auto"/>
          </w:divBdr>
        </w:div>
        <w:div w:id="410587680">
          <w:marLeft w:val="547"/>
          <w:marRight w:val="0"/>
          <w:marTop w:val="0"/>
          <w:marBottom w:val="0"/>
          <w:divBdr>
            <w:top w:val="none" w:sz="0" w:space="0" w:color="auto"/>
            <w:left w:val="none" w:sz="0" w:space="0" w:color="auto"/>
            <w:bottom w:val="none" w:sz="0" w:space="0" w:color="auto"/>
            <w:right w:val="none" w:sz="0" w:space="0" w:color="auto"/>
          </w:divBdr>
        </w:div>
        <w:div w:id="715472770">
          <w:marLeft w:val="547"/>
          <w:marRight w:val="0"/>
          <w:marTop w:val="0"/>
          <w:marBottom w:val="0"/>
          <w:divBdr>
            <w:top w:val="none" w:sz="0" w:space="0" w:color="auto"/>
            <w:left w:val="none" w:sz="0" w:space="0" w:color="auto"/>
            <w:bottom w:val="none" w:sz="0" w:space="0" w:color="auto"/>
            <w:right w:val="none" w:sz="0" w:space="0" w:color="auto"/>
          </w:divBdr>
        </w:div>
        <w:div w:id="864246231">
          <w:marLeft w:val="547"/>
          <w:marRight w:val="0"/>
          <w:marTop w:val="0"/>
          <w:marBottom w:val="0"/>
          <w:divBdr>
            <w:top w:val="none" w:sz="0" w:space="0" w:color="auto"/>
            <w:left w:val="none" w:sz="0" w:space="0" w:color="auto"/>
            <w:bottom w:val="none" w:sz="0" w:space="0" w:color="auto"/>
            <w:right w:val="none" w:sz="0" w:space="0" w:color="auto"/>
          </w:divBdr>
        </w:div>
        <w:div w:id="938754033">
          <w:marLeft w:val="547"/>
          <w:marRight w:val="0"/>
          <w:marTop w:val="0"/>
          <w:marBottom w:val="0"/>
          <w:divBdr>
            <w:top w:val="none" w:sz="0" w:space="0" w:color="auto"/>
            <w:left w:val="none" w:sz="0" w:space="0" w:color="auto"/>
            <w:bottom w:val="none" w:sz="0" w:space="0" w:color="auto"/>
            <w:right w:val="none" w:sz="0" w:space="0" w:color="auto"/>
          </w:divBdr>
        </w:div>
        <w:div w:id="1089043611">
          <w:marLeft w:val="547"/>
          <w:marRight w:val="0"/>
          <w:marTop w:val="0"/>
          <w:marBottom w:val="0"/>
          <w:divBdr>
            <w:top w:val="none" w:sz="0" w:space="0" w:color="auto"/>
            <w:left w:val="none" w:sz="0" w:space="0" w:color="auto"/>
            <w:bottom w:val="none" w:sz="0" w:space="0" w:color="auto"/>
            <w:right w:val="none" w:sz="0" w:space="0" w:color="auto"/>
          </w:divBdr>
        </w:div>
        <w:div w:id="1251697537">
          <w:marLeft w:val="547"/>
          <w:marRight w:val="0"/>
          <w:marTop w:val="0"/>
          <w:marBottom w:val="0"/>
          <w:divBdr>
            <w:top w:val="none" w:sz="0" w:space="0" w:color="auto"/>
            <w:left w:val="none" w:sz="0" w:space="0" w:color="auto"/>
            <w:bottom w:val="none" w:sz="0" w:space="0" w:color="auto"/>
            <w:right w:val="none" w:sz="0" w:space="0" w:color="auto"/>
          </w:divBdr>
        </w:div>
        <w:div w:id="1562054861">
          <w:marLeft w:val="446"/>
          <w:marRight w:val="0"/>
          <w:marTop w:val="0"/>
          <w:marBottom w:val="0"/>
          <w:divBdr>
            <w:top w:val="none" w:sz="0" w:space="0" w:color="auto"/>
            <w:left w:val="none" w:sz="0" w:space="0" w:color="auto"/>
            <w:bottom w:val="none" w:sz="0" w:space="0" w:color="auto"/>
            <w:right w:val="none" w:sz="0" w:space="0" w:color="auto"/>
          </w:divBdr>
        </w:div>
        <w:div w:id="1875070858">
          <w:marLeft w:val="547"/>
          <w:marRight w:val="0"/>
          <w:marTop w:val="0"/>
          <w:marBottom w:val="0"/>
          <w:divBdr>
            <w:top w:val="none" w:sz="0" w:space="0" w:color="auto"/>
            <w:left w:val="none" w:sz="0" w:space="0" w:color="auto"/>
            <w:bottom w:val="none" w:sz="0" w:space="0" w:color="auto"/>
            <w:right w:val="none" w:sz="0" w:space="0" w:color="auto"/>
          </w:divBdr>
        </w:div>
      </w:divsChild>
    </w:div>
    <w:div w:id="26638135">
      <w:bodyDiv w:val="1"/>
      <w:marLeft w:val="0"/>
      <w:marRight w:val="0"/>
      <w:marTop w:val="0"/>
      <w:marBottom w:val="0"/>
      <w:divBdr>
        <w:top w:val="none" w:sz="0" w:space="0" w:color="auto"/>
        <w:left w:val="none" w:sz="0" w:space="0" w:color="auto"/>
        <w:bottom w:val="none" w:sz="0" w:space="0" w:color="auto"/>
        <w:right w:val="none" w:sz="0" w:space="0" w:color="auto"/>
      </w:divBdr>
    </w:div>
    <w:div w:id="29381046">
      <w:bodyDiv w:val="1"/>
      <w:marLeft w:val="0"/>
      <w:marRight w:val="0"/>
      <w:marTop w:val="0"/>
      <w:marBottom w:val="0"/>
      <w:divBdr>
        <w:top w:val="none" w:sz="0" w:space="0" w:color="auto"/>
        <w:left w:val="none" w:sz="0" w:space="0" w:color="auto"/>
        <w:bottom w:val="none" w:sz="0" w:space="0" w:color="auto"/>
        <w:right w:val="none" w:sz="0" w:space="0" w:color="auto"/>
      </w:divBdr>
      <w:divsChild>
        <w:div w:id="657156313">
          <w:marLeft w:val="547"/>
          <w:marRight w:val="0"/>
          <w:marTop w:val="0"/>
          <w:marBottom w:val="0"/>
          <w:divBdr>
            <w:top w:val="none" w:sz="0" w:space="0" w:color="auto"/>
            <w:left w:val="none" w:sz="0" w:space="0" w:color="auto"/>
            <w:bottom w:val="none" w:sz="0" w:space="0" w:color="auto"/>
            <w:right w:val="none" w:sz="0" w:space="0" w:color="auto"/>
          </w:divBdr>
        </w:div>
      </w:divsChild>
    </w:div>
    <w:div w:id="35474961">
      <w:bodyDiv w:val="1"/>
      <w:marLeft w:val="0"/>
      <w:marRight w:val="0"/>
      <w:marTop w:val="0"/>
      <w:marBottom w:val="0"/>
      <w:divBdr>
        <w:top w:val="none" w:sz="0" w:space="0" w:color="auto"/>
        <w:left w:val="none" w:sz="0" w:space="0" w:color="auto"/>
        <w:bottom w:val="none" w:sz="0" w:space="0" w:color="auto"/>
        <w:right w:val="none" w:sz="0" w:space="0" w:color="auto"/>
      </w:divBdr>
      <w:divsChild>
        <w:div w:id="102194929">
          <w:marLeft w:val="547"/>
          <w:marRight w:val="0"/>
          <w:marTop w:val="0"/>
          <w:marBottom w:val="0"/>
          <w:divBdr>
            <w:top w:val="none" w:sz="0" w:space="0" w:color="auto"/>
            <w:left w:val="none" w:sz="0" w:space="0" w:color="auto"/>
            <w:bottom w:val="none" w:sz="0" w:space="0" w:color="auto"/>
            <w:right w:val="none" w:sz="0" w:space="0" w:color="auto"/>
          </w:divBdr>
        </w:div>
        <w:div w:id="283120412">
          <w:marLeft w:val="547"/>
          <w:marRight w:val="0"/>
          <w:marTop w:val="0"/>
          <w:marBottom w:val="0"/>
          <w:divBdr>
            <w:top w:val="none" w:sz="0" w:space="0" w:color="auto"/>
            <w:left w:val="none" w:sz="0" w:space="0" w:color="auto"/>
            <w:bottom w:val="none" w:sz="0" w:space="0" w:color="auto"/>
            <w:right w:val="none" w:sz="0" w:space="0" w:color="auto"/>
          </w:divBdr>
        </w:div>
        <w:div w:id="312023969">
          <w:marLeft w:val="547"/>
          <w:marRight w:val="0"/>
          <w:marTop w:val="0"/>
          <w:marBottom w:val="0"/>
          <w:divBdr>
            <w:top w:val="none" w:sz="0" w:space="0" w:color="auto"/>
            <w:left w:val="none" w:sz="0" w:space="0" w:color="auto"/>
            <w:bottom w:val="none" w:sz="0" w:space="0" w:color="auto"/>
            <w:right w:val="none" w:sz="0" w:space="0" w:color="auto"/>
          </w:divBdr>
        </w:div>
        <w:div w:id="339937624">
          <w:marLeft w:val="547"/>
          <w:marRight w:val="0"/>
          <w:marTop w:val="0"/>
          <w:marBottom w:val="0"/>
          <w:divBdr>
            <w:top w:val="none" w:sz="0" w:space="0" w:color="auto"/>
            <w:left w:val="none" w:sz="0" w:space="0" w:color="auto"/>
            <w:bottom w:val="none" w:sz="0" w:space="0" w:color="auto"/>
            <w:right w:val="none" w:sz="0" w:space="0" w:color="auto"/>
          </w:divBdr>
        </w:div>
        <w:div w:id="2145417205">
          <w:marLeft w:val="547"/>
          <w:marRight w:val="0"/>
          <w:marTop w:val="0"/>
          <w:marBottom w:val="0"/>
          <w:divBdr>
            <w:top w:val="none" w:sz="0" w:space="0" w:color="auto"/>
            <w:left w:val="none" w:sz="0" w:space="0" w:color="auto"/>
            <w:bottom w:val="none" w:sz="0" w:space="0" w:color="auto"/>
            <w:right w:val="none" w:sz="0" w:space="0" w:color="auto"/>
          </w:divBdr>
        </w:div>
      </w:divsChild>
    </w:div>
    <w:div w:id="53772201">
      <w:bodyDiv w:val="1"/>
      <w:marLeft w:val="0"/>
      <w:marRight w:val="0"/>
      <w:marTop w:val="0"/>
      <w:marBottom w:val="0"/>
      <w:divBdr>
        <w:top w:val="none" w:sz="0" w:space="0" w:color="auto"/>
        <w:left w:val="none" w:sz="0" w:space="0" w:color="auto"/>
        <w:bottom w:val="none" w:sz="0" w:space="0" w:color="auto"/>
        <w:right w:val="none" w:sz="0" w:space="0" w:color="auto"/>
      </w:divBdr>
    </w:div>
    <w:div w:id="71466832">
      <w:bodyDiv w:val="1"/>
      <w:marLeft w:val="0"/>
      <w:marRight w:val="0"/>
      <w:marTop w:val="0"/>
      <w:marBottom w:val="0"/>
      <w:divBdr>
        <w:top w:val="none" w:sz="0" w:space="0" w:color="auto"/>
        <w:left w:val="none" w:sz="0" w:space="0" w:color="auto"/>
        <w:bottom w:val="none" w:sz="0" w:space="0" w:color="auto"/>
        <w:right w:val="none" w:sz="0" w:space="0" w:color="auto"/>
      </w:divBdr>
      <w:divsChild>
        <w:div w:id="946277203">
          <w:marLeft w:val="720"/>
          <w:marRight w:val="0"/>
          <w:marTop w:val="115"/>
          <w:marBottom w:val="0"/>
          <w:divBdr>
            <w:top w:val="none" w:sz="0" w:space="0" w:color="auto"/>
            <w:left w:val="none" w:sz="0" w:space="0" w:color="auto"/>
            <w:bottom w:val="none" w:sz="0" w:space="0" w:color="auto"/>
            <w:right w:val="none" w:sz="0" w:space="0" w:color="auto"/>
          </w:divBdr>
        </w:div>
      </w:divsChild>
    </w:div>
    <w:div w:id="74589905">
      <w:bodyDiv w:val="1"/>
      <w:marLeft w:val="0"/>
      <w:marRight w:val="0"/>
      <w:marTop w:val="0"/>
      <w:marBottom w:val="0"/>
      <w:divBdr>
        <w:top w:val="none" w:sz="0" w:space="0" w:color="auto"/>
        <w:left w:val="none" w:sz="0" w:space="0" w:color="auto"/>
        <w:bottom w:val="none" w:sz="0" w:space="0" w:color="auto"/>
        <w:right w:val="none" w:sz="0" w:space="0" w:color="auto"/>
      </w:divBdr>
    </w:div>
    <w:div w:id="81731466">
      <w:bodyDiv w:val="1"/>
      <w:marLeft w:val="0"/>
      <w:marRight w:val="0"/>
      <w:marTop w:val="0"/>
      <w:marBottom w:val="0"/>
      <w:divBdr>
        <w:top w:val="none" w:sz="0" w:space="0" w:color="auto"/>
        <w:left w:val="none" w:sz="0" w:space="0" w:color="auto"/>
        <w:bottom w:val="none" w:sz="0" w:space="0" w:color="auto"/>
        <w:right w:val="none" w:sz="0" w:space="0" w:color="auto"/>
      </w:divBdr>
    </w:div>
    <w:div w:id="86658932">
      <w:bodyDiv w:val="1"/>
      <w:marLeft w:val="0"/>
      <w:marRight w:val="0"/>
      <w:marTop w:val="0"/>
      <w:marBottom w:val="0"/>
      <w:divBdr>
        <w:top w:val="none" w:sz="0" w:space="0" w:color="auto"/>
        <w:left w:val="none" w:sz="0" w:space="0" w:color="auto"/>
        <w:bottom w:val="none" w:sz="0" w:space="0" w:color="auto"/>
        <w:right w:val="none" w:sz="0" w:space="0" w:color="auto"/>
      </w:divBdr>
    </w:div>
    <w:div w:id="88737865">
      <w:bodyDiv w:val="1"/>
      <w:marLeft w:val="0"/>
      <w:marRight w:val="0"/>
      <w:marTop w:val="0"/>
      <w:marBottom w:val="0"/>
      <w:divBdr>
        <w:top w:val="none" w:sz="0" w:space="0" w:color="auto"/>
        <w:left w:val="none" w:sz="0" w:space="0" w:color="auto"/>
        <w:bottom w:val="none" w:sz="0" w:space="0" w:color="auto"/>
        <w:right w:val="none" w:sz="0" w:space="0" w:color="auto"/>
      </w:divBdr>
    </w:div>
    <w:div w:id="90515165">
      <w:bodyDiv w:val="1"/>
      <w:marLeft w:val="0"/>
      <w:marRight w:val="0"/>
      <w:marTop w:val="0"/>
      <w:marBottom w:val="0"/>
      <w:divBdr>
        <w:top w:val="none" w:sz="0" w:space="0" w:color="auto"/>
        <w:left w:val="none" w:sz="0" w:space="0" w:color="auto"/>
        <w:bottom w:val="none" w:sz="0" w:space="0" w:color="auto"/>
        <w:right w:val="none" w:sz="0" w:space="0" w:color="auto"/>
      </w:divBdr>
    </w:div>
    <w:div w:id="101458866">
      <w:bodyDiv w:val="1"/>
      <w:marLeft w:val="0"/>
      <w:marRight w:val="0"/>
      <w:marTop w:val="0"/>
      <w:marBottom w:val="0"/>
      <w:divBdr>
        <w:top w:val="none" w:sz="0" w:space="0" w:color="auto"/>
        <w:left w:val="none" w:sz="0" w:space="0" w:color="auto"/>
        <w:bottom w:val="none" w:sz="0" w:space="0" w:color="auto"/>
        <w:right w:val="none" w:sz="0" w:space="0" w:color="auto"/>
      </w:divBdr>
      <w:divsChild>
        <w:div w:id="638804352">
          <w:marLeft w:val="547"/>
          <w:marRight w:val="0"/>
          <w:marTop w:val="0"/>
          <w:marBottom w:val="0"/>
          <w:divBdr>
            <w:top w:val="none" w:sz="0" w:space="0" w:color="auto"/>
            <w:left w:val="none" w:sz="0" w:space="0" w:color="auto"/>
            <w:bottom w:val="none" w:sz="0" w:space="0" w:color="auto"/>
            <w:right w:val="none" w:sz="0" w:space="0" w:color="auto"/>
          </w:divBdr>
        </w:div>
      </w:divsChild>
    </w:div>
    <w:div w:id="105661993">
      <w:bodyDiv w:val="1"/>
      <w:marLeft w:val="0"/>
      <w:marRight w:val="0"/>
      <w:marTop w:val="0"/>
      <w:marBottom w:val="0"/>
      <w:divBdr>
        <w:top w:val="none" w:sz="0" w:space="0" w:color="auto"/>
        <w:left w:val="none" w:sz="0" w:space="0" w:color="auto"/>
        <w:bottom w:val="none" w:sz="0" w:space="0" w:color="auto"/>
        <w:right w:val="none" w:sz="0" w:space="0" w:color="auto"/>
      </w:divBdr>
      <w:divsChild>
        <w:div w:id="740522998">
          <w:marLeft w:val="547"/>
          <w:marRight w:val="0"/>
          <w:marTop w:val="0"/>
          <w:marBottom w:val="0"/>
          <w:divBdr>
            <w:top w:val="none" w:sz="0" w:space="0" w:color="auto"/>
            <w:left w:val="none" w:sz="0" w:space="0" w:color="auto"/>
            <w:bottom w:val="none" w:sz="0" w:space="0" w:color="auto"/>
            <w:right w:val="none" w:sz="0" w:space="0" w:color="auto"/>
          </w:divBdr>
        </w:div>
        <w:div w:id="750544520">
          <w:marLeft w:val="547"/>
          <w:marRight w:val="0"/>
          <w:marTop w:val="0"/>
          <w:marBottom w:val="0"/>
          <w:divBdr>
            <w:top w:val="none" w:sz="0" w:space="0" w:color="auto"/>
            <w:left w:val="none" w:sz="0" w:space="0" w:color="auto"/>
            <w:bottom w:val="none" w:sz="0" w:space="0" w:color="auto"/>
            <w:right w:val="none" w:sz="0" w:space="0" w:color="auto"/>
          </w:divBdr>
        </w:div>
        <w:div w:id="790515669">
          <w:marLeft w:val="547"/>
          <w:marRight w:val="0"/>
          <w:marTop w:val="0"/>
          <w:marBottom w:val="0"/>
          <w:divBdr>
            <w:top w:val="none" w:sz="0" w:space="0" w:color="auto"/>
            <w:left w:val="none" w:sz="0" w:space="0" w:color="auto"/>
            <w:bottom w:val="none" w:sz="0" w:space="0" w:color="auto"/>
            <w:right w:val="none" w:sz="0" w:space="0" w:color="auto"/>
          </w:divBdr>
        </w:div>
        <w:div w:id="882522932">
          <w:marLeft w:val="547"/>
          <w:marRight w:val="0"/>
          <w:marTop w:val="0"/>
          <w:marBottom w:val="0"/>
          <w:divBdr>
            <w:top w:val="none" w:sz="0" w:space="0" w:color="auto"/>
            <w:left w:val="none" w:sz="0" w:space="0" w:color="auto"/>
            <w:bottom w:val="none" w:sz="0" w:space="0" w:color="auto"/>
            <w:right w:val="none" w:sz="0" w:space="0" w:color="auto"/>
          </w:divBdr>
        </w:div>
        <w:div w:id="987829269">
          <w:marLeft w:val="547"/>
          <w:marRight w:val="0"/>
          <w:marTop w:val="0"/>
          <w:marBottom w:val="0"/>
          <w:divBdr>
            <w:top w:val="none" w:sz="0" w:space="0" w:color="auto"/>
            <w:left w:val="none" w:sz="0" w:space="0" w:color="auto"/>
            <w:bottom w:val="none" w:sz="0" w:space="0" w:color="auto"/>
            <w:right w:val="none" w:sz="0" w:space="0" w:color="auto"/>
          </w:divBdr>
        </w:div>
        <w:div w:id="1513496637">
          <w:marLeft w:val="547"/>
          <w:marRight w:val="0"/>
          <w:marTop w:val="0"/>
          <w:marBottom w:val="0"/>
          <w:divBdr>
            <w:top w:val="none" w:sz="0" w:space="0" w:color="auto"/>
            <w:left w:val="none" w:sz="0" w:space="0" w:color="auto"/>
            <w:bottom w:val="none" w:sz="0" w:space="0" w:color="auto"/>
            <w:right w:val="none" w:sz="0" w:space="0" w:color="auto"/>
          </w:divBdr>
        </w:div>
        <w:div w:id="1608270974">
          <w:marLeft w:val="446"/>
          <w:marRight w:val="0"/>
          <w:marTop w:val="0"/>
          <w:marBottom w:val="0"/>
          <w:divBdr>
            <w:top w:val="none" w:sz="0" w:space="0" w:color="auto"/>
            <w:left w:val="none" w:sz="0" w:space="0" w:color="auto"/>
            <w:bottom w:val="none" w:sz="0" w:space="0" w:color="auto"/>
            <w:right w:val="none" w:sz="0" w:space="0" w:color="auto"/>
          </w:divBdr>
        </w:div>
        <w:div w:id="1728869574">
          <w:marLeft w:val="547"/>
          <w:marRight w:val="0"/>
          <w:marTop w:val="0"/>
          <w:marBottom w:val="0"/>
          <w:divBdr>
            <w:top w:val="none" w:sz="0" w:space="0" w:color="auto"/>
            <w:left w:val="none" w:sz="0" w:space="0" w:color="auto"/>
            <w:bottom w:val="none" w:sz="0" w:space="0" w:color="auto"/>
            <w:right w:val="none" w:sz="0" w:space="0" w:color="auto"/>
          </w:divBdr>
        </w:div>
        <w:div w:id="1748190261">
          <w:marLeft w:val="547"/>
          <w:marRight w:val="0"/>
          <w:marTop w:val="0"/>
          <w:marBottom w:val="0"/>
          <w:divBdr>
            <w:top w:val="none" w:sz="0" w:space="0" w:color="auto"/>
            <w:left w:val="none" w:sz="0" w:space="0" w:color="auto"/>
            <w:bottom w:val="none" w:sz="0" w:space="0" w:color="auto"/>
            <w:right w:val="none" w:sz="0" w:space="0" w:color="auto"/>
          </w:divBdr>
        </w:div>
        <w:div w:id="1792287124">
          <w:marLeft w:val="547"/>
          <w:marRight w:val="0"/>
          <w:marTop w:val="0"/>
          <w:marBottom w:val="0"/>
          <w:divBdr>
            <w:top w:val="none" w:sz="0" w:space="0" w:color="auto"/>
            <w:left w:val="none" w:sz="0" w:space="0" w:color="auto"/>
            <w:bottom w:val="none" w:sz="0" w:space="0" w:color="auto"/>
            <w:right w:val="none" w:sz="0" w:space="0" w:color="auto"/>
          </w:divBdr>
        </w:div>
        <w:div w:id="1972176188">
          <w:marLeft w:val="547"/>
          <w:marRight w:val="0"/>
          <w:marTop w:val="0"/>
          <w:marBottom w:val="0"/>
          <w:divBdr>
            <w:top w:val="none" w:sz="0" w:space="0" w:color="auto"/>
            <w:left w:val="none" w:sz="0" w:space="0" w:color="auto"/>
            <w:bottom w:val="none" w:sz="0" w:space="0" w:color="auto"/>
            <w:right w:val="none" w:sz="0" w:space="0" w:color="auto"/>
          </w:divBdr>
        </w:div>
        <w:div w:id="2105758836">
          <w:marLeft w:val="547"/>
          <w:marRight w:val="0"/>
          <w:marTop w:val="0"/>
          <w:marBottom w:val="0"/>
          <w:divBdr>
            <w:top w:val="none" w:sz="0" w:space="0" w:color="auto"/>
            <w:left w:val="none" w:sz="0" w:space="0" w:color="auto"/>
            <w:bottom w:val="none" w:sz="0" w:space="0" w:color="auto"/>
            <w:right w:val="none" w:sz="0" w:space="0" w:color="auto"/>
          </w:divBdr>
        </w:div>
      </w:divsChild>
    </w:div>
    <w:div w:id="106703956">
      <w:bodyDiv w:val="1"/>
      <w:marLeft w:val="0"/>
      <w:marRight w:val="0"/>
      <w:marTop w:val="0"/>
      <w:marBottom w:val="0"/>
      <w:divBdr>
        <w:top w:val="none" w:sz="0" w:space="0" w:color="auto"/>
        <w:left w:val="none" w:sz="0" w:space="0" w:color="auto"/>
        <w:bottom w:val="none" w:sz="0" w:space="0" w:color="auto"/>
        <w:right w:val="none" w:sz="0" w:space="0" w:color="auto"/>
      </w:divBdr>
      <w:divsChild>
        <w:div w:id="1386026439">
          <w:marLeft w:val="446"/>
          <w:marRight w:val="0"/>
          <w:marTop w:val="0"/>
          <w:marBottom w:val="0"/>
          <w:divBdr>
            <w:top w:val="none" w:sz="0" w:space="0" w:color="auto"/>
            <w:left w:val="none" w:sz="0" w:space="0" w:color="auto"/>
            <w:bottom w:val="none" w:sz="0" w:space="0" w:color="auto"/>
            <w:right w:val="none" w:sz="0" w:space="0" w:color="auto"/>
          </w:divBdr>
        </w:div>
      </w:divsChild>
    </w:div>
    <w:div w:id="106781628">
      <w:bodyDiv w:val="1"/>
      <w:marLeft w:val="0"/>
      <w:marRight w:val="0"/>
      <w:marTop w:val="0"/>
      <w:marBottom w:val="0"/>
      <w:divBdr>
        <w:top w:val="none" w:sz="0" w:space="0" w:color="auto"/>
        <w:left w:val="none" w:sz="0" w:space="0" w:color="auto"/>
        <w:bottom w:val="none" w:sz="0" w:space="0" w:color="auto"/>
        <w:right w:val="none" w:sz="0" w:space="0" w:color="auto"/>
      </w:divBdr>
    </w:div>
    <w:div w:id="112603992">
      <w:bodyDiv w:val="1"/>
      <w:marLeft w:val="0"/>
      <w:marRight w:val="0"/>
      <w:marTop w:val="0"/>
      <w:marBottom w:val="0"/>
      <w:divBdr>
        <w:top w:val="none" w:sz="0" w:space="0" w:color="auto"/>
        <w:left w:val="none" w:sz="0" w:space="0" w:color="auto"/>
        <w:bottom w:val="none" w:sz="0" w:space="0" w:color="auto"/>
        <w:right w:val="none" w:sz="0" w:space="0" w:color="auto"/>
      </w:divBdr>
    </w:div>
    <w:div w:id="114183624">
      <w:bodyDiv w:val="1"/>
      <w:marLeft w:val="0"/>
      <w:marRight w:val="0"/>
      <w:marTop w:val="0"/>
      <w:marBottom w:val="0"/>
      <w:divBdr>
        <w:top w:val="none" w:sz="0" w:space="0" w:color="auto"/>
        <w:left w:val="none" w:sz="0" w:space="0" w:color="auto"/>
        <w:bottom w:val="none" w:sz="0" w:space="0" w:color="auto"/>
        <w:right w:val="none" w:sz="0" w:space="0" w:color="auto"/>
      </w:divBdr>
      <w:divsChild>
        <w:div w:id="370500586">
          <w:marLeft w:val="547"/>
          <w:marRight w:val="0"/>
          <w:marTop w:val="0"/>
          <w:marBottom w:val="0"/>
          <w:divBdr>
            <w:top w:val="none" w:sz="0" w:space="0" w:color="auto"/>
            <w:left w:val="none" w:sz="0" w:space="0" w:color="auto"/>
            <w:bottom w:val="none" w:sz="0" w:space="0" w:color="auto"/>
            <w:right w:val="none" w:sz="0" w:space="0" w:color="auto"/>
          </w:divBdr>
        </w:div>
        <w:div w:id="1570916816">
          <w:marLeft w:val="547"/>
          <w:marRight w:val="0"/>
          <w:marTop w:val="0"/>
          <w:marBottom w:val="0"/>
          <w:divBdr>
            <w:top w:val="none" w:sz="0" w:space="0" w:color="auto"/>
            <w:left w:val="none" w:sz="0" w:space="0" w:color="auto"/>
            <w:bottom w:val="none" w:sz="0" w:space="0" w:color="auto"/>
            <w:right w:val="none" w:sz="0" w:space="0" w:color="auto"/>
          </w:divBdr>
        </w:div>
        <w:div w:id="1722704993">
          <w:marLeft w:val="547"/>
          <w:marRight w:val="0"/>
          <w:marTop w:val="0"/>
          <w:marBottom w:val="0"/>
          <w:divBdr>
            <w:top w:val="none" w:sz="0" w:space="0" w:color="auto"/>
            <w:left w:val="none" w:sz="0" w:space="0" w:color="auto"/>
            <w:bottom w:val="none" w:sz="0" w:space="0" w:color="auto"/>
            <w:right w:val="none" w:sz="0" w:space="0" w:color="auto"/>
          </w:divBdr>
        </w:div>
      </w:divsChild>
    </w:div>
    <w:div w:id="134032632">
      <w:bodyDiv w:val="1"/>
      <w:marLeft w:val="0"/>
      <w:marRight w:val="0"/>
      <w:marTop w:val="0"/>
      <w:marBottom w:val="0"/>
      <w:divBdr>
        <w:top w:val="none" w:sz="0" w:space="0" w:color="auto"/>
        <w:left w:val="none" w:sz="0" w:space="0" w:color="auto"/>
        <w:bottom w:val="none" w:sz="0" w:space="0" w:color="auto"/>
        <w:right w:val="none" w:sz="0" w:space="0" w:color="auto"/>
      </w:divBdr>
    </w:div>
    <w:div w:id="134420992">
      <w:bodyDiv w:val="1"/>
      <w:marLeft w:val="0"/>
      <w:marRight w:val="0"/>
      <w:marTop w:val="0"/>
      <w:marBottom w:val="0"/>
      <w:divBdr>
        <w:top w:val="none" w:sz="0" w:space="0" w:color="auto"/>
        <w:left w:val="none" w:sz="0" w:space="0" w:color="auto"/>
        <w:bottom w:val="none" w:sz="0" w:space="0" w:color="auto"/>
        <w:right w:val="none" w:sz="0" w:space="0" w:color="auto"/>
      </w:divBdr>
      <w:divsChild>
        <w:div w:id="589241566">
          <w:marLeft w:val="547"/>
          <w:marRight w:val="0"/>
          <w:marTop w:val="0"/>
          <w:marBottom w:val="0"/>
          <w:divBdr>
            <w:top w:val="none" w:sz="0" w:space="0" w:color="auto"/>
            <w:left w:val="none" w:sz="0" w:space="0" w:color="auto"/>
            <w:bottom w:val="none" w:sz="0" w:space="0" w:color="auto"/>
            <w:right w:val="none" w:sz="0" w:space="0" w:color="auto"/>
          </w:divBdr>
        </w:div>
      </w:divsChild>
    </w:div>
    <w:div w:id="135034202">
      <w:bodyDiv w:val="1"/>
      <w:marLeft w:val="0"/>
      <w:marRight w:val="0"/>
      <w:marTop w:val="0"/>
      <w:marBottom w:val="0"/>
      <w:divBdr>
        <w:top w:val="none" w:sz="0" w:space="0" w:color="auto"/>
        <w:left w:val="none" w:sz="0" w:space="0" w:color="auto"/>
        <w:bottom w:val="none" w:sz="0" w:space="0" w:color="auto"/>
        <w:right w:val="none" w:sz="0" w:space="0" w:color="auto"/>
      </w:divBdr>
    </w:div>
    <w:div w:id="150878316">
      <w:bodyDiv w:val="1"/>
      <w:marLeft w:val="0"/>
      <w:marRight w:val="0"/>
      <w:marTop w:val="0"/>
      <w:marBottom w:val="0"/>
      <w:divBdr>
        <w:top w:val="none" w:sz="0" w:space="0" w:color="auto"/>
        <w:left w:val="none" w:sz="0" w:space="0" w:color="auto"/>
        <w:bottom w:val="none" w:sz="0" w:space="0" w:color="auto"/>
        <w:right w:val="none" w:sz="0" w:space="0" w:color="auto"/>
      </w:divBdr>
    </w:div>
    <w:div w:id="153451442">
      <w:bodyDiv w:val="1"/>
      <w:marLeft w:val="0"/>
      <w:marRight w:val="0"/>
      <w:marTop w:val="0"/>
      <w:marBottom w:val="0"/>
      <w:divBdr>
        <w:top w:val="none" w:sz="0" w:space="0" w:color="auto"/>
        <w:left w:val="none" w:sz="0" w:space="0" w:color="auto"/>
        <w:bottom w:val="none" w:sz="0" w:space="0" w:color="auto"/>
        <w:right w:val="none" w:sz="0" w:space="0" w:color="auto"/>
      </w:divBdr>
    </w:div>
    <w:div w:id="158428321">
      <w:bodyDiv w:val="1"/>
      <w:marLeft w:val="0"/>
      <w:marRight w:val="0"/>
      <w:marTop w:val="0"/>
      <w:marBottom w:val="0"/>
      <w:divBdr>
        <w:top w:val="none" w:sz="0" w:space="0" w:color="auto"/>
        <w:left w:val="none" w:sz="0" w:space="0" w:color="auto"/>
        <w:bottom w:val="none" w:sz="0" w:space="0" w:color="auto"/>
        <w:right w:val="none" w:sz="0" w:space="0" w:color="auto"/>
      </w:divBdr>
    </w:div>
    <w:div w:id="159078749">
      <w:bodyDiv w:val="1"/>
      <w:marLeft w:val="0"/>
      <w:marRight w:val="0"/>
      <w:marTop w:val="0"/>
      <w:marBottom w:val="0"/>
      <w:divBdr>
        <w:top w:val="none" w:sz="0" w:space="0" w:color="auto"/>
        <w:left w:val="none" w:sz="0" w:space="0" w:color="auto"/>
        <w:bottom w:val="none" w:sz="0" w:space="0" w:color="auto"/>
        <w:right w:val="none" w:sz="0" w:space="0" w:color="auto"/>
      </w:divBdr>
    </w:div>
    <w:div w:id="165901336">
      <w:bodyDiv w:val="1"/>
      <w:marLeft w:val="0"/>
      <w:marRight w:val="0"/>
      <w:marTop w:val="0"/>
      <w:marBottom w:val="0"/>
      <w:divBdr>
        <w:top w:val="none" w:sz="0" w:space="0" w:color="auto"/>
        <w:left w:val="none" w:sz="0" w:space="0" w:color="auto"/>
        <w:bottom w:val="none" w:sz="0" w:space="0" w:color="auto"/>
        <w:right w:val="none" w:sz="0" w:space="0" w:color="auto"/>
      </w:divBdr>
    </w:div>
    <w:div w:id="166596162">
      <w:bodyDiv w:val="1"/>
      <w:marLeft w:val="0"/>
      <w:marRight w:val="0"/>
      <w:marTop w:val="0"/>
      <w:marBottom w:val="0"/>
      <w:divBdr>
        <w:top w:val="none" w:sz="0" w:space="0" w:color="auto"/>
        <w:left w:val="none" w:sz="0" w:space="0" w:color="auto"/>
        <w:bottom w:val="none" w:sz="0" w:space="0" w:color="auto"/>
        <w:right w:val="none" w:sz="0" w:space="0" w:color="auto"/>
      </w:divBdr>
    </w:div>
    <w:div w:id="166602192">
      <w:bodyDiv w:val="1"/>
      <w:marLeft w:val="0"/>
      <w:marRight w:val="0"/>
      <w:marTop w:val="0"/>
      <w:marBottom w:val="0"/>
      <w:divBdr>
        <w:top w:val="none" w:sz="0" w:space="0" w:color="auto"/>
        <w:left w:val="none" w:sz="0" w:space="0" w:color="auto"/>
        <w:bottom w:val="none" w:sz="0" w:space="0" w:color="auto"/>
        <w:right w:val="none" w:sz="0" w:space="0" w:color="auto"/>
      </w:divBdr>
    </w:div>
    <w:div w:id="175079133">
      <w:bodyDiv w:val="1"/>
      <w:marLeft w:val="0"/>
      <w:marRight w:val="0"/>
      <w:marTop w:val="0"/>
      <w:marBottom w:val="0"/>
      <w:divBdr>
        <w:top w:val="none" w:sz="0" w:space="0" w:color="auto"/>
        <w:left w:val="none" w:sz="0" w:space="0" w:color="auto"/>
        <w:bottom w:val="none" w:sz="0" w:space="0" w:color="auto"/>
        <w:right w:val="none" w:sz="0" w:space="0" w:color="auto"/>
      </w:divBdr>
      <w:divsChild>
        <w:div w:id="208762825">
          <w:marLeft w:val="547"/>
          <w:marRight w:val="0"/>
          <w:marTop w:val="0"/>
          <w:marBottom w:val="0"/>
          <w:divBdr>
            <w:top w:val="none" w:sz="0" w:space="0" w:color="auto"/>
            <w:left w:val="none" w:sz="0" w:space="0" w:color="auto"/>
            <w:bottom w:val="none" w:sz="0" w:space="0" w:color="auto"/>
            <w:right w:val="none" w:sz="0" w:space="0" w:color="auto"/>
          </w:divBdr>
        </w:div>
      </w:divsChild>
    </w:div>
    <w:div w:id="176500592">
      <w:bodyDiv w:val="1"/>
      <w:marLeft w:val="0"/>
      <w:marRight w:val="0"/>
      <w:marTop w:val="0"/>
      <w:marBottom w:val="0"/>
      <w:divBdr>
        <w:top w:val="none" w:sz="0" w:space="0" w:color="auto"/>
        <w:left w:val="none" w:sz="0" w:space="0" w:color="auto"/>
        <w:bottom w:val="none" w:sz="0" w:space="0" w:color="auto"/>
        <w:right w:val="none" w:sz="0" w:space="0" w:color="auto"/>
      </w:divBdr>
    </w:div>
    <w:div w:id="183516498">
      <w:bodyDiv w:val="1"/>
      <w:marLeft w:val="0"/>
      <w:marRight w:val="0"/>
      <w:marTop w:val="0"/>
      <w:marBottom w:val="0"/>
      <w:divBdr>
        <w:top w:val="none" w:sz="0" w:space="0" w:color="auto"/>
        <w:left w:val="none" w:sz="0" w:space="0" w:color="auto"/>
        <w:bottom w:val="none" w:sz="0" w:space="0" w:color="auto"/>
        <w:right w:val="none" w:sz="0" w:space="0" w:color="auto"/>
      </w:divBdr>
    </w:div>
    <w:div w:id="189418450">
      <w:bodyDiv w:val="1"/>
      <w:marLeft w:val="0"/>
      <w:marRight w:val="0"/>
      <w:marTop w:val="0"/>
      <w:marBottom w:val="0"/>
      <w:divBdr>
        <w:top w:val="none" w:sz="0" w:space="0" w:color="auto"/>
        <w:left w:val="none" w:sz="0" w:space="0" w:color="auto"/>
        <w:bottom w:val="none" w:sz="0" w:space="0" w:color="auto"/>
        <w:right w:val="none" w:sz="0" w:space="0" w:color="auto"/>
      </w:divBdr>
    </w:div>
    <w:div w:id="192232157">
      <w:bodyDiv w:val="1"/>
      <w:marLeft w:val="0"/>
      <w:marRight w:val="0"/>
      <w:marTop w:val="0"/>
      <w:marBottom w:val="0"/>
      <w:divBdr>
        <w:top w:val="none" w:sz="0" w:space="0" w:color="auto"/>
        <w:left w:val="none" w:sz="0" w:space="0" w:color="auto"/>
        <w:bottom w:val="none" w:sz="0" w:space="0" w:color="auto"/>
        <w:right w:val="none" w:sz="0" w:space="0" w:color="auto"/>
      </w:divBdr>
    </w:div>
    <w:div w:id="216212367">
      <w:bodyDiv w:val="1"/>
      <w:marLeft w:val="0"/>
      <w:marRight w:val="0"/>
      <w:marTop w:val="0"/>
      <w:marBottom w:val="0"/>
      <w:divBdr>
        <w:top w:val="none" w:sz="0" w:space="0" w:color="auto"/>
        <w:left w:val="none" w:sz="0" w:space="0" w:color="auto"/>
        <w:bottom w:val="none" w:sz="0" w:space="0" w:color="auto"/>
        <w:right w:val="none" w:sz="0" w:space="0" w:color="auto"/>
      </w:divBdr>
    </w:div>
    <w:div w:id="218368399">
      <w:bodyDiv w:val="1"/>
      <w:marLeft w:val="0"/>
      <w:marRight w:val="0"/>
      <w:marTop w:val="0"/>
      <w:marBottom w:val="0"/>
      <w:divBdr>
        <w:top w:val="none" w:sz="0" w:space="0" w:color="auto"/>
        <w:left w:val="none" w:sz="0" w:space="0" w:color="auto"/>
        <w:bottom w:val="none" w:sz="0" w:space="0" w:color="auto"/>
        <w:right w:val="none" w:sz="0" w:space="0" w:color="auto"/>
      </w:divBdr>
    </w:div>
    <w:div w:id="219489196">
      <w:bodyDiv w:val="1"/>
      <w:marLeft w:val="0"/>
      <w:marRight w:val="0"/>
      <w:marTop w:val="0"/>
      <w:marBottom w:val="0"/>
      <w:divBdr>
        <w:top w:val="none" w:sz="0" w:space="0" w:color="auto"/>
        <w:left w:val="none" w:sz="0" w:space="0" w:color="auto"/>
        <w:bottom w:val="none" w:sz="0" w:space="0" w:color="auto"/>
        <w:right w:val="none" w:sz="0" w:space="0" w:color="auto"/>
      </w:divBdr>
    </w:div>
    <w:div w:id="236479415">
      <w:bodyDiv w:val="1"/>
      <w:marLeft w:val="0"/>
      <w:marRight w:val="0"/>
      <w:marTop w:val="0"/>
      <w:marBottom w:val="0"/>
      <w:divBdr>
        <w:top w:val="none" w:sz="0" w:space="0" w:color="auto"/>
        <w:left w:val="none" w:sz="0" w:space="0" w:color="auto"/>
        <w:bottom w:val="none" w:sz="0" w:space="0" w:color="auto"/>
        <w:right w:val="none" w:sz="0" w:space="0" w:color="auto"/>
      </w:divBdr>
      <w:divsChild>
        <w:div w:id="515310566">
          <w:marLeft w:val="547"/>
          <w:marRight w:val="0"/>
          <w:marTop w:val="0"/>
          <w:marBottom w:val="0"/>
          <w:divBdr>
            <w:top w:val="none" w:sz="0" w:space="0" w:color="auto"/>
            <w:left w:val="none" w:sz="0" w:space="0" w:color="auto"/>
            <w:bottom w:val="none" w:sz="0" w:space="0" w:color="auto"/>
            <w:right w:val="none" w:sz="0" w:space="0" w:color="auto"/>
          </w:divBdr>
        </w:div>
      </w:divsChild>
    </w:div>
    <w:div w:id="240800353">
      <w:bodyDiv w:val="1"/>
      <w:marLeft w:val="0"/>
      <w:marRight w:val="0"/>
      <w:marTop w:val="0"/>
      <w:marBottom w:val="0"/>
      <w:divBdr>
        <w:top w:val="none" w:sz="0" w:space="0" w:color="auto"/>
        <w:left w:val="none" w:sz="0" w:space="0" w:color="auto"/>
        <w:bottom w:val="none" w:sz="0" w:space="0" w:color="auto"/>
        <w:right w:val="none" w:sz="0" w:space="0" w:color="auto"/>
      </w:divBdr>
    </w:div>
    <w:div w:id="246573142">
      <w:bodyDiv w:val="1"/>
      <w:marLeft w:val="0"/>
      <w:marRight w:val="0"/>
      <w:marTop w:val="0"/>
      <w:marBottom w:val="0"/>
      <w:divBdr>
        <w:top w:val="none" w:sz="0" w:space="0" w:color="auto"/>
        <w:left w:val="none" w:sz="0" w:space="0" w:color="auto"/>
        <w:bottom w:val="none" w:sz="0" w:space="0" w:color="auto"/>
        <w:right w:val="none" w:sz="0" w:space="0" w:color="auto"/>
      </w:divBdr>
    </w:div>
    <w:div w:id="248194599">
      <w:bodyDiv w:val="1"/>
      <w:marLeft w:val="0"/>
      <w:marRight w:val="0"/>
      <w:marTop w:val="0"/>
      <w:marBottom w:val="0"/>
      <w:divBdr>
        <w:top w:val="none" w:sz="0" w:space="0" w:color="auto"/>
        <w:left w:val="none" w:sz="0" w:space="0" w:color="auto"/>
        <w:bottom w:val="none" w:sz="0" w:space="0" w:color="auto"/>
        <w:right w:val="none" w:sz="0" w:space="0" w:color="auto"/>
      </w:divBdr>
    </w:div>
    <w:div w:id="249507621">
      <w:bodyDiv w:val="1"/>
      <w:marLeft w:val="0"/>
      <w:marRight w:val="0"/>
      <w:marTop w:val="0"/>
      <w:marBottom w:val="0"/>
      <w:divBdr>
        <w:top w:val="none" w:sz="0" w:space="0" w:color="auto"/>
        <w:left w:val="none" w:sz="0" w:space="0" w:color="auto"/>
        <w:bottom w:val="none" w:sz="0" w:space="0" w:color="auto"/>
        <w:right w:val="none" w:sz="0" w:space="0" w:color="auto"/>
      </w:divBdr>
      <w:divsChild>
        <w:div w:id="979652217">
          <w:marLeft w:val="547"/>
          <w:marRight w:val="0"/>
          <w:marTop w:val="0"/>
          <w:marBottom w:val="0"/>
          <w:divBdr>
            <w:top w:val="none" w:sz="0" w:space="0" w:color="auto"/>
            <w:left w:val="none" w:sz="0" w:space="0" w:color="auto"/>
            <w:bottom w:val="none" w:sz="0" w:space="0" w:color="auto"/>
            <w:right w:val="none" w:sz="0" w:space="0" w:color="auto"/>
          </w:divBdr>
        </w:div>
      </w:divsChild>
    </w:div>
    <w:div w:id="263389799">
      <w:bodyDiv w:val="1"/>
      <w:marLeft w:val="0"/>
      <w:marRight w:val="0"/>
      <w:marTop w:val="0"/>
      <w:marBottom w:val="0"/>
      <w:divBdr>
        <w:top w:val="none" w:sz="0" w:space="0" w:color="auto"/>
        <w:left w:val="none" w:sz="0" w:space="0" w:color="auto"/>
        <w:bottom w:val="none" w:sz="0" w:space="0" w:color="auto"/>
        <w:right w:val="none" w:sz="0" w:space="0" w:color="auto"/>
      </w:divBdr>
      <w:divsChild>
        <w:div w:id="1188718129">
          <w:marLeft w:val="547"/>
          <w:marRight w:val="0"/>
          <w:marTop w:val="0"/>
          <w:marBottom w:val="0"/>
          <w:divBdr>
            <w:top w:val="none" w:sz="0" w:space="0" w:color="auto"/>
            <w:left w:val="none" w:sz="0" w:space="0" w:color="auto"/>
            <w:bottom w:val="none" w:sz="0" w:space="0" w:color="auto"/>
            <w:right w:val="none" w:sz="0" w:space="0" w:color="auto"/>
          </w:divBdr>
        </w:div>
      </w:divsChild>
    </w:div>
    <w:div w:id="264003914">
      <w:bodyDiv w:val="1"/>
      <w:marLeft w:val="0"/>
      <w:marRight w:val="0"/>
      <w:marTop w:val="0"/>
      <w:marBottom w:val="0"/>
      <w:divBdr>
        <w:top w:val="none" w:sz="0" w:space="0" w:color="auto"/>
        <w:left w:val="none" w:sz="0" w:space="0" w:color="auto"/>
        <w:bottom w:val="none" w:sz="0" w:space="0" w:color="auto"/>
        <w:right w:val="none" w:sz="0" w:space="0" w:color="auto"/>
      </w:divBdr>
    </w:div>
    <w:div w:id="266818496">
      <w:bodyDiv w:val="1"/>
      <w:marLeft w:val="0"/>
      <w:marRight w:val="0"/>
      <w:marTop w:val="0"/>
      <w:marBottom w:val="0"/>
      <w:divBdr>
        <w:top w:val="none" w:sz="0" w:space="0" w:color="auto"/>
        <w:left w:val="none" w:sz="0" w:space="0" w:color="auto"/>
        <w:bottom w:val="none" w:sz="0" w:space="0" w:color="auto"/>
        <w:right w:val="none" w:sz="0" w:space="0" w:color="auto"/>
      </w:divBdr>
    </w:div>
    <w:div w:id="275527226">
      <w:bodyDiv w:val="1"/>
      <w:marLeft w:val="0"/>
      <w:marRight w:val="0"/>
      <w:marTop w:val="0"/>
      <w:marBottom w:val="0"/>
      <w:divBdr>
        <w:top w:val="none" w:sz="0" w:space="0" w:color="auto"/>
        <w:left w:val="none" w:sz="0" w:space="0" w:color="auto"/>
        <w:bottom w:val="none" w:sz="0" w:space="0" w:color="auto"/>
        <w:right w:val="none" w:sz="0" w:space="0" w:color="auto"/>
      </w:divBdr>
    </w:div>
    <w:div w:id="277176839">
      <w:bodyDiv w:val="1"/>
      <w:marLeft w:val="0"/>
      <w:marRight w:val="0"/>
      <w:marTop w:val="0"/>
      <w:marBottom w:val="0"/>
      <w:divBdr>
        <w:top w:val="none" w:sz="0" w:space="0" w:color="auto"/>
        <w:left w:val="none" w:sz="0" w:space="0" w:color="auto"/>
        <w:bottom w:val="none" w:sz="0" w:space="0" w:color="auto"/>
        <w:right w:val="none" w:sz="0" w:space="0" w:color="auto"/>
      </w:divBdr>
    </w:div>
    <w:div w:id="278030865">
      <w:bodyDiv w:val="1"/>
      <w:marLeft w:val="0"/>
      <w:marRight w:val="0"/>
      <w:marTop w:val="0"/>
      <w:marBottom w:val="0"/>
      <w:divBdr>
        <w:top w:val="none" w:sz="0" w:space="0" w:color="auto"/>
        <w:left w:val="none" w:sz="0" w:space="0" w:color="auto"/>
        <w:bottom w:val="none" w:sz="0" w:space="0" w:color="auto"/>
        <w:right w:val="none" w:sz="0" w:space="0" w:color="auto"/>
      </w:divBdr>
    </w:div>
    <w:div w:id="278877796">
      <w:bodyDiv w:val="1"/>
      <w:marLeft w:val="0"/>
      <w:marRight w:val="0"/>
      <w:marTop w:val="0"/>
      <w:marBottom w:val="0"/>
      <w:divBdr>
        <w:top w:val="none" w:sz="0" w:space="0" w:color="auto"/>
        <w:left w:val="none" w:sz="0" w:space="0" w:color="auto"/>
        <w:bottom w:val="none" w:sz="0" w:space="0" w:color="auto"/>
        <w:right w:val="none" w:sz="0" w:space="0" w:color="auto"/>
      </w:divBdr>
    </w:div>
    <w:div w:id="285543771">
      <w:bodyDiv w:val="1"/>
      <w:marLeft w:val="0"/>
      <w:marRight w:val="0"/>
      <w:marTop w:val="0"/>
      <w:marBottom w:val="0"/>
      <w:divBdr>
        <w:top w:val="none" w:sz="0" w:space="0" w:color="auto"/>
        <w:left w:val="none" w:sz="0" w:space="0" w:color="auto"/>
        <w:bottom w:val="none" w:sz="0" w:space="0" w:color="auto"/>
        <w:right w:val="none" w:sz="0" w:space="0" w:color="auto"/>
      </w:divBdr>
    </w:div>
    <w:div w:id="288557344">
      <w:bodyDiv w:val="1"/>
      <w:marLeft w:val="0"/>
      <w:marRight w:val="0"/>
      <w:marTop w:val="0"/>
      <w:marBottom w:val="0"/>
      <w:divBdr>
        <w:top w:val="none" w:sz="0" w:space="0" w:color="auto"/>
        <w:left w:val="none" w:sz="0" w:space="0" w:color="auto"/>
        <w:bottom w:val="none" w:sz="0" w:space="0" w:color="auto"/>
        <w:right w:val="none" w:sz="0" w:space="0" w:color="auto"/>
      </w:divBdr>
    </w:div>
    <w:div w:id="290478048">
      <w:bodyDiv w:val="1"/>
      <w:marLeft w:val="0"/>
      <w:marRight w:val="0"/>
      <w:marTop w:val="0"/>
      <w:marBottom w:val="0"/>
      <w:divBdr>
        <w:top w:val="none" w:sz="0" w:space="0" w:color="auto"/>
        <w:left w:val="none" w:sz="0" w:space="0" w:color="auto"/>
        <w:bottom w:val="none" w:sz="0" w:space="0" w:color="auto"/>
        <w:right w:val="none" w:sz="0" w:space="0" w:color="auto"/>
      </w:divBdr>
    </w:div>
    <w:div w:id="292445342">
      <w:bodyDiv w:val="1"/>
      <w:marLeft w:val="0"/>
      <w:marRight w:val="0"/>
      <w:marTop w:val="0"/>
      <w:marBottom w:val="0"/>
      <w:divBdr>
        <w:top w:val="none" w:sz="0" w:space="0" w:color="auto"/>
        <w:left w:val="none" w:sz="0" w:space="0" w:color="auto"/>
        <w:bottom w:val="none" w:sz="0" w:space="0" w:color="auto"/>
        <w:right w:val="none" w:sz="0" w:space="0" w:color="auto"/>
      </w:divBdr>
    </w:div>
    <w:div w:id="307899435">
      <w:bodyDiv w:val="1"/>
      <w:marLeft w:val="0"/>
      <w:marRight w:val="0"/>
      <w:marTop w:val="0"/>
      <w:marBottom w:val="0"/>
      <w:divBdr>
        <w:top w:val="none" w:sz="0" w:space="0" w:color="auto"/>
        <w:left w:val="none" w:sz="0" w:space="0" w:color="auto"/>
        <w:bottom w:val="none" w:sz="0" w:space="0" w:color="auto"/>
        <w:right w:val="none" w:sz="0" w:space="0" w:color="auto"/>
      </w:divBdr>
    </w:div>
    <w:div w:id="314535725">
      <w:bodyDiv w:val="1"/>
      <w:marLeft w:val="0"/>
      <w:marRight w:val="0"/>
      <w:marTop w:val="0"/>
      <w:marBottom w:val="0"/>
      <w:divBdr>
        <w:top w:val="none" w:sz="0" w:space="0" w:color="auto"/>
        <w:left w:val="none" w:sz="0" w:space="0" w:color="auto"/>
        <w:bottom w:val="none" w:sz="0" w:space="0" w:color="auto"/>
        <w:right w:val="none" w:sz="0" w:space="0" w:color="auto"/>
      </w:divBdr>
    </w:div>
    <w:div w:id="326905346">
      <w:bodyDiv w:val="1"/>
      <w:marLeft w:val="0"/>
      <w:marRight w:val="0"/>
      <w:marTop w:val="0"/>
      <w:marBottom w:val="0"/>
      <w:divBdr>
        <w:top w:val="none" w:sz="0" w:space="0" w:color="auto"/>
        <w:left w:val="none" w:sz="0" w:space="0" w:color="auto"/>
        <w:bottom w:val="none" w:sz="0" w:space="0" w:color="auto"/>
        <w:right w:val="none" w:sz="0" w:space="0" w:color="auto"/>
      </w:divBdr>
    </w:div>
    <w:div w:id="327444406">
      <w:bodyDiv w:val="1"/>
      <w:marLeft w:val="0"/>
      <w:marRight w:val="0"/>
      <w:marTop w:val="0"/>
      <w:marBottom w:val="0"/>
      <w:divBdr>
        <w:top w:val="none" w:sz="0" w:space="0" w:color="auto"/>
        <w:left w:val="none" w:sz="0" w:space="0" w:color="auto"/>
        <w:bottom w:val="none" w:sz="0" w:space="0" w:color="auto"/>
        <w:right w:val="none" w:sz="0" w:space="0" w:color="auto"/>
      </w:divBdr>
    </w:div>
    <w:div w:id="339544526">
      <w:bodyDiv w:val="1"/>
      <w:marLeft w:val="0"/>
      <w:marRight w:val="0"/>
      <w:marTop w:val="0"/>
      <w:marBottom w:val="0"/>
      <w:divBdr>
        <w:top w:val="none" w:sz="0" w:space="0" w:color="auto"/>
        <w:left w:val="none" w:sz="0" w:space="0" w:color="auto"/>
        <w:bottom w:val="none" w:sz="0" w:space="0" w:color="auto"/>
        <w:right w:val="none" w:sz="0" w:space="0" w:color="auto"/>
      </w:divBdr>
    </w:div>
    <w:div w:id="340935990">
      <w:bodyDiv w:val="1"/>
      <w:marLeft w:val="0"/>
      <w:marRight w:val="0"/>
      <w:marTop w:val="0"/>
      <w:marBottom w:val="0"/>
      <w:divBdr>
        <w:top w:val="none" w:sz="0" w:space="0" w:color="auto"/>
        <w:left w:val="none" w:sz="0" w:space="0" w:color="auto"/>
        <w:bottom w:val="none" w:sz="0" w:space="0" w:color="auto"/>
        <w:right w:val="none" w:sz="0" w:space="0" w:color="auto"/>
      </w:divBdr>
    </w:div>
    <w:div w:id="342130376">
      <w:bodyDiv w:val="1"/>
      <w:marLeft w:val="0"/>
      <w:marRight w:val="0"/>
      <w:marTop w:val="0"/>
      <w:marBottom w:val="0"/>
      <w:divBdr>
        <w:top w:val="none" w:sz="0" w:space="0" w:color="auto"/>
        <w:left w:val="none" w:sz="0" w:space="0" w:color="auto"/>
        <w:bottom w:val="none" w:sz="0" w:space="0" w:color="auto"/>
        <w:right w:val="none" w:sz="0" w:space="0" w:color="auto"/>
      </w:divBdr>
      <w:divsChild>
        <w:div w:id="743647522">
          <w:marLeft w:val="446"/>
          <w:marRight w:val="0"/>
          <w:marTop w:val="0"/>
          <w:marBottom w:val="0"/>
          <w:divBdr>
            <w:top w:val="none" w:sz="0" w:space="0" w:color="auto"/>
            <w:left w:val="none" w:sz="0" w:space="0" w:color="auto"/>
            <w:bottom w:val="none" w:sz="0" w:space="0" w:color="auto"/>
            <w:right w:val="none" w:sz="0" w:space="0" w:color="auto"/>
          </w:divBdr>
        </w:div>
      </w:divsChild>
    </w:div>
    <w:div w:id="359089313">
      <w:bodyDiv w:val="1"/>
      <w:marLeft w:val="0"/>
      <w:marRight w:val="0"/>
      <w:marTop w:val="0"/>
      <w:marBottom w:val="0"/>
      <w:divBdr>
        <w:top w:val="none" w:sz="0" w:space="0" w:color="auto"/>
        <w:left w:val="none" w:sz="0" w:space="0" w:color="auto"/>
        <w:bottom w:val="none" w:sz="0" w:space="0" w:color="auto"/>
        <w:right w:val="none" w:sz="0" w:space="0" w:color="auto"/>
      </w:divBdr>
      <w:divsChild>
        <w:div w:id="324091555">
          <w:marLeft w:val="547"/>
          <w:marRight w:val="0"/>
          <w:marTop w:val="0"/>
          <w:marBottom w:val="0"/>
          <w:divBdr>
            <w:top w:val="none" w:sz="0" w:space="0" w:color="auto"/>
            <w:left w:val="none" w:sz="0" w:space="0" w:color="auto"/>
            <w:bottom w:val="none" w:sz="0" w:space="0" w:color="auto"/>
            <w:right w:val="none" w:sz="0" w:space="0" w:color="auto"/>
          </w:divBdr>
        </w:div>
      </w:divsChild>
    </w:div>
    <w:div w:id="363143140">
      <w:bodyDiv w:val="1"/>
      <w:marLeft w:val="0"/>
      <w:marRight w:val="0"/>
      <w:marTop w:val="0"/>
      <w:marBottom w:val="0"/>
      <w:divBdr>
        <w:top w:val="none" w:sz="0" w:space="0" w:color="auto"/>
        <w:left w:val="none" w:sz="0" w:space="0" w:color="auto"/>
        <w:bottom w:val="none" w:sz="0" w:space="0" w:color="auto"/>
        <w:right w:val="none" w:sz="0" w:space="0" w:color="auto"/>
      </w:divBdr>
      <w:divsChild>
        <w:div w:id="398602803">
          <w:marLeft w:val="403"/>
          <w:marRight w:val="0"/>
          <w:marTop w:val="106"/>
          <w:marBottom w:val="0"/>
          <w:divBdr>
            <w:top w:val="none" w:sz="0" w:space="0" w:color="auto"/>
            <w:left w:val="none" w:sz="0" w:space="0" w:color="auto"/>
            <w:bottom w:val="none" w:sz="0" w:space="0" w:color="auto"/>
            <w:right w:val="none" w:sz="0" w:space="0" w:color="auto"/>
          </w:divBdr>
        </w:div>
        <w:div w:id="1983264549">
          <w:marLeft w:val="403"/>
          <w:marRight w:val="0"/>
          <w:marTop w:val="106"/>
          <w:marBottom w:val="0"/>
          <w:divBdr>
            <w:top w:val="none" w:sz="0" w:space="0" w:color="auto"/>
            <w:left w:val="none" w:sz="0" w:space="0" w:color="auto"/>
            <w:bottom w:val="none" w:sz="0" w:space="0" w:color="auto"/>
            <w:right w:val="none" w:sz="0" w:space="0" w:color="auto"/>
          </w:divBdr>
        </w:div>
      </w:divsChild>
    </w:div>
    <w:div w:id="364604498">
      <w:bodyDiv w:val="1"/>
      <w:marLeft w:val="0"/>
      <w:marRight w:val="0"/>
      <w:marTop w:val="0"/>
      <w:marBottom w:val="0"/>
      <w:divBdr>
        <w:top w:val="none" w:sz="0" w:space="0" w:color="auto"/>
        <w:left w:val="none" w:sz="0" w:space="0" w:color="auto"/>
        <w:bottom w:val="none" w:sz="0" w:space="0" w:color="auto"/>
        <w:right w:val="none" w:sz="0" w:space="0" w:color="auto"/>
      </w:divBdr>
    </w:div>
    <w:div w:id="372537223">
      <w:bodyDiv w:val="1"/>
      <w:marLeft w:val="0"/>
      <w:marRight w:val="0"/>
      <w:marTop w:val="0"/>
      <w:marBottom w:val="0"/>
      <w:divBdr>
        <w:top w:val="none" w:sz="0" w:space="0" w:color="auto"/>
        <w:left w:val="none" w:sz="0" w:space="0" w:color="auto"/>
        <w:bottom w:val="none" w:sz="0" w:space="0" w:color="auto"/>
        <w:right w:val="none" w:sz="0" w:space="0" w:color="auto"/>
      </w:divBdr>
      <w:divsChild>
        <w:div w:id="205727297">
          <w:marLeft w:val="446"/>
          <w:marRight w:val="0"/>
          <w:marTop w:val="0"/>
          <w:marBottom w:val="0"/>
          <w:divBdr>
            <w:top w:val="none" w:sz="0" w:space="0" w:color="auto"/>
            <w:left w:val="none" w:sz="0" w:space="0" w:color="auto"/>
            <w:bottom w:val="none" w:sz="0" w:space="0" w:color="auto"/>
            <w:right w:val="none" w:sz="0" w:space="0" w:color="auto"/>
          </w:divBdr>
        </w:div>
      </w:divsChild>
    </w:div>
    <w:div w:id="378359357">
      <w:bodyDiv w:val="1"/>
      <w:marLeft w:val="0"/>
      <w:marRight w:val="0"/>
      <w:marTop w:val="0"/>
      <w:marBottom w:val="0"/>
      <w:divBdr>
        <w:top w:val="none" w:sz="0" w:space="0" w:color="auto"/>
        <w:left w:val="none" w:sz="0" w:space="0" w:color="auto"/>
        <w:bottom w:val="none" w:sz="0" w:space="0" w:color="auto"/>
        <w:right w:val="none" w:sz="0" w:space="0" w:color="auto"/>
      </w:divBdr>
      <w:divsChild>
        <w:div w:id="1127966551">
          <w:marLeft w:val="547"/>
          <w:marRight w:val="0"/>
          <w:marTop w:val="0"/>
          <w:marBottom w:val="0"/>
          <w:divBdr>
            <w:top w:val="none" w:sz="0" w:space="0" w:color="auto"/>
            <w:left w:val="none" w:sz="0" w:space="0" w:color="auto"/>
            <w:bottom w:val="none" w:sz="0" w:space="0" w:color="auto"/>
            <w:right w:val="none" w:sz="0" w:space="0" w:color="auto"/>
          </w:divBdr>
        </w:div>
      </w:divsChild>
    </w:div>
    <w:div w:id="380859485">
      <w:bodyDiv w:val="1"/>
      <w:marLeft w:val="0"/>
      <w:marRight w:val="0"/>
      <w:marTop w:val="0"/>
      <w:marBottom w:val="0"/>
      <w:divBdr>
        <w:top w:val="none" w:sz="0" w:space="0" w:color="auto"/>
        <w:left w:val="none" w:sz="0" w:space="0" w:color="auto"/>
        <w:bottom w:val="none" w:sz="0" w:space="0" w:color="auto"/>
        <w:right w:val="none" w:sz="0" w:space="0" w:color="auto"/>
      </w:divBdr>
    </w:div>
    <w:div w:id="381174924">
      <w:bodyDiv w:val="1"/>
      <w:marLeft w:val="0"/>
      <w:marRight w:val="0"/>
      <w:marTop w:val="0"/>
      <w:marBottom w:val="0"/>
      <w:divBdr>
        <w:top w:val="none" w:sz="0" w:space="0" w:color="auto"/>
        <w:left w:val="none" w:sz="0" w:space="0" w:color="auto"/>
        <w:bottom w:val="none" w:sz="0" w:space="0" w:color="auto"/>
        <w:right w:val="none" w:sz="0" w:space="0" w:color="auto"/>
      </w:divBdr>
    </w:div>
    <w:div w:id="382289422">
      <w:bodyDiv w:val="1"/>
      <w:marLeft w:val="0"/>
      <w:marRight w:val="0"/>
      <w:marTop w:val="0"/>
      <w:marBottom w:val="0"/>
      <w:divBdr>
        <w:top w:val="none" w:sz="0" w:space="0" w:color="auto"/>
        <w:left w:val="none" w:sz="0" w:space="0" w:color="auto"/>
        <w:bottom w:val="none" w:sz="0" w:space="0" w:color="auto"/>
        <w:right w:val="none" w:sz="0" w:space="0" w:color="auto"/>
      </w:divBdr>
    </w:div>
    <w:div w:id="408888850">
      <w:bodyDiv w:val="1"/>
      <w:marLeft w:val="0"/>
      <w:marRight w:val="0"/>
      <w:marTop w:val="0"/>
      <w:marBottom w:val="0"/>
      <w:divBdr>
        <w:top w:val="none" w:sz="0" w:space="0" w:color="auto"/>
        <w:left w:val="none" w:sz="0" w:space="0" w:color="auto"/>
        <w:bottom w:val="none" w:sz="0" w:space="0" w:color="auto"/>
        <w:right w:val="none" w:sz="0" w:space="0" w:color="auto"/>
      </w:divBdr>
    </w:div>
    <w:div w:id="412631877">
      <w:bodyDiv w:val="1"/>
      <w:marLeft w:val="0"/>
      <w:marRight w:val="0"/>
      <w:marTop w:val="0"/>
      <w:marBottom w:val="0"/>
      <w:divBdr>
        <w:top w:val="none" w:sz="0" w:space="0" w:color="auto"/>
        <w:left w:val="none" w:sz="0" w:space="0" w:color="auto"/>
        <w:bottom w:val="none" w:sz="0" w:space="0" w:color="auto"/>
        <w:right w:val="none" w:sz="0" w:space="0" w:color="auto"/>
      </w:divBdr>
    </w:div>
    <w:div w:id="418333460">
      <w:bodyDiv w:val="1"/>
      <w:marLeft w:val="0"/>
      <w:marRight w:val="0"/>
      <w:marTop w:val="0"/>
      <w:marBottom w:val="0"/>
      <w:divBdr>
        <w:top w:val="none" w:sz="0" w:space="0" w:color="auto"/>
        <w:left w:val="none" w:sz="0" w:space="0" w:color="auto"/>
        <w:bottom w:val="none" w:sz="0" w:space="0" w:color="auto"/>
        <w:right w:val="none" w:sz="0" w:space="0" w:color="auto"/>
      </w:divBdr>
    </w:div>
    <w:div w:id="426780271">
      <w:bodyDiv w:val="1"/>
      <w:marLeft w:val="0"/>
      <w:marRight w:val="0"/>
      <w:marTop w:val="0"/>
      <w:marBottom w:val="0"/>
      <w:divBdr>
        <w:top w:val="none" w:sz="0" w:space="0" w:color="auto"/>
        <w:left w:val="none" w:sz="0" w:space="0" w:color="auto"/>
        <w:bottom w:val="none" w:sz="0" w:space="0" w:color="auto"/>
        <w:right w:val="none" w:sz="0" w:space="0" w:color="auto"/>
      </w:divBdr>
    </w:div>
    <w:div w:id="429854193">
      <w:bodyDiv w:val="1"/>
      <w:marLeft w:val="0"/>
      <w:marRight w:val="0"/>
      <w:marTop w:val="0"/>
      <w:marBottom w:val="0"/>
      <w:divBdr>
        <w:top w:val="none" w:sz="0" w:space="0" w:color="auto"/>
        <w:left w:val="none" w:sz="0" w:space="0" w:color="auto"/>
        <w:bottom w:val="none" w:sz="0" w:space="0" w:color="auto"/>
        <w:right w:val="none" w:sz="0" w:space="0" w:color="auto"/>
      </w:divBdr>
    </w:div>
    <w:div w:id="439229525">
      <w:bodyDiv w:val="1"/>
      <w:marLeft w:val="0"/>
      <w:marRight w:val="0"/>
      <w:marTop w:val="0"/>
      <w:marBottom w:val="0"/>
      <w:divBdr>
        <w:top w:val="none" w:sz="0" w:space="0" w:color="auto"/>
        <w:left w:val="none" w:sz="0" w:space="0" w:color="auto"/>
        <w:bottom w:val="none" w:sz="0" w:space="0" w:color="auto"/>
        <w:right w:val="none" w:sz="0" w:space="0" w:color="auto"/>
      </w:divBdr>
    </w:div>
    <w:div w:id="441340044">
      <w:bodyDiv w:val="1"/>
      <w:marLeft w:val="0"/>
      <w:marRight w:val="0"/>
      <w:marTop w:val="0"/>
      <w:marBottom w:val="0"/>
      <w:divBdr>
        <w:top w:val="none" w:sz="0" w:space="0" w:color="auto"/>
        <w:left w:val="none" w:sz="0" w:space="0" w:color="auto"/>
        <w:bottom w:val="none" w:sz="0" w:space="0" w:color="auto"/>
        <w:right w:val="none" w:sz="0" w:space="0" w:color="auto"/>
      </w:divBdr>
      <w:divsChild>
        <w:div w:id="70855494">
          <w:marLeft w:val="403"/>
          <w:marRight w:val="0"/>
          <w:marTop w:val="106"/>
          <w:marBottom w:val="0"/>
          <w:divBdr>
            <w:top w:val="none" w:sz="0" w:space="0" w:color="auto"/>
            <w:left w:val="none" w:sz="0" w:space="0" w:color="auto"/>
            <w:bottom w:val="none" w:sz="0" w:space="0" w:color="auto"/>
            <w:right w:val="none" w:sz="0" w:space="0" w:color="auto"/>
          </w:divBdr>
        </w:div>
        <w:div w:id="584460598">
          <w:marLeft w:val="403"/>
          <w:marRight w:val="0"/>
          <w:marTop w:val="106"/>
          <w:marBottom w:val="0"/>
          <w:divBdr>
            <w:top w:val="none" w:sz="0" w:space="0" w:color="auto"/>
            <w:left w:val="none" w:sz="0" w:space="0" w:color="auto"/>
            <w:bottom w:val="none" w:sz="0" w:space="0" w:color="auto"/>
            <w:right w:val="none" w:sz="0" w:space="0" w:color="auto"/>
          </w:divBdr>
        </w:div>
        <w:div w:id="672537151">
          <w:marLeft w:val="403"/>
          <w:marRight w:val="0"/>
          <w:marTop w:val="106"/>
          <w:marBottom w:val="0"/>
          <w:divBdr>
            <w:top w:val="none" w:sz="0" w:space="0" w:color="auto"/>
            <w:left w:val="none" w:sz="0" w:space="0" w:color="auto"/>
            <w:bottom w:val="none" w:sz="0" w:space="0" w:color="auto"/>
            <w:right w:val="none" w:sz="0" w:space="0" w:color="auto"/>
          </w:divBdr>
        </w:div>
      </w:divsChild>
    </w:div>
    <w:div w:id="447818139">
      <w:bodyDiv w:val="1"/>
      <w:marLeft w:val="0"/>
      <w:marRight w:val="0"/>
      <w:marTop w:val="0"/>
      <w:marBottom w:val="0"/>
      <w:divBdr>
        <w:top w:val="none" w:sz="0" w:space="0" w:color="auto"/>
        <w:left w:val="none" w:sz="0" w:space="0" w:color="auto"/>
        <w:bottom w:val="none" w:sz="0" w:space="0" w:color="auto"/>
        <w:right w:val="none" w:sz="0" w:space="0" w:color="auto"/>
      </w:divBdr>
    </w:div>
    <w:div w:id="460340686">
      <w:bodyDiv w:val="1"/>
      <w:marLeft w:val="0"/>
      <w:marRight w:val="0"/>
      <w:marTop w:val="0"/>
      <w:marBottom w:val="0"/>
      <w:divBdr>
        <w:top w:val="none" w:sz="0" w:space="0" w:color="auto"/>
        <w:left w:val="none" w:sz="0" w:space="0" w:color="auto"/>
        <w:bottom w:val="none" w:sz="0" w:space="0" w:color="auto"/>
        <w:right w:val="none" w:sz="0" w:space="0" w:color="auto"/>
      </w:divBdr>
      <w:divsChild>
        <w:div w:id="778918492">
          <w:marLeft w:val="547"/>
          <w:marRight w:val="0"/>
          <w:marTop w:val="0"/>
          <w:marBottom w:val="0"/>
          <w:divBdr>
            <w:top w:val="none" w:sz="0" w:space="0" w:color="auto"/>
            <w:left w:val="none" w:sz="0" w:space="0" w:color="auto"/>
            <w:bottom w:val="none" w:sz="0" w:space="0" w:color="auto"/>
            <w:right w:val="none" w:sz="0" w:space="0" w:color="auto"/>
          </w:divBdr>
        </w:div>
      </w:divsChild>
    </w:div>
    <w:div w:id="462237117">
      <w:bodyDiv w:val="1"/>
      <w:marLeft w:val="0"/>
      <w:marRight w:val="0"/>
      <w:marTop w:val="0"/>
      <w:marBottom w:val="0"/>
      <w:divBdr>
        <w:top w:val="none" w:sz="0" w:space="0" w:color="auto"/>
        <w:left w:val="none" w:sz="0" w:space="0" w:color="auto"/>
        <w:bottom w:val="none" w:sz="0" w:space="0" w:color="auto"/>
        <w:right w:val="none" w:sz="0" w:space="0" w:color="auto"/>
      </w:divBdr>
    </w:div>
    <w:div w:id="466434853">
      <w:bodyDiv w:val="1"/>
      <w:marLeft w:val="0"/>
      <w:marRight w:val="0"/>
      <w:marTop w:val="0"/>
      <w:marBottom w:val="0"/>
      <w:divBdr>
        <w:top w:val="none" w:sz="0" w:space="0" w:color="auto"/>
        <w:left w:val="none" w:sz="0" w:space="0" w:color="auto"/>
        <w:bottom w:val="none" w:sz="0" w:space="0" w:color="auto"/>
        <w:right w:val="none" w:sz="0" w:space="0" w:color="auto"/>
      </w:divBdr>
    </w:div>
    <w:div w:id="467743495">
      <w:bodyDiv w:val="1"/>
      <w:marLeft w:val="0"/>
      <w:marRight w:val="0"/>
      <w:marTop w:val="0"/>
      <w:marBottom w:val="0"/>
      <w:divBdr>
        <w:top w:val="none" w:sz="0" w:space="0" w:color="auto"/>
        <w:left w:val="none" w:sz="0" w:space="0" w:color="auto"/>
        <w:bottom w:val="none" w:sz="0" w:space="0" w:color="auto"/>
        <w:right w:val="none" w:sz="0" w:space="0" w:color="auto"/>
      </w:divBdr>
      <w:divsChild>
        <w:div w:id="86000702">
          <w:marLeft w:val="446"/>
          <w:marRight w:val="0"/>
          <w:marTop w:val="0"/>
          <w:marBottom w:val="0"/>
          <w:divBdr>
            <w:top w:val="none" w:sz="0" w:space="0" w:color="auto"/>
            <w:left w:val="none" w:sz="0" w:space="0" w:color="auto"/>
            <w:bottom w:val="none" w:sz="0" w:space="0" w:color="auto"/>
            <w:right w:val="none" w:sz="0" w:space="0" w:color="auto"/>
          </w:divBdr>
        </w:div>
        <w:div w:id="557595048">
          <w:marLeft w:val="446"/>
          <w:marRight w:val="0"/>
          <w:marTop w:val="0"/>
          <w:marBottom w:val="0"/>
          <w:divBdr>
            <w:top w:val="none" w:sz="0" w:space="0" w:color="auto"/>
            <w:left w:val="none" w:sz="0" w:space="0" w:color="auto"/>
            <w:bottom w:val="none" w:sz="0" w:space="0" w:color="auto"/>
            <w:right w:val="none" w:sz="0" w:space="0" w:color="auto"/>
          </w:divBdr>
        </w:div>
        <w:div w:id="994525212">
          <w:marLeft w:val="446"/>
          <w:marRight w:val="0"/>
          <w:marTop w:val="0"/>
          <w:marBottom w:val="0"/>
          <w:divBdr>
            <w:top w:val="none" w:sz="0" w:space="0" w:color="auto"/>
            <w:left w:val="none" w:sz="0" w:space="0" w:color="auto"/>
            <w:bottom w:val="none" w:sz="0" w:space="0" w:color="auto"/>
            <w:right w:val="none" w:sz="0" w:space="0" w:color="auto"/>
          </w:divBdr>
        </w:div>
        <w:div w:id="1171876362">
          <w:marLeft w:val="446"/>
          <w:marRight w:val="0"/>
          <w:marTop w:val="0"/>
          <w:marBottom w:val="0"/>
          <w:divBdr>
            <w:top w:val="none" w:sz="0" w:space="0" w:color="auto"/>
            <w:left w:val="none" w:sz="0" w:space="0" w:color="auto"/>
            <w:bottom w:val="none" w:sz="0" w:space="0" w:color="auto"/>
            <w:right w:val="none" w:sz="0" w:space="0" w:color="auto"/>
          </w:divBdr>
        </w:div>
        <w:div w:id="1242565586">
          <w:marLeft w:val="446"/>
          <w:marRight w:val="0"/>
          <w:marTop w:val="0"/>
          <w:marBottom w:val="0"/>
          <w:divBdr>
            <w:top w:val="none" w:sz="0" w:space="0" w:color="auto"/>
            <w:left w:val="none" w:sz="0" w:space="0" w:color="auto"/>
            <w:bottom w:val="none" w:sz="0" w:space="0" w:color="auto"/>
            <w:right w:val="none" w:sz="0" w:space="0" w:color="auto"/>
          </w:divBdr>
        </w:div>
        <w:div w:id="1288271951">
          <w:marLeft w:val="446"/>
          <w:marRight w:val="0"/>
          <w:marTop w:val="0"/>
          <w:marBottom w:val="0"/>
          <w:divBdr>
            <w:top w:val="none" w:sz="0" w:space="0" w:color="auto"/>
            <w:left w:val="none" w:sz="0" w:space="0" w:color="auto"/>
            <w:bottom w:val="none" w:sz="0" w:space="0" w:color="auto"/>
            <w:right w:val="none" w:sz="0" w:space="0" w:color="auto"/>
          </w:divBdr>
        </w:div>
        <w:div w:id="2071733664">
          <w:marLeft w:val="446"/>
          <w:marRight w:val="0"/>
          <w:marTop w:val="0"/>
          <w:marBottom w:val="0"/>
          <w:divBdr>
            <w:top w:val="none" w:sz="0" w:space="0" w:color="auto"/>
            <w:left w:val="none" w:sz="0" w:space="0" w:color="auto"/>
            <w:bottom w:val="none" w:sz="0" w:space="0" w:color="auto"/>
            <w:right w:val="none" w:sz="0" w:space="0" w:color="auto"/>
          </w:divBdr>
        </w:div>
      </w:divsChild>
    </w:div>
    <w:div w:id="501548764">
      <w:bodyDiv w:val="1"/>
      <w:marLeft w:val="0"/>
      <w:marRight w:val="0"/>
      <w:marTop w:val="0"/>
      <w:marBottom w:val="0"/>
      <w:divBdr>
        <w:top w:val="none" w:sz="0" w:space="0" w:color="auto"/>
        <w:left w:val="none" w:sz="0" w:space="0" w:color="auto"/>
        <w:bottom w:val="none" w:sz="0" w:space="0" w:color="auto"/>
        <w:right w:val="none" w:sz="0" w:space="0" w:color="auto"/>
      </w:divBdr>
    </w:div>
    <w:div w:id="512229945">
      <w:bodyDiv w:val="1"/>
      <w:marLeft w:val="0"/>
      <w:marRight w:val="0"/>
      <w:marTop w:val="0"/>
      <w:marBottom w:val="0"/>
      <w:divBdr>
        <w:top w:val="none" w:sz="0" w:space="0" w:color="auto"/>
        <w:left w:val="none" w:sz="0" w:space="0" w:color="auto"/>
        <w:bottom w:val="none" w:sz="0" w:space="0" w:color="auto"/>
        <w:right w:val="none" w:sz="0" w:space="0" w:color="auto"/>
      </w:divBdr>
    </w:div>
    <w:div w:id="514614796">
      <w:bodyDiv w:val="1"/>
      <w:marLeft w:val="0"/>
      <w:marRight w:val="0"/>
      <w:marTop w:val="0"/>
      <w:marBottom w:val="0"/>
      <w:divBdr>
        <w:top w:val="none" w:sz="0" w:space="0" w:color="auto"/>
        <w:left w:val="none" w:sz="0" w:space="0" w:color="auto"/>
        <w:bottom w:val="none" w:sz="0" w:space="0" w:color="auto"/>
        <w:right w:val="none" w:sz="0" w:space="0" w:color="auto"/>
      </w:divBdr>
    </w:div>
    <w:div w:id="518155688">
      <w:bodyDiv w:val="1"/>
      <w:marLeft w:val="0"/>
      <w:marRight w:val="0"/>
      <w:marTop w:val="0"/>
      <w:marBottom w:val="0"/>
      <w:divBdr>
        <w:top w:val="none" w:sz="0" w:space="0" w:color="auto"/>
        <w:left w:val="none" w:sz="0" w:space="0" w:color="auto"/>
        <w:bottom w:val="none" w:sz="0" w:space="0" w:color="auto"/>
        <w:right w:val="none" w:sz="0" w:space="0" w:color="auto"/>
      </w:divBdr>
    </w:div>
    <w:div w:id="518396255">
      <w:bodyDiv w:val="1"/>
      <w:marLeft w:val="0"/>
      <w:marRight w:val="0"/>
      <w:marTop w:val="0"/>
      <w:marBottom w:val="0"/>
      <w:divBdr>
        <w:top w:val="none" w:sz="0" w:space="0" w:color="auto"/>
        <w:left w:val="none" w:sz="0" w:space="0" w:color="auto"/>
        <w:bottom w:val="none" w:sz="0" w:space="0" w:color="auto"/>
        <w:right w:val="none" w:sz="0" w:space="0" w:color="auto"/>
      </w:divBdr>
    </w:div>
    <w:div w:id="526481502">
      <w:bodyDiv w:val="1"/>
      <w:marLeft w:val="0"/>
      <w:marRight w:val="0"/>
      <w:marTop w:val="0"/>
      <w:marBottom w:val="0"/>
      <w:divBdr>
        <w:top w:val="none" w:sz="0" w:space="0" w:color="auto"/>
        <w:left w:val="none" w:sz="0" w:space="0" w:color="auto"/>
        <w:bottom w:val="none" w:sz="0" w:space="0" w:color="auto"/>
        <w:right w:val="none" w:sz="0" w:space="0" w:color="auto"/>
      </w:divBdr>
    </w:div>
    <w:div w:id="545800754">
      <w:bodyDiv w:val="1"/>
      <w:marLeft w:val="0"/>
      <w:marRight w:val="0"/>
      <w:marTop w:val="0"/>
      <w:marBottom w:val="0"/>
      <w:divBdr>
        <w:top w:val="none" w:sz="0" w:space="0" w:color="auto"/>
        <w:left w:val="none" w:sz="0" w:space="0" w:color="auto"/>
        <w:bottom w:val="none" w:sz="0" w:space="0" w:color="auto"/>
        <w:right w:val="none" w:sz="0" w:space="0" w:color="auto"/>
      </w:divBdr>
    </w:div>
    <w:div w:id="548995493">
      <w:bodyDiv w:val="1"/>
      <w:marLeft w:val="0"/>
      <w:marRight w:val="0"/>
      <w:marTop w:val="0"/>
      <w:marBottom w:val="0"/>
      <w:divBdr>
        <w:top w:val="none" w:sz="0" w:space="0" w:color="auto"/>
        <w:left w:val="none" w:sz="0" w:space="0" w:color="auto"/>
        <w:bottom w:val="none" w:sz="0" w:space="0" w:color="auto"/>
        <w:right w:val="none" w:sz="0" w:space="0" w:color="auto"/>
      </w:divBdr>
    </w:div>
    <w:div w:id="555821892">
      <w:bodyDiv w:val="1"/>
      <w:marLeft w:val="0"/>
      <w:marRight w:val="0"/>
      <w:marTop w:val="0"/>
      <w:marBottom w:val="0"/>
      <w:divBdr>
        <w:top w:val="none" w:sz="0" w:space="0" w:color="auto"/>
        <w:left w:val="none" w:sz="0" w:space="0" w:color="auto"/>
        <w:bottom w:val="none" w:sz="0" w:space="0" w:color="auto"/>
        <w:right w:val="none" w:sz="0" w:space="0" w:color="auto"/>
      </w:divBdr>
    </w:div>
    <w:div w:id="568460217">
      <w:bodyDiv w:val="1"/>
      <w:marLeft w:val="0"/>
      <w:marRight w:val="0"/>
      <w:marTop w:val="0"/>
      <w:marBottom w:val="0"/>
      <w:divBdr>
        <w:top w:val="none" w:sz="0" w:space="0" w:color="auto"/>
        <w:left w:val="none" w:sz="0" w:space="0" w:color="auto"/>
        <w:bottom w:val="none" w:sz="0" w:space="0" w:color="auto"/>
        <w:right w:val="none" w:sz="0" w:space="0" w:color="auto"/>
      </w:divBdr>
    </w:div>
    <w:div w:id="568543591">
      <w:bodyDiv w:val="1"/>
      <w:marLeft w:val="0"/>
      <w:marRight w:val="0"/>
      <w:marTop w:val="0"/>
      <w:marBottom w:val="0"/>
      <w:divBdr>
        <w:top w:val="none" w:sz="0" w:space="0" w:color="auto"/>
        <w:left w:val="none" w:sz="0" w:space="0" w:color="auto"/>
        <w:bottom w:val="none" w:sz="0" w:space="0" w:color="auto"/>
        <w:right w:val="none" w:sz="0" w:space="0" w:color="auto"/>
      </w:divBdr>
    </w:div>
    <w:div w:id="572620631">
      <w:bodyDiv w:val="1"/>
      <w:marLeft w:val="0"/>
      <w:marRight w:val="0"/>
      <w:marTop w:val="0"/>
      <w:marBottom w:val="0"/>
      <w:divBdr>
        <w:top w:val="none" w:sz="0" w:space="0" w:color="auto"/>
        <w:left w:val="none" w:sz="0" w:space="0" w:color="auto"/>
        <w:bottom w:val="none" w:sz="0" w:space="0" w:color="auto"/>
        <w:right w:val="none" w:sz="0" w:space="0" w:color="auto"/>
      </w:divBdr>
    </w:div>
    <w:div w:id="572737857">
      <w:bodyDiv w:val="1"/>
      <w:marLeft w:val="0"/>
      <w:marRight w:val="0"/>
      <w:marTop w:val="0"/>
      <w:marBottom w:val="0"/>
      <w:divBdr>
        <w:top w:val="none" w:sz="0" w:space="0" w:color="auto"/>
        <w:left w:val="none" w:sz="0" w:space="0" w:color="auto"/>
        <w:bottom w:val="none" w:sz="0" w:space="0" w:color="auto"/>
        <w:right w:val="none" w:sz="0" w:space="0" w:color="auto"/>
      </w:divBdr>
      <w:divsChild>
        <w:div w:id="131022219">
          <w:marLeft w:val="446"/>
          <w:marRight w:val="0"/>
          <w:marTop w:val="0"/>
          <w:marBottom w:val="0"/>
          <w:divBdr>
            <w:top w:val="none" w:sz="0" w:space="0" w:color="auto"/>
            <w:left w:val="none" w:sz="0" w:space="0" w:color="auto"/>
            <w:bottom w:val="none" w:sz="0" w:space="0" w:color="auto"/>
            <w:right w:val="none" w:sz="0" w:space="0" w:color="auto"/>
          </w:divBdr>
        </w:div>
        <w:div w:id="1618760539">
          <w:marLeft w:val="446"/>
          <w:marRight w:val="0"/>
          <w:marTop w:val="0"/>
          <w:marBottom w:val="0"/>
          <w:divBdr>
            <w:top w:val="none" w:sz="0" w:space="0" w:color="auto"/>
            <w:left w:val="none" w:sz="0" w:space="0" w:color="auto"/>
            <w:bottom w:val="none" w:sz="0" w:space="0" w:color="auto"/>
            <w:right w:val="none" w:sz="0" w:space="0" w:color="auto"/>
          </w:divBdr>
        </w:div>
      </w:divsChild>
    </w:div>
    <w:div w:id="572815561">
      <w:bodyDiv w:val="1"/>
      <w:marLeft w:val="0"/>
      <w:marRight w:val="0"/>
      <w:marTop w:val="0"/>
      <w:marBottom w:val="0"/>
      <w:divBdr>
        <w:top w:val="none" w:sz="0" w:space="0" w:color="auto"/>
        <w:left w:val="none" w:sz="0" w:space="0" w:color="auto"/>
        <w:bottom w:val="none" w:sz="0" w:space="0" w:color="auto"/>
        <w:right w:val="none" w:sz="0" w:space="0" w:color="auto"/>
      </w:divBdr>
    </w:div>
    <w:div w:id="575212745">
      <w:bodyDiv w:val="1"/>
      <w:marLeft w:val="0"/>
      <w:marRight w:val="0"/>
      <w:marTop w:val="0"/>
      <w:marBottom w:val="0"/>
      <w:divBdr>
        <w:top w:val="none" w:sz="0" w:space="0" w:color="auto"/>
        <w:left w:val="none" w:sz="0" w:space="0" w:color="auto"/>
        <w:bottom w:val="none" w:sz="0" w:space="0" w:color="auto"/>
        <w:right w:val="none" w:sz="0" w:space="0" w:color="auto"/>
      </w:divBdr>
    </w:div>
    <w:div w:id="576014969">
      <w:bodyDiv w:val="1"/>
      <w:marLeft w:val="0"/>
      <w:marRight w:val="0"/>
      <w:marTop w:val="0"/>
      <w:marBottom w:val="0"/>
      <w:divBdr>
        <w:top w:val="none" w:sz="0" w:space="0" w:color="auto"/>
        <w:left w:val="none" w:sz="0" w:space="0" w:color="auto"/>
        <w:bottom w:val="none" w:sz="0" w:space="0" w:color="auto"/>
        <w:right w:val="none" w:sz="0" w:space="0" w:color="auto"/>
      </w:divBdr>
      <w:divsChild>
        <w:div w:id="1962421459">
          <w:marLeft w:val="360"/>
          <w:marRight w:val="0"/>
          <w:marTop w:val="0"/>
          <w:marBottom w:val="0"/>
          <w:divBdr>
            <w:top w:val="none" w:sz="0" w:space="0" w:color="auto"/>
            <w:left w:val="none" w:sz="0" w:space="0" w:color="auto"/>
            <w:bottom w:val="none" w:sz="0" w:space="0" w:color="auto"/>
            <w:right w:val="none" w:sz="0" w:space="0" w:color="auto"/>
          </w:divBdr>
        </w:div>
      </w:divsChild>
    </w:div>
    <w:div w:id="580413444">
      <w:bodyDiv w:val="1"/>
      <w:marLeft w:val="0"/>
      <w:marRight w:val="0"/>
      <w:marTop w:val="0"/>
      <w:marBottom w:val="0"/>
      <w:divBdr>
        <w:top w:val="none" w:sz="0" w:space="0" w:color="auto"/>
        <w:left w:val="none" w:sz="0" w:space="0" w:color="auto"/>
        <w:bottom w:val="none" w:sz="0" w:space="0" w:color="auto"/>
        <w:right w:val="none" w:sz="0" w:space="0" w:color="auto"/>
      </w:divBdr>
    </w:div>
    <w:div w:id="598410592">
      <w:bodyDiv w:val="1"/>
      <w:marLeft w:val="0"/>
      <w:marRight w:val="0"/>
      <w:marTop w:val="0"/>
      <w:marBottom w:val="0"/>
      <w:divBdr>
        <w:top w:val="none" w:sz="0" w:space="0" w:color="auto"/>
        <w:left w:val="none" w:sz="0" w:space="0" w:color="auto"/>
        <w:bottom w:val="none" w:sz="0" w:space="0" w:color="auto"/>
        <w:right w:val="none" w:sz="0" w:space="0" w:color="auto"/>
      </w:divBdr>
    </w:div>
    <w:div w:id="605962204">
      <w:bodyDiv w:val="1"/>
      <w:marLeft w:val="0"/>
      <w:marRight w:val="0"/>
      <w:marTop w:val="0"/>
      <w:marBottom w:val="0"/>
      <w:divBdr>
        <w:top w:val="none" w:sz="0" w:space="0" w:color="auto"/>
        <w:left w:val="none" w:sz="0" w:space="0" w:color="auto"/>
        <w:bottom w:val="none" w:sz="0" w:space="0" w:color="auto"/>
        <w:right w:val="none" w:sz="0" w:space="0" w:color="auto"/>
      </w:divBdr>
    </w:div>
    <w:div w:id="615868882">
      <w:bodyDiv w:val="1"/>
      <w:marLeft w:val="0"/>
      <w:marRight w:val="0"/>
      <w:marTop w:val="0"/>
      <w:marBottom w:val="0"/>
      <w:divBdr>
        <w:top w:val="none" w:sz="0" w:space="0" w:color="auto"/>
        <w:left w:val="none" w:sz="0" w:space="0" w:color="auto"/>
        <w:bottom w:val="none" w:sz="0" w:space="0" w:color="auto"/>
        <w:right w:val="none" w:sz="0" w:space="0" w:color="auto"/>
      </w:divBdr>
      <w:divsChild>
        <w:div w:id="1721006636">
          <w:marLeft w:val="547"/>
          <w:marRight w:val="0"/>
          <w:marTop w:val="0"/>
          <w:marBottom w:val="0"/>
          <w:divBdr>
            <w:top w:val="none" w:sz="0" w:space="0" w:color="auto"/>
            <w:left w:val="none" w:sz="0" w:space="0" w:color="auto"/>
            <w:bottom w:val="none" w:sz="0" w:space="0" w:color="auto"/>
            <w:right w:val="none" w:sz="0" w:space="0" w:color="auto"/>
          </w:divBdr>
        </w:div>
      </w:divsChild>
    </w:div>
    <w:div w:id="623584517">
      <w:bodyDiv w:val="1"/>
      <w:marLeft w:val="0"/>
      <w:marRight w:val="0"/>
      <w:marTop w:val="0"/>
      <w:marBottom w:val="0"/>
      <w:divBdr>
        <w:top w:val="none" w:sz="0" w:space="0" w:color="auto"/>
        <w:left w:val="none" w:sz="0" w:space="0" w:color="auto"/>
        <w:bottom w:val="none" w:sz="0" w:space="0" w:color="auto"/>
        <w:right w:val="none" w:sz="0" w:space="0" w:color="auto"/>
      </w:divBdr>
    </w:div>
    <w:div w:id="635258289">
      <w:bodyDiv w:val="1"/>
      <w:marLeft w:val="0"/>
      <w:marRight w:val="0"/>
      <w:marTop w:val="0"/>
      <w:marBottom w:val="0"/>
      <w:divBdr>
        <w:top w:val="none" w:sz="0" w:space="0" w:color="auto"/>
        <w:left w:val="none" w:sz="0" w:space="0" w:color="auto"/>
        <w:bottom w:val="none" w:sz="0" w:space="0" w:color="auto"/>
        <w:right w:val="none" w:sz="0" w:space="0" w:color="auto"/>
      </w:divBdr>
      <w:divsChild>
        <w:div w:id="233592602">
          <w:marLeft w:val="446"/>
          <w:marRight w:val="0"/>
          <w:marTop w:val="0"/>
          <w:marBottom w:val="0"/>
          <w:divBdr>
            <w:top w:val="none" w:sz="0" w:space="0" w:color="auto"/>
            <w:left w:val="none" w:sz="0" w:space="0" w:color="auto"/>
            <w:bottom w:val="none" w:sz="0" w:space="0" w:color="auto"/>
            <w:right w:val="none" w:sz="0" w:space="0" w:color="auto"/>
          </w:divBdr>
        </w:div>
      </w:divsChild>
    </w:div>
    <w:div w:id="636374175">
      <w:bodyDiv w:val="1"/>
      <w:marLeft w:val="0"/>
      <w:marRight w:val="0"/>
      <w:marTop w:val="0"/>
      <w:marBottom w:val="0"/>
      <w:divBdr>
        <w:top w:val="none" w:sz="0" w:space="0" w:color="auto"/>
        <w:left w:val="none" w:sz="0" w:space="0" w:color="auto"/>
        <w:bottom w:val="none" w:sz="0" w:space="0" w:color="auto"/>
        <w:right w:val="none" w:sz="0" w:space="0" w:color="auto"/>
      </w:divBdr>
    </w:div>
    <w:div w:id="643051491">
      <w:bodyDiv w:val="1"/>
      <w:marLeft w:val="0"/>
      <w:marRight w:val="0"/>
      <w:marTop w:val="0"/>
      <w:marBottom w:val="0"/>
      <w:divBdr>
        <w:top w:val="none" w:sz="0" w:space="0" w:color="auto"/>
        <w:left w:val="none" w:sz="0" w:space="0" w:color="auto"/>
        <w:bottom w:val="none" w:sz="0" w:space="0" w:color="auto"/>
        <w:right w:val="none" w:sz="0" w:space="0" w:color="auto"/>
      </w:divBdr>
    </w:div>
    <w:div w:id="645934136">
      <w:bodyDiv w:val="1"/>
      <w:marLeft w:val="0"/>
      <w:marRight w:val="0"/>
      <w:marTop w:val="0"/>
      <w:marBottom w:val="0"/>
      <w:divBdr>
        <w:top w:val="none" w:sz="0" w:space="0" w:color="auto"/>
        <w:left w:val="none" w:sz="0" w:space="0" w:color="auto"/>
        <w:bottom w:val="none" w:sz="0" w:space="0" w:color="auto"/>
        <w:right w:val="none" w:sz="0" w:space="0" w:color="auto"/>
      </w:divBdr>
      <w:divsChild>
        <w:div w:id="1954096228">
          <w:marLeft w:val="446"/>
          <w:marRight w:val="0"/>
          <w:marTop w:val="0"/>
          <w:marBottom w:val="0"/>
          <w:divBdr>
            <w:top w:val="none" w:sz="0" w:space="0" w:color="auto"/>
            <w:left w:val="none" w:sz="0" w:space="0" w:color="auto"/>
            <w:bottom w:val="none" w:sz="0" w:space="0" w:color="auto"/>
            <w:right w:val="none" w:sz="0" w:space="0" w:color="auto"/>
          </w:divBdr>
        </w:div>
      </w:divsChild>
    </w:div>
    <w:div w:id="646206779">
      <w:bodyDiv w:val="1"/>
      <w:marLeft w:val="0"/>
      <w:marRight w:val="0"/>
      <w:marTop w:val="0"/>
      <w:marBottom w:val="0"/>
      <w:divBdr>
        <w:top w:val="none" w:sz="0" w:space="0" w:color="auto"/>
        <w:left w:val="none" w:sz="0" w:space="0" w:color="auto"/>
        <w:bottom w:val="none" w:sz="0" w:space="0" w:color="auto"/>
        <w:right w:val="none" w:sz="0" w:space="0" w:color="auto"/>
      </w:divBdr>
    </w:div>
    <w:div w:id="646519379">
      <w:bodyDiv w:val="1"/>
      <w:marLeft w:val="0"/>
      <w:marRight w:val="0"/>
      <w:marTop w:val="0"/>
      <w:marBottom w:val="0"/>
      <w:divBdr>
        <w:top w:val="none" w:sz="0" w:space="0" w:color="auto"/>
        <w:left w:val="none" w:sz="0" w:space="0" w:color="auto"/>
        <w:bottom w:val="none" w:sz="0" w:space="0" w:color="auto"/>
        <w:right w:val="none" w:sz="0" w:space="0" w:color="auto"/>
      </w:divBdr>
    </w:div>
    <w:div w:id="649939942">
      <w:bodyDiv w:val="1"/>
      <w:marLeft w:val="0"/>
      <w:marRight w:val="0"/>
      <w:marTop w:val="0"/>
      <w:marBottom w:val="0"/>
      <w:divBdr>
        <w:top w:val="none" w:sz="0" w:space="0" w:color="auto"/>
        <w:left w:val="none" w:sz="0" w:space="0" w:color="auto"/>
        <w:bottom w:val="none" w:sz="0" w:space="0" w:color="auto"/>
        <w:right w:val="none" w:sz="0" w:space="0" w:color="auto"/>
      </w:divBdr>
    </w:div>
    <w:div w:id="651443516">
      <w:bodyDiv w:val="1"/>
      <w:marLeft w:val="0"/>
      <w:marRight w:val="0"/>
      <w:marTop w:val="0"/>
      <w:marBottom w:val="0"/>
      <w:divBdr>
        <w:top w:val="none" w:sz="0" w:space="0" w:color="auto"/>
        <w:left w:val="none" w:sz="0" w:space="0" w:color="auto"/>
        <w:bottom w:val="none" w:sz="0" w:space="0" w:color="auto"/>
        <w:right w:val="none" w:sz="0" w:space="0" w:color="auto"/>
      </w:divBdr>
      <w:divsChild>
        <w:div w:id="825902089">
          <w:marLeft w:val="547"/>
          <w:marRight w:val="0"/>
          <w:marTop w:val="0"/>
          <w:marBottom w:val="0"/>
          <w:divBdr>
            <w:top w:val="none" w:sz="0" w:space="0" w:color="auto"/>
            <w:left w:val="none" w:sz="0" w:space="0" w:color="auto"/>
            <w:bottom w:val="none" w:sz="0" w:space="0" w:color="auto"/>
            <w:right w:val="none" w:sz="0" w:space="0" w:color="auto"/>
          </w:divBdr>
        </w:div>
      </w:divsChild>
    </w:div>
    <w:div w:id="653528946">
      <w:bodyDiv w:val="1"/>
      <w:marLeft w:val="0"/>
      <w:marRight w:val="0"/>
      <w:marTop w:val="0"/>
      <w:marBottom w:val="0"/>
      <w:divBdr>
        <w:top w:val="none" w:sz="0" w:space="0" w:color="auto"/>
        <w:left w:val="none" w:sz="0" w:space="0" w:color="auto"/>
        <w:bottom w:val="none" w:sz="0" w:space="0" w:color="auto"/>
        <w:right w:val="none" w:sz="0" w:space="0" w:color="auto"/>
      </w:divBdr>
    </w:div>
    <w:div w:id="661857696">
      <w:bodyDiv w:val="1"/>
      <w:marLeft w:val="0"/>
      <w:marRight w:val="0"/>
      <w:marTop w:val="0"/>
      <w:marBottom w:val="0"/>
      <w:divBdr>
        <w:top w:val="none" w:sz="0" w:space="0" w:color="auto"/>
        <w:left w:val="none" w:sz="0" w:space="0" w:color="auto"/>
        <w:bottom w:val="none" w:sz="0" w:space="0" w:color="auto"/>
        <w:right w:val="none" w:sz="0" w:space="0" w:color="auto"/>
      </w:divBdr>
    </w:div>
    <w:div w:id="662591374">
      <w:bodyDiv w:val="1"/>
      <w:marLeft w:val="0"/>
      <w:marRight w:val="0"/>
      <w:marTop w:val="0"/>
      <w:marBottom w:val="0"/>
      <w:divBdr>
        <w:top w:val="none" w:sz="0" w:space="0" w:color="auto"/>
        <w:left w:val="none" w:sz="0" w:space="0" w:color="auto"/>
        <w:bottom w:val="none" w:sz="0" w:space="0" w:color="auto"/>
        <w:right w:val="none" w:sz="0" w:space="0" w:color="auto"/>
      </w:divBdr>
    </w:div>
    <w:div w:id="674187114">
      <w:bodyDiv w:val="1"/>
      <w:marLeft w:val="0"/>
      <w:marRight w:val="0"/>
      <w:marTop w:val="0"/>
      <w:marBottom w:val="0"/>
      <w:divBdr>
        <w:top w:val="none" w:sz="0" w:space="0" w:color="auto"/>
        <w:left w:val="none" w:sz="0" w:space="0" w:color="auto"/>
        <w:bottom w:val="none" w:sz="0" w:space="0" w:color="auto"/>
        <w:right w:val="none" w:sz="0" w:space="0" w:color="auto"/>
      </w:divBdr>
      <w:divsChild>
        <w:div w:id="754981921">
          <w:marLeft w:val="547"/>
          <w:marRight w:val="0"/>
          <w:marTop w:val="0"/>
          <w:marBottom w:val="0"/>
          <w:divBdr>
            <w:top w:val="none" w:sz="0" w:space="0" w:color="auto"/>
            <w:left w:val="none" w:sz="0" w:space="0" w:color="auto"/>
            <w:bottom w:val="none" w:sz="0" w:space="0" w:color="auto"/>
            <w:right w:val="none" w:sz="0" w:space="0" w:color="auto"/>
          </w:divBdr>
        </w:div>
      </w:divsChild>
    </w:div>
    <w:div w:id="678776282">
      <w:bodyDiv w:val="1"/>
      <w:marLeft w:val="0"/>
      <w:marRight w:val="0"/>
      <w:marTop w:val="0"/>
      <w:marBottom w:val="0"/>
      <w:divBdr>
        <w:top w:val="none" w:sz="0" w:space="0" w:color="auto"/>
        <w:left w:val="none" w:sz="0" w:space="0" w:color="auto"/>
        <w:bottom w:val="none" w:sz="0" w:space="0" w:color="auto"/>
        <w:right w:val="none" w:sz="0" w:space="0" w:color="auto"/>
      </w:divBdr>
      <w:divsChild>
        <w:div w:id="650251539">
          <w:marLeft w:val="360"/>
          <w:marRight w:val="0"/>
          <w:marTop w:val="0"/>
          <w:marBottom w:val="0"/>
          <w:divBdr>
            <w:top w:val="none" w:sz="0" w:space="0" w:color="auto"/>
            <w:left w:val="none" w:sz="0" w:space="0" w:color="auto"/>
            <w:bottom w:val="none" w:sz="0" w:space="0" w:color="auto"/>
            <w:right w:val="none" w:sz="0" w:space="0" w:color="auto"/>
          </w:divBdr>
        </w:div>
      </w:divsChild>
    </w:div>
    <w:div w:id="680398410">
      <w:bodyDiv w:val="1"/>
      <w:marLeft w:val="0"/>
      <w:marRight w:val="0"/>
      <w:marTop w:val="0"/>
      <w:marBottom w:val="0"/>
      <w:divBdr>
        <w:top w:val="none" w:sz="0" w:space="0" w:color="auto"/>
        <w:left w:val="none" w:sz="0" w:space="0" w:color="auto"/>
        <w:bottom w:val="none" w:sz="0" w:space="0" w:color="auto"/>
        <w:right w:val="none" w:sz="0" w:space="0" w:color="auto"/>
      </w:divBdr>
    </w:div>
    <w:div w:id="682784814">
      <w:bodyDiv w:val="1"/>
      <w:marLeft w:val="0"/>
      <w:marRight w:val="0"/>
      <w:marTop w:val="0"/>
      <w:marBottom w:val="0"/>
      <w:divBdr>
        <w:top w:val="none" w:sz="0" w:space="0" w:color="auto"/>
        <w:left w:val="none" w:sz="0" w:space="0" w:color="auto"/>
        <w:bottom w:val="none" w:sz="0" w:space="0" w:color="auto"/>
        <w:right w:val="none" w:sz="0" w:space="0" w:color="auto"/>
      </w:divBdr>
      <w:divsChild>
        <w:div w:id="1424456637">
          <w:marLeft w:val="547"/>
          <w:marRight w:val="0"/>
          <w:marTop w:val="0"/>
          <w:marBottom w:val="0"/>
          <w:divBdr>
            <w:top w:val="none" w:sz="0" w:space="0" w:color="auto"/>
            <w:left w:val="none" w:sz="0" w:space="0" w:color="auto"/>
            <w:bottom w:val="none" w:sz="0" w:space="0" w:color="auto"/>
            <w:right w:val="none" w:sz="0" w:space="0" w:color="auto"/>
          </w:divBdr>
        </w:div>
      </w:divsChild>
    </w:div>
    <w:div w:id="694231096">
      <w:bodyDiv w:val="1"/>
      <w:marLeft w:val="0"/>
      <w:marRight w:val="0"/>
      <w:marTop w:val="0"/>
      <w:marBottom w:val="0"/>
      <w:divBdr>
        <w:top w:val="none" w:sz="0" w:space="0" w:color="auto"/>
        <w:left w:val="none" w:sz="0" w:space="0" w:color="auto"/>
        <w:bottom w:val="none" w:sz="0" w:space="0" w:color="auto"/>
        <w:right w:val="none" w:sz="0" w:space="0" w:color="auto"/>
      </w:divBdr>
    </w:div>
    <w:div w:id="696738820">
      <w:bodyDiv w:val="1"/>
      <w:marLeft w:val="0"/>
      <w:marRight w:val="0"/>
      <w:marTop w:val="0"/>
      <w:marBottom w:val="0"/>
      <w:divBdr>
        <w:top w:val="none" w:sz="0" w:space="0" w:color="auto"/>
        <w:left w:val="none" w:sz="0" w:space="0" w:color="auto"/>
        <w:bottom w:val="none" w:sz="0" w:space="0" w:color="auto"/>
        <w:right w:val="none" w:sz="0" w:space="0" w:color="auto"/>
      </w:divBdr>
    </w:div>
    <w:div w:id="705720658">
      <w:bodyDiv w:val="1"/>
      <w:marLeft w:val="0"/>
      <w:marRight w:val="0"/>
      <w:marTop w:val="0"/>
      <w:marBottom w:val="0"/>
      <w:divBdr>
        <w:top w:val="none" w:sz="0" w:space="0" w:color="auto"/>
        <w:left w:val="none" w:sz="0" w:space="0" w:color="auto"/>
        <w:bottom w:val="none" w:sz="0" w:space="0" w:color="auto"/>
        <w:right w:val="none" w:sz="0" w:space="0" w:color="auto"/>
      </w:divBdr>
      <w:divsChild>
        <w:div w:id="1178076058">
          <w:marLeft w:val="547"/>
          <w:marRight w:val="0"/>
          <w:marTop w:val="0"/>
          <w:marBottom w:val="0"/>
          <w:divBdr>
            <w:top w:val="none" w:sz="0" w:space="0" w:color="auto"/>
            <w:left w:val="none" w:sz="0" w:space="0" w:color="auto"/>
            <w:bottom w:val="none" w:sz="0" w:space="0" w:color="auto"/>
            <w:right w:val="none" w:sz="0" w:space="0" w:color="auto"/>
          </w:divBdr>
        </w:div>
      </w:divsChild>
    </w:div>
    <w:div w:id="713164010">
      <w:bodyDiv w:val="1"/>
      <w:marLeft w:val="0"/>
      <w:marRight w:val="0"/>
      <w:marTop w:val="0"/>
      <w:marBottom w:val="0"/>
      <w:divBdr>
        <w:top w:val="none" w:sz="0" w:space="0" w:color="auto"/>
        <w:left w:val="none" w:sz="0" w:space="0" w:color="auto"/>
        <w:bottom w:val="none" w:sz="0" w:space="0" w:color="auto"/>
        <w:right w:val="none" w:sz="0" w:space="0" w:color="auto"/>
      </w:divBdr>
      <w:divsChild>
        <w:div w:id="1282760401">
          <w:marLeft w:val="547"/>
          <w:marRight w:val="0"/>
          <w:marTop w:val="0"/>
          <w:marBottom w:val="0"/>
          <w:divBdr>
            <w:top w:val="none" w:sz="0" w:space="0" w:color="auto"/>
            <w:left w:val="none" w:sz="0" w:space="0" w:color="auto"/>
            <w:bottom w:val="none" w:sz="0" w:space="0" w:color="auto"/>
            <w:right w:val="none" w:sz="0" w:space="0" w:color="auto"/>
          </w:divBdr>
        </w:div>
      </w:divsChild>
    </w:div>
    <w:div w:id="718481209">
      <w:bodyDiv w:val="1"/>
      <w:marLeft w:val="0"/>
      <w:marRight w:val="0"/>
      <w:marTop w:val="0"/>
      <w:marBottom w:val="0"/>
      <w:divBdr>
        <w:top w:val="none" w:sz="0" w:space="0" w:color="auto"/>
        <w:left w:val="none" w:sz="0" w:space="0" w:color="auto"/>
        <w:bottom w:val="none" w:sz="0" w:space="0" w:color="auto"/>
        <w:right w:val="none" w:sz="0" w:space="0" w:color="auto"/>
      </w:divBdr>
    </w:div>
    <w:div w:id="718672424">
      <w:bodyDiv w:val="1"/>
      <w:marLeft w:val="0"/>
      <w:marRight w:val="0"/>
      <w:marTop w:val="0"/>
      <w:marBottom w:val="0"/>
      <w:divBdr>
        <w:top w:val="none" w:sz="0" w:space="0" w:color="auto"/>
        <w:left w:val="none" w:sz="0" w:space="0" w:color="auto"/>
        <w:bottom w:val="none" w:sz="0" w:space="0" w:color="auto"/>
        <w:right w:val="none" w:sz="0" w:space="0" w:color="auto"/>
      </w:divBdr>
    </w:div>
    <w:div w:id="726684881">
      <w:bodyDiv w:val="1"/>
      <w:marLeft w:val="0"/>
      <w:marRight w:val="0"/>
      <w:marTop w:val="0"/>
      <w:marBottom w:val="0"/>
      <w:divBdr>
        <w:top w:val="none" w:sz="0" w:space="0" w:color="auto"/>
        <w:left w:val="none" w:sz="0" w:space="0" w:color="auto"/>
        <w:bottom w:val="none" w:sz="0" w:space="0" w:color="auto"/>
        <w:right w:val="none" w:sz="0" w:space="0" w:color="auto"/>
      </w:divBdr>
    </w:div>
    <w:div w:id="727194124">
      <w:bodyDiv w:val="1"/>
      <w:marLeft w:val="0"/>
      <w:marRight w:val="0"/>
      <w:marTop w:val="0"/>
      <w:marBottom w:val="0"/>
      <w:divBdr>
        <w:top w:val="none" w:sz="0" w:space="0" w:color="auto"/>
        <w:left w:val="none" w:sz="0" w:space="0" w:color="auto"/>
        <w:bottom w:val="none" w:sz="0" w:space="0" w:color="auto"/>
        <w:right w:val="none" w:sz="0" w:space="0" w:color="auto"/>
      </w:divBdr>
    </w:div>
    <w:div w:id="727220019">
      <w:bodyDiv w:val="1"/>
      <w:marLeft w:val="0"/>
      <w:marRight w:val="0"/>
      <w:marTop w:val="0"/>
      <w:marBottom w:val="0"/>
      <w:divBdr>
        <w:top w:val="none" w:sz="0" w:space="0" w:color="auto"/>
        <w:left w:val="none" w:sz="0" w:space="0" w:color="auto"/>
        <w:bottom w:val="none" w:sz="0" w:space="0" w:color="auto"/>
        <w:right w:val="none" w:sz="0" w:space="0" w:color="auto"/>
      </w:divBdr>
    </w:div>
    <w:div w:id="729502902">
      <w:bodyDiv w:val="1"/>
      <w:marLeft w:val="0"/>
      <w:marRight w:val="0"/>
      <w:marTop w:val="0"/>
      <w:marBottom w:val="0"/>
      <w:divBdr>
        <w:top w:val="none" w:sz="0" w:space="0" w:color="auto"/>
        <w:left w:val="none" w:sz="0" w:space="0" w:color="auto"/>
        <w:bottom w:val="none" w:sz="0" w:space="0" w:color="auto"/>
        <w:right w:val="none" w:sz="0" w:space="0" w:color="auto"/>
      </w:divBdr>
      <w:divsChild>
        <w:div w:id="697044160">
          <w:marLeft w:val="446"/>
          <w:marRight w:val="0"/>
          <w:marTop w:val="0"/>
          <w:marBottom w:val="0"/>
          <w:divBdr>
            <w:top w:val="none" w:sz="0" w:space="0" w:color="auto"/>
            <w:left w:val="none" w:sz="0" w:space="0" w:color="auto"/>
            <w:bottom w:val="none" w:sz="0" w:space="0" w:color="auto"/>
            <w:right w:val="none" w:sz="0" w:space="0" w:color="auto"/>
          </w:divBdr>
        </w:div>
      </w:divsChild>
    </w:div>
    <w:div w:id="752436734">
      <w:bodyDiv w:val="1"/>
      <w:marLeft w:val="0"/>
      <w:marRight w:val="0"/>
      <w:marTop w:val="0"/>
      <w:marBottom w:val="0"/>
      <w:divBdr>
        <w:top w:val="none" w:sz="0" w:space="0" w:color="auto"/>
        <w:left w:val="none" w:sz="0" w:space="0" w:color="auto"/>
        <w:bottom w:val="none" w:sz="0" w:space="0" w:color="auto"/>
        <w:right w:val="none" w:sz="0" w:space="0" w:color="auto"/>
      </w:divBdr>
    </w:div>
    <w:div w:id="756941995">
      <w:bodyDiv w:val="1"/>
      <w:marLeft w:val="0"/>
      <w:marRight w:val="0"/>
      <w:marTop w:val="0"/>
      <w:marBottom w:val="0"/>
      <w:divBdr>
        <w:top w:val="none" w:sz="0" w:space="0" w:color="auto"/>
        <w:left w:val="none" w:sz="0" w:space="0" w:color="auto"/>
        <w:bottom w:val="none" w:sz="0" w:space="0" w:color="auto"/>
        <w:right w:val="none" w:sz="0" w:space="0" w:color="auto"/>
      </w:divBdr>
    </w:div>
    <w:div w:id="763107736">
      <w:bodyDiv w:val="1"/>
      <w:marLeft w:val="0"/>
      <w:marRight w:val="0"/>
      <w:marTop w:val="0"/>
      <w:marBottom w:val="0"/>
      <w:divBdr>
        <w:top w:val="none" w:sz="0" w:space="0" w:color="auto"/>
        <w:left w:val="none" w:sz="0" w:space="0" w:color="auto"/>
        <w:bottom w:val="none" w:sz="0" w:space="0" w:color="auto"/>
        <w:right w:val="none" w:sz="0" w:space="0" w:color="auto"/>
      </w:divBdr>
    </w:div>
    <w:div w:id="770052214">
      <w:bodyDiv w:val="1"/>
      <w:marLeft w:val="0"/>
      <w:marRight w:val="0"/>
      <w:marTop w:val="0"/>
      <w:marBottom w:val="0"/>
      <w:divBdr>
        <w:top w:val="none" w:sz="0" w:space="0" w:color="auto"/>
        <w:left w:val="none" w:sz="0" w:space="0" w:color="auto"/>
        <w:bottom w:val="none" w:sz="0" w:space="0" w:color="auto"/>
        <w:right w:val="none" w:sz="0" w:space="0" w:color="auto"/>
      </w:divBdr>
    </w:div>
    <w:div w:id="781192297">
      <w:bodyDiv w:val="1"/>
      <w:marLeft w:val="0"/>
      <w:marRight w:val="0"/>
      <w:marTop w:val="0"/>
      <w:marBottom w:val="0"/>
      <w:divBdr>
        <w:top w:val="none" w:sz="0" w:space="0" w:color="auto"/>
        <w:left w:val="none" w:sz="0" w:space="0" w:color="auto"/>
        <w:bottom w:val="none" w:sz="0" w:space="0" w:color="auto"/>
        <w:right w:val="none" w:sz="0" w:space="0" w:color="auto"/>
      </w:divBdr>
    </w:div>
    <w:div w:id="784619366">
      <w:bodyDiv w:val="1"/>
      <w:marLeft w:val="0"/>
      <w:marRight w:val="0"/>
      <w:marTop w:val="0"/>
      <w:marBottom w:val="0"/>
      <w:divBdr>
        <w:top w:val="none" w:sz="0" w:space="0" w:color="auto"/>
        <w:left w:val="none" w:sz="0" w:space="0" w:color="auto"/>
        <w:bottom w:val="none" w:sz="0" w:space="0" w:color="auto"/>
        <w:right w:val="none" w:sz="0" w:space="0" w:color="auto"/>
      </w:divBdr>
    </w:div>
    <w:div w:id="787356508">
      <w:bodyDiv w:val="1"/>
      <w:marLeft w:val="0"/>
      <w:marRight w:val="0"/>
      <w:marTop w:val="0"/>
      <w:marBottom w:val="0"/>
      <w:divBdr>
        <w:top w:val="none" w:sz="0" w:space="0" w:color="auto"/>
        <w:left w:val="none" w:sz="0" w:space="0" w:color="auto"/>
        <w:bottom w:val="none" w:sz="0" w:space="0" w:color="auto"/>
        <w:right w:val="none" w:sz="0" w:space="0" w:color="auto"/>
      </w:divBdr>
    </w:div>
    <w:div w:id="793450942">
      <w:bodyDiv w:val="1"/>
      <w:marLeft w:val="0"/>
      <w:marRight w:val="0"/>
      <w:marTop w:val="0"/>
      <w:marBottom w:val="0"/>
      <w:divBdr>
        <w:top w:val="none" w:sz="0" w:space="0" w:color="auto"/>
        <w:left w:val="none" w:sz="0" w:space="0" w:color="auto"/>
        <w:bottom w:val="none" w:sz="0" w:space="0" w:color="auto"/>
        <w:right w:val="none" w:sz="0" w:space="0" w:color="auto"/>
      </w:divBdr>
      <w:divsChild>
        <w:div w:id="1045982203">
          <w:marLeft w:val="547"/>
          <w:marRight w:val="0"/>
          <w:marTop w:val="0"/>
          <w:marBottom w:val="0"/>
          <w:divBdr>
            <w:top w:val="none" w:sz="0" w:space="0" w:color="auto"/>
            <w:left w:val="none" w:sz="0" w:space="0" w:color="auto"/>
            <w:bottom w:val="none" w:sz="0" w:space="0" w:color="auto"/>
            <w:right w:val="none" w:sz="0" w:space="0" w:color="auto"/>
          </w:divBdr>
        </w:div>
      </w:divsChild>
    </w:div>
    <w:div w:id="795610483">
      <w:bodyDiv w:val="1"/>
      <w:marLeft w:val="0"/>
      <w:marRight w:val="0"/>
      <w:marTop w:val="0"/>
      <w:marBottom w:val="0"/>
      <w:divBdr>
        <w:top w:val="none" w:sz="0" w:space="0" w:color="auto"/>
        <w:left w:val="none" w:sz="0" w:space="0" w:color="auto"/>
        <w:bottom w:val="none" w:sz="0" w:space="0" w:color="auto"/>
        <w:right w:val="none" w:sz="0" w:space="0" w:color="auto"/>
      </w:divBdr>
      <w:divsChild>
        <w:div w:id="580481777">
          <w:marLeft w:val="547"/>
          <w:marRight w:val="0"/>
          <w:marTop w:val="0"/>
          <w:marBottom w:val="0"/>
          <w:divBdr>
            <w:top w:val="none" w:sz="0" w:space="0" w:color="auto"/>
            <w:left w:val="none" w:sz="0" w:space="0" w:color="auto"/>
            <w:bottom w:val="none" w:sz="0" w:space="0" w:color="auto"/>
            <w:right w:val="none" w:sz="0" w:space="0" w:color="auto"/>
          </w:divBdr>
        </w:div>
      </w:divsChild>
    </w:div>
    <w:div w:id="800150063">
      <w:bodyDiv w:val="1"/>
      <w:marLeft w:val="0"/>
      <w:marRight w:val="0"/>
      <w:marTop w:val="0"/>
      <w:marBottom w:val="0"/>
      <w:divBdr>
        <w:top w:val="none" w:sz="0" w:space="0" w:color="auto"/>
        <w:left w:val="none" w:sz="0" w:space="0" w:color="auto"/>
        <w:bottom w:val="none" w:sz="0" w:space="0" w:color="auto"/>
        <w:right w:val="none" w:sz="0" w:space="0" w:color="auto"/>
      </w:divBdr>
    </w:div>
    <w:div w:id="800414851">
      <w:bodyDiv w:val="1"/>
      <w:marLeft w:val="0"/>
      <w:marRight w:val="0"/>
      <w:marTop w:val="0"/>
      <w:marBottom w:val="0"/>
      <w:divBdr>
        <w:top w:val="none" w:sz="0" w:space="0" w:color="auto"/>
        <w:left w:val="none" w:sz="0" w:space="0" w:color="auto"/>
        <w:bottom w:val="none" w:sz="0" w:space="0" w:color="auto"/>
        <w:right w:val="none" w:sz="0" w:space="0" w:color="auto"/>
      </w:divBdr>
    </w:div>
    <w:div w:id="812330338">
      <w:bodyDiv w:val="1"/>
      <w:marLeft w:val="0"/>
      <w:marRight w:val="0"/>
      <w:marTop w:val="0"/>
      <w:marBottom w:val="0"/>
      <w:divBdr>
        <w:top w:val="none" w:sz="0" w:space="0" w:color="auto"/>
        <w:left w:val="none" w:sz="0" w:space="0" w:color="auto"/>
        <w:bottom w:val="none" w:sz="0" w:space="0" w:color="auto"/>
        <w:right w:val="none" w:sz="0" w:space="0" w:color="auto"/>
      </w:divBdr>
    </w:div>
    <w:div w:id="823856966">
      <w:bodyDiv w:val="1"/>
      <w:marLeft w:val="0"/>
      <w:marRight w:val="0"/>
      <w:marTop w:val="0"/>
      <w:marBottom w:val="0"/>
      <w:divBdr>
        <w:top w:val="none" w:sz="0" w:space="0" w:color="auto"/>
        <w:left w:val="none" w:sz="0" w:space="0" w:color="auto"/>
        <w:bottom w:val="none" w:sz="0" w:space="0" w:color="auto"/>
        <w:right w:val="none" w:sz="0" w:space="0" w:color="auto"/>
      </w:divBdr>
    </w:div>
    <w:div w:id="836458478">
      <w:bodyDiv w:val="1"/>
      <w:marLeft w:val="0"/>
      <w:marRight w:val="0"/>
      <w:marTop w:val="0"/>
      <w:marBottom w:val="0"/>
      <w:divBdr>
        <w:top w:val="none" w:sz="0" w:space="0" w:color="auto"/>
        <w:left w:val="none" w:sz="0" w:space="0" w:color="auto"/>
        <w:bottom w:val="none" w:sz="0" w:space="0" w:color="auto"/>
        <w:right w:val="none" w:sz="0" w:space="0" w:color="auto"/>
      </w:divBdr>
    </w:div>
    <w:div w:id="839782229">
      <w:bodyDiv w:val="1"/>
      <w:marLeft w:val="0"/>
      <w:marRight w:val="0"/>
      <w:marTop w:val="0"/>
      <w:marBottom w:val="0"/>
      <w:divBdr>
        <w:top w:val="none" w:sz="0" w:space="0" w:color="auto"/>
        <w:left w:val="none" w:sz="0" w:space="0" w:color="auto"/>
        <w:bottom w:val="none" w:sz="0" w:space="0" w:color="auto"/>
        <w:right w:val="none" w:sz="0" w:space="0" w:color="auto"/>
      </w:divBdr>
      <w:divsChild>
        <w:div w:id="404038851">
          <w:marLeft w:val="547"/>
          <w:marRight w:val="0"/>
          <w:marTop w:val="0"/>
          <w:marBottom w:val="0"/>
          <w:divBdr>
            <w:top w:val="none" w:sz="0" w:space="0" w:color="auto"/>
            <w:left w:val="none" w:sz="0" w:space="0" w:color="auto"/>
            <w:bottom w:val="none" w:sz="0" w:space="0" w:color="auto"/>
            <w:right w:val="none" w:sz="0" w:space="0" w:color="auto"/>
          </w:divBdr>
        </w:div>
        <w:div w:id="806706342">
          <w:marLeft w:val="547"/>
          <w:marRight w:val="0"/>
          <w:marTop w:val="0"/>
          <w:marBottom w:val="0"/>
          <w:divBdr>
            <w:top w:val="none" w:sz="0" w:space="0" w:color="auto"/>
            <w:left w:val="none" w:sz="0" w:space="0" w:color="auto"/>
            <w:bottom w:val="none" w:sz="0" w:space="0" w:color="auto"/>
            <w:right w:val="none" w:sz="0" w:space="0" w:color="auto"/>
          </w:divBdr>
        </w:div>
        <w:div w:id="982930791">
          <w:marLeft w:val="547"/>
          <w:marRight w:val="0"/>
          <w:marTop w:val="0"/>
          <w:marBottom w:val="0"/>
          <w:divBdr>
            <w:top w:val="none" w:sz="0" w:space="0" w:color="auto"/>
            <w:left w:val="none" w:sz="0" w:space="0" w:color="auto"/>
            <w:bottom w:val="none" w:sz="0" w:space="0" w:color="auto"/>
            <w:right w:val="none" w:sz="0" w:space="0" w:color="auto"/>
          </w:divBdr>
        </w:div>
        <w:div w:id="1218541962">
          <w:marLeft w:val="547"/>
          <w:marRight w:val="0"/>
          <w:marTop w:val="0"/>
          <w:marBottom w:val="0"/>
          <w:divBdr>
            <w:top w:val="none" w:sz="0" w:space="0" w:color="auto"/>
            <w:left w:val="none" w:sz="0" w:space="0" w:color="auto"/>
            <w:bottom w:val="none" w:sz="0" w:space="0" w:color="auto"/>
            <w:right w:val="none" w:sz="0" w:space="0" w:color="auto"/>
          </w:divBdr>
        </w:div>
        <w:div w:id="1270040589">
          <w:marLeft w:val="547"/>
          <w:marRight w:val="0"/>
          <w:marTop w:val="0"/>
          <w:marBottom w:val="0"/>
          <w:divBdr>
            <w:top w:val="none" w:sz="0" w:space="0" w:color="auto"/>
            <w:left w:val="none" w:sz="0" w:space="0" w:color="auto"/>
            <w:bottom w:val="none" w:sz="0" w:space="0" w:color="auto"/>
            <w:right w:val="none" w:sz="0" w:space="0" w:color="auto"/>
          </w:divBdr>
        </w:div>
        <w:div w:id="1959213034">
          <w:marLeft w:val="547"/>
          <w:marRight w:val="0"/>
          <w:marTop w:val="0"/>
          <w:marBottom w:val="0"/>
          <w:divBdr>
            <w:top w:val="none" w:sz="0" w:space="0" w:color="auto"/>
            <w:left w:val="none" w:sz="0" w:space="0" w:color="auto"/>
            <w:bottom w:val="none" w:sz="0" w:space="0" w:color="auto"/>
            <w:right w:val="none" w:sz="0" w:space="0" w:color="auto"/>
          </w:divBdr>
        </w:div>
      </w:divsChild>
    </w:div>
    <w:div w:id="849032087">
      <w:bodyDiv w:val="1"/>
      <w:marLeft w:val="0"/>
      <w:marRight w:val="0"/>
      <w:marTop w:val="0"/>
      <w:marBottom w:val="0"/>
      <w:divBdr>
        <w:top w:val="none" w:sz="0" w:space="0" w:color="auto"/>
        <w:left w:val="none" w:sz="0" w:space="0" w:color="auto"/>
        <w:bottom w:val="none" w:sz="0" w:space="0" w:color="auto"/>
        <w:right w:val="none" w:sz="0" w:space="0" w:color="auto"/>
      </w:divBdr>
    </w:div>
    <w:div w:id="850533785">
      <w:bodyDiv w:val="1"/>
      <w:marLeft w:val="0"/>
      <w:marRight w:val="0"/>
      <w:marTop w:val="0"/>
      <w:marBottom w:val="0"/>
      <w:divBdr>
        <w:top w:val="none" w:sz="0" w:space="0" w:color="auto"/>
        <w:left w:val="none" w:sz="0" w:space="0" w:color="auto"/>
        <w:bottom w:val="none" w:sz="0" w:space="0" w:color="auto"/>
        <w:right w:val="none" w:sz="0" w:space="0" w:color="auto"/>
      </w:divBdr>
      <w:divsChild>
        <w:div w:id="165482938">
          <w:marLeft w:val="720"/>
          <w:marRight w:val="0"/>
          <w:marTop w:val="115"/>
          <w:marBottom w:val="0"/>
          <w:divBdr>
            <w:top w:val="none" w:sz="0" w:space="0" w:color="auto"/>
            <w:left w:val="none" w:sz="0" w:space="0" w:color="auto"/>
            <w:bottom w:val="none" w:sz="0" w:space="0" w:color="auto"/>
            <w:right w:val="none" w:sz="0" w:space="0" w:color="auto"/>
          </w:divBdr>
        </w:div>
        <w:div w:id="280305554">
          <w:marLeft w:val="720"/>
          <w:marRight w:val="0"/>
          <w:marTop w:val="115"/>
          <w:marBottom w:val="0"/>
          <w:divBdr>
            <w:top w:val="none" w:sz="0" w:space="0" w:color="auto"/>
            <w:left w:val="none" w:sz="0" w:space="0" w:color="auto"/>
            <w:bottom w:val="none" w:sz="0" w:space="0" w:color="auto"/>
            <w:right w:val="none" w:sz="0" w:space="0" w:color="auto"/>
          </w:divBdr>
        </w:div>
        <w:div w:id="383024702">
          <w:marLeft w:val="720"/>
          <w:marRight w:val="0"/>
          <w:marTop w:val="115"/>
          <w:marBottom w:val="0"/>
          <w:divBdr>
            <w:top w:val="none" w:sz="0" w:space="0" w:color="auto"/>
            <w:left w:val="none" w:sz="0" w:space="0" w:color="auto"/>
            <w:bottom w:val="none" w:sz="0" w:space="0" w:color="auto"/>
            <w:right w:val="none" w:sz="0" w:space="0" w:color="auto"/>
          </w:divBdr>
        </w:div>
        <w:div w:id="958030980">
          <w:marLeft w:val="720"/>
          <w:marRight w:val="0"/>
          <w:marTop w:val="115"/>
          <w:marBottom w:val="0"/>
          <w:divBdr>
            <w:top w:val="none" w:sz="0" w:space="0" w:color="auto"/>
            <w:left w:val="none" w:sz="0" w:space="0" w:color="auto"/>
            <w:bottom w:val="none" w:sz="0" w:space="0" w:color="auto"/>
            <w:right w:val="none" w:sz="0" w:space="0" w:color="auto"/>
          </w:divBdr>
        </w:div>
        <w:div w:id="1348291541">
          <w:marLeft w:val="720"/>
          <w:marRight w:val="0"/>
          <w:marTop w:val="115"/>
          <w:marBottom w:val="0"/>
          <w:divBdr>
            <w:top w:val="none" w:sz="0" w:space="0" w:color="auto"/>
            <w:left w:val="none" w:sz="0" w:space="0" w:color="auto"/>
            <w:bottom w:val="none" w:sz="0" w:space="0" w:color="auto"/>
            <w:right w:val="none" w:sz="0" w:space="0" w:color="auto"/>
          </w:divBdr>
        </w:div>
        <w:div w:id="1597860913">
          <w:marLeft w:val="720"/>
          <w:marRight w:val="0"/>
          <w:marTop w:val="115"/>
          <w:marBottom w:val="0"/>
          <w:divBdr>
            <w:top w:val="none" w:sz="0" w:space="0" w:color="auto"/>
            <w:left w:val="none" w:sz="0" w:space="0" w:color="auto"/>
            <w:bottom w:val="none" w:sz="0" w:space="0" w:color="auto"/>
            <w:right w:val="none" w:sz="0" w:space="0" w:color="auto"/>
          </w:divBdr>
        </w:div>
      </w:divsChild>
    </w:div>
    <w:div w:id="850872147">
      <w:bodyDiv w:val="1"/>
      <w:marLeft w:val="0"/>
      <w:marRight w:val="0"/>
      <w:marTop w:val="0"/>
      <w:marBottom w:val="0"/>
      <w:divBdr>
        <w:top w:val="none" w:sz="0" w:space="0" w:color="auto"/>
        <w:left w:val="none" w:sz="0" w:space="0" w:color="auto"/>
        <w:bottom w:val="none" w:sz="0" w:space="0" w:color="auto"/>
        <w:right w:val="none" w:sz="0" w:space="0" w:color="auto"/>
      </w:divBdr>
    </w:div>
    <w:div w:id="850874167">
      <w:bodyDiv w:val="1"/>
      <w:marLeft w:val="0"/>
      <w:marRight w:val="0"/>
      <w:marTop w:val="0"/>
      <w:marBottom w:val="0"/>
      <w:divBdr>
        <w:top w:val="none" w:sz="0" w:space="0" w:color="auto"/>
        <w:left w:val="none" w:sz="0" w:space="0" w:color="auto"/>
        <w:bottom w:val="none" w:sz="0" w:space="0" w:color="auto"/>
        <w:right w:val="none" w:sz="0" w:space="0" w:color="auto"/>
      </w:divBdr>
    </w:div>
    <w:div w:id="852190690">
      <w:bodyDiv w:val="1"/>
      <w:marLeft w:val="0"/>
      <w:marRight w:val="0"/>
      <w:marTop w:val="0"/>
      <w:marBottom w:val="0"/>
      <w:divBdr>
        <w:top w:val="none" w:sz="0" w:space="0" w:color="auto"/>
        <w:left w:val="none" w:sz="0" w:space="0" w:color="auto"/>
        <w:bottom w:val="none" w:sz="0" w:space="0" w:color="auto"/>
        <w:right w:val="none" w:sz="0" w:space="0" w:color="auto"/>
      </w:divBdr>
      <w:divsChild>
        <w:div w:id="1705862873">
          <w:marLeft w:val="547"/>
          <w:marRight w:val="0"/>
          <w:marTop w:val="0"/>
          <w:marBottom w:val="0"/>
          <w:divBdr>
            <w:top w:val="none" w:sz="0" w:space="0" w:color="auto"/>
            <w:left w:val="none" w:sz="0" w:space="0" w:color="auto"/>
            <w:bottom w:val="none" w:sz="0" w:space="0" w:color="auto"/>
            <w:right w:val="none" w:sz="0" w:space="0" w:color="auto"/>
          </w:divBdr>
        </w:div>
      </w:divsChild>
    </w:div>
    <w:div w:id="866599265">
      <w:bodyDiv w:val="1"/>
      <w:marLeft w:val="0"/>
      <w:marRight w:val="0"/>
      <w:marTop w:val="0"/>
      <w:marBottom w:val="0"/>
      <w:divBdr>
        <w:top w:val="none" w:sz="0" w:space="0" w:color="auto"/>
        <w:left w:val="none" w:sz="0" w:space="0" w:color="auto"/>
        <w:bottom w:val="none" w:sz="0" w:space="0" w:color="auto"/>
        <w:right w:val="none" w:sz="0" w:space="0" w:color="auto"/>
      </w:divBdr>
    </w:div>
    <w:div w:id="877201595">
      <w:bodyDiv w:val="1"/>
      <w:marLeft w:val="0"/>
      <w:marRight w:val="0"/>
      <w:marTop w:val="0"/>
      <w:marBottom w:val="0"/>
      <w:divBdr>
        <w:top w:val="none" w:sz="0" w:space="0" w:color="auto"/>
        <w:left w:val="none" w:sz="0" w:space="0" w:color="auto"/>
        <w:bottom w:val="none" w:sz="0" w:space="0" w:color="auto"/>
        <w:right w:val="none" w:sz="0" w:space="0" w:color="auto"/>
      </w:divBdr>
      <w:divsChild>
        <w:div w:id="1930458081">
          <w:marLeft w:val="446"/>
          <w:marRight w:val="0"/>
          <w:marTop w:val="0"/>
          <w:marBottom w:val="0"/>
          <w:divBdr>
            <w:top w:val="none" w:sz="0" w:space="0" w:color="auto"/>
            <w:left w:val="none" w:sz="0" w:space="0" w:color="auto"/>
            <w:bottom w:val="none" w:sz="0" w:space="0" w:color="auto"/>
            <w:right w:val="none" w:sz="0" w:space="0" w:color="auto"/>
          </w:divBdr>
        </w:div>
      </w:divsChild>
    </w:div>
    <w:div w:id="891385557">
      <w:bodyDiv w:val="1"/>
      <w:marLeft w:val="0"/>
      <w:marRight w:val="0"/>
      <w:marTop w:val="0"/>
      <w:marBottom w:val="0"/>
      <w:divBdr>
        <w:top w:val="none" w:sz="0" w:space="0" w:color="auto"/>
        <w:left w:val="none" w:sz="0" w:space="0" w:color="auto"/>
        <w:bottom w:val="none" w:sz="0" w:space="0" w:color="auto"/>
        <w:right w:val="none" w:sz="0" w:space="0" w:color="auto"/>
      </w:divBdr>
    </w:div>
    <w:div w:id="895161890">
      <w:bodyDiv w:val="1"/>
      <w:marLeft w:val="0"/>
      <w:marRight w:val="0"/>
      <w:marTop w:val="0"/>
      <w:marBottom w:val="0"/>
      <w:divBdr>
        <w:top w:val="none" w:sz="0" w:space="0" w:color="auto"/>
        <w:left w:val="none" w:sz="0" w:space="0" w:color="auto"/>
        <w:bottom w:val="none" w:sz="0" w:space="0" w:color="auto"/>
        <w:right w:val="none" w:sz="0" w:space="0" w:color="auto"/>
      </w:divBdr>
    </w:div>
    <w:div w:id="909119751">
      <w:bodyDiv w:val="1"/>
      <w:marLeft w:val="0"/>
      <w:marRight w:val="0"/>
      <w:marTop w:val="0"/>
      <w:marBottom w:val="0"/>
      <w:divBdr>
        <w:top w:val="none" w:sz="0" w:space="0" w:color="auto"/>
        <w:left w:val="none" w:sz="0" w:space="0" w:color="auto"/>
        <w:bottom w:val="none" w:sz="0" w:space="0" w:color="auto"/>
        <w:right w:val="none" w:sz="0" w:space="0" w:color="auto"/>
      </w:divBdr>
    </w:div>
    <w:div w:id="913199700">
      <w:bodyDiv w:val="1"/>
      <w:marLeft w:val="0"/>
      <w:marRight w:val="0"/>
      <w:marTop w:val="0"/>
      <w:marBottom w:val="0"/>
      <w:divBdr>
        <w:top w:val="none" w:sz="0" w:space="0" w:color="auto"/>
        <w:left w:val="none" w:sz="0" w:space="0" w:color="auto"/>
        <w:bottom w:val="none" w:sz="0" w:space="0" w:color="auto"/>
        <w:right w:val="none" w:sz="0" w:space="0" w:color="auto"/>
      </w:divBdr>
      <w:divsChild>
        <w:div w:id="1483699513">
          <w:marLeft w:val="547"/>
          <w:marRight w:val="0"/>
          <w:marTop w:val="0"/>
          <w:marBottom w:val="0"/>
          <w:divBdr>
            <w:top w:val="none" w:sz="0" w:space="0" w:color="auto"/>
            <w:left w:val="none" w:sz="0" w:space="0" w:color="auto"/>
            <w:bottom w:val="none" w:sz="0" w:space="0" w:color="auto"/>
            <w:right w:val="none" w:sz="0" w:space="0" w:color="auto"/>
          </w:divBdr>
        </w:div>
      </w:divsChild>
    </w:div>
    <w:div w:id="915894137">
      <w:bodyDiv w:val="1"/>
      <w:marLeft w:val="0"/>
      <w:marRight w:val="0"/>
      <w:marTop w:val="0"/>
      <w:marBottom w:val="0"/>
      <w:divBdr>
        <w:top w:val="none" w:sz="0" w:space="0" w:color="auto"/>
        <w:left w:val="none" w:sz="0" w:space="0" w:color="auto"/>
        <w:bottom w:val="none" w:sz="0" w:space="0" w:color="auto"/>
        <w:right w:val="none" w:sz="0" w:space="0" w:color="auto"/>
      </w:divBdr>
      <w:divsChild>
        <w:div w:id="2091269069">
          <w:marLeft w:val="360"/>
          <w:marRight w:val="0"/>
          <w:marTop w:val="0"/>
          <w:marBottom w:val="0"/>
          <w:divBdr>
            <w:top w:val="none" w:sz="0" w:space="0" w:color="auto"/>
            <w:left w:val="none" w:sz="0" w:space="0" w:color="auto"/>
            <w:bottom w:val="none" w:sz="0" w:space="0" w:color="auto"/>
            <w:right w:val="none" w:sz="0" w:space="0" w:color="auto"/>
          </w:divBdr>
        </w:div>
      </w:divsChild>
    </w:div>
    <w:div w:id="925697287">
      <w:bodyDiv w:val="1"/>
      <w:marLeft w:val="0"/>
      <w:marRight w:val="0"/>
      <w:marTop w:val="0"/>
      <w:marBottom w:val="0"/>
      <w:divBdr>
        <w:top w:val="none" w:sz="0" w:space="0" w:color="auto"/>
        <w:left w:val="none" w:sz="0" w:space="0" w:color="auto"/>
        <w:bottom w:val="none" w:sz="0" w:space="0" w:color="auto"/>
        <w:right w:val="none" w:sz="0" w:space="0" w:color="auto"/>
      </w:divBdr>
      <w:divsChild>
        <w:div w:id="1652517443">
          <w:marLeft w:val="446"/>
          <w:marRight w:val="0"/>
          <w:marTop w:val="0"/>
          <w:marBottom w:val="0"/>
          <w:divBdr>
            <w:top w:val="none" w:sz="0" w:space="0" w:color="auto"/>
            <w:left w:val="none" w:sz="0" w:space="0" w:color="auto"/>
            <w:bottom w:val="none" w:sz="0" w:space="0" w:color="auto"/>
            <w:right w:val="none" w:sz="0" w:space="0" w:color="auto"/>
          </w:divBdr>
        </w:div>
      </w:divsChild>
    </w:div>
    <w:div w:id="942879053">
      <w:bodyDiv w:val="1"/>
      <w:marLeft w:val="0"/>
      <w:marRight w:val="0"/>
      <w:marTop w:val="0"/>
      <w:marBottom w:val="0"/>
      <w:divBdr>
        <w:top w:val="none" w:sz="0" w:space="0" w:color="auto"/>
        <w:left w:val="none" w:sz="0" w:space="0" w:color="auto"/>
        <w:bottom w:val="none" w:sz="0" w:space="0" w:color="auto"/>
        <w:right w:val="none" w:sz="0" w:space="0" w:color="auto"/>
      </w:divBdr>
    </w:div>
    <w:div w:id="951011280">
      <w:bodyDiv w:val="1"/>
      <w:marLeft w:val="0"/>
      <w:marRight w:val="0"/>
      <w:marTop w:val="0"/>
      <w:marBottom w:val="0"/>
      <w:divBdr>
        <w:top w:val="none" w:sz="0" w:space="0" w:color="auto"/>
        <w:left w:val="none" w:sz="0" w:space="0" w:color="auto"/>
        <w:bottom w:val="none" w:sz="0" w:space="0" w:color="auto"/>
        <w:right w:val="none" w:sz="0" w:space="0" w:color="auto"/>
      </w:divBdr>
    </w:div>
    <w:div w:id="955215690">
      <w:bodyDiv w:val="1"/>
      <w:marLeft w:val="0"/>
      <w:marRight w:val="0"/>
      <w:marTop w:val="0"/>
      <w:marBottom w:val="0"/>
      <w:divBdr>
        <w:top w:val="none" w:sz="0" w:space="0" w:color="auto"/>
        <w:left w:val="none" w:sz="0" w:space="0" w:color="auto"/>
        <w:bottom w:val="none" w:sz="0" w:space="0" w:color="auto"/>
        <w:right w:val="none" w:sz="0" w:space="0" w:color="auto"/>
      </w:divBdr>
      <w:divsChild>
        <w:div w:id="556478404">
          <w:marLeft w:val="547"/>
          <w:marRight w:val="0"/>
          <w:marTop w:val="0"/>
          <w:marBottom w:val="0"/>
          <w:divBdr>
            <w:top w:val="none" w:sz="0" w:space="0" w:color="auto"/>
            <w:left w:val="none" w:sz="0" w:space="0" w:color="auto"/>
            <w:bottom w:val="none" w:sz="0" w:space="0" w:color="auto"/>
            <w:right w:val="none" w:sz="0" w:space="0" w:color="auto"/>
          </w:divBdr>
        </w:div>
        <w:div w:id="99305911">
          <w:marLeft w:val="547"/>
          <w:marRight w:val="0"/>
          <w:marTop w:val="0"/>
          <w:marBottom w:val="0"/>
          <w:divBdr>
            <w:top w:val="none" w:sz="0" w:space="0" w:color="auto"/>
            <w:left w:val="none" w:sz="0" w:space="0" w:color="auto"/>
            <w:bottom w:val="none" w:sz="0" w:space="0" w:color="auto"/>
            <w:right w:val="none" w:sz="0" w:space="0" w:color="auto"/>
          </w:divBdr>
        </w:div>
        <w:div w:id="2060133222">
          <w:marLeft w:val="547"/>
          <w:marRight w:val="0"/>
          <w:marTop w:val="0"/>
          <w:marBottom w:val="0"/>
          <w:divBdr>
            <w:top w:val="none" w:sz="0" w:space="0" w:color="auto"/>
            <w:left w:val="none" w:sz="0" w:space="0" w:color="auto"/>
            <w:bottom w:val="none" w:sz="0" w:space="0" w:color="auto"/>
            <w:right w:val="none" w:sz="0" w:space="0" w:color="auto"/>
          </w:divBdr>
        </w:div>
        <w:div w:id="1926528757">
          <w:marLeft w:val="547"/>
          <w:marRight w:val="0"/>
          <w:marTop w:val="0"/>
          <w:marBottom w:val="0"/>
          <w:divBdr>
            <w:top w:val="none" w:sz="0" w:space="0" w:color="auto"/>
            <w:left w:val="none" w:sz="0" w:space="0" w:color="auto"/>
            <w:bottom w:val="none" w:sz="0" w:space="0" w:color="auto"/>
            <w:right w:val="none" w:sz="0" w:space="0" w:color="auto"/>
          </w:divBdr>
        </w:div>
        <w:div w:id="1275090758">
          <w:marLeft w:val="547"/>
          <w:marRight w:val="0"/>
          <w:marTop w:val="0"/>
          <w:marBottom w:val="0"/>
          <w:divBdr>
            <w:top w:val="none" w:sz="0" w:space="0" w:color="auto"/>
            <w:left w:val="none" w:sz="0" w:space="0" w:color="auto"/>
            <w:bottom w:val="none" w:sz="0" w:space="0" w:color="auto"/>
            <w:right w:val="none" w:sz="0" w:space="0" w:color="auto"/>
          </w:divBdr>
        </w:div>
        <w:div w:id="1825201921">
          <w:marLeft w:val="547"/>
          <w:marRight w:val="0"/>
          <w:marTop w:val="0"/>
          <w:marBottom w:val="0"/>
          <w:divBdr>
            <w:top w:val="none" w:sz="0" w:space="0" w:color="auto"/>
            <w:left w:val="none" w:sz="0" w:space="0" w:color="auto"/>
            <w:bottom w:val="none" w:sz="0" w:space="0" w:color="auto"/>
            <w:right w:val="none" w:sz="0" w:space="0" w:color="auto"/>
          </w:divBdr>
        </w:div>
        <w:div w:id="1525511110">
          <w:marLeft w:val="547"/>
          <w:marRight w:val="0"/>
          <w:marTop w:val="0"/>
          <w:marBottom w:val="0"/>
          <w:divBdr>
            <w:top w:val="none" w:sz="0" w:space="0" w:color="auto"/>
            <w:left w:val="none" w:sz="0" w:space="0" w:color="auto"/>
            <w:bottom w:val="none" w:sz="0" w:space="0" w:color="auto"/>
            <w:right w:val="none" w:sz="0" w:space="0" w:color="auto"/>
          </w:divBdr>
        </w:div>
        <w:div w:id="1445691099">
          <w:marLeft w:val="547"/>
          <w:marRight w:val="0"/>
          <w:marTop w:val="0"/>
          <w:marBottom w:val="0"/>
          <w:divBdr>
            <w:top w:val="none" w:sz="0" w:space="0" w:color="auto"/>
            <w:left w:val="none" w:sz="0" w:space="0" w:color="auto"/>
            <w:bottom w:val="none" w:sz="0" w:space="0" w:color="auto"/>
            <w:right w:val="none" w:sz="0" w:space="0" w:color="auto"/>
          </w:divBdr>
        </w:div>
      </w:divsChild>
    </w:div>
    <w:div w:id="964698541">
      <w:bodyDiv w:val="1"/>
      <w:marLeft w:val="0"/>
      <w:marRight w:val="0"/>
      <w:marTop w:val="0"/>
      <w:marBottom w:val="0"/>
      <w:divBdr>
        <w:top w:val="none" w:sz="0" w:space="0" w:color="auto"/>
        <w:left w:val="none" w:sz="0" w:space="0" w:color="auto"/>
        <w:bottom w:val="none" w:sz="0" w:space="0" w:color="auto"/>
        <w:right w:val="none" w:sz="0" w:space="0" w:color="auto"/>
      </w:divBdr>
    </w:div>
    <w:div w:id="966157589">
      <w:bodyDiv w:val="1"/>
      <w:marLeft w:val="0"/>
      <w:marRight w:val="0"/>
      <w:marTop w:val="0"/>
      <w:marBottom w:val="0"/>
      <w:divBdr>
        <w:top w:val="none" w:sz="0" w:space="0" w:color="auto"/>
        <w:left w:val="none" w:sz="0" w:space="0" w:color="auto"/>
        <w:bottom w:val="none" w:sz="0" w:space="0" w:color="auto"/>
        <w:right w:val="none" w:sz="0" w:space="0" w:color="auto"/>
      </w:divBdr>
    </w:div>
    <w:div w:id="982153569">
      <w:bodyDiv w:val="1"/>
      <w:marLeft w:val="0"/>
      <w:marRight w:val="0"/>
      <w:marTop w:val="0"/>
      <w:marBottom w:val="0"/>
      <w:divBdr>
        <w:top w:val="none" w:sz="0" w:space="0" w:color="auto"/>
        <w:left w:val="none" w:sz="0" w:space="0" w:color="auto"/>
        <w:bottom w:val="none" w:sz="0" w:space="0" w:color="auto"/>
        <w:right w:val="none" w:sz="0" w:space="0" w:color="auto"/>
      </w:divBdr>
    </w:div>
    <w:div w:id="997227144">
      <w:bodyDiv w:val="1"/>
      <w:marLeft w:val="0"/>
      <w:marRight w:val="0"/>
      <w:marTop w:val="0"/>
      <w:marBottom w:val="0"/>
      <w:divBdr>
        <w:top w:val="none" w:sz="0" w:space="0" w:color="auto"/>
        <w:left w:val="none" w:sz="0" w:space="0" w:color="auto"/>
        <w:bottom w:val="none" w:sz="0" w:space="0" w:color="auto"/>
        <w:right w:val="none" w:sz="0" w:space="0" w:color="auto"/>
      </w:divBdr>
      <w:divsChild>
        <w:div w:id="323362399">
          <w:marLeft w:val="446"/>
          <w:marRight w:val="0"/>
          <w:marTop w:val="0"/>
          <w:marBottom w:val="0"/>
          <w:divBdr>
            <w:top w:val="none" w:sz="0" w:space="0" w:color="auto"/>
            <w:left w:val="none" w:sz="0" w:space="0" w:color="auto"/>
            <w:bottom w:val="none" w:sz="0" w:space="0" w:color="auto"/>
            <w:right w:val="none" w:sz="0" w:space="0" w:color="auto"/>
          </w:divBdr>
        </w:div>
      </w:divsChild>
    </w:div>
    <w:div w:id="997461485">
      <w:bodyDiv w:val="1"/>
      <w:marLeft w:val="0"/>
      <w:marRight w:val="0"/>
      <w:marTop w:val="0"/>
      <w:marBottom w:val="0"/>
      <w:divBdr>
        <w:top w:val="none" w:sz="0" w:space="0" w:color="auto"/>
        <w:left w:val="none" w:sz="0" w:space="0" w:color="auto"/>
        <w:bottom w:val="none" w:sz="0" w:space="0" w:color="auto"/>
        <w:right w:val="none" w:sz="0" w:space="0" w:color="auto"/>
      </w:divBdr>
      <w:divsChild>
        <w:div w:id="1344355877">
          <w:marLeft w:val="547"/>
          <w:marRight w:val="0"/>
          <w:marTop w:val="0"/>
          <w:marBottom w:val="0"/>
          <w:divBdr>
            <w:top w:val="none" w:sz="0" w:space="0" w:color="auto"/>
            <w:left w:val="none" w:sz="0" w:space="0" w:color="auto"/>
            <w:bottom w:val="none" w:sz="0" w:space="0" w:color="auto"/>
            <w:right w:val="none" w:sz="0" w:space="0" w:color="auto"/>
          </w:divBdr>
        </w:div>
      </w:divsChild>
    </w:div>
    <w:div w:id="1004749987">
      <w:bodyDiv w:val="1"/>
      <w:marLeft w:val="0"/>
      <w:marRight w:val="0"/>
      <w:marTop w:val="0"/>
      <w:marBottom w:val="0"/>
      <w:divBdr>
        <w:top w:val="none" w:sz="0" w:space="0" w:color="auto"/>
        <w:left w:val="none" w:sz="0" w:space="0" w:color="auto"/>
        <w:bottom w:val="none" w:sz="0" w:space="0" w:color="auto"/>
        <w:right w:val="none" w:sz="0" w:space="0" w:color="auto"/>
      </w:divBdr>
    </w:div>
    <w:div w:id="1007632658">
      <w:bodyDiv w:val="1"/>
      <w:marLeft w:val="0"/>
      <w:marRight w:val="0"/>
      <w:marTop w:val="0"/>
      <w:marBottom w:val="0"/>
      <w:divBdr>
        <w:top w:val="none" w:sz="0" w:space="0" w:color="auto"/>
        <w:left w:val="none" w:sz="0" w:space="0" w:color="auto"/>
        <w:bottom w:val="none" w:sz="0" w:space="0" w:color="auto"/>
        <w:right w:val="none" w:sz="0" w:space="0" w:color="auto"/>
      </w:divBdr>
      <w:divsChild>
        <w:div w:id="445390815">
          <w:marLeft w:val="360"/>
          <w:marRight w:val="0"/>
          <w:marTop w:val="0"/>
          <w:marBottom w:val="0"/>
          <w:divBdr>
            <w:top w:val="none" w:sz="0" w:space="0" w:color="auto"/>
            <w:left w:val="none" w:sz="0" w:space="0" w:color="auto"/>
            <w:bottom w:val="none" w:sz="0" w:space="0" w:color="auto"/>
            <w:right w:val="none" w:sz="0" w:space="0" w:color="auto"/>
          </w:divBdr>
        </w:div>
      </w:divsChild>
    </w:div>
    <w:div w:id="1013072534">
      <w:bodyDiv w:val="1"/>
      <w:marLeft w:val="0"/>
      <w:marRight w:val="0"/>
      <w:marTop w:val="0"/>
      <w:marBottom w:val="0"/>
      <w:divBdr>
        <w:top w:val="none" w:sz="0" w:space="0" w:color="auto"/>
        <w:left w:val="none" w:sz="0" w:space="0" w:color="auto"/>
        <w:bottom w:val="none" w:sz="0" w:space="0" w:color="auto"/>
        <w:right w:val="none" w:sz="0" w:space="0" w:color="auto"/>
      </w:divBdr>
    </w:div>
    <w:div w:id="1022514950">
      <w:bodyDiv w:val="1"/>
      <w:marLeft w:val="0"/>
      <w:marRight w:val="0"/>
      <w:marTop w:val="0"/>
      <w:marBottom w:val="0"/>
      <w:divBdr>
        <w:top w:val="none" w:sz="0" w:space="0" w:color="auto"/>
        <w:left w:val="none" w:sz="0" w:space="0" w:color="auto"/>
        <w:bottom w:val="none" w:sz="0" w:space="0" w:color="auto"/>
        <w:right w:val="none" w:sz="0" w:space="0" w:color="auto"/>
      </w:divBdr>
    </w:div>
    <w:div w:id="1039205071">
      <w:bodyDiv w:val="1"/>
      <w:marLeft w:val="0"/>
      <w:marRight w:val="0"/>
      <w:marTop w:val="0"/>
      <w:marBottom w:val="0"/>
      <w:divBdr>
        <w:top w:val="none" w:sz="0" w:space="0" w:color="auto"/>
        <w:left w:val="none" w:sz="0" w:space="0" w:color="auto"/>
        <w:bottom w:val="none" w:sz="0" w:space="0" w:color="auto"/>
        <w:right w:val="none" w:sz="0" w:space="0" w:color="auto"/>
      </w:divBdr>
    </w:div>
    <w:div w:id="1055816623">
      <w:bodyDiv w:val="1"/>
      <w:marLeft w:val="0"/>
      <w:marRight w:val="0"/>
      <w:marTop w:val="0"/>
      <w:marBottom w:val="0"/>
      <w:divBdr>
        <w:top w:val="none" w:sz="0" w:space="0" w:color="auto"/>
        <w:left w:val="none" w:sz="0" w:space="0" w:color="auto"/>
        <w:bottom w:val="none" w:sz="0" w:space="0" w:color="auto"/>
        <w:right w:val="none" w:sz="0" w:space="0" w:color="auto"/>
      </w:divBdr>
    </w:div>
    <w:div w:id="1056244420">
      <w:bodyDiv w:val="1"/>
      <w:marLeft w:val="0"/>
      <w:marRight w:val="0"/>
      <w:marTop w:val="0"/>
      <w:marBottom w:val="0"/>
      <w:divBdr>
        <w:top w:val="none" w:sz="0" w:space="0" w:color="auto"/>
        <w:left w:val="none" w:sz="0" w:space="0" w:color="auto"/>
        <w:bottom w:val="none" w:sz="0" w:space="0" w:color="auto"/>
        <w:right w:val="none" w:sz="0" w:space="0" w:color="auto"/>
      </w:divBdr>
    </w:div>
    <w:div w:id="1064378028">
      <w:bodyDiv w:val="1"/>
      <w:marLeft w:val="0"/>
      <w:marRight w:val="0"/>
      <w:marTop w:val="0"/>
      <w:marBottom w:val="0"/>
      <w:divBdr>
        <w:top w:val="none" w:sz="0" w:space="0" w:color="auto"/>
        <w:left w:val="none" w:sz="0" w:space="0" w:color="auto"/>
        <w:bottom w:val="none" w:sz="0" w:space="0" w:color="auto"/>
        <w:right w:val="none" w:sz="0" w:space="0" w:color="auto"/>
      </w:divBdr>
      <w:divsChild>
        <w:div w:id="882255769">
          <w:marLeft w:val="720"/>
          <w:marRight w:val="0"/>
          <w:marTop w:val="115"/>
          <w:marBottom w:val="0"/>
          <w:divBdr>
            <w:top w:val="none" w:sz="0" w:space="0" w:color="auto"/>
            <w:left w:val="none" w:sz="0" w:space="0" w:color="auto"/>
            <w:bottom w:val="none" w:sz="0" w:space="0" w:color="auto"/>
            <w:right w:val="none" w:sz="0" w:space="0" w:color="auto"/>
          </w:divBdr>
        </w:div>
        <w:div w:id="931468552">
          <w:marLeft w:val="720"/>
          <w:marRight w:val="0"/>
          <w:marTop w:val="115"/>
          <w:marBottom w:val="0"/>
          <w:divBdr>
            <w:top w:val="none" w:sz="0" w:space="0" w:color="auto"/>
            <w:left w:val="none" w:sz="0" w:space="0" w:color="auto"/>
            <w:bottom w:val="none" w:sz="0" w:space="0" w:color="auto"/>
            <w:right w:val="none" w:sz="0" w:space="0" w:color="auto"/>
          </w:divBdr>
        </w:div>
        <w:div w:id="1121606737">
          <w:marLeft w:val="720"/>
          <w:marRight w:val="0"/>
          <w:marTop w:val="115"/>
          <w:marBottom w:val="0"/>
          <w:divBdr>
            <w:top w:val="none" w:sz="0" w:space="0" w:color="auto"/>
            <w:left w:val="none" w:sz="0" w:space="0" w:color="auto"/>
            <w:bottom w:val="none" w:sz="0" w:space="0" w:color="auto"/>
            <w:right w:val="none" w:sz="0" w:space="0" w:color="auto"/>
          </w:divBdr>
        </w:div>
        <w:div w:id="1161241051">
          <w:marLeft w:val="720"/>
          <w:marRight w:val="0"/>
          <w:marTop w:val="115"/>
          <w:marBottom w:val="0"/>
          <w:divBdr>
            <w:top w:val="none" w:sz="0" w:space="0" w:color="auto"/>
            <w:left w:val="none" w:sz="0" w:space="0" w:color="auto"/>
            <w:bottom w:val="none" w:sz="0" w:space="0" w:color="auto"/>
            <w:right w:val="none" w:sz="0" w:space="0" w:color="auto"/>
          </w:divBdr>
        </w:div>
        <w:div w:id="1666470307">
          <w:marLeft w:val="720"/>
          <w:marRight w:val="0"/>
          <w:marTop w:val="115"/>
          <w:marBottom w:val="0"/>
          <w:divBdr>
            <w:top w:val="none" w:sz="0" w:space="0" w:color="auto"/>
            <w:left w:val="none" w:sz="0" w:space="0" w:color="auto"/>
            <w:bottom w:val="none" w:sz="0" w:space="0" w:color="auto"/>
            <w:right w:val="none" w:sz="0" w:space="0" w:color="auto"/>
          </w:divBdr>
        </w:div>
        <w:div w:id="1791852381">
          <w:marLeft w:val="720"/>
          <w:marRight w:val="0"/>
          <w:marTop w:val="115"/>
          <w:marBottom w:val="0"/>
          <w:divBdr>
            <w:top w:val="none" w:sz="0" w:space="0" w:color="auto"/>
            <w:left w:val="none" w:sz="0" w:space="0" w:color="auto"/>
            <w:bottom w:val="none" w:sz="0" w:space="0" w:color="auto"/>
            <w:right w:val="none" w:sz="0" w:space="0" w:color="auto"/>
          </w:divBdr>
        </w:div>
      </w:divsChild>
    </w:div>
    <w:div w:id="1067923106">
      <w:bodyDiv w:val="1"/>
      <w:marLeft w:val="0"/>
      <w:marRight w:val="0"/>
      <w:marTop w:val="0"/>
      <w:marBottom w:val="0"/>
      <w:divBdr>
        <w:top w:val="none" w:sz="0" w:space="0" w:color="auto"/>
        <w:left w:val="none" w:sz="0" w:space="0" w:color="auto"/>
        <w:bottom w:val="none" w:sz="0" w:space="0" w:color="auto"/>
        <w:right w:val="none" w:sz="0" w:space="0" w:color="auto"/>
      </w:divBdr>
    </w:div>
    <w:div w:id="1070159250">
      <w:bodyDiv w:val="1"/>
      <w:marLeft w:val="0"/>
      <w:marRight w:val="0"/>
      <w:marTop w:val="0"/>
      <w:marBottom w:val="0"/>
      <w:divBdr>
        <w:top w:val="none" w:sz="0" w:space="0" w:color="auto"/>
        <w:left w:val="none" w:sz="0" w:space="0" w:color="auto"/>
        <w:bottom w:val="none" w:sz="0" w:space="0" w:color="auto"/>
        <w:right w:val="none" w:sz="0" w:space="0" w:color="auto"/>
      </w:divBdr>
    </w:div>
    <w:div w:id="1081950722">
      <w:bodyDiv w:val="1"/>
      <w:marLeft w:val="0"/>
      <w:marRight w:val="0"/>
      <w:marTop w:val="0"/>
      <w:marBottom w:val="0"/>
      <w:divBdr>
        <w:top w:val="none" w:sz="0" w:space="0" w:color="auto"/>
        <w:left w:val="none" w:sz="0" w:space="0" w:color="auto"/>
        <w:bottom w:val="none" w:sz="0" w:space="0" w:color="auto"/>
        <w:right w:val="none" w:sz="0" w:space="0" w:color="auto"/>
      </w:divBdr>
    </w:div>
    <w:div w:id="1082606547">
      <w:bodyDiv w:val="1"/>
      <w:marLeft w:val="0"/>
      <w:marRight w:val="0"/>
      <w:marTop w:val="0"/>
      <w:marBottom w:val="0"/>
      <w:divBdr>
        <w:top w:val="none" w:sz="0" w:space="0" w:color="auto"/>
        <w:left w:val="none" w:sz="0" w:space="0" w:color="auto"/>
        <w:bottom w:val="none" w:sz="0" w:space="0" w:color="auto"/>
        <w:right w:val="none" w:sz="0" w:space="0" w:color="auto"/>
      </w:divBdr>
    </w:div>
    <w:div w:id="1086804730">
      <w:bodyDiv w:val="1"/>
      <w:marLeft w:val="0"/>
      <w:marRight w:val="0"/>
      <w:marTop w:val="0"/>
      <w:marBottom w:val="0"/>
      <w:divBdr>
        <w:top w:val="none" w:sz="0" w:space="0" w:color="auto"/>
        <w:left w:val="none" w:sz="0" w:space="0" w:color="auto"/>
        <w:bottom w:val="none" w:sz="0" w:space="0" w:color="auto"/>
        <w:right w:val="none" w:sz="0" w:space="0" w:color="auto"/>
      </w:divBdr>
    </w:div>
    <w:div w:id="1093892182">
      <w:bodyDiv w:val="1"/>
      <w:marLeft w:val="0"/>
      <w:marRight w:val="0"/>
      <w:marTop w:val="0"/>
      <w:marBottom w:val="0"/>
      <w:divBdr>
        <w:top w:val="none" w:sz="0" w:space="0" w:color="auto"/>
        <w:left w:val="none" w:sz="0" w:space="0" w:color="auto"/>
        <w:bottom w:val="none" w:sz="0" w:space="0" w:color="auto"/>
        <w:right w:val="none" w:sz="0" w:space="0" w:color="auto"/>
      </w:divBdr>
    </w:div>
    <w:div w:id="1094204782">
      <w:bodyDiv w:val="1"/>
      <w:marLeft w:val="0"/>
      <w:marRight w:val="0"/>
      <w:marTop w:val="0"/>
      <w:marBottom w:val="0"/>
      <w:divBdr>
        <w:top w:val="none" w:sz="0" w:space="0" w:color="auto"/>
        <w:left w:val="none" w:sz="0" w:space="0" w:color="auto"/>
        <w:bottom w:val="none" w:sz="0" w:space="0" w:color="auto"/>
        <w:right w:val="none" w:sz="0" w:space="0" w:color="auto"/>
      </w:divBdr>
    </w:div>
    <w:div w:id="1114446929">
      <w:bodyDiv w:val="1"/>
      <w:marLeft w:val="0"/>
      <w:marRight w:val="0"/>
      <w:marTop w:val="0"/>
      <w:marBottom w:val="0"/>
      <w:divBdr>
        <w:top w:val="none" w:sz="0" w:space="0" w:color="auto"/>
        <w:left w:val="none" w:sz="0" w:space="0" w:color="auto"/>
        <w:bottom w:val="none" w:sz="0" w:space="0" w:color="auto"/>
        <w:right w:val="none" w:sz="0" w:space="0" w:color="auto"/>
      </w:divBdr>
    </w:div>
    <w:div w:id="1125469444">
      <w:bodyDiv w:val="1"/>
      <w:marLeft w:val="0"/>
      <w:marRight w:val="0"/>
      <w:marTop w:val="0"/>
      <w:marBottom w:val="0"/>
      <w:divBdr>
        <w:top w:val="none" w:sz="0" w:space="0" w:color="auto"/>
        <w:left w:val="none" w:sz="0" w:space="0" w:color="auto"/>
        <w:bottom w:val="none" w:sz="0" w:space="0" w:color="auto"/>
        <w:right w:val="none" w:sz="0" w:space="0" w:color="auto"/>
      </w:divBdr>
      <w:divsChild>
        <w:div w:id="595946969">
          <w:marLeft w:val="547"/>
          <w:marRight w:val="0"/>
          <w:marTop w:val="0"/>
          <w:marBottom w:val="0"/>
          <w:divBdr>
            <w:top w:val="none" w:sz="0" w:space="0" w:color="auto"/>
            <w:left w:val="none" w:sz="0" w:space="0" w:color="auto"/>
            <w:bottom w:val="none" w:sz="0" w:space="0" w:color="auto"/>
            <w:right w:val="none" w:sz="0" w:space="0" w:color="auto"/>
          </w:divBdr>
        </w:div>
      </w:divsChild>
    </w:div>
    <w:div w:id="1130050970">
      <w:bodyDiv w:val="1"/>
      <w:marLeft w:val="0"/>
      <w:marRight w:val="0"/>
      <w:marTop w:val="0"/>
      <w:marBottom w:val="0"/>
      <w:divBdr>
        <w:top w:val="none" w:sz="0" w:space="0" w:color="auto"/>
        <w:left w:val="none" w:sz="0" w:space="0" w:color="auto"/>
        <w:bottom w:val="none" w:sz="0" w:space="0" w:color="auto"/>
        <w:right w:val="none" w:sz="0" w:space="0" w:color="auto"/>
      </w:divBdr>
      <w:divsChild>
        <w:div w:id="244802420">
          <w:marLeft w:val="547"/>
          <w:marRight w:val="0"/>
          <w:marTop w:val="134"/>
          <w:marBottom w:val="0"/>
          <w:divBdr>
            <w:top w:val="none" w:sz="0" w:space="0" w:color="auto"/>
            <w:left w:val="none" w:sz="0" w:space="0" w:color="auto"/>
            <w:bottom w:val="none" w:sz="0" w:space="0" w:color="auto"/>
            <w:right w:val="none" w:sz="0" w:space="0" w:color="auto"/>
          </w:divBdr>
        </w:div>
        <w:div w:id="572592511">
          <w:marLeft w:val="547"/>
          <w:marRight w:val="0"/>
          <w:marTop w:val="134"/>
          <w:marBottom w:val="0"/>
          <w:divBdr>
            <w:top w:val="none" w:sz="0" w:space="0" w:color="auto"/>
            <w:left w:val="none" w:sz="0" w:space="0" w:color="auto"/>
            <w:bottom w:val="none" w:sz="0" w:space="0" w:color="auto"/>
            <w:right w:val="none" w:sz="0" w:space="0" w:color="auto"/>
          </w:divBdr>
        </w:div>
        <w:div w:id="1956447691">
          <w:marLeft w:val="547"/>
          <w:marRight w:val="0"/>
          <w:marTop w:val="134"/>
          <w:marBottom w:val="0"/>
          <w:divBdr>
            <w:top w:val="none" w:sz="0" w:space="0" w:color="auto"/>
            <w:left w:val="none" w:sz="0" w:space="0" w:color="auto"/>
            <w:bottom w:val="none" w:sz="0" w:space="0" w:color="auto"/>
            <w:right w:val="none" w:sz="0" w:space="0" w:color="auto"/>
          </w:divBdr>
        </w:div>
      </w:divsChild>
    </w:div>
    <w:div w:id="1130706263">
      <w:bodyDiv w:val="1"/>
      <w:marLeft w:val="0"/>
      <w:marRight w:val="0"/>
      <w:marTop w:val="0"/>
      <w:marBottom w:val="0"/>
      <w:divBdr>
        <w:top w:val="none" w:sz="0" w:space="0" w:color="auto"/>
        <w:left w:val="none" w:sz="0" w:space="0" w:color="auto"/>
        <w:bottom w:val="none" w:sz="0" w:space="0" w:color="auto"/>
        <w:right w:val="none" w:sz="0" w:space="0" w:color="auto"/>
      </w:divBdr>
    </w:div>
    <w:div w:id="1134177040">
      <w:bodyDiv w:val="1"/>
      <w:marLeft w:val="0"/>
      <w:marRight w:val="0"/>
      <w:marTop w:val="0"/>
      <w:marBottom w:val="0"/>
      <w:divBdr>
        <w:top w:val="none" w:sz="0" w:space="0" w:color="auto"/>
        <w:left w:val="none" w:sz="0" w:space="0" w:color="auto"/>
        <w:bottom w:val="none" w:sz="0" w:space="0" w:color="auto"/>
        <w:right w:val="none" w:sz="0" w:space="0" w:color="auto"/>
      </w:divBdr>
    </w:div>
    <w:div w:id="1137912463">
      <w:bodyDiv w:val="1"/>
      <w:marLeft w:val="0"/>
      <w:marRight w:val="0"/>
      <w:marTop w:val="0"/>
      <w:marBottom w:val="0"/>
      <w:divBdr>
        <w:top w:val="none" w:sz="0" w:space="0" w:color="auto"/>
        <w:left w:val="none" w:sz="0" w:space="0" w:color="auto"/>
        <w:bottom w:val="none" w:sz="0" w:space="0" w:color="auto"/>
        <w:right w:val="none" w:sz="0" w:space="0" w:color="auto"/>
      </w:divBdr>
    </w:div>
    <w:div w:id="1142045474">
      <w:bodyDiv w:val="1"/>
      <w:marLeft w:val="0"/>
      <w:marRight w:val="0"/>
      <w:marTop w:val="0"/>
      <w:marBottom w:val="0"/>
      <w:divBdr>
        <w:top w:val="none" w:sz="0" w:space="0" w:color="auto"/>
        <w:left w:val="none" w:sz="0" w:space="0" w:color="auto"/>
        <w:bottom w:val="none" w:sz="0" w:space="0" w:color="auto"/>
        <w:right w:val="none" w:sz="0" w:space="0" w:color="auto"/>
      </w:divBdr>
      <w:divsChild>
        <w:div w:id="93091223">
          <w:marLeft w:val="446"/>
          <w:marRight w:val="0"/>
          <w:marTop w:val="0"/>
          <w:marBottom w:val="0"/>
          <w:divBdr>
            <w:top w:val="none" w:sz="0" w:space="0" w:color="auto"/>
            <w:left w:val="none" w:sz="0" w:space="0" w:color="auto"/>
            <w:bottom w:val="none" w:sz="0" w:space="0" w:color="auto"/>
            <w:right w:val="none" w:sz="0" w:space="0" w:color="auto"/>
          </w:divBdr>
        </w:div>
      </w:divsChild>
    </w:div>
    <w:div w:id="1150516896">
      <w:bodyDiv w:val="1"/>
      <w:marLeft w:val="0"/>
      <w:marRight w:val="0"/>
      <w:marTop w:val="0"/>
      <w:marBottom w:val="0"/>
      <w:divBdr>
        <w:top w:val="none" w:sz="0" w:space="0" w:color="auto"/>
        <w:left w:val="none" w:sz="0" w:space="0" w:color="auto"/>
        <w:bottom w:val="none" w:sz="0" w:space="0" w:color="auto"/>
        <w:right w:val="none" w:sz="0" w:space="0" w:color="auto"/>
      </w:divBdr>
      <w:divsChild>
        <w:div w:id="38824633">
          <w:marLeft w:val="446"/>
          <w:marRight w:val="0"/>
          <w:marTop w:val="0"/>
          <w:marBottom w:val="0"/>
          <w:divBdr>
            <w:top w:val="none" w:sz="0" w:space="0" w:color="auto"/>
            <w:left w:val="none" w:sz="0" w:space="0" w:color="auto"/>
            <w:bottom w:val="none" w:sz="0" w:space="0" w:color="auto"/>
            <w:right w:val="none" w:sz="0" w:space="0" w:color="auto"/>
          </w:divBdr>
        </w:div>
        <w:div w:id="1877965347">
          <w:marLeft w:val="446"/>
          <w:marRight w:val="0"/>
          <w:marTop w:val="0"/>
          <w:marBottom w:val="0"/>
          <w:divBdr>
            <w:top w:val="none" w:sz="0" w:space="0" w:color="auto"/>
            <w:left w:val="none" w:sz="0" w:space="0" w:color="auto"/>
            <w:bottom w:val="none" w:sz="0" w:space="0" w:color="auto"/>
            <w:right w:val="none" w:sz="0" w:space="0" w:color="auto"/>
          </w:divBdr>
        </w:div>
      </w:divsChild>
    </w:div>
    <w:div w:id="1157846807">
      <w:bodyDiv w:val="1"/>
      <w:marLeft w:val="0"/>
      <w:marRight w:val="0"/>
      <w:marTop w:val="0"/>
      <w:marBottom w:val="0"/>
      <w:divBdr>
        <w:top w:val="none" w:sz="0" w:space="0" w:color="auto"/>
        <w:left w:val="none" w:sz="0" w:space="0" w:color="auto"/>
        <w:bottom w:val="none" w:sz="0" w:space="0" w:color="auto"/>
        <w:right w:val="none" w:sz="0" w:space="0" w:color="auto"/>
      </w:divBdr>
      <w:divsChild>
        <w:div w:id="383335617">
          <w:marLeft w:val="547"/>
          <w:marRight w:val="0"/>
          <w:marTop w:val="0"/>
          <w:marBottom w:val="0"/>
          <w:divBdr>
            <w:top w:val="none" w:sz="0" w:space="0" w:color="auto"/>
            <w:left w:val="none" w:sz="0" w:space="0" w:color="auto"/>
            <w:bottom w:val="none" w:sz="0" w:space="0" w:color="auto"/>
            <w:right w:val="none" w:sz="0" w:space="0" w:color="auto"/>
          </w:divBdr>
        </w:div>
      </w:divsChild>
    </w:div>
    <w:div w:id="1158303467">
      <w:bodyDiv w:val="1"/>
      <w:marLeft w:val="0"/>
      <w:marRight w:val="0"/>
      <w:marTop w:val="0"/>
      <w:marBottom w:val="0"/>
      <w:divBdr>
        <w:top w:val="none" w:sz="0" w:space="0" w:color="auto"/>
        <w:left w:val="none" w:sz="0" w:space="0" w:color="auto"/>
        <w:bottom w:val="none" w:sz="0" w:space="0" w:color="auto"/>
        <w:right w:val="none" w:sz="0" w:space="0" w:color="auto"/>
      </w:divBdr>
    </w:div>
    <w:div w:id="1161119741">
      <w:bodyDiv w:val="1"/>
      <w:marLeft w:val="0"/>
      <w:marRight w:val="0"/>
      <w:marTop w:val="0"/>
      <w:marBottom w:val="0"/>
      <w:divBdr>
        <w:top w:val="none" w:sz="0" w:space="0" w:color="auto"/>
        <w:left w:val="none" w:sz="0" w:space="0" w:color="auto"/>
        <w:bottom w:val="none" w:sz="0" w:space="0" w:color="auto"/>
        <w:right w:val="none" w:sz="0" w:space="0" w:color="auto"/>
      </w:divBdr>
    </w:div>
    <w:div w:id="1162745715">
      <w:bodyDiv w:val="1"/>
      <w:marLeft w:val="0"/>
      <w:marRight w:val="0"/>
      <w:marTop w:val="0"/>
      <w:marBottom w:val="0"/>
      <w:divBdr>
        <w:top w:val="none" w:sz="0" w:space="0" w:color="auto"/>
        <w:left w:val="none" w:sz="0" w:space="0" w:color="auto"/>
        <w:bottom w:val="none" w:sz="0" w:space="0" w:color="auto"/>
        <w:right w:val="none" w:sz="0" w:space="0" w:color="auto"/>
      </w:divBdr>
    </w:div>
    <w:div w:id="1173842669">
      <w:bodyDiv w:val="1"/>
      <w:marLeft w:val="0"/>
      <w:marRight w:val="0"/>
      <w:marTop w:val="0"/>
      <w:marBottom w:val="0"/>
      <w:divBdr>
        <w:top w:val="none" w:sz="0" w:space="0" w:color="auto"/>
        <w:left w:val="none" w:sz="0" w:space="0" w:color="auto"/>
        <w:bottom w:val="none" w:sz="0" w:space="0" w:color="auto"/>
        <w:right w:val="none" w:sz="0" w:space="0" w:color="auto"/>
      </w:divBdr>
    </w:div>
    <w:div w:id="1179805944">
      <w:bodyDiv w:val="1"/>
      <w:marLeft w:val="0"/>
      <w:marRight w:val="0"/>
      <w:marTop w:val="0"/>
      <w:marBottom w:val="0"/>
      <w:divBdr>
        <w:top w:val="none" w:sz="0" w:space="0" w:color="auto"/>
        <w:left w:val="none" w:sz="0" w:space="0" w:color="auto"/>
        <w:bottom w:val="none" w:sz="0" w:space="0" w:color="auto"/>
        <w:right w:val="none" w:sz="0" w:space="0" w:color="auto"/>
      </w:divBdr>
    </w:div>
    <w:div w:id="1180658395">
      <w:bodyDiv w:val="1"/>
      <w:marLeft w:val="0"/>
      <w:marRight w:val="0"/>
      <w:marTop w:val="0"/>
      <w:marBottom w:val="0"/>
      <w:divBdr>
        <w:top w:val="none" w:sz="0" w:space="0" w:color="auto"/>
        <w:left w:val="none" w:sz="0" w:space="0" w:color="auto"/>
        <w:bottom w:val="none" w:sz="0" w:space="0" w:color="auto"/>
        <w:right w:val="none" w:sz="0" w:space="0" w:color="auto"/>
      </w:divBdr>
      <w:divsChild>
        <w:div w:id="318387092">
          <w:marLeft w:val="403"/>
          <w:marRight w:val="0"/>
          <w:marTop w:val="106"/>
          <w:marBottom w:val="0"/>
          <w:divBdr>
            <w:top w:val="none" w:sz="0" w:space="0" w:color="auto"/>
            <w:left w:val="none" w:sz="0" w:space="0" w:color="auto"/>
            <w:bottom w:val="none" w:sz="0" w:space="0" w:color="auto"/>
            <w:right w:val="none" w:sz="0" w:space="0" w:color="auto"/>
          </w:divBdr>
        </w:div>
        <w:div w:id="1899784793">
          <w:marLeft w:val="403"/>
          <w:marRight w:val="0"/>
          <w:marTop w:val="106"/>
          <w:marBottom w:val="0"/>
          <w:divBdr>
            <w:top w:val="none" w:sz="0" w:space="0" w:color="auto"/>
            <w:left w:val="none" w:sz="0" w:space="0" w:color="auto"/>
            <w:bottom w:val="none" w:sz="0" w:space="0" w:color="auto"/>
            <w:right w:val="none" w:sz="0" w:space="0" w:color="auto"/>
          </w:divBdr>
        </w:div>
      </w:divsChild>
    </w:div>
    <w:div w:id="1191989414">
      <w:bodyDiv w:val="1"/>
      <w:marLeft w:val="0"/>
      <w:marRight w:val="0"/>
      <w:marTop w:val="0"/>
      <w:marBottom w:val="0"/>
      <w:divBdr>
        <w:top w:val="none" w:sz="0" w:space="0" w:color="auto"/>
        <w:left w:val="none" w:sz="0" w:space="0" w:color="auto"/>
        <w:bottom w:val="none" w:sz="0" w:space="0" w:color="auto"/>
        <w:right w:val="none" w:sz="0" w:space="0" w:color="auto"/>
      </w:divBdr>
    </w:div>
    <w:div w:id="1195122528">
      <w:bodyDiv w:val="1"/>
      <w:marLeft w:val="0"/>
      <w:marRight w:val="0"/>
      <w:marTop w:val="0"/>
      <w:marBottom w:val="0"/>
      <w:divBdr>
        <w:top w:val="none" w:sz="0" w:space="0" w:color="auto"/>
        <w:left w:val="none" w:sz="0" w:space="0" w:color="auto"/>
        <w:bottom w:val="none" w:sz="0" w:space="0" w:color="auto"/>
        <w:right w:val="none" w:sz="0" w:space="0" w:color="auto"/>
      </w:divBdr>
      <w:divsChild>
        <w:div w:id="1290863817">
          <w:marLeft w:val="547"/>
          <w:marRight w:val="0"/>
          <w:marTop w:val="0"/>
          <w:marBottom w:val="0"/>
          <w:divBdr>
            <w:top w:val="none" w:sz="0" w:space="0" w:color="auto"/>
            <w:left w:val="none" w:sz="0" w:space="0" w:color="auto"/>
            <w:bottom w:val="none" w:sz="0" w:space="0" w:color="auto"/>
            <w:right w:val="none" w:sz="0" w:space="0" w:color="auto"/>
          </w:divBdr>
        </w:div>
        <w:div w:id="1658799030">
          <w:marLeft w:val="547"/>
          <w:marRight w:val="0"/>
          <w:marTop w:val="0"/>
          <w:marBottom w:val="0"/>
          <w:divBdr>
            <w:top w:val="none" w:sz="0" w:space="0" w:color="auto"/>
            <w:left w:val="none" w:sz="0" w:space="0" w:color="auto"/>
            <w:bottom w:val="none" w:sz="0" w:space="0" w:color="auto"/>
            <w:right w:val="none" w:sz="0" w:space="0" w:color="auto"/>
          </w:divBdr>
        </w:div>
        <w:div w:id="915093418">
          <w:marLeft w:val="547"/>
          <w:marRight w:val="0"/>
          <w:marTop w:val="0"/>
          <w:marBottom w:val="0"/>
          <w:divBdr>
            <w:top w:val="none" w:sz="0" w:space="0" w:color="auto"/>
            <w:left w:val="none" w:sz="0" w:space="0" w:color="auto"/>
            <w:bottom w:val="none" w:sz="0" w:space="0" w:color="auto"/>
            <w:right w:val="none" w:sz="0" w:space="0" w:color="auto"/>
          </w:divBdr>
        </w:div>
        <w:div w:id="1435977378">
          <w:marLeft w:val="547"/>
          <w:marRight w:val="0"/>
          <w:marTop w:val="0"/>
          <w:marBottom w:val="0"/>
          <w:divBdr>
            <w:top w:val="none" w:sz="0" w:space="0" w:color="auto"/>
            <w:left w:val="none" w:sz="0" w:space="0" w:color="auto"/>
            <w:bottom w:val="none" w:sz="0" w:space="0" w:color="auto"/>
            <w:right w:val="none" w:sz="0" w:space="0" w:color="auto"/>
          </w:divBdr>
        </w:div>
        <w:div w:id="1280448681">
          <w:marLeft w:val="547"/>
          <w:marRight w:val="0"/>
          <w:marTop w:val="0"/>
          <w:marBottom w:val="0"/>
          <w:divBdr>
            <w:top w:val="none" w:sz="0" w:space="0" w:color="auto"/>
            <w:left w:val="none" w:sz="0" w:space="0" w:color="auto"/>
            <w:bottom w:val="none" w:sz="0" w:space="0" w:color="auto"/>
            <w:right w:val="none" w:sz="0" w:space="0" w:color="auto"/>
          </w:divBdr>
        </w:div>
        <w:div w:id="1845709632">
          <w:marLeft w:val="547"/>
          <w:marRight w:val="0"/>
          <w:marTop w:val="0"/>
          <w:marBottom w:val="0"/>
          <w:divBdr>
            <w:top w:val="none" w:sz="0" w:space="0" w:color="auto"/>
            <w:left w:val="none" w:sz="0" w:space="0" w:color="auto"/>
            <w:bottom w:val="none" w:sz="0" w:space="0" w:color="auto"/>
            <w:right w:val="none" w:sz="0" w:space="0" w:color="auto"/>
          </w:divBdr>
        </w:div>
        <w:div w:id="2140297544">
          <w:marLeft w:val="547"/>
          <w:marRight w:val="0"/>
          <w:marTop w:val="0"/>
          <w:marBottom w:val="0"/>
          <w:divBdr>
            <w:top w:val="none" w:sz="0" w:space="0" w:color="auto"/>
            <w:left w:val="none" w:sz="0" w:space="0" w:color="auto"/>
            <w:bottom w:val="none" w:sz="0" w:space="0" w:color="auto"/>
            <w:right w:val="none" w:sz="0" w:space="0" w:color="auto"/>
          </w:divBdr>
        </w:div>
        <w:div w:id="233975207">
          <w:marLeft w:val="547"/>
          <w:marRight w:val="0"/>
          <w:marTop w:val="0"/>
          <w:marBottom w:val="0"/>
          <w:divBdr>
            <w:top w:val="none" w:sz="0" w:space="0" w:color="auto"/>
            <w:left w:val="none" w:sz="0" w:space="0" w:color="auto"/>
            <w:bottom w:val="none" w:sz="0" w:space="0" w:color="auto"/>
            <w:right w:val="none" w:sz="0" w:space="0" w:color="auto"/>
          </w:divBdr>
        </w:div>
        <w:div w:id="52778569">
          <w:marLeft w:val="547"/>
          <w:marRight w:val="0"/>
          <w:marTop w:val="0"/>
          <w:marBottom w:val="0"/>
          <w:divBdr>
            <w:top w:val="none" w:sz="0" w:space="0" w:color="auto"/>
            <w:left w:val="none" w:sz="0" w:space="0" w:color="auto"/>
            <w:bottom w:val="none" w:sz="0" w:space="0" w:color="auto"/>
            <w:right w:val="none" w:sz="0" w:space="0" w:color="auto"/>
          </w:divBdr>
        </w:div>
        <w:div w:id="1941720848">
          <w:marLeft w:val="547"/>
          <w:marRight w:val="0"/>
          <w:marTop w:val="0"/>
          <w:marBottom w:val="0"/>
          <w:divBdr>
            <w:top w:val="none" w:sz="0" w:space="0" w:color="auto"/>
            <w:left w:val="none" w:sz="0" w:space="0" w:color="auto"/>
            <w:bottom w:val="none" w:sz="0" w:space="0" w:color="auto"/>
            <w:right w:val="none" w:sz="0" w:space="0" w:color="auto"/>
          </w:divBdr>
        </w:div>
      </w:divsChild>
    </w:div>
    <w:div w:id="1205095650">
      <w:bodyDiv w:val="1"/>
      <w:marLeft w:val="0"/>
      <w:marRight w:val="0"/>
      <w:marTop w:val="0"/>
      <w:marBottom w:val="0"/>
      <w:divBdr>
        <w:top w:val="none" w:sz="0" w:space="0" w:color="auto"/>
        <w:left w:val="none" w:sz="0" w:space="0" w:color="auto"/>
        <w:bottom w:val="none" w:sz="0" w:space="0" w:color="auto"/>
        <w:right w:val="none" w:sz="0" w:space="0" w:color="auto"/>
      </w:divBdr>
    </w:div>
    <w:div w:id="1209411426">
      <w:bodyDiv w:val="1"/>
      <w:marLeft w:val="0"/>
      <w:marRight w:val="0"/>
      <w:marTop w:val="0"/>
      <w:marBottom w:val="0"/>
      <w:divBdr>
        <w:top w:val="none" w:sz="0" w:space="0" w:color="auto"/>
        <w:left w:val="none" w:sz="0" w:space="0" w:color="auto"/>
        <w:bottom w:val="none" w:sz="0" w:space="0" w:color="auto"/>
        <w:right w:val="none" w:sz="0" w:space="0" w:color="auto"/>
      </w:divBdr>
    </w:div>
    <w:div w:id="1221748488">
      <w:bodyDiv w:val="1"/>
      <w:marLeft w:val="0"/>
      <w:marRight w:val="0"/>
      <w:marTop w:val="0"/>
      <w:marBottom w:val="0"/>
      <w:divBdr>
        <w:top w:val="none" w:sz="0" w:space="0" w:color="auto"/>
        <w:left w:val="none" w:sz="0" w:space="0" w:color="auto"/>
        <w:bottom w:val="none" w:sz="0" w:space="0" w:color="auto"/>
        <w:right w:val="none" w:sz="0" w:space="0" w:color="auto"/>
      </w:divBdr>
      <w:divsChild>
        <w:div w:id="1154951209">
          <w:marLeft w:val="720"/>
          <w:marRight w:val="0"/>
          <w:marTop w:val="115"/>
          <w:marBottom w:val="0"/>
          <w:divBdr>
            <w:top w:val="none" w:sz="0" w:space="0" w:color="auto"/>
            <w:left w:val="none" w:sz="0" w:space="0" w:color="auto"/>
            <w:bottom w:val="none" w:sz="0" w:space="0" w:color="auto"/>
            <w:right w:val="none" w:sz="0" w:space="0" w:color="auto"/>
          </w:divBdr>
        </w:div>
      </w:divsChild>
    </w:div>
    <w:div w:id="1244989733">
      <w:bodyDiv w:val="1"/>
      <w:marLeft w:val="0"/>
      <w:marRight w:val="0"/>
      <w:marTop w:val="0"/>
      <w:marBottom w:val="0"/>
      <w:divBdr>
        <w:top w:val="none" w:sz="0" w:space="0" w:color="auto"/>
        <w:left w:val="none" w:sz="0" w:space="0" w:color="auto"/>
        <w:bottom w:val="none" w:sz="0" w:space="0" w:color="auto"/>
        <w:right w:val="none" w:sz="0" w:space="0" w:color="auto"/>
      </w:divBdr>
      <w:divsChild>
        <w:div w:id="1416048832">
          <w:marLeft w:val="547"/>
          <w:marRight w:val="0"/>
          <w:marTop w:val="0"/>
          <w:marBottom w:val="0"/>
          <w:divBdr>
            <w:top w:val="none" w:sz="0" w:space="0" w:color="auto"/>
            <w:left w:val="none" w:sz="0" w:space="0" w:color="auto"/>
            <w:bottom w:val="none" w:sz="0" w:space="0" w:color="auto"/>
            <w:right w:val="none" w:sz="0" w:space="0" w:color="auto"/>
          </w:divBdr>
        </w:div>
      </w:divsChild>
    </w:div>
    <w:div w:id="1269049600">
      <w:bodyDiv w:val="1"/>
      <w:marLeft w:val="0"/>
      <w:marRight w:val="0"/>
      <w:marTop w:val="0"/>
      <w:marBottom w:val="0"/>
      <w:divBdr>
        <w:top w:val="none" w:sz="0" w:space="0" w:color="auto"/>
        <w:left w:val="none" w:sz="0" w:space="0" w:color="auto"/>
        <w:bottom w:val="none" w:sz="0" w:space="0" w:color="auto"/>
        <w:right w:val="none" w:sz="0" w:space="0" w:color="auto"/>
      </w:divBdr>
    </w:div>
    <w:div w:id="1270115285">
      <w:bodyDiv w:val="1"/>
      <w:marLeft w:val="0"/>
      <w:marRight w:val="0"/>
      <w:marTop w:val="0"/>
      <w:marBottom w:val="0"/>
      <w:divBdr>
        <w:top w:val="none" w:sz="0" w:space="0" w:color="auto"/>
        <w:left w:val="none" w:sz="0" w:space="0" w:color="auto"/>
        <w:bottom w:val="none" w:sz="0" w:space="0" w:color="auto"/>
        <w:right w:val="none" w:sz="0" w:space="0" w:color="auto"/>
      </w:divBdr>
    </w:div>
    <w:div w:id="1275596820">
      <w:bodyDiv w:val="1"/>
      <w:marLeft w:val="0"/>
      <w:marRight w:val="0"/>
      <w:marTop w:val="0"/>
      <w:marBottom w:val="0"/>
      <w:divBdr>
        <w:top w:val="none" w:sz="0" w:space="0" w:color="auto"/>
        <w:left w:val="none" w:sz="0" w:space="0" w:color="auto"/>
        <w:bottom w:val="none" w:sz="0" w:space="0" w:color="auto"/>
        <w:right w:val="none" w:sz="0" w:space="0" w:color="auto"/>
      </w:divBdr>
    </w:div>
    <w:div w:id="1279416162">
      <w:bodyDiv w:val="1"/>
      <w:marLeft w:val="0"/>
      <w:marRight w:val="0"/>
      <w:marTop w:val="0"/>
      <w:marBottom w:val="0"/>
      <w:divBdr>
        <w:top w:val="none" w:sz="0" w:space="0" w:color="auto"/>
        <w:left w:val="none" w:sz="0" w:space="0" w:color="auto"/>
        <w:bottom w:val="none" w:sz="0" w:space="0" w:color="auto"/>
        <w:right w:val="none" w:sz="0" w:space="0" w:color="auto"/>
      </w:divBdr>
      <w:divsChild>
        <w:div w:id="684333113">
          <w:marLeft w:val="360"/>
          <w:marRight w:val="0"/>
          <w:marTop w:val="0"/>
          <w:marBottom w:val="0"/>
          <w:divBdr>
            <w:top w:val="none" w:sz="0" w:space="0" w:color="auto"/>
            <w:left w:val="none" w:sz="0" w:space="0" w:color="auto"/>
            <w:bottom w:val="none" w:sz="0" w:space="0" w:color="auto"/>
            <w:right w:val="none" w:sz="0" w:space="0" w:color="auto"/>
          </w:divBdr>
        </w:div>
      </w:divsChild>
    </w:div>
    <w:div w:id="1283686138">
      <w:bodyDiv w:val="1"/>
      <w:marLeft w:val="0"/>
      <w:marRight w:val="0"/>
      <w:marTop w:val="0"/>
      <w:marBottom w:val="0"/>
      <w:divBdr>
        <w:top w:val="none" w:sz="0" w:space="0" w:color="auto"/>
        <w:left w:val="none" w:sz="0" w:space="0" w:color="auto"/>
        <w:bottom w:val="none" w:sz="0" w:space="0" w:color="auto"/>
        <w:right w:val="none" w:sz="0" w:space="0" w:color="auto"/>
      </w:divBdr>
      <w:divsChild>
        <w:div w:id="1214197034">
          <w:marLeft w:val="547"/>
          <w:marRight w:val="0"/>
          <w:marTop w:val="0"/>
          <w:marBottom w:val="0"/>
          <w:divBdr>
            <w:top w:val="none" w:sz="0" w:space="0" w:color="auto"/>
            <w:left w:val="none" w:sz="0" w:space="0" w:color="auto"/>
            <w:bottom w:val="none" w:sz="0" w:space="0" w:color="auto"/>
            <w:right w:val="none" w:sz="0" w:space="0" w:color="auto"/>
          </w:divBdr>
        </w:div>
      </w:divsChild>
    </w:div>
    <w:div w:id="1283877666">
      <w:bodyDiv w:val="1"/>
      <w:marLeft w:val="0"/>
      <w:marRight w:val="0"/>
      <w:marTop w:val="0"/>
      <w:marBottom w:val="0"/>
      <w:divBdr>
        <w:top w:val="none" w:sz="0" w:space="0" w:color="auto"/>
        <w:left w:val="none" w:sz="0" w:space="0" w:color="auto"/>
        <w:bottom w:val="none" w:sz="0" w:space="0" w:color="auto"/>
        <w:right w:val="none" w:sz="0" w:space="0" w:color="auto"/>
      </w:divBdr>
      <w:divsChild>
        <w:div w:id="1707951901">
          <w:marLeft w:val="446"/>
          <w:marRight w:val="0"/>
          <w:marTop w:val="0"/>
          <w:marBottom w:val="0"/>
          <w:divBdr>
            <w:top w:val="none" w:sz="0" w:space="0" w:color="auto"/>
            <w:left w:val="none" w:sz="0" w:space="0" w:color="auto"/>
            <w:bottom w:val="none" w:sz="0" w:space="0" w:color="auto"/>
            <w:right w:val="none" w:sz="0" w:space="0" w:color="auto"/>
          </w:divBdr>
        </w:div>
      </w:divsChild>
    </w:div>
    <w:div w:id="1290934488">
      <w:bodyDiv w:val="1"/>
      <w:marLeft w:val="0"/>
      <w:marRight w:val="0"/>
      <w:marTop w:val="0"/>
      <w:marBottom w:val="0"/>
      <w:divBdr>
        <w:top w:val="none" w:sz="0" w:space="0" w:color="auto"/>
        <w:left w:val="none" w:sz="0" w:space="0" w:color="auto"/>
        <w:bottom w:val="none" w:sz="0" w:space="0" w:color="auto"/>
        <w:right w:val="none" w:sz="0" w:space="0" w:color="auto"/>
      </w:divBdr>
      <w:divsChild>
        <w:div w:id="264385859">
          <w:marLeft w:val="547"/>
          <w:marRight w:val="0"/>
          <w:marTop w:val="106"/>
          <w:marBottom w:val="0"/>
          <w:divBdr>
            <w:top w:val="none" w:sz="0" w:space="0" w:color="auto"/>
            <w:left w:val="none" w:sz="0" w:space="0" w:color="auto"/>
            <w:bottom w:val="none" w:sz="0" w:space="0" w:color="auto"/>
            <w:right w:val="none" w:sz="0" w:space="0" w:color="auto"/>
          </w:divBdr>
        </w:div>
        <w:div w:id="946739527">
          <w:marLeft w:val="547"/>
          <w:marRight w:val="0"/>
          <w:marTop w:val="106"/>
          <w:marBottom w:val="0"/>
          <w:divBdr>
            <w:top w:val="none" w:sz="0" w:space="0" w:color="auto"/>
            <w:left w:val="none" w:sz="0" w:space="0" w:color="auto"/>
            <w:bottom w:val="none" w:sz="0" w:space="0" w:color="auto"/>
            <w:right w:val="none" w:sz="0" w:space="0" w:color="auto"/>
          </w:divBdr>
        </w:div>
        <w:div w:id="1280645383">
          <w:marLeft w:val="547"/>
          <w:marRight w:val="0"/>
          <w:marTop w:val="106"/>
          <w:marBottom w:val="0"/>
          <w:divBdr>
            <w:top w:val="none" w:sz="0" w:space="0" w:color="auto"/>
            <w:left w:val="none" w:sz="0" w:space="0" w:color="auto"/>
            <w:bottom w:val="none" w:sz="0" w:space="0" w:color="auto"/>
            <w:right w:val="none" w:sz="0" w:space="0" w:color="auto"/>
          </w:divBdr>
        </w:div>
        <w:div w:id="1869026503">
          <w:marLeft w:val="547"/>
          <w:marRight w:val="0"/>
          <w:marTop w:val="106"/>
          <w:marBottom w:val="0"/>
          <w:divBdr>
            <w:top w:val="none" w:sz="0" w:space="0" w:color="auto"/>
            <w:left w:val="none" w:sz="0" w:space="0" w:color="auto"/>
            <w:bottom w:val="none" w:sz="0" w:space="0" w:color="auto"/>
            <w:right w:val="none" w:sz="0" w:space="0" w:color="auto"/>
          </w:divBdr>
        </w:div>
      </w:divsChild>
    </w:div>
    <w:div w:id="1319848210">
      <w:bodyDiv w:val="1"/>
      <w:marLeft w:val="0"/>
      <w:marRight w:val="0"/>
      <w:marTop w:val="0"/>
      <w:marBottom w:val="0"/>
      <w:divBdr>
        <w:top w:val="none" w:sz="0" w:space="0" w:color="auto"/>
        <w:left w:val="none" w:sz="0" w:space="0" w:color="auto"/>
        <w:bottom w:val="none" w:sz="0" w:space="0" w:color="auto"/>
        <w:right w:val="none" w:sz="0" w:space="0" w:color="auto"/>
      </w:divBdr>
    </w:div>
    <w:div w:id="1321886009">
      <w:bodyDiv w:val="1"/>
      <w:marLeft w:val="0"/>
      <w:marRight w:val="0"/>
      <w:marTop w:val="0"/>
      <w:marBottom w:val="0"/>
      <w:divBdr>
        <w:top w:val="none" w:sz="0" w:space="0" w:color="auto"/>
        <w:left w:val="none" w:sz="0" w:space="0" w:color="auto"/>
        <w:bottom w:val="none" w:sz="0" w:space="0" w:color="auto"/>
        <w:right w:val="none" w:sz="0" w:space="0" w:color="auto"/>
      </w:divBdr>
      <w:divsChild>
        <w:div w:id="536888614">
          <w:marLeft w:val="446"/>
          <w:marRight w:val="0"/>
          <w:marTop w:val="0"/>
          <w:marBottom w:val="0"/>
          <w:divBdr>
            <w:top w:val="none" w:sz="0" w:space="0" w:color="auto"/>
            <w:left w:val="none" w:sz="0" w:space="0" w:color="auto"/>
            <w:bottom w:val="none" w:sz="0" w:space="0" w:color="auto"/>
            <w:right w:val="none" w:sz="0" w:space="0" w:color="auto"/>
          </w:divBdr>
        </w:div>
        <w:div w:id="1158233996">
          <w:marLeft w:val="446"/>
          <w:marRight w:val="0"/>
          <w:marTop w:val="0"/>
          <w:marBottom w:val="0"/>
          <w:divBdr>
            <w:top w:val="none" w:sz="0" w:space="0" w:color="auto"/>
            <w:left w:val="none" w:sz="0" w:space="0" w:color="auto"/>
            <w:bottom w:val="none" w:sz="0" w:space="0" w:color="auto"/>
            <w:right w:val="none" w:sz="0" w:space="0" w:color="auto"/>
          </w:divBdr>
        </w:div>
        <w:div w:id="1718354051">
          <w:marLeft w:val="446"/>
          <w:marRight w:val="0"/>
          <w:marTop w:val="0"/>
          <w:marBottom w:val="0"/>
          <w:divBdr>
            <w:top w:val="none" w:sz="0" w:space="0" w:color="auto"/>
            <w:left w:val="none" w:sz="0" w:space="0" w:color="auto"/>
            <w:bottom w:val="none" w:sz="0" w:space="0" w:color="auto"/>
            <w:right w:val="none" w:sz="0" w:space="0" w:color="auto"/>
          </w:divBdr>
        </w:div>
        <w:div w:id="1735466410">
          <w:marLeft w:val="446"/>
          <w:marRight w:val="0"/>
          <w:marTop w:val="0"/>
          <w:marBottom w:val="0"/>
          <w:divBdr>
            <w:top w:val="none" w:sz="0" w:space="0" w:color="auto"/>
            <w:left w:val="none" w:sz="0" w:space="0" w:color="auto"/>
            <w:bottom w:val="none" w:sz="0" w:space="0" w:color="auto"/>
            <w:right w:val="none" w:sz="0" w:space="0" w:color="auto"/>
          </w:divBdr>
        </w:div>
        <w:div w:id="1838689498">
          <w:marLeft w:val="446"/>
          <w:marRight w:val="0"/>
          <w:marTop w:val="0"/>
          <w:marBottom w:val="0"/>
          <w:divBdr>
            <w:top w:val="none" w:sz="0" w:space="0" w:color="auto"/>
            <w:left w:val="none" w:sz="0" w:space="0" w:color="auto"/>
            <w:bottom w:val="none" w:sz="0" w:space="0" w:color="auto"/>
            <w:right w:val="none" w:sz="0" w:space="0" w:color="auto"/>
          </w:divBdr>
        </w:div>
      </w:divsChild>
    </w:div>
    <w:div w:id="1322008428">
      <w:bodyDiv w:val="1"/>
      <w:marLeft w:val="0"/>
      <w:marRight w:val="0"/>
      <w:marTop w:val="0"/>
      <w:marBottom w:val="0"/>
      <w:divBdr>
        <w:top w:val="none" w:sz="0" w:space="0" w:color="auto"/>
        <w:left w:val="none" w:sz="0" w:space="0" w:color="auto"/>
        <w:bottom w:val="none" w:sz="0" w:space="0" w:color="auto"/>
        <w:right w:val="none" w:sz="0" w:space="0" w:color="auto"/>
      </w:divBdr>
    </w:div>
    <w:div w:id="1324312184">
      <w:bodyDiv w:val="1"/>
      <w:marLeft w:val="0"/>
      <w:marRight w:val="0"/>
      <w:marTop w:val="0"/>
      <w:marBottom w:val="0"/>
      <w:divBdr>
        <w:top w:val="none" w:sz="0" w:space="0" w:color="auto"/>
        <w:left w:val="none" w:sz="0" w:space="0" w:color="auto"/>
        <w:bottom w:val="none" w:sz="0" w:space="0" w:color="auto"/>
        <w:right w:val="none" w:sz="0" w:space="0" w:color="auto"/>
      </w:divBdr>
    </w:div>
    <w:div w:id="1329862913">
      <w:bodyDiv w:val="1"/>
      <w:marLeft w:val="0"/>
      <w:marRight w:val="0"/>
      <w:marTop w:val="0"/>
      <w:marBottom w:val="0"/>
      <w:divBdr>
        <w:top w:val="none" w:sz="0" w:space="0" w:color="auto"/>
        <w:left w:val="none" w:sz="0" w:space="0" w:color="auto"/>
        <w:bottom w:val="none" w:sz="0" w:space="0" w:color="auto"/>
        <w:right w:val="none" w:sz="0" w:space="0" w:color="auto"/>
      </w:divBdr>
    </w:div>
    <w:div w:id="1331328832">
      <w:bodyDiv w:val="1"/>
      <w:marLeft w:val="0"/>
      <w:marRight w:val="0"/>
      <w:marTop w:val="0"/>
      <w:marBottom w:val="0"/>
      <w:divBdr>
        <w:top w:val="none" w:sz="0" w:space="0" w:color="auto"/>
        <w:left w:val="none" w:sz="0" w:space="0" w:color="auto"/>
        <w:bottom w:val="none" w:sz="0" w:space="0" w:color="auto"/>
        <w:right w:val="none" w:sz="0" w:space="0" w:color="auto"/>
      </w:divBdr>
      <w:divsChild>
        <w:div w:id="727993176">
          <w:marLeft w:val="720"/>
          <w:marRight w:val="0"/>
          <w:marTop w:val="115"/>
          <w:marBottom w:val="0"/>
          <w:divBdr>
            <w:top w:val="none" w:sz="0" w:space="0" w:color="auto"/>
            <w:left w:val="none" w:sz="0" w:space="0" w:color="auto"/>
            <w:bottom w:val="none" w:sz="0" w:space="0" w:color="auto"/>
            <w:right w:val="none" w:sz="0" w:space="0" w:color="auto"/>
          </w:divBdr>
        </w:div>
        <w:div w:id="1312099314">
          <w:marLeft w:val="720"/>
          <w:marRight w:val="0"/>
          <w:marTop w:val="115"/>
          <w:marBottom w:val="0"/>
          <w:divBdr>
            <w:top w:val="none" w:sz="0" w:space="0" w:color="auto"/>
            <w:left w:val="none" w:sz="0" w:space="0" w:color="auto"/>
            <w:bottom w:val="none" w:sz="0" w:space="0" w:color="auto"/>
            <w:right w:val="none" w:sz="0" w:space="0" w:color="auto"/>
          </w:divBdr>
        </w:div>
        <w:div w:id="1403992123">
          <w:marLeft w:val="720"/>
          <w:marRight w:val="0"/>
          <w:marTop w:val="115"/>
          <w:marBottom w:val="0"/>
          <w:divBdr>
            <w:top w:val="none" w:sz="0" w:space="0" w:color="auto"/>
            <w:left w:val="none" w:sz="0" w:space="0" w:color="auto"/>
            <w:bottom w:val="none" w:sz="0" w:space="0" w:color="auto"/>
            <w:right w:val="none" w:sz="0" w:space="0" w:color="auto"/>
          </w:divBdr>
        </w:div>
        <w:div w:id="1465075985">
          <w:marLeft w:val="720"/>
          <w:marRight w:val="0"/>
          <w:marTop w:val="115"/>
          <w:marBottom w:val="0"/>
          <w:divBdr>
            <w:top w:val="none" w:sz="0" w:space="0" w:color="auto"/>
            <w:left w:val="none" w:sz="0" w:space="0" w:color="auto"/>
            <w:bottom w:val="none" w:sz="0" w:space="0" w:color="auto"/>
            <w:right w:val="none" w:sz="0" w:space="0" w:color="auto"/>
          </w:divBdr>
        </w:div>
        <w:div w:id="2142264919">
          <w:marLeft w:val="720"/>
          <w:marRight w:val="0"/>
          <w:marTop w:val="115"/>
          <w:marBottom w:val="0"/>
          <w:divBdr>
            <w:top w:val="none" w:sz="0" w:space="0" w:color="auto"/>
            <w:left w:val="none" w:sz="0" w:space="0" w:color="auto"/>
            <w:bottom w:val="none" w:sz="0" w:space="0" w:color="auto"/>
            <w:right w:val="none" w:sz="0" w:space="0" w:color="auto"/>
          </w:divBdr>
        </w:div>
      </w:divsChild>
    </w:div>
    <w:div w:id="1333603037">
      <w:bodyDiv w:val="1"/>
      <w:marLeft w:val="0"/>
      <w:marRight w:val="0"/>
      <w:marTop w:val="0"/>
      <w:marBottom w:val="0"/>
      <w:divBdr>
        <w:top w:val="none" w:sz="0" w:space="0" w:color="auto"/>
        <w:left w:val="none" w:sz="0" w:space="0" w:color="auto"/>
        <w:bottom w:val="none" w:sz="0" w:space="0" w:color="auto"/>
        <w:right w:val="none" w:sz="0" w:space="0" w:color="auto"/>
      </w:divBdr>
    </w:div>
    <w:div w:id="1336685842">
      <w:bodyDiv w:val="1"/>
      <w:marLeft w:val="0"/>
      <w:marRight w:val="0"/>
      <w:marTop w:val="0"/>
      <w:marBottom w:val="0"/>
      <w:divBdr>
        <w:top w:val="none" w:sz="0" w:space="0" w:color="auto"/>
        <w:left w:val="none" w:sz="0" w:space="0" w:color="auto"/>
        <w:bottom w:val="none" w:sz="0" w:space="0" w:color="auto"/>
        <w:right w:val="none" w:sz="0" w:space="0" w:color="auto"/>
      </w:divBdr>
    </w:div>
    <w:div w:id="1338534881">
      <w:bodyDiv w:val="1"/>
      <w:marLeft w:val="0"/>
      <w:marRight w:val="0"/>
      <w:marTop w:val="0"/>
      <w:marBottom w:val="0"/>
      <w:divBdr>
        <w:top w:val="none" w:sz="0" w:space="0" w:color="auto"/>
        <w:left w:val="none" w:sz="0" w:space="0" w:color="auto"/>
        <w:bottom w:val="none" w:sz="0" w:space="0" w:color="auto"/>
        <w:right w:val="none" w:sz="0" w:space="0" w:color="auto"/>
      </w:divBdr>
    </w:div>
    <w:div w:id="1339775703">
      <w:bodyDiv w:val="1"/>
      <w:marLeft w:val="0"/>
      <w:marRight w:val="0"/>
      <w:marTop w:val="0"/>
      <w:marBottom w:val="0"/>
      <w:divBdr>
        <w:top w:val="none" w:sz="0" w:space="0" w:color="auto"/>
        <w:left w:val="none" w:sz="0" w:space="0" w:color="auto"/>
        <w:bottom w:val="none" w:sz="0" w:space="0" w:color="auto"/>
        <w:right w:val="none" w:sz="0" w:space="0" w:color="auto"/>
      </w:divBdr>
      <w:divsChild>
        <w:div w:id="1684238336">
          <w:marLeft w:val="547"/>
          <w:marRight w:val="0"/>
          <w:marTop w:val="0"/>
          <w:marBottom w:val="0"/>
          <w:divBdr>
            <w:top w:val="none" w:sz="0" w:space="0" w:color="auto"/>
            <w:left w:val="none" w:sz="0" w:space="0" w:color="auto"/>
            <w:bottom w:val="none" w:sz="0" w:space="0" w:color="auto"/>
            <w:right w:val="none" w:sz="0" w:space="0" w:color="auto"/>
          </w:divBdr>
        </w:div>
      </w:divsChild>
    </w:div>
    <w:div w:id="1349597656">
      <w:bodyDiv w:val="1"/>
      <w:marLeft w:val="0"/>
      <w:marRight w:val="0"/>
      <w:marTop w:val="0"/>
      <w:marBottom w:val="0"/>
      <w:divBdr>
        <w:top w:val="none" w:sz="0" w:space="0" w:color="auto"/>
        <w:left w:val="none" w:sz="0" w:space="0" w:color="auto"/>
        <w:bottom w:val="none" w:sz="0" w:space="0" w:color="auto"/>
        <w:right w:val="none" w:sz="0" w:space="0" w:color="auto"/>
      </w:divBdr>
    </w:div>
    <w:div w:id="1351684086">
      <w:bodyDiv w:val="1"/>
      <w:marLeft w:val="0"/>
      <w:marRight w:val="0"/>
      <w:marTop w:val="0"/>
      <w:marBottom w:val="0"/>
      <w:divBdr>
        <w:top w:val="none" w:sz="0" w:space="0" w:color="auto"/>
        <w:left w:val="none" w:sz="0" w:space="0" w:color="auto"/>
        <w:bottom w:val="none" w:sz="0" w:space="0" w:color="auto"/>
        <w:right w:val="none" w:sz="0" w:space="0" w:color="auto"/>
      </w:divBdr>
    </w:div>
    <w:div w:id="1355037162">
      <w:bodyDiv w:val="1"/>
      <w:marLeft w:val="0"/>
      <w:marRight w:val="0"/>
      <w:marTop w:val="0"/>
      <w:marBottom w:val="0"/>
      <w:divBdr>
        <w:top w:val="none" w:sz="0" w:space="0" w:color="auto"/>
        <w:left w:val="none" w:sz="0" w:space="0" w:color="auto"/>
        <w:bottom w:val="none" w:sz="0" w:space="0" w:color="auto"/>
        <w:right w:val="none" w:sz="0" w:space="0" w:color="auto"/>
      </w:divBdr>
      <w:divsChild>
        <w:div w:id="723409209">
          <w:marLeft w:val="446"/>
          <w:marRight w:val="0"/>
          <w:marTop w:val="0"/>
          <w:marBottom w:val="0"/>
          <w:divBdr>
            <w:top w:val="none" w:sz="0" w:space="0" w:color="auto"/>
            <w:left w:val="none" w:sz="0" w:space="0" w:color="auto"/>
            <w:bottom w:val="none" w:sz="0" w:space="0" w:color="auto"/>
            <w:right w:val="none" w:sz="0" w:space="0" w:color="auto"/>
          </w:divBdr>
        </w:div>
        <w:div w:id="1250118885">
          <w:marLeft w:val="446"/>
          <w:marRight w:val="0"/>
          <w:marTop w:val="0"/>
          <w:marBottom w:val="0"/>
          <w:divBdr>
            <w:top w:val="none" w:sz="0" w:space="0" w:color="auto"/>
            <w:left w:val="none" w:sz="0" w:space="0" w:color="auto"/>
            <w:bottom w:val="none" w:sz="0" w:space="0" w:color="auto"/>
            <w:right w:val="none" w:sz="0" w:space="0" w:color="auto"/>
          </w:divBdr>
        </w:div>
        <w:div w:id="1342274397">
          <w:marLeft w:val="446"/>
          <w:marRight w:val="0"/>
          <w:marTop w:val="0"/>
          <w:marBottom w:val="0"/>
          <w:divBdr>
            <w:top w:val="none" w:sz="0" w:space="0" w:color="auto"/>
            <w:left w:val="none" w:sz="0" w:space="0" w:color="auto"/>
            <w:bottom w:val="none" w:sz="0" w:space="0" w:color="auto"/>
            <w:right w:val="none" w:sz="0" w:space="0" w:color="auto"/>
          </w:divBdr>
        </w:div>
        <w:div w:id="1496065099">
          <w:marLeft w:val="446"/>
          <w:marRight w:val="0"/>
          <w:marTop w:val="0"/>
          <w:marBottom w:val="0"/>
          <w:divBdr>
            <w:top w:val="none" w:sz="0" w:space="0" w:color="auto"/>
            <w:left w:val="none" w:sz="0" w:space="0" w:color="auto"/>
            <w:bottom w:val="none" w:sz="0" w:space="0" w:color="auto"/>
            <w:right w:val="none" w:sz="0" w:space="0" w:color="auto"/>
          </w:divBdr>
        </w:div>
      </w:divsChild>
    </w:div>
    <w:div w:id="1358430904">
      <w:bodyDiv w:val="1"/>
      <w:marLeft w:val="0"/>
      <w:marRight w:val="0"/>
      <w:marTop w:val="0"/>
      <w:marBottom w:val="0"/>
      <w:divBdr>
        <w:top w:val="none" w:sz="0" w:space="0" w:color="auto"/>
        <w:left w:val="none" w:sz="0" w:space="0" w:color="auto"/>
        <w:bottom w:val="none" w:sz="0" w:space="0" w:color="auto"/>
        <w:right w:val="none" w:sz="0" w:space="0" w:color="auto"/>
      </w:divBdr>
    </w:div>
    <w:div w:id="1360548533">
      <w:bodyDiv w:val="1"/>
      <w:marLeft w:val="0"/>
      <w:marRight w:val="0"/>
      <w:marTop w:val="0"/>
      <w:marBottom w:val="0"/>
      <w:divBdr>
        <w:top w:val="none" w:sz="0" w:space="0" w:color="auto"/>
        <w:left w:val="none" w:sz="0" w:space="0" w:color="auto"/>
        <w:bottom w:val="none" w:sz="0" w:space="0" w:color="auto"/>
        <w:right w:val="none" w:sz="0" w:space="0" w:color="auto"/>
      </w:divBdr>
    </w:div>
    <w:div w:id="1368943604">
      <w:bodyDiv w:val="1"/>
      <w:marLeft w:val="0"/>
      <w:marRight w:val="0"/>
      <w:marTop w:val="0"/>
      <w:marBottom w:val="0"/>
      <w:divBdr>
        <w:top w:val="none" w:sz="0" w:space="0" w:color="auto"/>
        <w:left w:val="none" w:sz="0" w:space="0" w:color="auto"/>
        <w:bottom w:val="none" w:sz="0" w:space="0" w:color="auto"/>
        <w:right w:val="none" w:sz="0" w:space="0" w:color="auto"/>
      </w:divBdr>
    </w:div>
    <w:div w:id="1377046570">
      <w:bodyDiv w:val="1"/>
      <w:marLeft w:val="0"/>
      <w:marRight w:val="0"/>
      <w:marTop w:val="0"/>
      <w:marBottom w:val="0"/>
      <w:divBdr>
        <w:top w:val="none" w:sz="0" w:space="0" w:color="auto"/>
        <w:left w:val="none" w:sz="0" w:space="0" w:color="auto"/>
        <w:bottom w:val="none" w:sz="0" w:space="0" w:color="auto"/>
        <w:right w:val="none" w:sz="0" w:space="0" w:color="auto"/>
      </w:divBdr>
    </w:div>
    <w:div w:id="1382368543">
      <w:bodyDiv w:val="1"/>
      <w:marLeft w:val="0"/>
      <w:marRight w:val="0"/>
      <w:marTop w:val="0"/>
      <w:marBottom w:val="0"/>
      <w:divBdr>
        <w:top w:val="none" w:sz="0" w:space="0" w:color="auto"/>
        <w:left w:val="none" w:sz="0" w:space="0" w:color="auto"/>
        <w:bottom w:val="none" w:sz="0" w:space="0" w:color="auto"/>
        <w:right w:val="none" w:sz="0" w:space="0" w:color="auto"/>
      </w:divBdr>
    </w:div>
    <w:div w:id="1382483178">
      <w:bodyDiv w:val="1"/>
      <w:marLeft w:val="0"/>
      <w:marRight w:val="0"/>
      <w:marTop w:val="0"/>
      <w:marBottom w:val="0"/>
      <w:divBdr>
        <w:top w:val="none" w:sz="0" w:space="0" w:color="auto"/>
        <w:left w:val="none" w:sz="0" w:space="0" w:color="auto"/>
        <w:bottom w:val="none" w:sz="0" w:space="0" w:color="auto"/>
        <w:right w:val="none" w:sz="0" w:space="0" w:color="auto"/>
      </w:divBdr>
    </w:div>
    <w:div w:id="1388919477">
      <w:bodyDiv w:val="1"/>
      <w:marLeft w:val="0"/>
      <w:marRight w:val="0"/>
      <w:marTop w:val="0"/>
      <w:marBottom w:val="0"/>
      <w:divBdr>
        <w:top w:val="none" w:sz="0" w:space="0" w:color="auto"/>
        <w:left w:val="none" w:sz="0" w:space="0" w:color="auto"/>
        <w:bottom w:val="none" w:sz="0" w:space="0" w:color="auto"/>
        <w:right w:val="none" w:sz="0" w:space="0" w:color="auto"/>
      </w:divBdr>
    </w:div>
    <w:div w:id="1390495960">
      <w:bodyDiv w:val="1"/>
      <w:marLeft w:val="0"/>
      <w:marRight w:val="0"/>
      <w:marTop w:val="0"/>
      <w:marBottom w:val="0"/>
      <w:divBdr>
        <w:top w:val="none" w:sz="0" w:space="0" w:color="auto"/>
        <w:left w:val="none" w:sz="0" w:space="0" w:color="auto"/>
        <w:bottom w:val="none" w:sz="0" w:space="0" w:color="auto"/>
        <w:right w:val="none" w:sz="0" w:space="0" w:color="auto"/>
      </w:divBdr>
      <w:divsChild>
        <w:div w:id="244581122">
          <w:marLeft w:val="547"/>
          <w:marRight w:val="0"/>
          <w:marTop w:val="106"/>
          <w:marBottom w:val="0"/>
          <w:divBdr>
            <w:top w:val="none" w:sz="0" w:space="0" w:color="auto"/>
            <w:left w:val="none" w:sz="0" w:space="0" w:color="auto"/>
            <w:bottom w:val="none" w:sz="0" w:space="0" w:color="auto"/>
            <w:right w:val="none" w:sz="0" w:space="0" w:color="auto"/>
          </w:divBdr>
        </w:div>
        <w:div w:id="1342778247">
          <w:marLeft w:val="547"/>
          <w:marRight w:val="0"/>
          <w:marTop w:val="106"/>
          <w:marBottom w:val="0"/>
          <w:divBdr>
            <w:top w:val="none" w:sz="0" w:space="0" w:color="auto"/>
            <w:left w:val="none" w:sz="0" w:space="0" w:color="auto"/>
            <w:bottom w:val="none" w:sz="0" w:space="0" w:color="auto"/>
            <w:right w:val="none" w:sz="0" w:space="0" w:color="auto"/>
          </w:divBdr>
        </w:div>
        <w:div w:id="1528248929">
          <w:marLeft w:val="547"/>
          <w:marRight w:val="0"/>
          <w:marTop w:val="106"/>
          <w:marBottom w:val="0"/>
          <w:divBdr>
            <w:top w:val="none" w:sz="0" w:space="0" w:color="auto"/>
            <w:left w:val="none" w:sz="0" w:space="0" w:color="auto"/>
            <w:bottom w:val="none" w:sz="0" w:space="0" w:color="auto"/>
            <w:right w:val="none" w:sz="0" w:space="0" w:color="auto"/>
          </w:divBdr>
        </w:div>
        <w:div w:id="1924217979">
          <w:marLeft w:val="547"/>
          <w:marRight w:val="0"/>
          <w:marTop w:val="106"/>
          <w:marBottom w:val="0"/>
          <w:divBdr>
            <w:top w:val="none" w:sz="0" w:space="0" w:color="auto"/>
            <w:left w:val="none" w:sz="0" w:space="0" w:color="auto"/>
            <w:bottom w:val="none" w:sz="0" w:space="0" w:color="auto"/>
            <w:right w:val="none" w:sz="0" w:space="0" w:color="auto"/>
          </w:divBdr>
        </w:div>
      </w:divsChild>
    </w:div>
    <w:div w:id="1403024479">
      <w:bodyDiv w:val="1"/>
      <w:marLeft w:val="0"/>
      <w:marRight w:val="0"/>
      <w:marTop w:val="0"/>
      <w:marBottom w:val="0"/>
      <w:divBdr>
        <w:top w:val="none" w:sz="0" w:space="0" w:color="auto"/>
        <w:left w:val="none" w:sz="0" w:space="0" w:color="auto"/>
        <w:bottom w:val="none" w:sz="0" w:space="0" w:color="auto"/>
        <w:right w:val="none" w:sz="0" w:space="0" w:color="auto"/>
      </w:divBdr>
      <w:divsChild>
        <w:div w:id="1893687427">
          <w:marLeft w:val="547"/>
          <w:marRight w:val="0"/>
          <w:marTop w:val="0"/>
          <w:marBottom w:val="0"/>
          <w:divBdr>
            <w:top w:val="none" w:sz="0" w:space="0" w:color="auto"/>
            <w:left w:val="none" w:sz="0" w:space="0" w:color="auto"/>
            <w:bottom w:val="none" w:sz="0" w:space="0" w:color="auto"/>
            <w:right w:val="none" w:sz="0" w:space="0" w:color="auto"/>
          </w:divBdr>
        </w:div>
        <w:div w:id="456795283">
          <w:marLeft w:val="547"/>
          <w:marRight w:val="0"/>
          <w:marTop w:val="0"/>
          <w:marBottom w:val="0"/>
          <w:divBdr>
            <w:top w:val="none" w:sz="0" w:space="0" w:color="auto"/>
            <w:left w:val="none" w:sz="0" w:space="0" w:color="auto"/>
            <w:bottom w:val="none" w:sz="0" w:space="0" w:color="auto"/>
            <w:right w:val="none" w:sz="0" w:space="0" w:color="auto"/>
          </w:divBdr>
        </w:div>
        <w:div w:id="810749008">
          <w:marLeft w:val="547"/>
          <w:marRight w:val="0"/>
          <w:marTop w:val="0"/>
          <w:marBottom w:val="0"/>
          <w:divBdr>
            <w:top w:val="none" w:sz="0" w:space="0" w:color="auto"/>
            <w:left w:val="none" w:sz="0" w:space="0" w:color="auto"/>
            <w:bottom w:val="none" w:sz="0" w:space="0" w:color="auto"/>
            <w:right w:val="none" w:sz="0" w:space="0" w:color="auto"/>
          </w:divBdr>
        </w:div>
      </w:divsChild>
    </w:div>
    <w:div w:id="1408501352">
      <w:bodyDiv w:val="1"/>
      <w:marLeft w:val="0"/>
      <w:marRight w:val="0"/>
      <w:marTop w:val="0"/>
      <w:marBottom w:val="0"/>
      <w:divBdr>
        <w:top w:val="none" w:sz="0" w:space="0" w:color="auto"/>
        <w:left w:val="none" w:sz="0" w:space="0" w:color="auto"/>
        <w:bottom w:val="none" w:sz="0" w:space="0" w:color="auto"/>
        <w:right w:val="none" w:sz="0" w:space="0" w:color="auto"/>
      </w:divBdr>
      <w:divsChild>
        <w:div w:id="125784522">
          <w:marLeft w:val="547"/>
          <w:marRight w:val="0"/>
          <w:marTop w:val="0"/>
          <w:marBottom w:val="0"/>
          <w:divBdr>
            <w:top w:val="none" w:sz="0" w:space="0" w:color="auto"/>
            <w:left w:val="none" w:sz="0" w:space="0" w:color="auto"/>
            <w:bottom w:val="none" w:sz="0" w:space="0" w:color="auto"/>
            <w:right w:val="none" w:sz="0" w:space="0" w:color="auto"/>
          </w:divBdr>
        </w:div>
      </w:divsChild>
    </w:div>
    <w:div w:id="1412433231">
      <w:bodyDiv w:val="1"/>
      <w:marLeft w:val="0"/>
      <w:marRight w:val="0"/>
      <w:marTop w:val="0"/>
      <w:marBottom w:val="0"/>
      <w:divBdr>
        <w:top w:val="none" w:sz="0" w:space="0" w:color="auto"/>
        <w:left w:val="none" w:sz="0" w:space="0" w:color="auto"/>
        <w:bottom w:val="none" w:sz="0" w:space="0" w:color="auto"/>
        <w:right w:val="none" w:sz="0" w:space="0" w:color="auto"/>
      </w:divBdr>
    </w:div>
    <w:div w:id="1421681540">
      <w:bodyDiv w:val="1"/>
      <w:marLeft w:val="0"/>
      <w:marRight w:val="0"/>
      <w:marTop w:val="0"/>
      <w:marBottom w:val="0"/>
      <w:divBdr>
        <w:top w:val="none" w:sz="0" w:space="0" w:color="auto"/>
        <w:left w:val="none" w:sz="0" w:space="0" w:color="auto"/>
        <w:bottom w:val="none" w:sz="0" w:space="0" w:color="auto"/>
        <w:right w:val="none" w:sz="0" w:space="0" w:color="auto"/>
      </w:divBdr>
      <w:divsChild>
        <w:div w:id="1901477224">
          <w:marLeft w:val="720"/>
          <w:marRight w:val="0"/>
          <w:marTop w:val="115"/>
          <w:marBottom w:val="0"/>
          <w:divBdr>
            <w:top w:val="none" w:sz="0" w:space="0" w:color="auto"/>
            <w:left w:val="none" w:sz="0" w:space="0" w:color="auto"/>
            <w:bottom w:val="none" w:sz="0" w:space="0" w:color="auto"/>
            <w:right w:val="none" w:sz="0" w:space="0" w:color="auto"/>
          </w:divBdr>
        </w:div>
      </w:divsChild>
    </w:div>
    <w:div w:id="1424953678">
      <w:bodyDiv w:val="1"/>
      <w:marLeft w:val="0"/>
      <w:marRight w:val="0"/>
      <w:marTop w:val="0"/>
      <w:marBottom w:val="0"/>
      <w:divBdr>
        <w:top w:val="none" w:sz="0" w:space="0" w:color="auto"/>
        <w:left w:val="none" w:sz="0" w:space="0" w:color="auto"/>
        <w:bottom w:val="none" w:sz="0" w:space="0" w:color="auto"/>
        <w:right w:val="none" w:sz="0" w:space="0" w:color="auto"/>
      </w:divBdr>
      <w:divsChild>
        <w:div w:id="834880269">
          <w:marLeft w:val="547"/>
          <w:marRight w:val="0"/>
          <w:marTop w:val="0"/>
          <w:marBottom w:val="0"/>
          <w:divBdr>
            <w:top w:val="none" w:sz="0" w:space="0" w:color="auto"/>
            <w:left w:val="none" w:sz="0" w:space="0" w:color="auto"/>
            <w:bottom w:val="none" w:sz="0" w:space="0" w:color="auto"/>
            <w:right w:val="none" w:sz="0" w:space="0" w:color="auto"/>
          </w:divBdr>
        </w:div>
      </w:divsChild>
    </w:div>
    <w:div w:id="1432243613">
      <w:bodyDiv w:val="1"/>
      <w:marLeft w:val="0"/>
      <w:marRight w:val="0"/>
      <w:marTop w:val="0"/>
      <w:marBottom w:val="0"/>
      <w:divBdr>
        <w:top w:val="none" w:sz="0" w:space="0" w:color="auto"/>
        <w:left w:val="none" w:sz="0" w:space="0" w:color="auto"/>
        <w:bottom w:val="none" w:sz="0" w:space="0" w:color="auto"/>
        <w:right w:val="none" w:sz="0" w:space="0" w:color="auto"/>
      </w:divBdr>
    </w:div>
    <w:div w:id="1433666097">
      <w:bodyDiv w:val="1"/>
      <w:marLeft w:val="0"/>
      <w:marRight w:val="0"/>
      <w:marTop w:val="0"/>
      <w:marBottom w:val="0"/>
      <w:divBdr>
        <w:top w:val="none" w:sz="0" w:space="0" w:color="auto"/>
        <w:left w:val="none" w:sz="0" w:space="0" w:color="auto"/>
        <w:bottom w:val="none" w:sz="0" w:space="0" w:color="auto"/>
        <w:right w:val="none" w:sz="0" w:space="0" w:color="auto"/>
      </w:divBdr>
    </w:div>
    <w:div w:id="1434321414">
      <w:bodyDiv w:val="1"/>
      <w:marLeft w:val="0"/>
      <w:marRight w:val="0"/>
      <w:marTop w:val="0"/>
      <w:marBottom w:val="0"/>
      <w:divBdr>
        <w:top w:val="none" w:sz="0" w:space="0" w:color="auto"/>
        <w:left w:val="none" w:sz="0" w:space="0" w:color="auto"/>
        <w:bottom w:val="none" w:sz="0" w:space="0" w:color="auto"/>
        <w:right w:val="none" w:sz="0" w:space="0" w:color="auto"/>
      </w:divBdr>
      <w:divsChild>
        <w:div w:id="1486776726">
          <w:marLeft w:val="547"/>
          <w:marRight w:val="0"/>
          <w:marTop w:val="0"/>
          <w:marBottom w:val="0"/>
          <w:divBdr>
            <w:top w:val="none" w:sz="0" w:space="0" w:color="auto"/>
            <w:left w:val="none" w:sz="0" w:space="0" w:color="auto"/>
            <w:bottom w:val="none" w:sz="0" w:space="0" w:color="auto"/>
            <w:right w:val="none" w:sz="0" w:space="0" w:color="auto"/>
          </w:divBdr>
        </w:div>
      </w:divsChild>
    </w:div>
    <w:div w:id="1446971536">
      <w:bodyDiv w:val="1"/>
      <w:marLeft w:val="0"/>
      <w:marRight w:val="0"/>
      <w:marTop w:val="0"/>
      <w:marBottom w:val="0"/>
      <w:divBdr>
        <w:top w:val="none" w:sz="0" w:space="0" w:color="auto"/>
        <w:left w:val="none" w:sz="0" w:space="0" w:color="auto"/>
        <w:bottom w:val="none" w:sz="0" w:space="0" w:color="auto"/>
        <w:right w:val="none" w:sz="0" w:space="0" w:color="auto"/>
      </w:divBdr>
      <w:divsChild>
        <w:div w:id="163862509">
          <w:marLeft w:val="1166"/>
          <w:marRight w:val="0"/>
          <w:marTop w:val="96"/>
          <w:marBottom w:val="0"/>
          <w:divBdr>
            <w:top w:val="none" w:sz="0" w:space="0" w:color="auto"/>
            <w:left w:val="none" w:sz="0" w:space="0" w:color="auto"/>
            <w:bottom w:val="none" w:sz="0" w:space="0" w:color="auto"/>
            <w:right w:val="none" w:sz="0" w:space="0" w:color="auto"/>
          </w:divBdr>
        </w:div>
        <w:div w:id="670527071">
          <w:marLeft w:val="0"/>
          <w:marRight w:val="0"/>
          <w:marTop w:val="96"/>
          <w:marBottom w:val="0"/>
          <w:divBdr>
            <w:top w:val="none" w:sz="0" w:space="0" w:color="auto"/>
            <w:left w:val="none" w:sz="0" w:space="0" w:color="auto"/>
            <w:bottom w:val="none" w:sz="0" w:space="0" w:color="auto"/>
            <w:right w:val="none" w:sz="0" w:space="0" w:color="auto"/>
          </w:divBdr>
        </w:div>
        <w:div w:id="698579883">
          <w:marLeft w:val="0"/>
          <w:marRight w:val="0"/>
          <w:marTop w:val="150"/>
          <w:marBottom w:val="0"/>
          <w:divBdr>
            <w:top w:val="none" w:sz="0" w:space="0" w:color="auto"/>
            <w:left w:val="none" w:sz="0" w:space="0" w:color="auto"/>
            <w:bottom w:val="none" w:sz="0" w:space="0" w:color="auto"/>
            <w:right w:val="none" w:sz="0" w:space="0" w:color="auto"/>
          </w:divBdr>
        </w:div>
        <w:div w:id="753666888">
          <w:marLeft w:val="1166"/>
          <w:marRight w:val="0"/>
          <w:marTop w:val="96"/>
          <w:marBottom w:val="0"/>
          <w:divBdr>
            <w:top w:val="none" w:sz="0" w:space="0" w:color="auto"/>
            <w:left w:val="none" w:sz="0" w:space="0" w:color="auto"/>
            <w:bottom w:val="none" w:sz="0" w:space="0" w:color="auto"/>
            <w:right w:val="none" w:sz="0" w:space="0" w:color="auto"/>
          </w:divBdr>
        </w:div>
        <w:div w:id="830754155">
          <w:marLeft w:val="634"/>
          <w:marRight w:val="0"/>
          <w:marTop w:val="150"/>
          <w:marBottom w:val="0"/>
          <w:divBdr>
            <w:top w:val="none" w:sz="0" w:space="0" w:color="auto"/>
            <w:left w:val="none" w:sz="0" w:space="0" w:color="auto"/>
            <w:bottom w:val="none" w:sz="0" w:space="0" w:color="auto"/>
            <w:right w:val="none" w:sz="0" w:space="0" w:color="auto"/>
          </w:divBdr>
        </w:div>
        <w:div w:id="1115827982">
          <w:marLeft w:val="634"/>
          <w:marRight w:val="0"/>
          <w:marTop w:val="150"/>
          <w:marBottom w:val="0"/>
          <w:divBdr>
            <w:top w:val="none" w:sz="0" w:space="0" w:color="auto"/>
            <w:left w:val="none" w:sz="0" w:space="0" w:color="auto"/>
            <w:bottom w:val="none" w:sz="0" w:space="0" w:color="auto"/>
            <w:right w:val="none" w:sz="0" w:space="0" w:color="auto"/>
          </w:divBdr>
        </w:div>
        <w:div w:id="1852376610">
          <w:marLeft w:val="634"/>
          <w:marRight w:val="0"/>
          <w:marTop w:val="150"/>
          <w:marBottom w:val="0"/>
          <w:divBdr>
            <w:top w:val="none" w:sz="0" w:space="0" w:color="auto"/>
            <w:left w:val="none" w:sz="0" w:space="0" w:color="auto"/>
            <w:bottom w:val="none" w:sz="0" w:space="0" w:color="auto"/>
            <w:right w:val="none" w:sz="0" w:space="0" w:color="auto"/>
          </w:divBdr>
        </w:div>
      </w:divsChild>
    </w:div>
    <w:div w:id="1447431810">
      <w:bodyDiv w:val="1"/>
      <w:marLeft w:val="0"/>
      <w:marRight w:val="0"/>
      <w:marTop w:val="0"/>
      <w:marBottom w:val="0"/>
      <w:divBdr>
        <w:top w:val="none" w:sz="0" w:space="0" w:color="auto"/>
        <w:left w:val="none" w:sz="0" w:space="0" w:color="auto"/>
        <w:bottom w:val="none" w:sz="0" w:space="0" w:color="auto"/>
        <w:right w:val="none" w:sz="0" w:space="0" w:color="auto"/>
      </w:divBdr>
    </w:div>
    <w:div w:id="1459764630">
      <w:bodyDiv w:val="1"/>
      <w:marLeft w:val="0"/>
      <w:marRight w:val="0"/>
      <w:marTop w:val="0"/>
      <w:marBottom w:val="0"/>
      <w:divBdr>
        <w:top w:val="none" w:sz="0" w:space="0" w:color="auto"/>
        <w:left w:val="none" w:sz="0" w:space="0" w:color="auto"/>
        <w:bottom w:val="none" w:sz="0" w:space="0" w:color="auto"/>
        <w:right w:val="none" w:sz="0" w:space="0" w:color="auto"/>
      </w:divBdr>
    </w:div>
    <w:div w:id="1470513636">
      <w:bodyDiv w:val="1"/>
      <w:marLeft w:val="0"/>
      <w:marRight w:val="0"/>
      <w:marTop w:val="0"/>
      <w:marBottom w:val="0"/>
      <w:divBdr>
        <w:top w:val="none" w:sz="0" w:space="0" w:color="auto"/>
        <w:left w:val="none" w:sz="0" w:space="0" w:color="auto"/>
        <w:bottom w:val="none" w:sz="0" w:space="0" w:color="auto"/>
        <w:right w:val="none" w:sz="0" w:space="0" w:color="auto"/>
      </w:divBdr>
    </w:div>
    <w:div w:id="1473404227">
      <w:bodyDiv w:val="1"/>
      <w:marLeft w:val="0"/>
      <w:marRight w:val="0"/>
      <w:marTop w:val="0"/>
      <w:marBottom w:val="0"/>
      <w:divBdr>
        <w:top w:val="none" w:sz="0" w:space="0" w:color="auto"/>
        <w:left w:val="none" w:sz="0" w:space="0" w:color="auto"/>
        <w:bottom w:val="none" w:sz="0" w:space="0" w:color="auto"/>
        <w:right w:val="none" w:sz="0" w:space="0" w:color="auto"/>
      </w:divBdr>
    </w:div>
    <w:div w:id="1487699084">
      <w:bodyDiv w:val="1"/>
      <w:marLeft w:val="0"/>
      <w:marRight w:val="0"/>
      <w:marTop w:val="0"/>
      <w:marBottom w:val="0"/>
      <w:divBdr>
        <w:top w:val="none" w:sz="0" w:space="0" w:color="auto"/>
        <w:left w:val="none" w:sz="0" w:space="0" w:color="auto"/>
        <w:bottom w:val="none" w:sz="0" w:space="0" w:color="auto"/>
        <w:right w:val="none" w:sz="0" w:space="0" w:color="auto"/>
      </w:divBdr>
      <w:divsChild>
        <w:div w:id="522592558">
          <w:marLeft w:val="403"/>
          <w:marRight w:val="0"/>
          <w:marTop w:val="106"/>
          <w:marBottom w:val="0"/>
          <w:divBdr>
            <w:top w:val="none" w:sz="0" w:space="0" w:color="auto"/>
            <w:left w:val="none" w:sz="0" w:space="0" w:color="auto"/>
            <w:bottom w:val="none" w:sz="0" w:space="0" w:color="auto"/>
            <w:right w:val="none" w:sz="0" w:space="0" w:color="auto"/>
          </w:divBdr>
        </w:div>
        <w:div w:id="1375498490">
          <w:marLeft w:val="403"/>
          <w:marRight w:val="0"/>
          <w:marTop w:val="106"/>
          <w:marBottom w:val="0"/>
          <w:divBdr>
            <w:top w:val="none" w:sz="0" w:space="0" w:color="auto"/>
            <w:left w:val="none" w:sz="0" w:space="0" w:color="auto"/>
            <w:bottom w:val="none" w:sz="0" w:space="0" w:color="auto"/>
            <w:right w:val="none" w:sz="0" w:space="0" w:color="auto"/>
          </w:divBdr>
        </w:div>
      </w:divsChild>
    </w:div>
    <w:div w:id="1491555938">
      <w:bodyDiv w:val="1"/>
      <w:marLeft w:val="0"/>
      <w:marRight w:val="0"/>
      <w:marTop w:val="0"/>
      <w:marBottom w:val="0"/>
      <w:divBdr>
        <w:top w:val="none" w:sz="0" w:space="0" w:color="auto"/>
        <w:left w:val="none" w:sz="0" w:space="0" w:color="auto"/>
        <w:bottom w:val="none" w:sz="0" w:space="0" w:color="auto"/>
        <w:right w:val="none" w:sz="0" w:space="0" w:color="auto"/>
      </w:divBdr>
      <w:divsChild>
        <w:div w:id="551968250">
          <w:marLeft w:val="547"/>
          <w:marRight w:val="0"/>
          <w:marTop w:val="0"/>
          <w:marBottom w:val="0"/>
          <w:divBdr>
            <w:top w:val="none" w:sz="0" w:space="0" w:color="auto"/>
            <w:left w:val="none" w:sz="0" w:space="0" w:color="auto"/>
            <w:bottom w:val="none" w:sz="0" w:space="0" w:color="auto"/>
            <w:right w:val="none" w:sz="0" w:space="0" w:color="auto"/>
          </w:divBdr>
        </w:div>
      </w:divsChild>
    </w:div>
    <w:div w:id="1493179749">
      <w:bodyDiv w:val="1"/>
      <w:marLeft w:val="0"/>
      <w:marRight w:val="0"/>
      <w:marTop w:val="0"/>
      <w:marBottom w:val="0"/>
      <w:divBdr>
        <w:top w:val="none" w:sz="0" w:space="0" w:color="auto"/>
        <w:left w:val="none" w:sz="0" w:space="0" w:color="auto"/>
        <w:bottom w:val="none" w:sz="0" w:space="0" w:color="auto"/>
        <w:right w:val="none" w:sz="0" w:space="0" w:color="auto"/>
      </w:divBdr>
    </w:div>
    <w:div w:id="1502624255">
      <w:bodyDiv w:val="1"/>
      <w:marLeft w:val="0"/>
      <w:marRight w:val="0"/>
      <w:marTop w:val="0"/>
      <w:marBottom w:val="0"/>
      <w:divBdr>
        <w:top w:val="none" w:sz="0" w:space="0" w:color="auto"/>
        <w:left w:val="none" w:sz="0" w:space="0" w:color="auto"/>
        <w:bottom w:val="none" w:sz="0" w:space="0" w:color="auto"/>
        <w:right w:val="none" w:sz="0" w:space="0" w:color="auto"/>
      </w:divBdr>
    </w:div>
    <w:div w:id="1503741261">
      <w:bodyDiv w:val="1"/>
      <w:marLeft w:val="0"/>
      <w:marRight w:val="0"/>
      <w:marTop w:val="0"/>
      <w:marBottom w:val="0"/>
      <w:divBdr>
        <w:top w:val="none" w:sz="0" w:space="0" w:color="auto"/>
        <w:left w:val="none" w:sz="0" w:space="0" w:color="auto"/>
        <w:bottom w:val="none" w:sz="0" w:space="0" w:color="auto"/>
        <w:right w:val="none" w:sz="0" w:space="0" w:color="auto"/>
      </w:divBdr>
    </w:div>
    <w:div w:id="1508135200">
      <w:bodyDiv w:val="1"/>
      <w:marLeft w:val="0"/>
      <w:marRight w:val="0"/>
      <w:marTop w:val="0"/>
      <w:marBottom w:val="0"/>
      <w:divBdr>
        <w:top w:val="none" w:sz="0" w:space="0" w:color="auto"/>
        <w:left w:val="none" w:sz="0" w:space="0" w:color="auto"/>
        <w:bottom w:val="none" w:sz="0" w:space="0" w:color="auto"/>
        <w:right w:val="none" w:sz="0" w:space="0" w:color="auto"/>
      </w:divBdr>
      <w:divsChild>
        <w:div w:id="1995181916">
          <w:marLeft w:val="547"/>
          <w:marRight w:val="0"/>
          <w:marTop w:val="0"/>
          <w:marBottom w:val="0"/>
          <w:divBdr>
            <w:top w:val="none" w:sz="0" w:space="0" w:color="auto"/>
            <w:left w:val="none" w:sz="0" w:space="0" w:color="auto"/>
            <w:bottom w:val="none" w:sz="0" w:space="0" w:color="auto"/>
            <w:right w:val="none" w:sz="0" w:space="0" w:color="auto"/>
          </w:divBdr>
        </w:div>
      </w:divsChild>
    </w:div>
    <w:div w:id="1509908945">
      <w:bodyDiv w:val="1"/>
      <w:marLeft w:val="0"/>
      <w:marRight w:val="0"/>
      <w:marTop w:val="0"/>
      <w:marBottom w:val="0"/>
      <w:divBdr>
        <w:top w:val="none" w:sz="0" w:space="0" w:color="auto"/>
        <w:left w:val="none" w:sz="0" w:space="0" w:color="auto"/>
        <w:bottom w:val="none" w:sz="0" w:space="0" w:color="auto"/>
        <w:right w:val="none" w:sz="0" w:space="0" w:color="auto"/>
      </w:divBdr>
    </w:div>
    <w:div w:id="1515262109">
      <w:bodyDiv w:val="1"/>
      <w:marLeft w:val="0"/>
      <w:marRight w:val="0"/>
      <w:marTop w:val="0"/>
      <w:marBottom w:val="0"/>
      <w:divBdr>
        <w:top w:val="none" w:sz="0" w:space="0" w:color="auto"/>
        <w:left w:val="none" w:sz="0" w:space="0" w:color="auto"/>
        <w:bottom w:val="none" w:sz="0" w:space="0" w:color="auto"/>
        <w:right w:val="none" w:sz="0" w:space="0" w:color="auto"/>
      </w:divBdr>
      <w:divsChild>
        <w:div w:id="1761220842">
          <w:marLeft w:val="547"/>
          <w:marRight w:val="0"/>
          <w:marTop w:val="0"/>
          <w:marBottom w:val="0"/>
          <w:divBdr>
            <w:top w:val="none" w:sz="0" w:space="0" w:color="auto"/>
            <w:left w:val="none" w:sz="0" w:space="0" w:color="auto"/>
            <w:bottom w:val="none" w:sz="0" w:space="0" w:color="auto"/>
            <w:right w:val="none" w:sz="0" w:space="0" w:color="auto"/>
          </w:divBdr>
        </w:div>
      </w:divsChild>
    </w:div>
    <w:div w:id="1516073237">
      <w:bodyDiv w:val="1"/>
      <w:marLeft w:val="0"/>
      <w:marRight w:val="0"/>
      <w:marTop w:val="0"/>
      <w:marBottom w:val="0"/>
      <w:divBdr>
        <w:top w:val="none" w:sz="0" w:space="0" w:color="auto"/>
        <w:left w:val="none" w:sz="0" w:space="0" w:color="auto"/>
        <w:bottom w:val="none" w:sz="0" w:space="0" w:color="auto"/>
        <w:right w:val="none" w:sz="0" w:space="0" w:color="auto"/>
      </w:divBdr>
    </w:div>
    <w:div w:id="1516115688">
      <w:bodyDiv w:val="1"/>
      <w:marLeft w:val="0"/>
      <w:marRight w:val="0"/>
      <w:marTop w:val="0"/>
      <w:marBottom w:val="0"/>
      <w:divBdr>
        <w:top w:val="none" w:sz="0" w:space="0" w:color="auto"/>
        <w:left w:val="none" w:sz="0" w:space="0" w:color="auto"/>
        <w:bottom w:val="none" w:sz="0" w:space="0" w:color="auto"/>
        <w:right w:val="none" w:sz="0" w:space="0" w:color="auto"/>
      </w:divBdr>
    </w:div>
    <w:div w:id="1519349269">
      <w:bodyDiv w:val="1"/>
      <w:marLeft w:val="0"/>
      <w:marRight w:val="0"/>
      <w:marTop w:val="0"/>
      <w:marBottom w:val="0"/>
      <w:divBdr>
        <w:top w:val="none" w:sz="0" w:space="0" w:color="auto"/>
        <w:left w:val="none" w:sz="0" w:space="0" w:color="auto"/>
        <w:bottom w:val="none" w:sz="0" w:space="0" w:color="auto"/>
        <w:right w:val="none" w:sz="0" w:space="0" w:color="auto"/>
      </w:divBdr>
    </w:div>
    <w:div w:id="1521120521">
      <w:bodyDiv w:val="1"/>
      <w:marLeft w:val="0"/>
      <w:marRight w:val="0"/>
      <w:marTop w:val="0"/>
      <w:marBottom w:val="0"/>
      <w:divBdr>
        <w:top w:val="none" w:sz="0" w:space="0" w:color="auto"/>
        <w:left w:val="none" w:sz="0" w:space="0" w:color="auto"/>
        <w:bottom w:val="none" w:sz="0" w:space="0" w:color="auto"/>
        <w:right w:val="none" w:sz="0" w:space="0" w:color="auto"/>
      </w:divBdr>
    </w:div>
    <w:div w:id="1526138047">
      <w:bodyDiv w:val="1"/>
      <w:marLeft w:val="0"/>
      <w:marRight w:val="0"/>
      <w:marTop w:val="0"/>
      <w:marBottom w:val="0"/>
      <w:divBdr>
        <w:top w:val="none" w:sz="0" w:space="0" w:color="auto"/>
        <w:left w:val="none" w:sz="0" w:space="0" w:color="auto"/>
        <w:bottom w:val="none" w:sz="0" w:space="0" w:color="auto"/>
        <w:right w:val="none" w:sz="0" w:space="0" w:color="auto"/>
      </w:divBdr>
      <w:divsChild>
        <w:div w:id="550968248">
          <w:marLeft w:val="547"/>
          <w:marRight w:val="0"/>
          <w:marTop w:val="115"/>
          <w:marBottom w:val="0"/>
          <w:divBdr>
            <w:top w:val="none" w:sz="0" w:space="0" w:color="auto"/>
            <w:left w:val="none" w:sz="0" w:space="0" w:color="auto"/>
            <w:bottom w:val="none" w:sz="0" w:space="0" w:color="auto"/>
            <w:right w:val="none" w:sz="0" w:space="0" w:color="auto"/>
          </w:divBdr>
        </w:div>
        <w:div w:id="595868658">
          <w:marLeft w:val="547"/>
          <w:marRight w:val="0"/>
          <w:marTop w:val="115"/>
          <w:marBottom w:val="0"/>
          <w:divBdr>
            <w:top w:val="none" w:sz="0" w:space="0" w:color="auto"/>
            <w:left w:val="none" w:sz="0" w:space="0" w:color="auto"/>
            <w:bottom w:val="none" w:sz="0" w:space="0" w:color="auto"/>
            <w:right w:val="none" w:sz="0" w:space="0" w:color="auto"/>
          </w:divBdr>
        </w:div>
        <w:div w:id="770510761">
          <w:marLeft w:val="547"/>
          <w:marRight w:val="0"/>
          <w:marTop w:val="115"/>
          <w:marBottom w:val="0"/>
          <w:divBdr>
            <w:top w:val="none" w:sz="0" w:space="0" w:color="auto"/>
            <w:left w:val="none" w:sz="0" w:space="0" w:color="auto"/>
            <w:bottom w:val="none" w:sz="0" w:space="0" w:color="auto"/>
            <w:right w:val="none" w:sz="0" w:space="0" w:color="auto"/>
          </w:divBdr>
        </w:div>
        <w:div w:id="962464012">
          <w:marLeft w:val="547"/>
          <w:marRight w:val="0"/>
          <w:marTop w:val="115"/>
          <w:marBottom w:val="0"/>
          <w:divBdr>
            <w:top w:val="none" w:sz="0" w:space="0" w:color="auto"/>
            <w:left w:val="none" w:sz="0" w:space="0" w:color="auto"/>
            <w:bottom w:val="none" w:sz="0" w:space="0" w:color="auto"/>
            <w:right w:val="none" w:sz="0" w:space="0" w:color="auto"/>
          </w:divBdr>
        </w:div>
        <w:div w:id="1000429025">
          <w:marLeft w:val="547"/>
          <w:marRight w:val="0"/>
          <w:marTop w:val="115"/>
          <w:marBottom w:val="0"/>
          <w:divBdr>
            <w:top w:val="none" w:sz="0" w:space="0" w:color="auto"/>
            <w:left w:val="none" w:sz="0" w:space="0" w:color="auto"/>
            <w:bottom w:val="none" w:sz="0" w:space="0" w:color="auto"/>
            <w:right w:val="none" w:sz="0" w:space="0" w:color="auto"/>
          </w:divBdr>
        </w:div>
        <w:div w:id="2026705794">
          <w:marLeft w:val="547"/>
          <w:marRight w:val="0"/>
          <w:marTop w:val="115"/>
          <w:marBottom w:val="0"/>
          <w:divBdr>
            <w:top w:val="none" w:sz="0" w:space="0" w:color="auto"/>
            <w:left w:val="none" w:sz="0" w:space="0" w:color="auto"/>
            <w:bottom w:val="none" w:sz="0" w:space="0" w:color="auto"/>
            <w:right w:val="none" w:sz="0" w:space="0" w:color="auto"/>
          </w:divBdr>
        </w:div>
        <w:div w:id="2096827842">
          <w:marLeft w:val="547"/>
          <w:marRight w:val="0"/>
          <w:marTop w:val="115"/>
          <w:marBottom w:val="0"/>
          <w:divBdr>
            <w:top w:val="none" w:sz="0" w:space="0" w:color="auto"/>
            <w:left w:val="none" w:sz="0" w:space="0" w:color="auto"/>
            <w:bottom w:val="none" w:sz="0" w:space="0" w:color="auto"/>
            <w:right w:val="none" w:sz="0" w:space="0" w:color="auto"/>
          </w:divBdr>
        </w:div>
        <w:div w:id="2132820380">
          <w:marLeft w:val="547"/>
          <w:marRight w:val="0"/>
          <w:marTop w:val="115"/>
          <w:marBottom w:val="0"/>
          <w:divBdr>
            <w:top w:val="none" w:sz="0" w:space="0" w:color="auto"/>
            <w:left w:val="none" w:sz="0" w:space="0" w:color="auto"/>
            <w:bottom w:val="none" w:sz="0" w:space="0" w:color="auto"/>
            <w:right w:val="none" w:sz="0" w:space="0" w:color="auto"/>
          </w:divBdr>
        </w:div>
      </w:divsChild>
    </w:div>
    <w:div w:id="1527910195">
      <w:bodyDiv w:val="1"/>
      <w:marLeft w:val="0"/>
      <w:marRight w:val="0"/>
      <w:marTop w:val="0"/>
      <w:marBottom w:val="0"/>
      <w:divBdr>
        <w:top w:val="none" w:sz="0" w:space="0" w:color="auto"/>
        <w:left w:val="none" w:sz="0" w:space="0" w:color="auto"/>
        <w:bottom w:val="none" w:sz="0" w:space="0" w:color="auto"/>
        <w:right w:val="none" w:sz="0" w:space="0" w:color="auto"/>
      </w:divBdr>
    </w:div>
    <w:div w:id="1530682649">
      <w:bodyDiv w:val="1"/>
      <w:marLeft w:val="0"/>
      <w:marRight w:val="0"/>
      <w:marTop w:val="0"/>
      <w:marBottom w:val="0"/>
      <w:divBdr>
        <w:top w:val="none" w:sz="0" w:space="0" w:color="auto"/>
        <w:left w:val="none" w:sz="0" w:space="0" w:color="auto"/>
        <w:bottom w:val="none" w:sz="0" w:space="0" w:color="auto"/>
        <w:right w:val="none" w:sz="0" w:space="0" w:color="auto"/>
      </w:divBdr>
    </w:div>
    <w:div w:id="1534226844">
      <w:bodyDiv w:val="1"/>
      <w:marLeft w:val="0"/>
      <w:marRight w:val="0"/>
      <w:marTop w:val="0"/>
      <w:marBottom w:val="0"/>
      <w:divBdr>
        <w:top w:val="none" w:sz="0" w:space="0" w:color="auto"/>
        <w:left w:val="none" w:sz="0" w:space="0" w:color="auto"/>
        <w:bottom w:val="none" w:sz="0" w:space="0" w:color="auto"/>
        <w:right w:val="none" w:sz="0" w:space="0" w:color="auto"/>
      </w:divBdr>
    </w:div>
    <w:div w:id="1537084979">
      <w:bodyDiv w:val="1"/>
      <w:marLeft w:val="0"/>
      <w:marRight w:val="0"/>
      <w:marTop w:val="0"/>
      <w:marBottom w:val="0"/>
      <w:divBdr>
        <w:top w:val="none" w:sz="0" w:space="0" w:color="auto"/>
        <w:left w:val="none" w:sz="0" w:space="0" w:color="auto"/>
        <w:bottom w:val="none" w:sz="0" w:space="0" w:color="auto"/>
        <w:right w:val="none" w:sz="0" w:space="0" w:color="auto"/>
      </w:divBdr>
    </w:div>
    <w:div w:id="1542013462">
      <w:bodyDiv w:val="1"/>
      <w:marLeft w:val="0"/>
      <w:marRight w:val="0"/>
      <w:marTop w:val="0"/>
      <w:marBottom w:val="0"/>
      <w:divBdr>
        <w:top w:val="none" w:sz="0" w:space="0" w:color="auto"/>
        <w:left w:val="none" w:sz="0" w:space="0" w:color="auto"/>
        <w:bottom w:val="none" w:sz="0" w:space="0" w:color="auto"/>
        <w:right w:val="none" w:sz="0" w:space="0" w:color="auto"/>
      </w:divBdr>
      <w:divsChild>
        <w:div w:id="921111188">
          <w:marLeft w:val="446"/>
          <w:marRight w:val="0"/>
          <w:marTop w:val="0"/>
          <w:marBottom w:val="0"/>
          <w:divBdr>
            <w:top w:val="none" w:sz="0" w:space="0" w:color="auto"/>
            <w:left w:val="none" w:sz="0" w:space="0" w:color="auto"/>
            <w:bottom w:val="none" w:sz="0" w:space="0" w:color="auto"/>
            <w:right w:val="none" w:sz="0" w:space="0" w:color="auto"/>
          </w:divBdr>
        </w:div>
      </w:divsChild>
    </w:div>
    <w:div w:id="1547789695">
      <w:bodyDiv w:val="1"/>
      <w:marLeft w:val="0"/>
      <w:marRight w:val="0"/>
      <w:marTop w:val="0"/>
      <w:marBottom w:val="0"/>
      <w:divBdr>
        <w:top w:val="none" w:sz="0" w:space="0" w:color="auto"/>
        <w:left w:val="none" w:sz="0" w:space="0" w:color="auto"/>
        <w:bottom w:val="none" w:sz="0" w:space="0" w:color="auto"/>
        <w:right w:val="none" w:sz="0" w:space="0" w:color="auto"/>
      </w:divBdr>
    </w:div>
    <w:div w:id="1548881689">
      <w:bodyDiv w:val="1"/>
      <w:marLeft w:val="0"/>
      <w:marRight w:val="0"/>
      <w:marTop w:val="0"/>
      <w:marBottom w:val="0"/>
      <w:divBdr>
        <w:top w:val="none" w:sz="0" w:space="0" w:color="auto"/>
        <w:left w:val="none" w:sz="0" w:space="0" w:color="auto"/>
        <w:bottom w:val="none" w:sz="0" w:space="0" w:color="auto"/>
        <w:right w:val="none" w:sz="0" w:space="0" w:color="auto"/>
      </w:divBdr>
    </w:div>
    <w:div w:id="1552645129">
      <w:bodyDiv w:val="1"/>
      <w:marLeft w:val="0"/>
      <w:marRight w:val="0"/>
      <w:marTop w:val="0"/>
      <w:marBottom w:val="0"/>
      <w:divBdr>
        <w:top w:val="none" w:sz="0" w:space="0" w:color="auto"/>
        <w:left w:val="none" w:sz="0" w:space="0" w:color="auto"/>
        <w:bottom w:val="none" w:sz="0" w:space="0" w:color="auto"/>
        <w:right w:val="none" w:sz="0" w:space="0" w:color="auto"/>
      </w:divBdr>
    </w:div>
    <w:div w:id="1556888851">
      <w:bodyDiv w:val="1"/>
      <w:marLeft w:val="0"/>
      <w:marRight w:val="0"/>
      <w:marTop w:val="0"/>
      <w:marBottom w:val="0"/>
      <w:divBdr>
        <w:top w:val="none" w:sz="0" w:space="0" w:color="auto"/>
        <w:left w:val="none" w:sz="0" w:space="0" w:color="auto"/>
        <w:bottom w:val="none" w:sz="0" w:space="0" w:color="auto"/>
        <w:right w:val="none" w:sz="0" w:space="0" w:color="auto"/>
      </w:divBdr>
    </w:div>
    <w:div w:id="1558323062">
      <w:bodyDiv w:val="1"/>
      <w:marLeft w:val="0"/>
      <w:marRight w:val="0"/>
      <w:marTop w:val="0"/>
      <w:marBottom w:val="0"/>
      <w:divBdr>
        <w:top w:val="none" w:sz="0" w:space="0" w:color="auto"/>
        <w:left w:val="none" w:sz="0" w:space="0" w:color="auto"/>
        <w:bottom w:val="none" w:sz="0" w:space="0" w:color="auto"/>
        <w:right w:val="none" w:sz="0" w:space="0" w:color="auto"/>
      </w:divBdr>
      <w:divsChild>
        <w:div w:id="297999721">
          <w:marLeft w:val="547"/>
          <w:marRight w:val="0"/>
          <w:marTop w:val="0"/>
          <w:marBottom w:val="0"/>
          <w:divBdr>
            <w:top w:val="none" w:sz="0" w:space="0" w:color="auto"/>
            <w:left w:val="none" w:sz="0" w:space="0" w:color="auto"/>
            <w:bottom w:val="none" w:sz="0" w:space="0" w:color="auto"/>
            <w:right w:val="none" w:sz="0" w:space="0" w:color="auto"/>
          </w:divBdr>
        </w:div>
      </w:divsChild>
    </w:div>
    <w:div w:id="1563977548">
      <w:bodyDiv w:val="1"/>
      <w:marLeft w:val="0"/>
      <w:marRight w:val="0"/>
      <w:marTop w:val="0"/>
      <w:marBottom w:val="0"/>
      <w:divBdr>
        <w:top w:val="none" w:sz="0" w:space="0" w:color="auto"/>
        <w:left w:val="none" w:sz="0" w:space="0" w:color="auto"/>
        <w:bottom w:val="none" w:sz="0" w:space="0" w:color="auto"/>
        <w:right w:val="none" w:sz="0" w:space="0" w:color="auto"/>
      </w:divBdr>
    </w:div>
    <w:div w:id="1567687869">
      <w:bodyDiv w:val="1"/>
      <w:marLeft w:val="0"/>
      <w:marRight w:val="0"/>
      <w:marTop w:val="0"/>
      <w:marBottom w:val="0"/>
      <w:divBdr>
        <w:top w:val="none" w:sz="0" w:space="0" w:color="auto"/>
        <w:left w:val="none" w:sz="0" w:space="0" w:color="auto"/>
        <w:bottom w:val="none" w:sz="0" w:space="0" w:color="auto"/>
        <w:right w:val="none" w:sz="0" w:space="0" w:color="auto"/>
      </w:divBdr>
      <w:divsChild>
        <w:div w:id="987707818">
          <w:marLeft w:val="547"/>
          <w:marRight w:val="0"/>
          <w:marTop w:val="0"/>
          <w:marBottom w:val="0"/>
          <w:divBdr>
            <w:top w:val="none" w:sz="0" w:space="0" w:color="auto"/>
            <w:left w:val="none" w:sz="0" w:space="0" w:color="auto"/>
            <w:bottom w:val="none" w:sz="0" w:space="0" w:color="auto"/>
            <w:right w:val="none" w:sz="0" w:space="0" w:color="auto"/>
          </w:divBdr>
        </w:div>
        <w:div w:id="1220750579">
          <w:marLeft w:val="547"/>
          <w:marRight w:val="0"/>
          <w:marTop w:val="0"/>
          <w:marBottom w:val="0"/>
          <w:divBdr>
            <w:top w:val="none" w:sz="0" w:space="0" w:color="auto"/>
            <w:left w:val="none" w:sz="0" w:space="0" w:color="auto"/>
            <w:bottom w:val="none" w:sz="0" w:space="0" w:color="auto"/>
            <w:right w:val="none" w:sz="0" w:space="0" w:color="auto"/>
          </w:divBdr>
        </w:div>
        <w:div w:id="1198204012">
          <w:marLeft w:val="547"/>
          <w:marRight w:val="0"/>
          <w:marTop w:val="0"/>
          <w:marBottom w:val="0"/>
          <w:divBdr>
            <w:top w:val="none" w:sz="0" w:space="0" w:color="auto"/>
            <w:left w:val="none" w:sz="0" w:space="0" w:color="auto"/>
            <w:bottom w:val="none" w:sz="0" w:space="0" w:color="auto"/>
            <w:right w:val="none" w:sz="0" w:space="0" w:color="auto"/>
          </w:divBdr>
        </w:div>
      </w:divsChild>
    </w:div>
    <w:div w:id="1569412393">
      <w:bodyDiv w:val="1"/>
      <w:marLeft w:val="0"/>
      <w:marRight w:val="0"/>
      <w:marTop w:val="0"/>
      <w:marBottom w:val="0"/>
      <w:divBdr>
        <w:top w:val="none" w:sz="0" w:space="0" w:color="auto"/>
        <w:left w:val="none" w:sz="0" w:space="0" w:color="auto"/>
        <w:bottom w:val="none" w:sz="0" w:space="0" w:color="auto"/>
        <w:right w:val="none" w:sz="0" w:space="0" w:color="auto"/>
      </w:divBdr>
      <w:divsChild>
        <w:div w:id="1105689280">
          <w:marLeft w:val="547"/>
          <w:marRight w:val="0"/>
          <w:marTop w:val="0"/>
          <w:marBottom w:val="0"/>
          <w:divBdr>
            <w:top w:val="none" w:sz="0" w:space="0" w:color="auto"/>
            <w:left w:val="none" w:sz="0" w:space="0" w:color="auto"/>
            <w:bottom w:val="none" w:sz="0" w:space="0" w:color="auto"/>
            <w:right w:val="none" w:sz="0" w:space="0" w:color="auto"/>
          </w:divBdr>
        </w:div>
        <w:div w:id="1915814093">
          <w:marLeft w:val="547"/>
          <w:marRight w:val="0"/>
          <w:marTop w:val="0"/>
          <w:marBottom w:val="0"/>
          <w:divBdr>
            <w:top w:val="none" w:sz="0" w:space="0" w:color="auto"/>
            <w:left w:val="none" w:sz="0" w:space="0" w:color="auto"/>
            <w:bottom w:val="none" w:sz="0" w:space="0" w:color="auto"/>
            <w:right w:val="none" w:sz="0" w:space="0" w:color="auto"/>
          </w:divBdr>
        </w:div>
        <w:div w:id="524438865">
          <w:marLeft w:val="547"/>
          <w:marRight w:val="0"/>
          <w:marTop w:val="0"/>
          <w:marBottom w:val="0"/>
          <w:divBdr>
            <w:top w:val="none" w:sz="0" w:space="0" w:color="auto"/>
            <w:left w:val="none" w:sz="0" w:space="0" w:color="auto"/>
            <w:bottom w:val="none" w:sz="0" w:space="0" w:color="auto"/>
            <w:right w:val="none" w:sz="0" w:space="0" w:color="auto"/>
          </w:divBdr>
        </w:div>
        <w:div w:id="277179291">
          <w:marLeft w:val="547"/>
          <w:marRight w:val="0"/>
          <w:marTop w:val="0"/>
          <w:marBottom w:val="0"/>
          <w:divBdr>
            <w:top w:val="none" w:sz="0" w:space="0" w:color="auto"/>
            <w:left w:val="none" w:sz="0" w:space="0" w:color="auto"/>
            <w:bottom w:val="none" w:sz="0" w:space="0" w:color="auto"/>
            <w:right w:val="none" w:sz="0" w:space="0" w:color="auto"/>
          </w:divBdr>
        </w:div>
        <w:div w:id="1189098779">
          <w:marLeft w:val="547"/>
          <w:marRight w:val="0"/>
          <w:marTop w:val="0"/>
          <w:marBottom w:val="0"/>
          <w:divBdr>
            <w:top w:val="none" w:sz="0" w:space="0" w:color="auto"/>
            <w:left w:val="none" w:sz="0" w:space="0" w:color="auto"/>
            <w:bottom w:val="none" w:sz="0" w:space="0" w:color="auto"/>
            <w:right w:val="none" w:sz="0" w:space="0" w:color="auto"/>
          </w:divBdr>
        </w:div>
        <w:div w:id="1649285281">
          <w:marLeft w:val="547"/>
          <w:marRight w:val="0"/>
          <w:marTop w:val="0"/>
          <w:marBottom w:val="0"/>
          <w:divBdr>
            <w:top w:val="none" w:sz="0" w:space="0" w:color="auto"/>
            <w:left w:val="none" w:sz="0" w:space="0" w:color="auto"/>
            <w:bottom w:val="none" w:sz="0" w:space="0" w:color="auto"/>
            <w:right w:val="none" w:sz="0" w:space="0" w:color="auto"/>
          </w:divBdr>
        </w:div>
      </w:divsChild>
    </w:div>
    <w:div w:id="1570384319">
      <w:bodyDiv w:val="1"/>
      <w:marLeft w:val="0"/>
      <w:marRight w:val="0"/>
      <w:marTop w:val="0"/>
      <w:marBottom w:val="0"/>
      <w:divBdr>
        <w:top w:val="none" w:sz="0" w:space="0" w:color="auto"/>
        <w:left w:val="none" w:sz="0" w:space="0" w:color="auto"/>
        <w:bottom w:val="none" w:sz="0" w:space="0" w:color="auto"/>
        <w:right w:val="none" w:sz="0" w:space="0" w:color="auto"/>
      </w:divBdr>
    </w:div>
    <w:div w:id="1586374568">
      <w:bodyDiv w:val="1"/>
      <w:marLeft w:val="0"/>
      <w:marRight w:val="0"/>
      <w:marTop w:val="0"/>
      <w:marBottom w:val="0"/>
      <w:divBdr>
        <w:top w:val="none" w:sz="0" w:space="0" w:color="auto"/>
        <w:left w:val="none" w:sz="0" w:space="0" w:color="auto"/>
        <w:bottom w:val="none" w:sz="0" w:space="0" w:color="auto"/>
        <w:right w:val="none" w:sz="0" w:space="0" w:color="auto"/>
      </w:divBdr>
      <w:divsChild>
        <w:div w:id="46347530">
          <w:marLeft w:val="547"/>
          <w:marRight w:val="0"/>
          <w:marTop w:val="0"/>
          <w:marBottom w:val="0"/>
          <w:divBdr>
            <w:top w:val="none" w:sz="0" w:space="0" w:color="auto"/>
            <w:left w:val="none" w:sz="0" w:space="0" w:color="auto"/>
            <w:bottom w:val="none" w:sz="0" w:space="0" w:color="auto"/>
            <w:right w:val="none" w:sz="0" w:space="0" w:color="auto"/>
          </w:divBdr>
        </w:div>
      </w:divsChild>
    </w:div>
    <w:div w:id="1595091850">
      <w:bodyDiv w:val="1"/>
      <w:marLeft w:val="0"/>
      <w:marRight w:val="0"/>
      <w:marTop w:val="0"/>
      <w:marBottom w:val="0"/>
      <w:divBdr>
        <w:top w:val="none" w:sz="0" w:space="0" w:color="auto"/>
        <w:left w:val="none" w:sz="0" w:space="0" w:color="auto"/>
        <w:bottom w:val="none" w:sz="0" w:space="0" w:color="auto"/>
        <w:right w:val="none" w:sz="0" w:space="0" w:color="auto"/>
      </w:divBdr>
    </w:div>
    <w:div w:id="1597132922">
      <w:bodyDiv w:val="1"/>
      <w:marLeft w:val="0"/>
      <w:marRight w:val="0"/>
      <w:marTop w:val="0"/>
      <w:marBottom w:val="0"/>
      <w:divBdr>
        <w:top w:val="none" w:sz="0" w:space="0" w:color="auto"/>
        <w:left w:val="none" w:sz="0" w:space="0" w:color="auto"/>
        <w:bottom w:val="none" w:sz="0" w:space="0" w:color="auto"/>
        <w:right w:val="none" w:sz="0" w:space="0" w:color="auto"/>
      </w:divBdr>
    </w:div>
    <w:div w:id="1613710960">
      <w:bodyDiv w:val="1"/>
      <w:marLeft w:val="0"/>
      <w:marRight w:val="0"/>
      <w:marTop w:val="0"/>
      <w:marBottom w:val="0"/>
      <w:divBdr>
        <w:top w:val="none" w:sz="0" w:space="0" w:color="auto"/>
        <w:left w:val="none" w:sz="0" w:space="0" w:color="auto"/>
        <w:bottom w:val="none" w:sz="0" w:space="0" w:color="auto"/>
        <w:right w:val="none" w:sz="0" w:space="0" w:color="auto"/>
      </w:divBdr>
      <w:divsChild>
        <w:div w:id="214124651">
          <w:marLeft w:val="446"/>
          <w:marRight w:val="0"/>
          <w:marTop w:val="0"/>
          <w:marBottom w:val="0"/>
          <w:divBdr>
            <w:top w:val="none" w:sz="0" w:space="0" w:color="auto"/>
            <w:left w:val="none" w:sz="0" w:space="0" w:color="auto"/>
            <w:bottom w:val="none" w:sz="0" w:space="0" w:color="auto"/>
            <w:right w:val="none" w:sz="0" w:space="0" w:color="auto"/>
          </w:divBdr>
        </w:div>
        <w:div w:id="981277216">
          <w:marLeft w:val="446"/>
          <w:marRight w:val="0"/>
          <w:marTop w:val="0"/>
          <w:marBottom w:val="0"/>
          <w:divBdr>
            <w:top w:val="none" w:sz="0" w:space="0" w:color="auto"/>
            <w:left w:val="none" w:sz="0" w:space="0" w:color="auto"/>
            <w:bottom w:val="none" w:sz="0" w:space="0" w:color="auto"/>
            <w:right w:val="none" w:sz="0" w:space="0" w:color="auto"/>
          </w:divBdr>
        </w:div>
        <w:div w:id="2111850352">
          <w:marLeft w:val="446"/>
          <w:marRight w:val="0"/>
          <w:marTop w:val="0"/>
          <w:marBottom w:val="0"/>
          <w:divBdr>
            <w:top w:val="none" w:sz="0" w:space="0" w:color="auto"/>
            <w:left w:val="none" w:sz="0" w:space="0" w:color="auto"/>
            <w:bottom w:val="none" w:sz="0" w:space="0" w:color="auto"/>
            <w:right w:val="none" w:sz="0" w:space="0" w:color="auto"/>
          </w:divBdr>
        </w:div>
      </w:divsChild>
    </w:div>
    <w:div w:id="1614940731">
      <w:bodyDiv w:val="1"/>
      <w:marLeft w:val="0"/>
      <w:marRight w:val="0"/>
      <w:marTop w:val="0"/>
      <w:marBottom w:val="0"/>
      <w:divBdr>
        <w:top w:val="none" w:sz="0" w:space="0" w:color="auto"/>
        <w:left w:val="none" w:sz="0" w:space="0" w:color="auto"/>
        <w:bottom w:val="none" w:sz="0" w:space="0" w:color="auto"/>
        <w:right w:val="none" w:sz="0" w:space="0" w:color="auto"/>
      </w:divBdr>
      <w:divsChild>
        <w:div w:id="11152276">
          <w:marLeft w:val="720"/>
          <w:marRight w:val="0"/>
          <w:marTop w:val="115"/>
          <w:marBottom w:val="0"/>
          <w:divBdr>
            <w:top w:val="none" w:sz="0" w:space="0" w:color="auto"/>
            <w:left w:val="none" w:sz="0" w:space="0" w:color="auto"/>
            <w:bottom w:val="none" w:sz="0" w:space="0" w:color="auto"/>
            <w:right w:val="none" w:sz="0" w:space="0" w:color="auto"/>
          </w:divBdr>
        </w:div>
        <w:div w:id="1237327912">
          <w:marLeft w:val="720"/>
          <w:marRight w:val="0"/>
          <w:marTop w:val="115"/>
          <w:marBottom w:val="0"/>
          <w:divBdr>
            <w:top w:val="none" w:sz="0" w:space="0" w:color="auto"/>
            <w:left w:val="none" w:sz="0" w:space="0" w:color="auto"/>
            <w:bottom w:val="none" w:sz="0" w:space="0" w:color="auto"/>
            <w:right w:val="none" w:sz="0" w:space="0" w:color="auto"/>
          </w:divBdr>
        </w:div>
        <w:div w:id="1930501096">
          <w:marLeft w:val="720"/>
          <w:marRight w:val="0"/>
          <w:marTop w:val="115"/>
          <w:marBottom w:val="0"/>
          <w:divBdr>
            <w:top w:val="none" w:sz="0" w:space="0" w:color="auto"/>
            <w:left w:val="none" w:sz="0" w:space="0" w:color="auto"/>
            <w:bottom w:val="none" w:sz="0" w:space="0" w:color="auto"/>
            <w:right w:val="none" w:sz="0" w:space="0" w:color="auto"/>
          </w:divBdr>
        </w:div>
      </w:divsChild>
    </w:div>
    <w:div w:id="1615675974">
      <w:bodyDiv w:val="1"/>
      <w:marLeft w:val="0"/>
      <w:marRight w:val="0"/>
      <w:marTop w:val="0"/>
      <w:marBottom w:val="0"/>
      <w:divBdr>
        <w:top w:val="none" w:sz="0" w:space="0" w:color="auto"/>
        <w:left w:val="none" w:sz="0" w:space="0" w:color="auto"/>
        <w:bottom w:val="none" w:sz="0" w:space="0" w:color="auto"/>
        <w:right w:val="none" w:sz="0" w:space="0" w:color="auto"/>
      </w:divBdr>
    </w:div>
    <w:div w:id="1620145931">
      <w:bodyDiv w:val="1"/>
      <w:marLeft w:val="0"/>
      <w:marRight w:val="0"/>
      <w:marTop w:val="0"/>
      <w:marBottom w:val="0"/>
      <w:divBdr>
        <w:top w:val="none" w:sz="0" w:space="0" w:color="auto"/>
        <w:left w:val="none" w:sz="0" w:space="0" w:color="auto"/>
        <w:bottom w:val="none" w:sz="0" w:space="0" w:color="auto"/>
        <w:right w:val="none" w:sz="0" w:space="0" w:color="auto"/>
      </w:divBdr>
      <w:divsChild>
        <w:div w:id="484322626">
          <w:marLeft w:val="446"/>
          <w:marRight w:val="0"/>
          <w:marTop w:val="0"/>
          <w:marBottom w:val="0"/>
          <w:divBdr>
            <w:top w:val="none" w:sz="0" w:space="0" w:color="auto"/>
            <w:left w:val="none" w:sz="0" w:space="0" w:color="auto"/>
            <w:bottom w:val="none" w:sz="0" w:space="0" w:color="auto"/>
            <w:right w:val="none" w:sz="0" w:space="0" w:color="auto"/>
          </w:divBdr>
        </w:div>
      </w:divsChild>
    </w:div>
    <w:div w:id="1630629137">
      <w:bodyDiv w:val="1"/>
      <w:marLeft w:val="0"/>
      <w:marRight w:val="0"/>
      <w:marTop w:val="0"/>
      <w:marBottom w:val="0"/>
      <w:divBdr>
        <w:top w:val="none" w:sz="0" w:space="0" w:color="auto"/>
        <w:left w:val="none" w:sz="0" w:space="0" w:color="auto"/>
        <w:bottom w:val="none" w:sz="0" w:space="0" w:color="auto"/>
        <w:right w:val="none" w:sz="0" w:space="0" w:color="auto"/>
      </w:divBdr>
    </w:div>
    <w:div w:id="1630668667">
      <w:bodyDiv w:val="1"/>
      <w:marLeft w:val="0"/>
      <w:marRight w:val="0"/>
      <w:marTop w:val="0"/>
      <w:marBottom w:val="0"/>
      <w:divBdr>
        <w:top w:val="none" w:sz="0" w:space="0" w:color="auto"/>
        <w:left w:val="none" w:sz="0" w:space="0" w:color="auto"/>
        <w:bottom w:val="none" w:sz="0" w:space="0" w:color="auto"/>
        <w:right w:val="none" w:sz="0" w:space="0" w:color="auto"/>
      </w:divBdr>
    </w:div>
    <w:div w:id="1635286538">
      <w:bodyDiv w:val="1"/>
      <w:marLeft w:val="0"/>
      <w:marRight w:val="0"/>
      <w:marTop w:val="0"/>
      <w:marBottom w:val="0"/>
      <w:divBdr>
        <w:top w:val="none" w:sz="0" w:space="0" w:color="auto"/>
        <w:left w:val="none" w:sz="0" w:space="0" w:color="auto"/>
        <w:bottom w:val="none" w:sz="0" w:space="0" w:color="auto"/>
        <w:right w:val="none" w:sz="0" w:space="0" w:color="auto"/>
      </w:divBdr>
    </w:div>
    <w:div w:id="1635521289">
      <w:bodyDiv w:val="1"/>
      <w:marLeft w:val="0"/>
      <w:marRight w:val="0"/>
      <w:marTop w:val="0"/>
      <w:marBottom w:val="0"/>
      <w:divBdr>
        <w:top w:val="none" w:sz="0" w:space="0" w:color="auto"/>
        <w:left w:val="none" w:sz="0" w:space="0" w:color="auto"/>
        <w:bottom w:val="none" w:sz="0" w:space="0" w:color="auto"/>
        <w:right w:val="none" w:sz="0" w:space="0" w:color="auto"/>
      </w:divBdr>
    </w:div>
    <w:div w:id="1649481294">
      <w:bodyDiv w:val="1"/>
      <w:marLeft w:val="0"/>
      <w:marRight w:val="0"/>
      <w:marTop w:val="0"/>
      <w:marBottom w:val="0"/>
      <w:divBdr>
        <w:top w:val="none" w:sz="0" w:space="0" w:color="auto"/>
        <w:left w:val="none" w:sz="0" w:space="0" w:color="auto"/>
        <w:bottom w:val="none" w:sz="0" w:space="0" w:color="auto"/>
        <w:right w:val="none" w:sz="0" w:space="0" w:color="auto"/>
      </w:divBdr>
    </w:div>
    <w:div w:id="1651902302">
      <w:bodyDiv w:val="1"/>
      <w:marLeft w:val="0"/>
      <w:marRight w:val="0"/>
      <w:marTop w:val="0"/>
      <w:marBottom w:val="0"/>
      <w:divBdr>
        <w:top w:val="none" w:sz="0" w:space="0" w:color="auto"/>
        <w:left w:val="none" w:sz="0" w:space="0" w:color="auto"/>
        <w:bottom w:val="none" w:sz="0" w:space="0" w:color="auto"/>
        <w:right w:val="none" w:sz="0" w:space="0" w:color="auto"/>
      </w:divBdr>
    </w:div>
    <w:div w:id="1652976963">
      <w:bodyDiv w:val="1"/>
      <w:marLeft w:val="0"/>
      <w:marRight w:val="0"/>
      <w:marTop w:val="0"/>
      <w:marBottom w:val="0"/>
      <w:divBdr>
        <w:top w:val="none" w:sz="0" w:space="0" w:color="auto"/>
        <w:left w:val="none" w:sz="0" w:space="0" w:color="auto"/>
        <w:bottom w:val="none" w:sz="0" w:space="0" w:color="auto"/>
        <w:right w:val="none" w:sz="0" w:space="0" w:color="auto"/>
      </w:divBdr>
    </w:div>
    <w:div w:id="1658879401">
      <w:bodyDiv w:val="1"/>
      <w:marLeft w:val="0"/>
      <w:marRight w:val="0"/>
      <w:marTop w:val="0"/>
      <w:marBottom w:val="0"/>
      <w:divBdr>
        <w:top w:val="none" w:sz="0" w:space="0" w:color="auto"/>
        <w:left w:val="none" w:sz="0" w:space="0" w:color="auto"/>
        <w:bottom w:val="none" w:sz="0" w:space="0" w:color="auto"/>
        <w:right w:val="none" w:sz="0" w:space="0" w:color="auto"/>
      </w:divBdr>
      <w:divsChild>
        <w:div w:id="893276201">
          <w:marLeft w:val="547"/>
          <w:marRight w:val="0"/>
          <w:marTop w:val="106"/>
          <w:marBottom w:val="0"/>
          <w:divBdr>
            <w:top w:val="none" w:sz="0" w:space="0" w:color="auto"/>
            <w:left w:val="none" w:sz="0" w:space="0" w:color="auto"/>
            <w:bottom w:val="none" w:sz="0" w:space="0" w:color="auto"/>
            <w:right w:val="none" w:sz="0" w:space="0" w:color="auto"/>
          </w:divBdr>
        </w:div>
        <w:div w:id="1476414267">
          <w:marLeft w:val="547"/>
          <w:marRight w:val="0"/>
          <w:marTop w:val="106"/>
          <w:marBottom w:val="0"/>
          <w:divBdr>
            <w:top w:val="none" w:sz="0" w:space="0" w:color="auto"/>
            <w:left w:val="none" w:sz="0" w:space="0" w:color="auto"/>
            <w:bottom w:val="none" w:sz="0" w:space="0" w:color="auto"/>
            <w:right w:val="none" w:sz="0" w:space="0" w:color="auto"/>
          </w:divBdr>
        </w:div>
        <w:div w:id="1754888962">
          <w:marLeft w:val="547"/>
          <w:marRight w:val="0"/>
          <w:marTop w:val="106"/>
          <w:marBottom w:val="0"/>
          <w:divBdr>
            <w:top w:val="none" w:sz="0" w:space="0" w:color="auto"/>
            <w:left w:val="none" w:sz="0" w:space="0" w:color="auto"/>
            <w:bottom w:val="none" w:sz="0" w:space="0" w:color="auto"/>
            <w:right w:val="none" w:sz="0" w:space="0" w:color="auto"/>
          </w:divBdr>
        </w:div>
      </w:divsChild>
    </w:div>
    <w:div w:id="1663049237">
      <w:bodyDiv w:val="1"/>
      <w:marLeft w:val="0"/>
      <w:marRight w:val="0"/>
      <w:marTop w:val="0"/>
      <w:marBottom w:val="0"/>
      <w:divBdr>
        <w:top w:val="none" w:sz="0" w:space="0" w:color="auto"/>
        <w:left w:val="none" w:sz="0" w:space="0" w:color="auto"/>
        <w:bottom w:val="none" w:sz="0" w:space="0" w:color="auto"/>
        <w:right w:val="none" w:sz="0" w:space="0" w:color="auto"/>
      </w:divBdr>
      <w:divsChild>
        <w:div w:id="2121022841">
          <w:marLeft w:val="547"/>
          <w:marRight w:val="0"/>
          <w:marTop w:val="0"/>
          <w:marBottom w:val="0"/>
          <w:divBdr>
            <w:top w:val="none" w:sz="0" w:space="0" w:color="auto"/>
            <w:left w:val="none" w:sz="0" w:space="0" w:color="auto"/>
            <w:bottom w:val="none" w:sz="0" w:space="0" w:color="auto"/>
            <w:right w:val="none" w:sz="0" w:space="0" w:color="auto"/>
          </w:divBdr>
        </w:div>
      </w:divsChild>
    </w:div>
    <w:div w:id="1676301502">
      <w:bodyDiv w:val="1"/>
      <w:marLeft w:val="0"/>
      <w:marRight w:val="0"/>
      <w:marTop w:val="0"/>
      <w:marBottom w:val="0"/>
      <w:divBdr>
        <w:top w:val="none" w:sz="0" w:space="0" w:color="auto"/>
        <w:left w:val="none" w:sz="0" w:space="0" w:color="auto"/>
        <w:bottom w:val="none" w:sz="0" w:space="0" w:color="auto"/>
        <w:right w:val="none" w:sz="0" w:space="0" w:color="auto"/>
      </w:divBdr>
    </w:div>
    <w:div w:id="1679309480">
      <w:bodyDiv w:val="1"/>
      <w:marLeft w:val="0"/>
      <w:marRight w:val="0"/>
      <w:marTop w:val="0"/>
      <w:marBottom w:val="0"/>
      <w:divBdr>
        <w:top w:val="none" w:sz="0" w:space="0" w:color="auto"/>
        <w:left w:val="none" w:sz="0" w:space="0" w:color="auto"/>
        <w:bottom w:val="none" w:sz="0" w:space="0" w:color="auto"/>
        <w:right w:val="none" w:sz="0" w:space="0" w:color="auto"/>
      </w:divBdr>
      <w:divsChild>
        <w:div w:id="526069642">
          <w:marLeft w:val="446"/>
          <w:marRight w:val="0"/>
          <w:marTop w:val="0"/>
          <w:marBottom w:val="0"/>
          <w:divBdr>
            <w:top w:val="none" w:sz="0" w:space="0" w:color="auto"/>
            <w:left w:val="none" w:sz="0" w:space="0" w:color="auto"/>
            <w:bottom w:val="none" w:sz="0" w:space="0" w:color="auto"/>
            <w:right w:val="none" w:sz="0" w:space="0" w:color="auto"/>
          </w:divBdr>
        </w:div>
        <w:div w:id="528034962">
          <w:marLeft w:val="446"/>
          <w:marRight w:val="0"/>
          <w:marTop w:val="0"/>
          <w:marBottom w:val="0"/>
          <w:divBdr>
            <w:top w:val="none" w:sz="0" w:space="0" w:color="auto"/>
            <w:left w:val="none" w:sz="0" w:space="0" w:color="auto"/>
            <w:bottom w:val="none" w:sz="0" w:space="0" w:color="auto"/>
            <w:right w:val="none" w:sz="0" w:space="0" w:color="auto"/>
          </w:divBdr>
        </w:div>
        <w:div w:id="1719695293">
          <w:marLeft w:val="446"/>
          <w:marRight w:val="0"/>
          <w:marTop w:val="0"/>
          <w:marBottom w:val="0"/>
          <w:divBdr>
            <w:top w:val="none" w:sz="0" w:space="0" w:color="auto"/>
            <w:left w:val="none" w:sz="0" w:space="0" w:color="auto"/>
            <w:bottom w:val="none" w:sz="0" w:space="0" w:color="auto"/>
            <w:right w:val="none" w:sz="0" w:space="0" w:color="auto"/>
          </w:divBdr>
        </w:div>
        <w:div w:id="2118452072">
          <w:marLeft w:val="446"/>
          <w:marRight w:val="0"/>
          <w:marTop w:val="0"/>
          <w:marBottom w:val="0"/>
          <w:divBdr>
            <w:top w:val="none" w:sz="0" w:space="0" w:color="auto"/>
            <w:left w:val="none" w:sz="0" w:space="0" w:color="auto"/>
            <w:bottom w:val="none" w:sz="0" w:space="0" w:color="auto"/>
            <w:right w:val="none" w:sz="0" w:space="0" w:color="auto"/>
          </w:divBdr>
        </w:div>
        <w:div w:id="2124615698">
          <w:marLeft w:val="446"/>
          <w:marRight w:val="0"/>
          <w:marTop w:val="0"/>
          <w:marBottom w:val="0"/>
          <w:divBdr>
            <w:top w:val="none" w:sz="0" w:space="0" w:color="auto"/>
            <w:left w:val="none" w:sz="0" w:space="0" w:color="auto"/>
            <w:bottom w:val="none" w:sz="0" w:space="0" w:color="auto"/>
            <w:right w:val="none" w:sz="0" w:space="0" w:color="auto"/>
          </w:divBdr>
        </w:div>
      </w:divsChild>
    </w:div>
    <w:div w:id="1681195729">
      <w:bodyDiv w:val="1"/>
      <w:marLeft w:val="0"/>
      <w:marRight w:val="0"/>
      <w:marTop w:val="0"/>
      <w:marBottom w:val="0"/>
      <w:divBdr>
        <w:top w:val="none" w:sz="0" w:space="0" w:color="auto"/>
        <w:left w:val="none" w:sz="0" w:space="0" w:color="auto"/>
        <w:bottom w:val="none" w:sz="0" w:space="0" w:color="auto"/>
        <w:right w:val="none" w:sz="0" w:space="0" w:color="auto"/>
      </w:divBdr>
      <w:divsChild>
        <w:div w:id="1304651652">
          <w:marLeft w:val="446"/>
          <w:marRight w:val="0"/>
          <w:marTop w:val="0"/>
          <w:marBottom w:val="0"/>
          <w:divBdr>
            <w:top w:val="none" w:sz="0" w:space="0" w:color="auto"/>
            <w:left w:val="none" w:sz="0" w:space="0" w:color="auto"/>
            <w:bottom w:val="none" w:sz="0" w:space="0" w:color="auto"/>
            <w:right w:val="none" w:sz="0" w:space="0" w:color="auto"/>
          </w:divBdr>
        </w:div>
      </w:divsChild>
    </w:div>
    <w:div w:id="1685548477">
      <w:bodyDiv w:val="1"/>
      <w:marLeft w:val="0"/>
      <w:marRight w:val="0"/>
      <w:marTop w:val="0"/>
      <w:marBottom w:val="0"/>
      <w:divBdr>
        <w:top w:val="none" w:sz="0" w:space="0" w:color="auto"/>
        <w:left w:val="none" w:sz="0" w:space="0" w:color="auto"/>
        <w:bottom w:val="none" w:sz="0" w:space="0" w:color="auto"/>
        <w:right w:val="none" w:sz="0" w:space="0" w:color="auto"/>
      </w:divBdr>
    </w:div>
    <w:div w:id="1685932425">
      <w:bodyDiv w:val="1"/>
      <w:marLeft w:val="0"/>
      <w:marRight w:val="0"/>
      <w:marTop w:val="0"/>
      <w:marBottom w:val="0"/>
      <w:divBdr>
        <w:top w:val="none" w:sz="0" w:space="0" w:color="auto"/>
        <w:left w:val="none" w:sz="0" w:space="0" w:color="auto"/>
        <w:bottom w:val="none" w:sz="0" w:space="0" w:color="auto"/>
        <w:right w:val="none" w:sz="0" w:space="0" w:color="auto"/>
      </w:divBdr>
      <w:divsChild>
        <w:div w:id="1384452597">
          <w:marLeft w:val="547"/>
          <w:marRight w:val="0"/>
          <w:marTop w:val="0"/>
          <w:marBottom w:val="0"/>
          <w:divBdr>
            <w:top w:val="none" w:sz="0" w:space="0" w:color="auto"/>
            <w:left w:val="none" w:sz="0" w:space="0" w:color="auto"/>
            <w:bottom w:val="none" w:sz="0" w:space="0" w:color="auto"/>
            <w:right w:val="none" w:sz="0" w:space="0" w:color="auto"/>
          </w:divBdr>
        </w:div>
      </w:divsChild>
    </w:div>
    <w:div w:id="1687555713">
      <w:bodyDiv w:val="1"/>
      <w:marLeft w:val="0"/>
      <w:marRight w:val="0"/>
      <w:marTop w:val="0"/>
      <w:marBottom w:val="0"/>
      <w:divBdr>
        <w:top w:val="none" w:sz="0" w:space="0" w:color="auto"/>
        <w:left w:val="none" w:sz="0" w:space="0" w:color="auto"/>
        <w:bottom w:val="none" w:sz="0" w:space="0" w:color="auto"/>
        <w:right w:val="none" w:sz="0" w:space="0" w:color="auto"/>
      </w:divBdr>
    </w:div>
    <w:div w:id="1700231101">
      <w:bodyDiv w:val="1"/>
      <w:marLeft w:val="0"/>
      <w:marRight w:val="0"/>
      <w:marTop w:val="0"/>
      <w:marBottom w:val="0"/>
      <w:divBdr>
        <w:top w:val="none" w:sz="0" w:space="0" w:color="auto"/>
        <w:left w:val="none" w:sz="0" w:space="0" w:color="auto"/>
        <w:bottom w:val="none" w:sz="0" w:space="0" w:color="auto"/>
        <w:right w:val="none" w:sz="0" w:space="0" w:color="auto"/>
      </w:divBdr>
    </w:div>
    <w:div w:id="1701853638">
      <w:bodyDiv w:val="1"/>
      <w:marLeft w:val="0"/>
      <w:marRight w:val="0"/>
      <w:marTop w:val="0"/>
      <w:marBottom w:val="0"/>
      <w:divBdr>
        <w:top w:val="none" w:sz="0" w:space="0" w:color="auto"/>
        <w:left w:val="none" w:sz="0" w:space="0" w:color="auto"/>
        <w:bottom w:val="none" w:sz="0" w:space="0" w:color="auto"/>
        <w:right w:val="none" w:sz="0" w:space="0" w:color="auto"/>
      </w:divBdr>
    </w:div>
    <w:div w:id="1705787241">
      <w:bodyDiv w:val="1"/>
      <w:marLeft w:val="0"/>
      <w:marRight w:val="0"/>
      <w:marTop w:val="0"/>
      <w:marBottom w:val="0"/>
      <w:divBdr>
        <w:top w:val="none" w:sz="0" w:space="0" w:color="auto"/>
        <w:left w:val="none" w:sz="0" w:space="0" w:color="auto"/>
        <w:bottom w:val="none" w:sz="0" w:space="0" w:color="auto"/>
        <w:right w:val="none" w:sz="0" w:space="0" w:color="auto"/>
      </w:divBdr>
    </w:div>
    <w:div w:id="1705903434">
      <w:bodyDiv w:val="1"/>
      <w:marLeft w:val="0"/>
      <w:marRight w:val="0"/>
      <w:marTop w:val="0"/>
      <w:marBottom w:val="0"/>
      <w:divBdr>
        <w:top w:val="none" w:sz="0" w:space="0" w:color="auto"/>
        <w:left w:val="none" w:sz="0" w:space="0" w:color="auto"/>
        <w:bottom w:val="none" w:sz="0" w:space="0" w:color="auto"/>
        <w:right w:val="none" w:sz="0" w:space="0" w:color="auto"/>
      </w:divBdr>
    </w:div>
    <w:div w:id="1711150161">
      <w:bodyDiv w:val="1"/>
      <w:marLeft w:val="0"/>
      <w:marRight w:val="0"/>
      <w:marTop w:val="0"/>
      <w:marBottom w:val="0"/>
      <w:divBdr>
        <w:top w:val="none" w:sz="0" w:space="0" w:color="auto"/>
        <w:left w:val="none" w:sz="0" w:space="0" w:color="auto"/>
        <w:bottom w:val="none" w:sz="0" w:space="0" w:color="auto"/>
        <w:right w:val="none" w:sz="0" w:space="0" w:color="auto"/>
      </w:divBdr>
      <w:divsChild>
        <w:div w:id="507866269">
          <w:marLeft w:val="547"/>
          <w:marRight w:val="0"/>
          <w:marTop w:val="115"/>
          <w:marBottom w:val="0"/>
          <w:divBdr>
            <w:top w:val="none" w:sz="0" w:space="0" w:color="auto"/>
            <w:left w:val="none" w:sz="0" w:space="0" w:color="auto"/>
            <w:bottom w:val="none" w:sz="0" w:space="0" w:color="auto"/>
            <w:right w:val="none" w:sz="0" w:space="0" w:color="auto"/>
          </w:divBdr>
        </w:div>
        <w:div w:id="1387333507">
          <w:marLeft w:val="547"/>
          <w:marRight w:val="0"/>
          <w:marTop w:val="115"/>
          <w:marBottom w:val="0"/>
          <w:divBdr>
            <w:top w:val="none" w:sz="0" w:space="0" w:color="auto"/>
            <w:left w:val="none" w:sz="0" w:space="0" w:color="auto"/>
            <w:bottom w:val="none" w:sz="0" w:space="0" w:color="auto"/>
            <w:right w:val="none" w:sz="0" w:space="0" w:color="auto"/>
          </w:divBdr>
        </w:div>
        <w:div w:id="1648583811">
          <w:marLeft w:val="547"/>
          <w:marRight w:val="0"/>
          <w:marTop w:val="115"/>
          <w:marBottom w:val="0"/>
          <w:divBdr>
            <w:top w:val="none" w:sz="0" w:space="0" w:color="auto"/>
            <w:left w:val="none" w:sz="0" w:space="0" w:color="auto"/>
            <w:bottom w:val="none" w:sz="0" w:space="0" w:color="auto"/>
            <w:right w:val="none" w:sz="0" w:space="0" w:color="auto"/>
          </w:divBdr>
        </w:div>
      </w:divsChild>
    </w:div>
    <w:div w:id="1712606527">
      <w:bodyDiv w:val="1"/>
      <w:marLeft w:val="0"/>
      <w:marRight w:val="0"/>
      <w:marTop w:val="0"/>
      <w:marBottom w:val="0"/>
      <w:divBdr>
        <w:top w:val="none" w:sz="0" w:space="0" w:color="auto"/>
        <w:left w:val="none" w:sz="0" w:space="0" w:color="auto"/>
        <w:bottom w:val="none" w:sz="0" w:space="0" w:color="auto"/>
        <w:right w:val="none" w:sz="0" w:space="0" w:color="auto"/>
      </w:divBdr>
    </w:div>
    <w:div w:id="1714647522">
      <w:bodyDiv w:val="1"/>
      <w:marLeft w:val="0"/>
      <w:marRight w:val="0"/>
      <w:marTop w:val="0"/>
      <w:marBottom w:val="0"/>
      <w:divBdr>
        <w:top w:val="none" w:sz="0" w:space="0" w:color="auto"/>
        <w:left w:val="none" w:sz="0" w:space="0" w:color="auto"/>
        <w:bottom w:val="none" w:sz="0" w:space="0" w:color="auto"/>
        <w:right w:val="none" w:sz="0" w:space="0" w:color="auto"/>
      </w:divBdr>
      <w:divsChild>
        <w:div w:id="591859867">
          <w:marLeft w:val="547"/>
          <w:marRight w:val="0"/>
          <w:marTop w:val="0"/>
          <w:marBottom w:val="0"/>
          <w:divBdr>
            <w:top w:val="none" w:sz="0" w:space="0" w:color="auto"/>
            <w:left w:val="none" w:sz="0" w:space="0" w:color="auto"/>
            <w:bottom w:val="none" w:sz="0" w:space="0" w:color="auto"/>
            <w:right w:val="none" w:sz="0" w:space="0" w:color="auto"/>
          </w:divBdr>
        </w:div>
        <w:div w:id="964311790">
          <w:marLeft w:val="547"/>
          <w:marRight w:val="0"/>
          <w:marTop w:val="0"/>
          <w:marBottom w:val="0"/>
          <w:divBdr>
            <w:top w:val="none" w:sz="0" w:space="0" w:color="auto"/>
            <w:left w:val="none" w:sz="0" w:space="0" w:color="auto"/>
            <w:bottom w:val="none" w:sz="0" w:space="0" w:color="auto"/>
            <w:right w:val="none" w:sz="0" w:space="0" w:color="auto"/>
          </w:divBdr>
        </w:div>
      </w:divsChild>
    </w:div>
    <w:div w:id="1715277705">
      <w:bodyDiv w:val="1"/>
      <w:marLeft w:val="0"/>
      <w:marRight w:val="0"/>
      <w:marTop w:val="0"/>
      <w:marBottom w:val="0"/>
      <w:divBdr>
        <w:top w:val="none" w:sz="0" w:space="0" w:color="auto"/>
        <w:left w:val="none" w:sz="0" w:space="0" w:color="auto"/>
        <w:bottom w:val="none" w:sz="0" w:space="0" w:color="auto"/>
        <w:right w:val="none" w:sz="0" w:space="0" w:color="auto"/>
      </w:divBdr>
    </w:div>
    <w:div w:id="1718889593">
      <w:bodyDiv w:val="1"/>
      <w:marLeft w:val="0"/>
      <w:marRight w:val="0"/>
      <w:marTop w:val="0"/>
      <w:marBottom w:val="0"/>
      <w:divBdr>
        <w:top w:val="none" w:sz="0" w:space="0" w:color="auto"/>
        <w:left w:val="none" w:sz="0" w:space="0" w:color="auto"/>
        <w:bottom w:val="none" w:sz="0" w:space="0" w:color="auto"/>
        <w:right w:val="none" w:sz="0" w:space="0" w:color="auto"/>
      </w:divBdr>
    </w:div>
    <w:div w:id="1720199612">
      <w:bodyDiv w:val="1"/>
      <w:marLeft w:val="0"/>
      <w:marRight w:val="0"/>
      <w:marTop w:val="0"/>
      <w:marBottom w:val="0"/>
      <w:divBdr>
        <w:top w:val="none" w:sz="0" w:space="0" w:color="auto"/>
        <w:left w:val="none" w:sz="0" w:space="0" w:color="auto"/>
        <w:bottom w:val="none" w:sz="0" w:space="0" w:color="auto"/>
        <w:right w:val="none" w:sz="0" w:space="0" w:color="auto"/>
      </w:divBdr>
      <w:divsChild>
        <w:div w:id="1759251389">
          <w:marLeft w:val="547"/>
          <w:marRight w:val="0"/>
          <w:marTop w:val="0"/>
          <w:marBottom w:val="0"/>
          <w:divBdr>
            <w:top w:val="none" w:sz="0" w:space="0" w:color="auto"/>
            <w:left w:val="none" w:sz="0" w:space="0" w:color="auto"/>
            <w:bottom w:val="none" w:sz="0" w:space="0" w:color="auto"/>
            <w:right w:val="none" w:sz="0" w:space="0" w:color="auto"/>
          </w:divBdr>
        </w:div>
      </w:divsChild>
    </w:div>
    <w:div w:id="1720469884">
      <w:bodyDiv w:val="1"/>
      <w:marLeft w:val="0"/>
      <w:marRight w:val="0"/>
      <w:marTop w:val="0"/>
      <w:marBottom w:val="0"/>
      <w:divBdr>
        <w:top w:val="none" w:sz="0" w:space="0" w:color="auto"/>
        <w:left w:val="none" w:sz="0" w:space="0" w:color="auto"/>
        <w:bottom w:val="none" w:sz="0" w:space="0" w:color="auto"/>
        <w:right w:val="none" w:sz="0" w:space="0" w:color="auto"/>
      </w:divBdr>
    </w:div>
    <w:div w:id="1722560442">
      <w:bodyDiv w:val="1"/>
      <w:marLeft w:val="0"/>
      <w:marRight w:val="0"/>
      <w:marTop w:val="0"/>
      <w:marBottom w:val="0"/>
      <w:divBdr>
        <w:top w:val="none" w:sz="0" w:space="0" w:color="auto"/>
        <w:left w:val="none" w:sz="0" w:space="0" w:color="auto"/>
        <w:bottom w:val="none" w:sz="0" w:space="0" w:color="auto"/>
        <w:right w:val="none" w:sz="0" w:space="0" w:color="auto"/>
      </w:divBdr>
      <w:divsChild>
        <w:div w:id="1695886432">
          <w:marLeft w:val="446"/>
          <w:marRight w:val="0"/>
          <w:marTop w:val="0"/>
          <w:marBottom w:val="0"/>
          <w:divBdr>
            <w:top w:val="none" w:sz="0" w:space="0" w:color="auto"/>
            <w:left w:val="none" w:sz="0" w:space="0" w:color="auto"/>
            <w:bottom w:val="none" w:sz="0" w:space="0" w:color="auto"/>
            <w:right w:val="none" w:sz="0" w:space="0" w:color="auto"/>
          </w:divBdr>
        </w:div>
      </w:divsChild>
    </w:div>
    <w:div w:id="1729110245">
      <w:bodyDiv w:val="1"/>
      <w:marLeft w:val="0"/>
      <w:marRight w:val="0"/>
      <w:marTop w:val="0"/>
      <w:marBottom w:val="0"/>
      <w:divBdr>
        <w:top w:val="none" w:sz="0" w:space="0" w:color="auto"/>
        <w:left w:val="none" w:sz="0" w:space="0" w:color="auto"/>
        <w:bottom w:val="none" w:sz="0" w:space="0" w:color="auto"/>
        <w:right w:val="none" w:sz="0" w:space="0" w:color="auto"/>
      </w:divBdr>
    </w:div>
    <w:div w:id="1730424397">
      <w:bodyDiv w:val="1"/>
      <w:marLeft w:val="0"/>
      <w:marRight w:val="0"/>
      <w:marTop w:val="0"/>
      <w:marBottom w:val="0"/>
      <w:divBdr>
        <w:top w:val="none" w:sz="0" w:space="0" w:color="auto"/>
        <w:left w:val="none" w:sz="0" w:space="0" w:color="auto"/>
        <w:bottom w:val="none" w:sz="0" w:space="0" w:color="auto"/>
        <w:right w:val="none" w:sz="0" w:space="0" w:color="auto"/>
      </w:divBdr>
    </w:div>
    <w:div w:id="1732927329">
      <w:bodyDiv w:val="1"/>
      <w:marLeft w:val="0"/>
      <w:marRight w:val="0"/>
      <w:marTop w:val="0"/>
      <w:marBottom w:val="0"/>
      <w:divBdr>
        <w:top w:val="none" w:sz="0" w:space="0" w:color="auto"/>
        <w:left w:val="none" w:sz="0" w:space="0" w:color="auto"/>
        <w:bottom w:val="none" w:sz="0" w:space="0" w:color="auto"/>
        <w:right w:val="none" w:sz="0" w:space="0" w:color="auto"/>
      </w:divBdr>
    </w:div>
    <w:div w:id="1733769987">
      <w:bodyDiv w:val="1"/>
      <w:marLeft w:val="0"/>
      <w:marRight w:val="0"/>
      <w:marTop w:val="0"/>
      <w:marBottom w:val="0"/>
      <w:divBdr>
        <w:top w:val="none" w:sz="0" w:space="0" w:color="auto"/>
        <w:left w:val="none" w:sz="0" w:space="0" w:color="auto"/>
        <w:bottom w:val="none" w:sz="0" w:space="0" w:color="auto"/>
        <w:right w:val="none" w:sz="0" w:space="0" w:color="auto"/>
      </w:divBdr>
    </w:div>
    <w:div w:id="1739554282">
      <w:bodyDiv w:val="1"/>
      <w:marLeft w:val="0"/>
      <w:marRight w:val="0"/>
      <w:marTop w:val="0"/>
      <w:marBottom w:val="0"/>
      <w:divBdr>
        <w:top w:val="none" w:sz="0" w:space="0" w:color="auto"/>
        <w:left w:val="none" w:sz="0" w:space="0" w:color="auto"/>
        <w:bottom w:val="none" w:sz="0" w:space="0" w:color="auto"/>
        <w:right w:val="none" w:sz="0" w:space="0" w:color="auto"/>
      </w:divBdr>
    </w:div>
    <w:div w:id="1740400101">
      <w:bodyDiv w:val="1"/>
      <w:marLeft w:val="0"/>
      <w:marRight w:val="0"/>
      <w:marTop w:val="0"/>
      <w:marBottom w:val="0"/>
      <w:divBdr>
        <w:top w:val="none" w:sz="0" w:space="0" w:color="auto"/>
        <w:left w:val="none" w:sz="0" w:space="0" w:color="auto"/>
        <w:bottom w:val="none" w:sz="0" w:space="0" w:color="auto"/>
        <w:right w:val="none" w:sz="0" w:space="0" w:color="auto"/>
      </w:divBdr>
    </w:div>
    <w:div w:id="1748725510">
      <w:bodyDiv w:val="1"/>
      <w:marLeft w:val="0"/>
      <w:marRight w:val="0"/>
      <w:marTop w:val="0"/>
      <w:marBottom w:val="0"/>
      <w:divBdr>
        <w:top w:val="none" w:sz="0" w:space="0" w:color="auto"/>
        <w:left w:val="none" w:sz="0" w:space="0" w:color="auto"/>
        <w:bottom w:val="none" w:sz="0" w:space="0" w:color="auto"/>
        <w:right w:val="none" w:sz="0" w:space="0" w:color="auto"/>
      </w:divBdr>
    </w:div>
    <w:div w:id="1750955713">
      <w:bodyDiv w:val="1"/>
      <w:marLeft w:val="0"/>
      <w:marRight w:val="0"/>
      <w:marTop w:val="0"/>
      <w:marBottom w:val="0"/>
      <w:divBdr>
        <w:top w:val="none" w:sz="0" w:space="0" w:color="auto"/>
        <w:left w:val="none" w:sz="0" w:space="0" w:color="auto"/>
        <w:bottom w:val="none" w:sz="0" w:space="0" w:color="auto"/>
        <w:right w:val="none" w:sz="0" w:space="0" w:color="auto"/>
      </w:divBdr>
      <w:divsChild>
        <w:div w:id="540098947">
          <w:marLeft w:val="547"/>
          <w:marRight w:val="0"/>
          <w:marTop w:val="0"/>
          <w:marBottom w:val="0"/>
          <w:divBdr>
            <w:top w:val="none" w:sz="0" w:space="0" w:color="auto"/>
            <w:left w:val="none" w:sz="0" w:space="0" w:color="auto"/>
            <w:bottom w:val="none" w:sz="0" w:space="0" w:color="auto"/>
            <w:right w:val="none" w:sz="0" w:space="0" w:color="auto"/>
          </w:divBdr>
        </w:div>
      </w:divsChild>
    </w:div>
    <w:div w:id="1753893081">
      <w:bodyDiv w:val="1"/>
      <w:marLeft w:val="0"/>
      <w:marRight w:val="0"/>
      <w:marTop w:val="0"/>
      <w:marBottom w:val="0"/>
      <w:divBdr>
        <w:top w:val="none" w:sz="0" w:space="0" w:color="auto"/>
        <w:left w:val="none" w:sz="0" w:space="0" w:color="auto"/>
        <w:bottom w:val="none" w:sz="0" w:space="0" w:color="auto"/>
        <w:right w:val="none" w:sz="0" w:space="0" w:color="auto"/>
      </w:divBdr>
      <w:divsChild>
        <w:div w:id="413018117">
          <w:marLeft w:val="446"/>
          <w:marRight w:val="0"/>
          <w:marTop w:val="0"/>
          <w:marBottom w:val="0"/>
          <w:divBdr>
            <w:top w:val="none" w:sz="0" w:space="0" w:color="auto"/>
            <w:left w:val="none" w:sz="0" w:space="0" w:color="auto"/>
            <w:bottom w:val="none" w:sz="0" w:space="0" w:color="auto"/>
            <w:right w:val="none" w:sz="0" w:space="0" w:color="auto"/>
          </w:divBdr>
        </w:div>
        <w:div w:id="1103068794">
          <w:marLeft w:val="446"/>
          <w:marRight w:val="0"/>
          <w:marTop w:val="0"/>
          <w:marBottom w:val="0"/>
          <w:divBdr>
            <w:top w:val="none" w:sz="0" w:space="0" w:color="auto"/>
            <w:left w:val="none" w:sz="0" w:space="0" w:color="auto"/>
            <w:bottom w:val="none" w:sz="0" w:space="0" w:color="auto"/>
            <w:right w:val="none" w:sz="0" w:space="0" w:color="auto"/>
          </w:divBdr>
        </w:div>
        <w:div w:id="1135290492">
          <w:marLeft w:val="446"/>
          <w:marRight w:val="0"/>
          <w:marTop w:val="0"/>
          <w:marBottom w:val="0"/>
          <w:divBdr>
            <w:top w:val="none" w:sz="0" w:space="0" w:color="auto"/>
            <w:left w:val="none" w:sz="0" w:space="0" w:color="auto"/>
            <w:bottom w:val="none" w:sz="0" w:space="0" w:color="auto"/>
            <w:right w:val="none" w:sz="0" w:space="0" w:color="auto"/>
          </w:divBdr>
        </w:div>
        <w:div w:id="1137142244">
          <w:marLeft w:val="446"/>
          <w:marRight w:val="0"/>
          <w:marTop w:val="0"/>
          <w:marBottom w:val="0"/>
          <w:divBdr>
            <w:top w:val="none" w:sz="0" w:space="0" w:color="auto"/>
            <w:left w:val="none" w:sz="0" w:space="0" w:color="auto"/>
            <w:bottom w:val="none" w:sz="0" w:space="0" w:color="auto"/>
            <w:right w:val="none" w:sz="0" w:space="0" w:color="auto"/>
          </w:divBdr>
        </w:div>
        <w:div w:id="2024163233">
          <w:marLeft w:val="446"/>
          <w:marRight w:val="0"/>
          <w:marTop w:val="0"/>
          <w:marBottom w:val="0"/>
          <w:divBdr>
            <w:top w:val="none" w:sz="0" w:space="0" w:color="auto"/>
            <w:left w:val="none" w:sz="0" w:space="0" w:color="auto"/>
            <w:bottom w:val="none" w:sz="0" w:space="0" w:color="auto"/>
            <w:right w:val="none" w:sz="0" w:space="0" w:color="auto"/>
          </w:divBdr>
        </w:div>
        <w:div w:id="2129933791">
          <w:marLeft w:val="446"/>
          <w:marRight w:val="0"/>
          <w:marTop w:val="0"/>
          <w:marBottom w:val="0"/>
          <w:divBdr>
            <w:top w:val="none" w:sz="0" w:space="0" w:color="auto"/>
            <w:left w:val="none" w:sz="0" w:space="0" w:color="auto"/>
            <w:bottom w:val="none" w:sz="0" w:space="0" w:color="auto"/>
            <w:right w:val="none" w:sz="0" w:space="0" w:color="auto"/>
          </w:divBdr>
        </w:div>
      </w:divsChild>
    </w:div>
    <w:div w:id="1758673095">
      <w:bodyDiv w:val="1"/>
      <w:marLeft w:val="0"/>
      <w:marRight w:val="0"/>
      <w:marTop w:val="0"/>
      <w:marBottom w:val="0"/>
      <w:divBdr>
        <w:top w:val="none" w:sz="0" w:space="0" w:color="auto"/>
        <w:left w:val="none" w:sz="0" w:space="0" w:color="auto"/>
        <w:bottom w:val="none" w:sz="0" w:space="0" w:color="auto"/>
        <w:right w:val="none" w:sz="0" w:space="0" w:color="auto"/>
      </w:divBdr>
    </w:div>
    <w:div w:id="1771582819">
      <w:bodyDiv w:val="1"/>
      <w:marLeft w:val="0"/>
      <w:marRight w:val="0"/>
      <w:marTop w:val="0"/>
      <w:marBottom w:val="0"/>
      <w:divBdr>
        <w:top w:val="none" w:sz="0" w:space="0" w:color="auto"/>
        <w:left w:val="none" w:sz="0" w:space="0" w:color="auto"/>
        <w:bottom w:val="none" w:sz="0" w:space="0" w:color="auto"/>
        <w:right w:val="none" w:sz="0" w:space="0" w:color="auto"/>
      </w:divBdr>
    </w:div>
    <w:div w:id="1772316043">
      <w:bodyDiv w:val="1"/>
      <w:marLeft w:val="0"/>
      <w:marRight w:val="0"/>
      <w:marTop w:val="0"/>
      <w:marBottom w:val="0"/>
      <w:divBdr>
        <w:top w:val="none" w:sz="0" w:space="0" w:color="auto"/>
        <w:left w:val="none" w:sz="0" w:space="0" w:color="auto"/>
        <w:bottom w:val="none" w:sz="0" w:space="0" w:color="auto"/>
        <w:right w:val="none" w:sz="0" w:space="0" w:color="auto"/>
      </w:divBdr>
      <w:divsChild>
        <w:div w:id="14774048">
          <w:marLeft w:val="446"/>
          <w:marRight w:val="0"/>
          <w:marTop w:val="0"/>
          <w:marBottom w:val="0"/>
          <w:divBdr>
            <w:top w:val="none" w:sz="0" w:space="0" w:color="auto"/>
            <w:left w:val="none" w:sz="0" w:space="0" w:color="auto"/>
            <w:bottom w:val="none" w:sz="0" w:space="0" w:color="auto"/>
            <w:right w:val="none" w:sz="0" w:space="0" w:color="auto"/>
          </w:divBdr>
        </w:div>
        <w:div w:id="481580132">
          <w:marLeft w:val="446"/>
          <w:marRight w:val="0"/>
          <w:marTop w:val="0"/>
          <w:marBottom w:val="0"/>
          <w:divBdr>
            <w:top w:val="none" w:sz="0" w:space="0" w:color="auto"/>
            <w:left w:val="none" w:sz="0" w:space="0" w:color="auto"/>
            <w:bottom w:val="none" w:sz="0" w:space="0" w:color="auto"/>
            <w:right w:val="none" w:sz="0" w:space="0" w:color="auto"/>
          </w:divBdr>
        </w:div>
        <w:div w:id="515845383">
          <w:marLeft w:val="446"/>
          <w:marRight w:val="0"/>
          <w:marTop w:val="0"/>
          <w:marBottom w:val="0"/>
          <w:divBdr>
            <w:top w:val="none" w:sz="0" w:space="0" w:color="auto"/>
            <w:left w:val="none" w:sz="0" w:space="0" w:color="auto"/>
            <w:bottom w:val="none" w:sz="0" w:space="0" w:color="auto"/>
            <w:right w:val="none" w:sz="0" w:space="0" w:color="auto"/>
          </w:divBdr>
        </w:div>
        <w:div w:id="661156289">
          <w:marLeft w:val="446"/>
          <w:marRight w:val="0"/>
          <w:marTop w:val="0"/>
          <w:marBottom w:val="0"/>
          <w:divBdr>
            <w:top w:val="none" w:sz="0" w:space="0" w:color="auto"/>
            <w:left w:val="none" w:sz="0" w:space="0" w:color="auto"/>
            <w:bottom w:val="none" w:sz="0" w:space="0" w:color="auto"/>
            <w:right w:val="none" w:sz="0" w:space="0" w:color="auto"/>
          </w:divBdr>
        </w:div>
        <w:div w:id="1834637020">
          <w:marLeft w:val="446"/>
          <w:marRight w:val="0"/>
          <w:marTop w:val="0"/>
          <w:marBottom w:val="0"/>
          <w:divBdr>
            <w:top w:val="none" w:sz="0" w:space="0" w:color="auto"/>
            <w:left w:val="none" w:sz="0" w:space="0" w:color="auto"/>
            <w:bottom w:val="none" w:sz="0" w:space="0" w:color="auto"/>
            <w:right w:val="none" w:sz="0" w:space="0" w:color="auto"/>
          </w:divBdr>
        </w:div>
        <w:div w:id="1935892751">
          <w:marLeft w:val="446"/>
          <w:marRight w:val="0"/>
          <w:marTop w:val="0"/>
          <w:marBottom w:val="0"/>
          <w:divBdr>
            <w:top w:val="none" w:sz="0" w:space="0" w:color="auto"/>
            <w:left w:val="none" w:sz="0" w:space="0" w:color="auto"/>
            <w:bottom w:val="none" w:sz="0" w:space="0" w:color="auto"/>
            <w:right w:val="none" w:sz="0" w:space="0" w:color="auto"/>
          </w:divBdr>
        </w:div>
        <w:div w:id="1960794938">
          <w:marLeft w:val="446"/>
          <w:marRight w:val="0"/>
          <w:marTop w:val="0"/>
          <w:marBottom w:val="0"/>
          <w:divBdr>
            <w:top w:val="none" w:sz="0" w:space="0" w:color="auto"/>
            <w:left w:val="none" w:sz="0" w:space="0" w:color="auto"/>
            <w:bottom w:val="none" w:sz="0" w:space="0" w:color="auto"/>
            <w:right w:val="none" w:sz="0" w:space="0" w:color="auto"/>
          </w:divBdr>
        </w:div>
      </w:divsChild>
    </w:div>
    <w:div w:id="1778719990">
      <w:bodyDiv w:val="1"/>
      <w:marLeft w:val="0"/>
      <w:marRight w:val="0"/>
      <w:marTop w:val="0"/>
      <w:marBottom w:val="0"/>
      <w:divBdr>
        <w:top w:val="none" w:sz="0" w:space="0" w:color="auto"/>
        <w:left w:val="none" w:sz="0" w:space="0" w:color="auto"/>
        <w:bottom w:val="none" w:sz="0" w:space="0" w:color="auto"/>
        <w:right w:val="none" w:sz="0" w:space="0" w:color="auto"/>
      </w:divBdr>
    </w:div>
    <w:div w:id="1780175950">
      <w:bodyDiv w:val="1"/>
      <w:marLeft w:val="0"/>
      <w:marRight w:val="0"/>
      <w:marTop w:val="0"/>
      <w:marBottom w:val="0"/>
      <w:divBdr>
        <w:top w:val="none" w:sz="0" w:space="0" w:color="auto"/>
        <w:left w:val="none" w:sz="0" w:space="0" w:color="auto"/>
        <w:bottom w:val="none" w:sz="0" w:space="0" w:color="auto"/>
        <w:right w:val="none" w:sz="0" w:space="0" w:color="auto"/>
      </w:divBdr>
      <w:divsChild>
        <w:div w:id="707872729">
          <w:marLeft w:val="446"/>
          <w:marRight w:val="0"/>
          <w:marTop w:val="0"/>
          <w:marBottom w:val="0"/>
          <w:divBdr>
            <w:top w:val="none" w:sz="0" w:space="0" w:color="auto"/>
            <w:left w:val="none" w:sz="0" w:space="0" w:color="auto"/>
            <w:bottom w:val="none" w:sz="0" w:space="0" w:color="auto"/>
            <w:right w:val="none" w:sz="0" w:space="0" w:color="auto"/>
          </w:divBdr>
        </w:div>
        <w:div w:id="729881607">
          <w:marLeft w:val="446"/>
          <w:marRight w:val="0"/>
          <w:marTop w:val="0"/>
          <w:marBottom w:val="0"/>
          <w:divBdr>
            <w:top w:val="none" w:sz="0" w:space="0" w:color="auto"/>
            <w:left w:val="none" w:sz="0" w:space="0" w:color="auto"/>
            <w:bottom w:val="none" w:sz="0" w:space="0" w:color="auto"/>
            <w:right w:val="none" w:sz="0" w:space="0" w:color="auto"/>
          </w:divBdr>
        </w:div>
        <w:div w:id="1440683293">
          <w:marLeft w:val="446"/>
          <w:marRight w:val="0"/>
          <w:marTop w:val="0"/>
          <w:marBottom w:val="0"/>
          <w:divBdr>
            <w:top w:val="none" w:sz="0" w:space="0" w:color="auto"/>
            <w:left w:val="none" w:sz="0" w:space="0" w:color="auto"/>
            <w:bottom w:val="none" w:sz="0" w:space="0" w:color="auto"/>
            <w:right w:val="none" w:sz="0" w:space="0" w:color="auto"/>
          </w:divBdr>
        </w:div>
        <w:div w:id="1518619628">
          <w:marLeft w:val="446"/>
          <w:marRight w:val="0"/>
          <w:marTop w:val="0"/>
          <w:marBottom w:val="0"/>
          <w:divBdr>
            <w:top w:val="none" w:sz="0" w:space="0" w:color="auto"/>
            <w:left w:val="none" w:sz="0" w:space="0" w:color="auto"/>
            <w:bottom w:val="none" w:sz="0" w:space="0" w:color="auto"/>
            <w:right w:val="none" w:sz="0" w:space="0" w:color="auto"/>
          </w:divBdr>
        </w:div>
      </w:divsChild>
    </w:div>
    <w:div w:id="1785610786">
      <w:bodyDiv w:val="1"/>
      <w:marLeft w:val="0"/>
      <w:marRight w:val="0"/>
      <w:marTop w:val="0"/>
      <w:marBottom w:val="0"/>
      <w:divBdr>
        <w:top w:val="none" w:sz="0" w:space="0" w:color="auto"/>
        <w:left w:val="none" w:sz="0" w:space="0" w:color="auto"/>
        <w:bottom w:val="none" w:sz="0" w:space="0" w:color="auto"/>
        <w:right w:val="none" w:sz="0" w:space="0" w:color="auto"/>
      </w:divBdr>
      <w:divsChild>
        <w:div w:id="1606573519">
          <w:marLeft w:val="720"/>
          <w:marRight w:val="0"/>
          <w:marTop w:val="96"/>
          <w:marBottom w:val="0"/>
          <w:divBdr>
            <w:top w:val="none" w:sz="0" w:space="0" w:color="auto"/>
            <w:left w:val="none" w:sz="0" w:space="0" w:color="auto"/>
            <w:bottom w:val="none" w:sz="0" w:space="0" w:color="auto"/>
            <w:right w:val="none" w:sz="0" w:space="0" w:color="auto"/>
          </w:divBdr>
        </w:div>
      </w:divsChild>
    </w:div>
    <w:div w:id="1796824316">
      <w:bodyDiv w:val="1"/>
      <w:marLeft w:val="0"/>
      <w:marRight w:val="0"/>
      <w:marTop w:val="0"/>
      <w:marBottom w:val="0"/>
      <w:divBdr>
        <w:top w:val="none" w:sz="0" w:space="0" w:color="auto"/>
        <w:left w:val="none" w:sz="0" w:space="0" w:color="auto"/>
        <w:bottom w:val="none" w:sz="0" w:space="0" w:color="auto"/>
        <w:right w:val="none" w:sz="0" w:space="0" w:color="auto"/>
      </w:divBdr>
    </w:div>
    <w:div w:id="1800147353">
      <w:bodyDiv w:val="1"/>
      <w:marLeft w:val="0"/>
      <w:marRight w:val="0"/>
      <w:marTop w:val="0"/>
      <w:marBottom w:val="0"/>
      <w:divBdr>
        <w:top w:val="none" w:sz="0" w:space="0" w:color="auto"/>
        <w:left w:val="none" w:sz="0" w:space="0" w:color="auto"/>
        <w:bottom w:val="none" w:sz="0" w:space="0" w:color="auto"/>
        <w:right w:val="none" w:sz="0" w:space="0" w:color="auto"/>
      </w:divBdr>
    </w:div>
    <w:div w:id="1801680938">
      <w:bodyDiv w:val="1"/>
      <w:marLeft w:val="0"/>
      <w:marRight w:val="0"/>
      <w:marTop w:val="0"/>
      <w:marBottom w:val="0"/>
      <w:divBdr>
        <w:top w:val="none" w:sz="0" w:space="0" w:color="auto"/>
        <w:left w:val="none" w:sz="0" w:space="0" w:color="auto"/>
        <w:bottom w:val="none" w:sz="0" w:space="0" w:color="auto"/>
        <w:right w:val="none" w:sz="0" w:space="0" w:color="auto"/>
      </w:divBdr>
    </w:div>
    <w:div w:id="1804273181">
      <w:bodyDiv w:val="1"/>
      <w:marLeft w:val="0"/>
      <w:marRight w:val="0"/>
      <w:marTop w:val="0"/>
      <w:marBottom w:val="0"/>
      <w:divBdr>
        <w:top w:val="none" w:sz="0" w:space="0" w:color="auto"/>
        <w:left w:val="none" w:sz="0" w:space="0" w:color="auto"/>
        <w:bottom w:val="none" w:sz="0" w:space="0" w:color="auto"/>
        <w:right w:val="none" w:sz="0" w:space="0" w:color="auto"/>
      </w:divBdr>
    </w:div>
    <w:div w:id="1809516388">
      <w:bodyDiv w:val="1"/>
      <w:marLeft w:val="0"/>
      <w:marRight w:val="0"/>
      <w:marTop w:val="0"/>
      <w:marBottom w:val="0"/>
      <w:divBdr>
        <w:top w:val="none" w:sz="0" w:space="0" w:color="auto"/>
        <w:left w:val="none" w:sz="0" w:space="0" w:color="auto"/>
        <w:bottom w:val="none" w:sz="0" w:space="0" w:color="auto"/>
        <w:right w:val="none" w:sz="0" w:space="0" w:color="auto"/>
      </w:divBdr>
      <w:divsChild>
        <w:div w:id="442191113">
          <w:marLeft w:val="446"/>
          <w:marRight w:val="0"/>
          <w:marTop w:val="0"/>
          <w:marBottom w:val="0"/>
          <w:divBdr>
            <w:top w:val="none" w:sz="0" w:space="0" w:color="auto"/>
            <w:left w:val="none" w:sz="0" w:space="0" w:color="auto"/>
            <w:bottom w:val="none" w:sz="0" w:space="0" w:color="auto"/>
            <w:right w:val="none" w:sz="0" w:space="0" w:color="auto"/>
          </w:divBdr>
        </w:div>
      </w:divsChild>
    </w:div>
    <w:div w:id="1810978581">
      <w:bodyDiv w:val="1"/>
      <w:marLeft w:val="0"/>
      <w:marRight w:val="0"/>
      <w:marTop w:val="0"/>
      <w:marBottom w:val="0"/>
      <w:divBdr>
        <w:top w:val="none" w:sz="0" w:space="0" w:color="auto"/>
        <w:left w:val="none" w:sz="0" w:space="0" w:color="auto"/>
        <w:bottom w:val="none" w:sz="0" w:space="0" w:color="auto"/>
        <w:right w:val="none" w:sz="0" w:space="0" w:color="auto"/>
      </w:divBdr>
      <w:divsChild>
        <w:div w:id="1311255004">
          <w:marLeft w:val="446"/>
          <w:marRight w:val="0"/>
          <w:marTop w:val="0"/>
          <w:marBottom w:val="0"/>
          <w:divBdr>
            <w:top w:val="none" w:sz="0" w:space="0" w:color="auto"/>
            <w:left w:val="none" w:sz="0" w:space="0" w:color="auto"/>
            <w:bottom w:val="none" w:sz="0" w:space="0" w:color="auto"/>
            <w:right w:val="none" w:sz="0" w:space="0" w:color="auto"/>
          </w:divBdr>
        </w:div>
      </w:divsChild>
    </w:div>
    <w:div w:id="1812013846">
      <w:bodyDiv w:val="1"/>
      <w:marLeft w:val="0"/>
      <w:marRight w:val="0"/>
      <w:marTop w:val="0"/>
      <w:marBottom w:val="0"/>
      <w:divBdr>
        <w:top w:val="none" w:sz="0" w:space="0" w:color="auto"/>
        <w:left w:val="none" w:sz="0" w:space="0" w:color="auto"/>
        <w:bottom w:val="none" w:sz="0" w:space="0" w:color="auto"/>
        <w:right w:val="none" w:sz="0" w:space="0" w:color="auto"/>
      </w:divBdr>
    </w:div>
    <w:div w:id="1812137259">
      <w:bodyDiv w:val="1"/>
      <w:marLeft w:val="0"/>
      <w:marRight w:val="0"/>
      <w:marTop w:val="0"/>
      <w:marBottom w:val="0"/>
      <w:divBdr>
        <w:top w:val="none" w:sz="0" w:space="0" w:color="auto"/>
        <w:left w:val="none" w:sz="0" w:space="0" w:color="auto"/>
        <w:bottom w:val="none" w:sz="0" w:space="0" w:color="auto"/>
        <w:right w:val="none" w:sz="0" w:space="0" w:color="auto"/>
      </w:divBdr>
    </w:div>
    <w:div w:id="1814785980">
      <w:bodyDiv w:val="1"/>
      <w:marLeft w:val="0"/>
      <w:marRight w:val="0"/>
      <w:marTop w:val="0"/>
      <w:marBottom w:val="0"/>
      <w:divBdr>
        <w:top w:val="none" w:sz="0" w:space="0" w:color="auto"/>
        <w:left w:val="none" w:sz="0" w:space="0" w:color="auto"/>
        <w:bottom w:val="none" w:sz="0" w:space="0" w:color="auto"/>
        <w:right w:val="none" w:sz="0" w:space="0" w:color="auto"/>
      </w:divBdr>
    </w:div>
    <w:div w:id="1818691967">
      <w:bodyDiv w:val="1"/>
      <w:marLeft w:val="0"/>
      <w:marRight w:val="0"/>
      <w:marTop w:val="0"/>
      <w:marBottom w:val="0"/>
      <w:divBdr>
        <w:top w:val="none" w:sz="0" w:space="0" w:color="auto"/>
        <w:left w:val="none" w:sz="0" w:space="0" w:color="auto"/>
        <w:bottom w:val="none" w:sz="0" w:space="0" w:color="auto"/>
        <w:right w:val="none" w:sz="0" w:space="0" w:color="auto"/>
      </w:divBdr>
      <w:divsChild>
        <w:div w:id="662398402">
          <w:marLeft w:val="547"/>
          <w:marRight w:val="0"/>
          <w:marTop w:val="0"/>
          <w:marBottom w:val="0"/>
          <w:divBdr>
            <w:top w:val="none" w:sz="0" w:space="0" w:color="auto"/>
            <w:left w:val="none" w:sz="0" w:space="0" w:color="auto"/>
            <w:bottom w:val="none" w:sz="0" w:space="0" w:color="auto"/>
            <w:right w:val="none" w:sz="0" w:space="0" w:color="auto"/>
          </w:divBdr>
        </w:div>
      </w:divsChild>
    </w:div>
    <w:div w:id="1819154480">
      <w:bodyDiv w:val="1"/>
      <w:marLeft w:val="0"/>
      <w:marRight w:val="0"/>
      <w:marTop w:val="0"/>
      <w:marBottom w:val="0"/>
      <w:divBdr>
        <w:top w:val="none" w:sz="0" w:space="0" w:color="auto"/>
        <w:left w:val="none" w:sz="0" w:space="0" w:color="auto"/>
        <w:bottom w:val="none" w:sz="0" w:space="0" w:color="auto"/>
        <w:right w:val="none" w:sz="0" w:space="0" w:color="auto"/>
      </w:divBdr>
    </w:div>
    <w:div w:id="1819884838">
      <w:bodyDiv w:val="1"/>
      <w:marLeft w:val="0"/>
      <w:marRight w:val="0"/>
      <w:marTop w:val="0"/>
      <w:marBottom w:val="0"/>
      <w:divBdr>
        <w:top w:val="none" w:sz="0" w:space="0" w:color="auto"/>
        <w:left w:val="none" w:sz="0" w:space="0" w:color="auto"/>
        <w:bottom w:val="none" w:sz="0" w:space="0" w:color="auto"/>
        <w:right w:val="none" w:sz="0" w:space="0" w:color="auto"/>
      </w:divBdr>
    </w:div>
    <w:div w:id="1824538006">
      <w:bodyDiv w:val="1"/>
      <w:marLeft w:val="0"/>
      <w:marRight w:val="0"/>
      <w:marTop w:val="0"/>
      <w:marBottom w:val="0"/>
      <w:divBdr>
        <w:top w:val="none" w:sz="0" w:space="0" w:color="auto"/>
        <w:left w:val="none" w:sz="0" w:space="0" w:color="auto"/>
        <w:bottom w:val="none" w:sz="0" w:space="0" w:color="auto"/>
        <w:right w:val="none" w:sz="0" w:space="0" w:color="auto"/>
      </w:divBdr>
    </w:div>
    <w:div w:id="1834442435">
      <w:bodyDiv w:val="1"/>
      <w:marLeft w:val="0"/>
      <w:marRight w:val="0"/>
      <w:marTop w:val="0"/>
      <w:marBottom w:val="0"/>
      <w:divBdr>
        <w:top w:val="none" w:sz="0" w:space="0" w:color="auto"/>
        <w:left w:val="none" w:sz="0" w:space="0" w:color="auto"/>
        <w:bottom w:val="none" w:sz="0" w:space="0" w:color="auto"/>
        <w:right w:val="none" w:sz="0" w:space="0" w:color="auto"/>
      </w:divBdr>
      <w:divsChild>
        <w:div w:id="170680116">
          <w:marLeft w:val="547"/>
          <w:marRight w:val="0"/>
          <w:marTop w:val="106"/>
          <w:marBottom w:val="0"/>
          <w:divBdr>
            <w:top w:val="none" w:sz="0" w:space="0" w:color="auto"/>
            <w:left w:val="none" w:sz="0" w:space="0" w:color="auto"/>
            <w:bottom w:val="none" w:sz="0" w:space="0" w:color="auto"/>
            <w:right w:val="none" w:sz="0" w:space="0" w:color="auto"/>
          </w:divBdr>
        </w:div>
        <w:div w:id="828061016">
          <w:marLeft w:val="547"/>
          <w:marRight w:val="0"/>
          <w:marTop w:val="106"/>
          <w:marBottom w:val="0"/>
          <w:divBdr>
            <w:top w:val="none" w:sz="0" w:space="0" w:color="auto"/>
            <w:left w:val="none" w:sz="0" w:space="0" w:color="auto"/>
            <w:bottom w:val="none" w:sz="0" w:space="0" w:color="auto"/>
            <w:right w:val="none" w:sz="0" w:space="0" w:color="auto"/>
          </w:divBdr>
        </w:div>
        <w:div w:id="997541238">
          <w:marLeft w:val="547"/>
          <w:marRight w:val="0"/>
          <w:marTop w:val="106"/>
          <w:marBottom w:val="0"/>
          <w:divBdr>
            <w:top w:val="none" w:sz="0" w:space="0" w:color="auto"/>
            <w:left w:val="none" w:sz="0" w:space="0" w:color="auto"/>
            <w:bottom w:val="none" w:sz="0" w:space="0" w:color="auto"/>
            <w:right w:val="none" w:sz="0" w:space="0" w:color="auto"/>
          </w:divBdr>
        </w:div>
        <w:div w:id="1234467835">
          <w:marLeft w:val="547"/>
          <w:marRight w:val="0"/>
          <w:marTop w:val="106"/>
          <w:marBottom w:val="0"/>
          <w:divBdr>
            <w:top w:val="none" w:sz="0" w:space="0" w:color="auto"/>
            <w:left w:val="none" w:sz="0" w:space="0" w:color="auto"/>
            <w:bottom w:val="none" w:sz="0" w:space="0" w:color="auto"/>
            <w:right w:val="none" w:sz="0" w:space="0" w:color="auto"/>
          </w:divBdr>
        </w:div>
      </w:divsChild>
    </w:div>
    <w:div w:id="1835149362">
      <w:bodyDiv w:val="1"/>
      <w:marLeft w:val="0"/>
      <w:marRight w:val="0"/>
      <w:marTop w:val="0"/>
      <w:marBottom w:val="0"/>
      <w:divBdr>
        <w:top w:val="none" w:sz="0" w:space="0" w:color="auto"/>
        <w:left w:val="none" w:sz="0" w:space="0" w:color="auto"/>
        <w:bottom w:val="none" w:sz="0" w:space="0" w:color="auto"/>
        <w:right w:val="none" w:sz="0" w:space="0" w:color="auto"/>
      </w:divBdr>
    </w:div>
    <w:div w:id="1836451099">
      <w:bodyDiv w:val="1"/>
      <w:marLeft w:val="0"/>
      <w:marRight w:val="0"/>
      <w:marTop w:val="0"/>
      <w:marBottom w:val="0"/>
      <w:divBdr>
        <w:top w:val="none" w:sz="0" w:space="0" w:color="auto"/>
        <w:left w:val="none" w:sz="0" w:space="0" w:color="auto"/>
        <w:bottom w:val="none" w:sz="0" w:space="0" w:color="auto"/>
        <w:right w:val="none" w:sz="0" w:space="0" w:color="auto"/>
      </w:divBdr>
    </w:div>
    <w:div w:id="1844977262">
      <w:bodyDiv w:val="1"/>
      <w:marLeft w:val="0"/>
      <w:marRight w:val="0"/>
      <w:marTop w:val="0"/>
      <w:marBottom w:val="0"/>
      <w:divBdr>
        <w:top w:val="none" w:sz="0" w:space="0" w:color="auto"/>
        <w:left w:val="none" w:sz="0" w:space="0" w:color="auto"/>
        <w:bottom w:val="none" w:sz="0" w:space="0" w:color="auto"/>
        <w:right w:val="none" w:sz="0" w:space="0" w:color="auto"/>
      </w:divBdr>
    </w:div>
    <w:div w:id="1854806774">
      <w:bodyDiv w:val="1"/>
      <w:marLeft w:val="0"/>
      <w:marRight w:val="0"/>
      <w:marTop w:val="0"/>
      <w:marBottom w:val="0"/>
      <w:divBdr>
        <w:top w:val="none" w:sz="0" w:space="0" w:color="auto"/>
        <w:left w:val="none" w:sz="0" w:space="0" w:color="auto"/>
        <w:bottom w:val="none" w:sz="0" w:space="0" w:color="auto"/>
        <w:right w:val="none" w:sz="0" w:space="0" w:color="auto"/>
      </w:divBdr>
      <w:divsChild>
        <w:div w:id="815294418">
          <w:marLeft w:val="547"/>
          <w:marRight w:val="0"/>
          <w:marTop w:val="0"/>
          <w:marBottom w:val="0"/>
          <w:divBdr>
            <w:top w:val="none" w:sz="0" w:space="0" w:color="auto"/>
            <w:left w:val="none" w:sz="0" w:space="0" w:color="auto"/>
            <w:bottom w:val="none" w:sz="0" w:space="0" w:color="auto"/>
            <w:right w:val="none" w:sz="0" w:space="0" w:color="auto"/>
          </w:divBdr>
        </w:div>
        <w:div w:id="952132291">
          <w:marLeft w:val="547"/>
          <w:marRight w:val="0"/>
          <w:marTop w:val="0"/>
          <w:marBottom w:val="0"/>
          <w:divBdr>
            <w:top w:val="none" w:sz="0" w:space="0" w:color="auto"/>
            <w:left w:val="none" w:sz="0" w:space="0" w:color="auto"/>
            <w:bottom w:val="none" w:sz="0" w:space="0" w:color="auto"/>
            <w:right w:val="none" w:sz="0" w:space="0" w:color="auto"/>
          </w:divBdr>
        </w:div>
        <w:div w:id="1466970747">
          <w:marLeft w:val="547"/>
          <w:marRight w:val="0"/>
          <w:marTop w:val="0"/>
          <w:marBottom w:val="0"/>
          <w:divBdr>
            <w:top w:val="none" w:sz="0" w:space="0" w:color="auto"/>
            <w:left w:val="none" w:sz="0" w:space="0" w:color="auto"/>
            <w:bottom w:val="none" w:sz="0" w:space="0" w:color="auto"/>
            <w:right w:val="none" w:sz="0" w:space="0" w:color="auto"/>
          </w:divBdr>
        </w:div>
        <w:div w:id="559244341">
          <w:marLeft w:val="547"/>
          <w:marRight w:val="0"/>
          <w:marTop w:val="0"/>
          <w:marBottom w:val="0"/>
          <w:divBdr>
            <w:top w:val="none" w:sz="0" w:space="0" w:color="auto"/>
            <w:left w:val="none" w:sz="0" w:space="0" w:color="auto"/>
            <w:bottom w:val="none" w:sz="0" w:space="0" w:color="auto"/>
            <w:right w:val="none" w:sz="0" w:space="0" w:color="auto"/>
          </w:divBdr>
        </w:div>
      </w:divsChild>
    </w:div>
    <w:div w:id="1858234940">
      <w:bodyDiv w:val="1"/>
      <w:marLeft w:val="0"/>
      <w:marRight w:val="0"/>
      <w:marTop w:val="0"/>
      <w:marBottom w:val="0"/>
      <w:divBdr>
        <w:top w:val="none" w:sz="0" w:space="0" w:color="auto"/>
        <w:left w:val="none" w:sz="0" w:space="0" w:color="auto"/>
        <w:bottom w:val="none" w:sz="0" w:space="0" w:color="auto"/>
        <w:right w:val="none" w:sz="0" w:space="0" w:color="auto"/>
      </w:divBdr>
    </w:div>
    <w:div w:id="1860196001">
      <w:bodyDiv w:val="1"/>
      <w:marLeft w:val="0"/>
      <w:marRight w:val="0"/>
      <w:marTop w:val="0"/>
      <w:marBottom w:val="0"/>
      <w:divBdr>
        <w:top w:val="none" w:sz="0" w:space="0" w:color="auto"/>
        <w:left w:val="none" w:sz="0" w:space="0" w:color="auto"/>
        <w:bottom w:val="none" w:sz="0" w:space="0" w:color="auto"/>
        <w:right w:val="none" w:sz="0" w:space="0" w:color="auto"/>
      </w:divBdr>
      <w:divsChild>
        <w:div w:id="277102583">
          <w:marLeft w:val="446"/>
          <w:marRight w:val="0"/>
          <w:marTop w:val="0"/>
          <w:marBottom w:val="0"/>
          <w:divBdr>
            <w:top w:val="none" w:sz="0" w:space="0" w:color="auto"/>
            <w:left w:val="none" w:sz="0" w:space="0" w:color="auto"/>
            <w:bottom w:val="none" w:sz="0" w:space="0" w:color="auto"/>
            <w:right w:val="none" w:sz="0" w:space="0" w:color="auto"/>
          </w:divBdr>
        </w:div>
      </w:divsChild>
    </w:div>
    <w:div w:id="1865052236">
      <w:bodyDiv w:val="1"/>
      <w:marLeft w:val="0"/>
      <w:marRight w:val="0"/>
      <w:marTop w:val="0"/>
      <w:marBottom w:val="0"/>
      <w:divBdr>
        <w:top w:val="none" w:sz="0" w:space="0" w:color="auto"/>
        <w:left w:val="none" w:sz="0" w:space="0" w:color="auto"/>
        <w:bottom w:val="none" w:sz="0" w:space="0" w:color="auto"/>
        <w:right w:val="none" w:sz="0" w:space="0" w:color="auto"/>
      </w:divBdr>
    </w:div>
    <w:div w:id="1876885712">
      <w:bodyDiv w:val="1"/>
      <w:marLeft w:val="0"/>
      <w:marRight w:val="0"/>
      <w:marTop w:val="0"/>
      <w:marBottom w:val="0"/>
      <w:divBdr>
        <w:top w:val="none" w:sz="0" w:space="0" w:color="auto"/>
        <w:left w:val="none" w:sz="0" w:space="0" w:color="auto"/>
        <w:bottom w:val="none" w:sz="0" w:space="0" w:color="auto"/>
        <w:right w:val="none" w:sz="0" w:space="0" w:color="auto"/>
      </w:divBdr>
    </w:div>
    <w:div w:id="1878204373">
      <w:bodyDiv w:val="1"/>
      <w:marLeft w:val="0"/>
      <w:marRight w:val="0"/>
      <w:marTop w:val="0"/>
      <w:marBottom w:val="0"/>
      <w:divBdr>
        <w:top w:val="none" w:sz="0" w:space="0" w:color="auto"/>
        <w:left w:val="none" w:sz="0" w:space="0" w:color="auto"/>
        <w:bottom w:val="none" w:sz="0" w:space="0" w:color="auto"/>
        <w:right w:val="none" w:sz="0" w:space="0" w:color="auto"/>
      </w:divBdr>
      <w:divsChild>
        <w:div w:id="1737970536">
          <w:marLeft w:val="547"/>
          <w:marRight w:val="0"/>
          <w:marTop w:val="0"/>
          <w:marBottom w:val="0"/>
          <w:divBdr>
            <w:top w:val="none" w:sz="0" w:space="0" w:color="auto"/>
            <w:left w:val="none" w:sz="0" w:space="0" w:color="auto"/>
            <w:bottom w:val="none" w:sz="0" w:space="0" w:color="auto"/>
            <w:right w:val="none" w:sz="0" w:space="0" w:color="auto"/>
          </w:divBdr>
        </w:div>
      </w:divsChild>
    </w:div>
    <w:div w:id="1881430930">
      <w:bodyDiv w:val="1"/>
      <w:marLeft w:val="0"/>
      <w:marRight w:val="0"/>
      <w:marTop w:val="0"/>
      <w:marBottom w:val="0"/>
      <w:divBdr>
        <w:top w:val="none" w:sz="0" w:space="0" w:color="auto"/>
        <w:left w:val="none" w:sz="0" w:space="0" w:color="auto"/>
        <w:bottom w:val="none" w:sz="0" w:space="0" w:color="auto"/>
        <w:right w:val="none" w:sz="0" w:space="0" w:color="auto"/>
      </w:divBdr>
    </w:div>
    <w:div w:id="1882477911">
      <w:bodyDiv w:val="1"/>
      <w:marLeft w:val="0"/>
      <w:marRight w:val="0"/>
      <w:marTop w:val="0"/>
      <w:marBottom w:val="0"/>
      <w:divBdr>
        <w:top w:val="none" w:sz="0" w:space="0" w:color="auto"/>
        <w:left w:val="none" w:sz="0" w:space="0" w:color="auto"/>
        <w:bottom w:val="none" w:sz="0" w:space="0" w:color="auto"/>
        <w:right w:val="none" w:sz="0" w:space="0" w:color="auto"/>
      </w:divBdr>
    </w:div>
    <w:div w:id="1889293094">
      <w:bodyDiv w:val="1"/>
      <w:marLeft w:val="0"/>
      <w:marRight w:val="0"/>
      <w:marTop w:val="0"/>
      <w:marBottom w:val="0"/>
      <w:divBdr>
        <w:top w:val="none" w:sz="0" w:space="0" w:color="auto"/>
        <w:left w:val="none" w:sz="0" w:space="0" w:color="auto"/>
        <w:bottom w:val="none" w:sz="0" w:space="0" w:color="auto"/>
        <w:right w:val="none" w:sz="0" w:space="0" w:color="auto"/>
      </w:divBdr>
    </w:div>
    <w:div w:id="1900702020">
      <w:bodyDiv w:val="1"/>
      <w:marLeft w:val="0"/>
      <w:marRight w:val="0"/>
      <w:marTop w:val="0"/>
      <w:marBottom w:val="0"/>
      <w:divBdr>
        <w:top w:val="none" w:sz="0" w:space="0" w:color="auto"/>
        <w:left w:val="none" w:sz="0" w:space="0" w:color="auto"/>
        <w:bottom w:val="none" w:sz="0" w:space="0" w:color="auto"/>
        <w:right w:val="none" w:sz="0" w:space="0" w:color="auto"/>
      </w:divBdr>
      <w:divsChild>
        <w:div w:id="641734387">
          <w:marLeft w:val="446"/>
          <w:marRight w:val="0"/>
          <w:marTop w:val="0"/>
          <w:marBottom w:val="0"/>
          <w:divBdr>
            <w:top w:val="none" w:sz="0" w:space="0" w:color="auto"/>
            <w:left w:val="none" w:sz="0" w:space="0" w:color="auto"/>
            <w:bottom w:val="none" w:sz="0" w:space="0" w:color="auto"/>
            <w:right w:val="none" w:sz="0" w:space="0" w:color="auto"/>
          </w:divBdr>
        </w:div>
      </w:divsChild>
    </w:div>
    <w:div w:id="1900744514">
      <w:bodyDiv w:val="1"/>
      <w:marLeft w:val="0"/>
      <w:marRight w:val="0"/>
      <w:marTop w:val="0"/>
      <w:marBottom w:val="0"/>
      <w:divBdr>
        <w:top w:val="none" w:sz="0" w:space="0" w:color="auto"/>
        <w:left w:val="none" w:sz="0" w:space="0" w:color="auto"/>
        <w:bottom w:val="none" w:sz="0" w:space="0" w:color="auto"/>
        <w:right w:val="none" w:sz="0" w:space="0" w:color="auto"/>
      </w:divBdr>
    </w:div>
    <w:div w:id="1901749515">
      <w:bodyDiv w:val="1"/>
      <w:marLeft w:val="0"/>
      <w:marRight w:val="0"/>
      <w:marTop w:val="0"/>
      <w:marBottom w:val="0"/>
      <w:divBdr>
        <w:top w:val="none" w:sz="0" w:space="0" w:color="auto"/>
        <w:left w:val="none" w:sz="0" w:space="0" w:color="auto"/>
        <w:bottom w:val="none" w:sz="0" w:space="0" w:color="auto"/>
        <w:right w:val="none" w:sz="0" w:space="0" w:color="auto"/>
      </w:divBdr>
    </w:div>
    <w:div w:id="1912421692">
      <w:bodyDiv w:val="1"/>
      <w:marLeft w:val="0"/>
      <w:marRight w:val="0"/>
      <w:marTop w:val="0"/>
      <w:marBottom w:val="0"/>
      <w:divBdr>
        <w:top w:val="none" w:sz="0" w:space="0" w:color="auto"/>
        <w:left w:val="none" w:sz="0" w:space="0" w:color="auto"/>
        <w:bottom w:val="none" w:sz="0" w:space="0" w:color="auto"/>
        <w:right w:val="none" w:sz="0" w:space="0" w:color="auto"/>
      </w:divBdr>
    </w:div>
    <w:div w:id="1916741610">
      <w:bodyDiv w:val="1"/>
      <w:marLeft w:val="0"/>
      <w:marRight w:val="0"/>
      <w:marTop w:val="0"/>
      <w:marBottom w:val="0"/>
      <w:divBdr>
        <w:top w:val="none" w:sz="0" w:space="0" w:color="auto"/>
        <w:left w:val="none" w:sz="0" w:space="0" w:color="auto"/>
        <w:bottom w:val="none" w:sz="0" w:space="0" w:color="auto"/>
        <w:right w:val="none" w:sz="0" w:space="0" w:color="auto"/>
      </w:divBdr>
    </w:div>
    <w:div w:id="1920289797">
      <w:bodyDiv w:val="1"/>
      <w:marLeft w:val="0"/>
      <w:marRight w:val="0"/>
      <w:marTop w:val="0"/>
      <w:marBottom w:val="0"/>
      <w:divBdr>
        <w:top w:val="none" w:sz="0" w:space="0" w:color="auto"/>
        <w:left w:val="none" w:sz="0" w:space="0" w:color="auto"/>
        <w:bottom w:val="none" w:sz="0" w:space="0" w:color="auto"/>
        <w:right w:val="none" w:sz="0" w:space="0" w:color="auto"/>
      </w:divBdr>
    </w:div>
    <w:div w:id="1934850250">
      <w:bodyDiv w:val="1"/>
      <w:marLeft w:val="0"/>
      <w:marRight w:val="0"/>
      <w:marTop w:val="0"/>
      <w:marBottom w:val="0"/>
      <w:divBdr>
        <w:top w:val="none" w:sz="0" w:space="0" w:color="auto"/>
        <w:left w:val="none" w:sz="0" w:space="0" w:color="auto"/>
        <w:bottom w:val="none" w:sz="0" w:space="0" w:color="auto"/>
        <w:right w:val="none" w:sz="0" w:space="0" w:color="auto"/>
      </w:divBdr>
    </w:div>
    <w:div w:id="1948192601">
      <w:bodyDiv w:val="1"/>
      <w:marLeft w:val="0"/>
      <w:marRight w:val="0"/>
      <w:marTop w:val="0"/>
      <w:marBottom w:val="0"/>
      <w:divBdr>
        <w:top w:val="none" w:sz="0" w:space="0" w:color="auto"/>
        <w:left w:val="none" w:sz="0" w:space="0" w:color="auto"/>
        <w:bottom w:val="none" w:sz="0" w:space="0" w:color="auto"/>
        <w:right w:val="none" w:sz="0" w:space="0" w:color="auto"/>
      </w:divBdr>
    </w:div>
    <w:div w:id="1968586863">
      <w:bodyDiv w:val="1"/>
      <w:marLeft w:val="0"/>
      <w:marRight w:val="0"/>
      <w:marTop w:val="0"/>
      <w:marBottom w:val="0"/>
      <w:divBdr>
        <w:top w:val="none" w:sz="0" w:space="0" w:color="auto"/>
        <w:left w:val="none" w:sz="0" w:space="0" w:color="auto"/>
        <w:bottom w:val="none" w:sz="0" w:space="0" w:color="auto"/>
        <w:right w:val="none" w:sz="0" w:space="0" w:color="auto"/>
      </w:divBdr>
    </w:div>
    <w:div w:id="1981880437">
      <w:bodyDiv w:val="1"/>
      <w:marLeft w:val="0"/>
      <w:marRight w:val="0"/>
      <w:marTop w:val="0"/>
      <w:marBottom w:val="0"/>
      <w:divBdr>
        <w:top w:val="none" w:sz="0" w:space="0" w:color="auto"/>
        <w:left w:val="none" w:sz="0" w:space="0" w:color="auto"/>
        <w:bottom w:val="none" w:sz="0" w:space="0" w:color="auto"/>
        <w:right w:val="none" w:sz="0" w:space="0" w:color="auto"/>
      </w:divBdr>
    </w:div>
    <w:div w:id="1989018687">
      <w:bodyDiv w:val="1"/>
      <w:marLeft w:val="0"/>
      <w:marRight w:val="0"/>
      <w:marTop w:val="0"/>
      <w:marBottom w:val="0"/>
      <w:divBdr>
        <w:top w:val="none" w:sz="0" w:space="0" w:color="auto"/>
        <w:left w:val="none" w:sz="0" w:space="0" w:color="auto"/>
        <w:bottom w:val="none" w:sz="0" w:space="0" w:color="auto"/>
        <w:right w:val="none" w:sz="0" w:space="0" w:color="auto"/>
      </w:divBdr>
    </w:div>
    <w:div w:id="2004703763">
      <w:bodyDiv w:val="1"/>
      <w:marLeft w:val="0"/>
      <w:marRight w:val="0"/>
      <w:marTop w:val="0"/>
      <w:marBottom w:val="0"/>
      <w:divBdr>
        <w:top w:val="none" w:sz="0" w:space="0" w:color="auto"/>
        <w:left w:val="none" w:sz="0" w:space="0" w:color="auto"/>
        <w:bottom w:val="none" w:sz="0" w:space="0" w:color="auto"/>
        <w:right w:val="none" w:sz="0" w:space="0" w:color="auto"/>
      </w:divBdr>
    </w:div>
    <w:div w:id="2010329670">
      <w:bodyDiv w:val="1"/>
      <w:marLeft w:val="0"/>
      <w:marRight w:val="0"/>
      <w:marTop w:val="0"/>
      <w:marBottom w:val="0"/>
      <w:divBdr>
        <w:top w:val="none" w:sz="0" w:space="0" w:color="auto"/>
        <w:left w:val="none" w:sz="0" w:space="0" w:color="auto"/>
        <w:bottom w:val="none" w:sz="0" w:space="0" w:color="auto"/>
        <w:right w:val="none" w:sz="0" w:space="0" w:color="auto"/>
      </w:divBdr>
    </w:div>
    <w:div w:id="2012640379">
      <w:bodyDiv w:val="1"/>
      <w:marLeft w:val="0"/>
      <w:marRight w:val="0"/>
      <w:marTop w:val="0"/>
      <w:marBottom w:val="0"/>
      <w:divBdr>
        <w:top w:val="none" w:sz="0" w:space="0" w:color="auto"/>
        <w:left w:val="none" w:sz="0" w:space="0" w:color="auto"/>
        <w:bottom w:val="none" w:sz="0" w:space="0" w:color="auto"/>
        <w:right w:val="none" w:sz="0" w:space="0" w:color="auto"/>
      </w:divBdr>
      <w:divsChild>
        <w:div w:id="522086394">
          <w:marLeft w:val="547"/>
          <w:marRight w:val="0"/>
          <w:marTop w:val="0"/>
          <w:marBottom w:val="0"/>
          <w:divBdr>
            <w:top w:val="none" w:sz="0" w:space="0" w:color="auto"/>
            <w:left w:val="none" w:sz="0" w:space="0" w:color="auto"/>
            <w:bottom w:val="none" w:sz="0" w:space="0" w:color="auto"/>
            <w:right w:val="none" w:sz="0" w:space="0" w:color="auto"/>
          </w:divBdr>
        </w:div>
        <w:div w:id="788856945">
          <w:marLeft w:val="547"/>
          <w:marRight w:val="0"/>
          <w:marTop w:val="0"/>
          <w:marBottom w:val="0"/>
          <w:divBdr>
            <w:top w:val="none" w:sz="0" w:space="0" w:color="auto"/>
            <w:left w:val="none" w:sz="0" w:space="0" w:color="auto"/>
            <w:bottom w:val="none" w:sz="0" w:space="0" w:color="auto"/>
            <w:right w:val="none" w:sz="0" w:space="0" w:color="auto"/>
          </w:divBdr>
        </w:div>
        <w:div w:id="1339582882">
          <w:marLeft w:val="547"/>
          <w:marRight w:val="0"/>
          <w:marTop w:val="0"/>
          <w:marBottom w:val="0"/>
          <w:divBdr>
            <w:top w:val="none" w:sz="0" w:space="0" w:color="auto"/>
            <w:left w:val="none" w:sz="0" w:space="0" w:color="auto"/>
            <w:bottom w:val="none" w:sz="0" w:space="0" w:color="auto"/>
            <w:right w:val="none" w:sz="0" w:space="0" w:color="auto"/>
          </w:divBdr>
        </w:div>
      </w:divsChild>
    </w:div>
    <w:div w:id="2013952972">
      <w:bodyDiv w:val="1"/>
      <w:marLeft w:val="0"/>
      <w:marRight w:val="0"/>
      <w:marTop w:val="0"/>
      <w:marBottom w:val="0"/>
      <w:divBdr>
        <w:top w:val="none" w:sz="0" w:space="0" w:color="auto"/>
        <w:left w:val="none" w:sz="0" w:space="0" w:color="auto"/>
        <w:bottom w:val="none" w:sz="0" w:space="0" w:color="auto"/>
        <w:right w:val="none" w:sz="0" w:space="0" w:color="auto"/>
      </w:divBdr>
      <w:divsChild>
        <w:div w:id="574245866">
          <w:marLeft w:val="720"/>
          <w:marRight w:val="0"/>
          <w:marTop w:val="115"/>
          <w:marBottom w:val="0"/>
          <w:divBdr>
            <w:top w:val="none" w:sz="0" w:space="0" w:color="auto"/>
            <w:left w:val="none" w:sz="0" w:space="0" w:color="auto"/>
            <w:bottom w:val="none" w:sz="0" w:space="0" w:color="auto"/>
            <w:right w:val="none" w:sz="0" w:space="0" w:color="auto"/>
          </w:divBdr>
        </w:div>
        <w:div w:id="614554291">
          <w:marLeft w:val="720"/>
          <w:marRight w:val="0"/>
          <w:marTop w:val="115"/>
          <w:marBottom w:val="0"/>
          <w:divBdr>
            <w:top w:val="none" w:sz="0" w:space="0" w:color="auto"/>
            <w:left w:val="none" w:sz="0" w:space="0" w:color="auto"/>
            <w:bottom w:val="none" w:sz="0" w:space="0" w:color="auto"/>
            <w:right w:val="none" w:sz="0" w:space="0" w:color="auto"/>
          </w:divBdr>
        </w:div>
        <w:div w:id="1277835898">
          <w:marLeft w:val="720"/>
          <w:marRight w:val="0"/>
          <w:marTop w:val="115"/>
          <w:marBottom w:val="0"/>
          <w:divBdr>
            <w:top w:val="none" w:sz="0" w:space="0" w:color="auto"/>
            <w:left w:val="none" w:sz="0" w:space="0" w:color="auto"/>
            <w:bottom w:val="none" w:sz="0" w:space="0" w:color="auto"/>
            <w:right w:val="none" w:sz="0" w:space="0" w:color="auto"/>
          </w:divBdr>
        </w:div>
        <w:div w:id="1348363306">
          <w:marLeft w:val="720"/>
          <w:marRight w:val="0"/>
          <w:marTop w:val="115"/>
          <w:marBottom w:val="0"/>
          <w:divBdr>
            <w:top w:val="none" w:sz="0" w:space="0" w:color="auto"/>
            <w:left w:val="none" w:sz="0" w:space="0" w:color="auto"/>
            <w:bottom w:val="none" w:sz="0" w:space="0" w:color="auto"/>
            <w:right w:val="none" w:sz="0" w:space="0" w:color="auto"/>
          </w:divBdr>
        </w:div>
        <w:div w:id="2146894402">
          <w:marLeft w:val="720"/>
          <w:marRight w:val="0"/>
          <w:marTop w:val="115"/>
          <w:marBottom w:val="0"/>
          <w:divBdr>
            <w:top w:val="none" w:sz="0" w:space="0" w:color="auto"/>
            <w:left w:val="none" w:sz="0" w:space="0" w:color="auto"/>
            <w:bottom w:val="none" w:sz="0" w:space="0" w:color="auto"/>
            <w:right w:val="none" w:sz="0" w:space="0" w:color="auto"/>
          </w:divBdr>
        </w:div>
      </w:divsChild>
    </w:div>
    <w:div w:id="2019187886">
      <w:bodyDiv w:val="1"/>
      <w:marLeft w:val="0"/>
      <w:marRight w:val="0"/>
      <w:marTop w:val="0"/>
      <w:marBottom w:val="0"/>
      <w:divBdr>
        <w:top w:val="none" w:sz="0" w:space="0" w:color="auto"/>
        <w:left w:val="none" w:sz="0" w:space="0" w:color="auto"/>
        <w:bottom w:val="none" w:sz="0" w:space="0" w:color="auto"/>
        <w:right w:val="none" w:sz="0" w:space="0" w:color="auto"/>
      </w:divBdr>
    </w:div>
    <w:div w:id="2022269164">
      <w:bodyDiv w:val="1"/>
      <w:marLeft w:val="0"/>
      <w:marRight w:val="0"/>
      <w:marTop w:val="0"/>
      <w:marBottom w:val="0"/>
      <w:divBdr>
        <w:top w:val="none" w:sz="0" w:space="0" w:color="auto"/>
        <w:left w:val="none" w:sz="0" w:space="0" w:color="auto"/>
        <w:bottom w:val="none" w:sz="0" w:space="0" w:color="auto"/>
        <w:right w:val="none" w:sz="0" w:space="0" w:color="auto"/>
      </w:divBdr>
    </w:div>
    <w:div w:id="2026784413">
      <w:bodyDiv w:val="1"/>
      <w:marLeft w:val="0"/>
      <w:marRight w:val="0"/>
      <w:marTop w:val="0"/>
      <w:marBottom w:val="0"/>
      <w:divBdr>
        <w:top w:val="none" w:sz="0" w:space="0" w:color="auto"/>
        <w:left w:val="none" w:sz="0" w:space="0" w:color="auto"/>
        <w:bottom w:val="none" w:sz="0" w:space="0" w:color="auto"/>
        <w:right w:val="none" w:sz="0" w:space="0" w:color="auto"/>
      </w:divBdr>
      <w:divsChild>
        <w:div w:id="842092426">
          <w:marLeft w:val="446"/>
          <w:marRight w:val="0"/>
          <w:marTop w:val="115"/>
          <w:marBottom w:val="0"/>
          <w:divBdr>
            <w:top w:val="none" w:sz="0" w:space="0" w:color="auto"/>
            <w:left w:val="none" w:sz="0" w:space="0" w:color="auto"/>
            <w:bottom w:val="none" w:sz="0" w:space="0" w:color="auto"/>
            <w:right w:val="none" w:sz="0" w:space="0" w:color="auto"/>
          </w:divBdr>
        </w:div>
        <w:div w:id="1597054076">
          <w:marLeft w:val="446"/>
          <w:marRight w:val="0"/>
          <w:marTop w:val="115"/>
          <w:marBottom w:val="0"/>
          <w:divBdr>
            <w:top w:val="none" w:sz="0" w:space="0" w:color="auto"/>
            <w:left w:val="none" w:sz="0" w:space="0" w:color="auto"/>
            <w:bottom w:val="none" w:sz="0" w:space="0" w:color="auto"/>
            <w:right w:val="none" w:sz="0" w:space="0" w:color="auto"/>
          </w:divBdr>
        </w:div>
        <w:div w:id="1631856231">
          <w:marLeft w:val="446"/>
          <w:marRight w:val="0"/>
          <w:marTop w:val="115"/>
          <w:marBottom w:val="0"/>
          <w:divBdr>
            <w:top w:val="none" w:sz="0" w:space="0" w:color="auto"/>
            <w:left w:val="none" w:sz="0" w:space="0" w:color="auto"/>
            <w:bottom w:val="none" w:sz="0" w:space="0" w:color="auto"/>
            <w:right w:val="none" w:sz="0" w:space="0" w:color="auto"/>
          </w:divBdr>
        </w:div>
      </w:divsChild>
    </w:div>
    <w:div w:id="2027487286">
      <w:bodyDiv w:val="1"/>
      <w:marLeft w:val="0"/>
      <w:marRight w:val="0"/>
      <w:marTop w:val="0"/>
      <w:marBottom w:val="0"/>
      <w:divBdr>
        <w:top w:val="none" w:sz="0" w:space="0" w:color="auto"/>
        <w:left w:val="none" w:sz="0" w:space="0" w:color="auto"/>
        <w:bottom w:val="none" w:sz="0" w:space="0" w:color="auto"/>
        <w:right w:val="none" w:sz="0" w:space="0" w:color="auto"/>
      </w:divBdr>
    </w:div>
    <w:div w:id="2029865414">
      <w:bodyDiv w:val="1"/>
      <w:marLeft w:val="0"/>
      <w:marRight w:val="0"/>
      <w:marTop w:val="0"/>
      <w:marBottom w:val="0"/>
      <w:divBdr>
        <w:top w:val="none" w:sz="0" w:space="0" w:color="auto"/>
        <w:left w:val="none" w:sz="0" w:space="0" w:color="auto"/>
        <w:bottom w:val="none" w:sz="0" w:space="0" w:color="auto"/>
        <w:right w:val="none" w:sz="0" w:space="0" w:color="auto"/>
      </w:divBdr>
    </w:div>
    <w:div w:id="2032878030">
      <w:bodyDiv w:val="1"/>
      <w:marLeft w:val="0"/>
      <w:marRight w:val="0"/>
      <w:marTop w:val="0"/>
      <w:marBottom w:val="0"/>
      <w:divBdr>
        <w:top w:val="none" w:sz="0" w:space="0" w:color="auto"/>
        <w:left w:val="none" w:sz="0" w:space="0" w:color="auto"/>
        <w:bottom w:val="none" w:sz="0" w:space="0" w:color="auto"/>
        <w:right w:val="none" w:sz="0" w:space="0" w:color="auto"/>
      </w:divBdr>
    </w:div>
    <w:div w:id="2034643786">
      <w:bodyDiv w:val="1"/>
      <w:marLeft w:val="0"/>
      <w:marRight w:val="0"/>
      <w:marTop w:val="0"/>
      <w:marBottom w:val="0"/>
      <w:divBdr>
        <w:top w:val="none" w:sz="0" w:space="0" w:color="auto"/>
        <w:left w:val="none" w:sz="0" w:space="0" w:color="auto"/>
        <w:bottom w:val="none" w:sz="0" w:space="0" w:color="auto"/>
        <w:right w:val="none" w:sz="0" w:space="0" w:color="auto"/>
      </w:divBdr>
      <w:divsChild>
        <w:div w:id="286204472">
          <w:marLeft w:val="547"/>
          <w:marRight w:val="0"/>
          <w:marTop w:val="0"/>
          <w:marBottom w:val="0"/>
          <w:divBdr>
            <w:top w:val="none" w:sz="0" w:space="0" w:color="auto"/>
            <w:left w:val="none" w:sz="0" w:space="0" w:color="auto"/>
            <w:bottom w:val="none" w:sz="0" w:space="0" w:color="auto"/>
            <w:right w:val="none" w:sz="0" w:space="0" w:color="auto"/>
          </w:divBdr>
        </w:div>
        <w:div w:id="457378891">
          <w:marLeft w:val="547"/>
          <w:marRight w:val="0"/>
          <w:marTop w:val="0"/>
          <w:marBottom w:val="0"/>
          <w:divBdr>
            <w:top w:val="none" w:sz="0" w:space="0" w:color="auto"/>
            <w:left w:val="none" w:sz="0" w:space="0" w:color="auto"/>
            <w:bottom w:val="none" w:sz="0" w:space="0" w:color="auto"/>
            <w:right w:val="none" w:sz="0" w:space="0" w:color="auto"/>
          </w:divBdr>
        </w:div>
        <w:div w:id="781341702">
          <w:marLeft w:val="547"/>
          <w:marRight w:val="0"/>
          <w:marTop w:val="0"/>
          <w:marBottom w:val="0"/>
          <w:divBdr>
            <w:top w:val="none" w:sz="0" w:space="0" w:color="auto"/>
            <w:left w:val="none" w:sz="0" w:space="0" w:color="auto"/>
            <w:bottom w:val="none" w:sz="0" w:space="0" w:color="auto"/>
            <w:right w:val="none" w:sz="0" w:space="0" w:color="auto"/>
          </w:divBdr>
        </w:div>
        <w:div w:id="1098016122">
          <w:marLeft w:val="547"/>
          <w:marRight w:val="0"/>
          <w:marTop w:val="0"/>
          <w:marBottom w:val="0"/>
          <w:divBdr>
            <w:top w:val="none" w:sz="0" w:space="0" w:color="auto"/>
            <w:left w:val="none" w:sz="0" w:space="0" w:color="auto"/>
            <w:bottom w:val="none" w:sz="0" w:space="0" w:color="auto"/>
            <w:right w:val="none" w:sz="0" w:space="0" w:color="auto"/>
          </w:divBdr>
        </w:div>
        <w:div w:id="1317883680">
          <w:marLeft w:val="547"/>
          <w:marRight w:val="0"/>
          <w:marTop w:val="0"/>
          <w:marBottom w:val="0"/>
          <w:divBdr>
            <w:top w:val="none" w:sz="0" w:space="0" w:color="auto"/>
            <w:left w:val="none" w:sz="0" w:space="0" w:color="auto"/>
            <w:bottom w:val="none" w:sz="0" w:space="0" w:color="auto"/>
            <w:right w:val="none" w:sz="0" w:space="0" w:color="auto"/>
          </w:divBdr>
        </w:div>
      </w:divsChild>
    </w:div>
    <w:div w:id="2039575248">
      <w:bodyDiv w:val="1"/>
      <w:marLeft w:val="0"/>
      <w:marRight w:val="0"/>
      <w:marTop w:val="0"/>
      <w:marBottom w:val="0"/>
      <w:divBdr>
        <w:top w:val="none" w:sz="0" w:space="0" w:color="auto"/>
        <w:left w:val="none" w:sz="0" w:space="0" w:color="auto"/>
        <w:bottom w:val="none" w:sz="0" w:space="0" w:color="auto"/>
        <w:right w:val="none" w:sz="0" w:space="0" w:color="auto"/>
      </w:divBdr>
      <w:divsChild>
        <w:div w:id="1576431373">
          <w:marLeft w:val="547"/>
          <w:marRight w:val="0"/>
          <w:marTop w:val="0"/>
          <w:marBottom w:val="0"/>
          <w:divBdr>
            <w:top w:val="none" w:sz="0" w:space="0" w:color="auto"/>
            <w:left w:val="none" w:sz="0" w:space="0" w:color="auto"/>
            <w:bottom w:val="none" w:sz="0" w:space="0" w:color="auto"/>
            <w:right w:val="none" w:sz="0" w:space="0" w:color="auto"/>
          </w:divBdr>
        </w:div>
      </w:divsChild>
    </w:div>
    <w:div w:id="2041778350">
      <w:bodyDiv w:val="1"/>
      <w:marLeft w:val="0"/>
      <w:marRight w:val="0"/>
      <w:marTop w:val="0"/>
      <w:marBottom w:val="0"/>
      <w:divBdr>
        <w:top w:val="none" w:sz="0" w:space="0" w:color="auto"/>
        <w:left w:val="none" w:sz="0" w:space="0" w:color="auto"/>
        <w:bottom w:val="none" w:sz="0" w:space="0" w:color="auto"/>
        <w:right w:val="none" w:sz="0" w:space="0" w:color="auto"/>
      </w:divBdr>
    </w:div>
    <w:div w:id="2042784591">
      <w:bodyDiv w:val="1"/>
      <w:marLeft w:val="0"/>
      <w:marRight w:val="0"/>
      <w:marTop w:val="0"/>
      <w:marBottom w:val="0"/>
      <w:divBdr>
        <w:top w:val="none" w:sz="0" w:space="0" w:color="auto"/>
        <w:left w:val="none" w:sz="0" w:space="0" w:color="auto"/>
        <w:bottom w:val="none" w:sz="0" w:space="0" w:color="auto"/>
        <w:right w:val="none" w:sz="0" w:space="0" w:color="auto"/>
      </w:divBdr>
    </w:div>
    <w:div w:id="2045517024">
      <w:bodyDiv w:val="1"/>
      <w:marLeft w:val="0"/>
      <w:marRight w:val="0"/>
      <w:marTop w:val="0"/>
      <w:marBottom w:val="0"/>
      <w:divBdr>
        <w:top w:val="none" w:sz="0" w:space="0" w:color="auto"/>
        <w:left w:val="none" w:sz="0" w:space="0" w:color="auto"/>
        <w:bottom w:val="none" w:sz="0" w:space="0" w:color="auto"/>
        <w:right w:val="none" w:sz="0" w:space="0" w:color="auto"/>
      </w:divBdr>
    </w:div>
    <w:div w:id="2046909588">
      <w:bodyDiv w:val="1"/>
      <w:marLeft w:val="0"/>
      <w:marRight w:val="0"/>
      <w:marTop w:val="0"/>
      <w:marBottom w:val="0"/>
      <w:divBdr>
        <w:top w:val="none" w:sz="0" w:space="0" w:color="auto"/>
        <w:left w:val="none" w:sz="0" w:space="0" w:color="auto"/>
        <w:bottom w:val="none" w:sz="0" w:space="0" w:color="auto"/>
        <w:right w:val="none" w:sz="0" w:space="0" w:color="auto"/>
      </w:divBdr>
    </w:div>
    <w:div w:id="2048603117">
      <w:bodyDiv w:val="1"/>
      <w:marLeft w:val="0"/>
      <w:marRight w:val="0"/>
      <w:marTop w:val="0"/>
      <w:marBottom w:val="0"/>
      <w:divBdr>
        <w:top w:val="none" w:sz="0" w:space="0" w:color="auto"/>
        <w:left w:val="none" w:sz="0" w:space="0" w:color="auto"/>
        <w:bottom w:val="none" w:sz="0" w:space="0" w:color="auto"/>
        <w:right w:val="none" w:sz="0" w:space="0" w:color="auto"/>
      </w:divBdr>
    </w:div>
    <w:div w:id="2052075469">
      <w:bodyDiv w:val="1"/>
      <w:marLeft w:val="0"/>
      <w:marRight w:val="0"/>
      <w:marTop w:val="0"/>
      <w:marBottom w:val="0"/>
      <w:divBdr>
        <w:top w:val="none" w:sz="0" w:space="0" w:color="auto"/>
        <w:left w:val="none" w:sz="0" w:space="0" w:color="auto"/>
        <w:bottom w:val="none" w:sz="0" w:space="0" w:color="auto"/>
        <w:right w:val="none" w:sz="0" w:space="0" w:color="auto"/>
      </w:divBdr>
      <w:divsChild>
        <w:div w:id="418983535">
          <w:marLeft w:val="547"/>
          <w:marRight w:val="0"/>
          <w:marTop w:val="0"/>
          <w:marBottom w:val="0"/>
          <w:divBdr>
            <w:top w:val="none" w:sz="0" w:space="0" w:color="auto"/>
            <w:left w:val="none" w:sz="0" w:space="0" w:color="auto"/>
            <w:bottom w:val="none" w:sz="0" w:space="0" w:color="auto"/>
            <w:right w:val="none" w:sz="0" w:space="0" w:color="auto"/>
          </w:divBdr>
        </w:div>
      </w:divsChild>
    </w:div>
    <w:div w:id="2053072620">
      <w:bodyDiv w:val="1"/>
      <w:marLeft w:val="0"/>
      <w:marRight w:val="0"/>
      <w:marTop w:val="0"/>
      <w:marBottom w:val="0"/>
      <w:divBdr>
        <w:top w:val="none" w:sz="0" w:space="0" w:color="auto"/>
        <w:left w:val="none" w:sz="0" w:space="0" w:color="auto"/>
        <w:bottom w:val="none" w:sz="0" w:space="0" w:color="auto"/>
        <w:right w:val="none" w:sz="0" w:space="0" w:color="auto"/>
      </w:divBdr>
    </w:div>
    <w:div w:id="2060738341">
      <w:bodyDiv w:val="1"/>
      <w:marLeft w:val="0"/>
      <w:marRight w:val="0"/>
      <w:marTop w:val="0"/>
      <w:marBottom w:val="0"/>
      <w:divBdr>
        <w:top w:val="none" w:sz="0" w:space="0" w:color="auto"/>
        <w:left w:val="none" w:sz="0" w:space="0" w:color="auto"/>
        <w:bottom w:val="none" w:sz="0" w:space="0" w:color="auto"/>
        <w:right w:val="none" w:sz="0" w:space="0" w:color="auto"/>
      </w:divBdr>
      <w:divsChild>
        <w:div w:id="1775437100">
          <w:marLeft w:val="446"/>
          <w:marRight w:val="0"/>
          <w:marTop w:val="0"/>
          <w:marBottom w:val="0"/>
          <w:divBdr>
            <w:top w:val="none" w:sz="0" w:space="0" w:color="auto"/>
            <w:left w:val="none" w:sz="0" w:space="0" w:color="auto"/>
            <w:bottom w:val="none" w:sz="0" w:space="0" w:color="auto"/>
            <w:right w:val="none" w:sz="0" w:space="0" w:color="auto"/>
          </w:divBdr>
        </w:div>
      </w:divsChild>
    </w:div>
    <w:div w:id="2065985987">
      <w:bodyDiv w:val="1"/>
      <w:marLeft w:val="0"/>
      <w:marRight w:val="0"/>
      <w:marTop w:val="0"/>
      <w:marBottom w:val="0"/>
      <w:divBdr>
        <w:top w:val="none" w:sz="0" w:space="0" w:color="auto"/>
        <w:left w:val="none" w:sz="0" w:space="0" w:color="auto"/>
        <w:bottom w:val="none" w:sz="0" w:space="0" w:color="auto"/>
        <w:right w:val="none" w:sz="0" w:space="0" w:color="auto"/>
      </w:divBdr>
      <w:divsChild>
        <w:div w:id="1930119163">
          <w:marLeft w:val="360"/>
          <w:marRight w:val="0"/>
          <w:marTop w:val="0"/>
          <w:marBottom w:val="0"/>
          <w:divBdr>
            <w:top w:val="none" w:sz="0" w:space="0" w:color="auto"/>
            <w:left w:val="none" w:sz="0" w:space="0" w:color="auto"/>
            <w:bottom w:val="none" w:sz="0" w:space="0" w:color="auto"/>
            <w:right w:val="none" w:sz="0" w:space="0" w:color="auto"/>
          </w:divBdr>
        </w:div>
      </w:divsChild>
    </w:div>
    <w:div w:id="2069720908">
      <w:bodyDiv w:val="1"/>
      <w:marLeft w:val="0"/>
      <w:marRight w:val="0"/>
      <w:marTop w:val="0"/>
      <w:marBottom w:val="0"/>
      <w:divBdr>
        <w:top w:val="none" w:sz="0" w:space="0" w:color="auto"/>
        <w:left w:val="none" w:sz="0" w:space="0" w:color="auto"/>
        <w:bottom w:val="none" w:sz="0" w:space="0" w:color="auto"/>
        <w:right w:val="none" w:sz="0" w:space="0" w:color="auto"/>
      </w:divBdr>
    </w:div>
    <w:div w:id="2070685445">
      <w:bodyDiv w:val="1"/>
      <w:marLeft w:val="0"/>
      <w:marRight w:val="0"/>
      <w:marTop w:val="0"/>
      <w:marBottom w:val="0"/>
      <w:divBdr>
        <w:top w:val="none" w:sz="0" w:space="0" w:color="auto"/>
        <w:left w:val="none" w:sz="0" w:space="0" w:color="auto"/>
        <w:bottom w:val="none" w:sz="0" w:space="0" w:color="auto"/>
        <w:right w:val="none" w:sz="0" w:space="0" w:color="auto"/>
      </w:divBdr>
    </w:div>
    <w:div w:id="2071339877">
      <w:bodyDiv w:val="1"/>
      <w:marLeft w:val="0"/>
      <w:marRight w:val="0"/>
      <w:marTop w:val="0"/>
      <w:marBottom w:val="0"/>
      <w:divBdr>
        <w:top w:val="none" w:sz="0" w:space="0" w:color="auto"/>
        <w:left w:val="none" w:sz="0" w:space="0" w:color="auto"/>
        <w:bottom w:val="none" w:sz="0" w:space="0" w:color="auto"/>
        <w:right w:val="none" w:sz="0" w:space="0" w:color="auto"/>
      </w:divBdr>
    </w:div>
    <w:div w:id="2071609553">
      <w:bodyDiv w:val="1"/>
      <w:marLeft w:val="0"/>
      <w:marRight w:val="0"/>
      <w:marTop w:val="0"/>
      <w:marBottom w:val="0"/>
      <w:divBdr>
        <w:top w:val="none" w:sz="0" w:space="0" w:color="auto"/>
        <w:left w:val="none" w:sz="0" w:space="0" w:color="auto"/>
        <w:bottom w:val="none" w:sz="0" w:space="0" w:color="auto"/>
        <w:right w:val="none" w:sz="0" w:space="0" w:color="auto"/>
      </w:divBdr>
    </w:div>
    <w:div w:id="2076775408">
      <w:bodyDiv w:val="1"/>
      <w:marLeft w:val="0"/>
      <w:marRight w:val="0"/>
      <w:marTop w:val="0"/>
      <w:marBottom w:val="0"/>
      <w:divBdr>
        <w:top w:val="none" w:sz="0" w:space="0" w:color="auto"/>
        <w:left w:val="none" w:sz="0" w:space="0" w:color="auto"/>
        <w:bottom w:val="none" w:sz="0" w:space="0" w:color="auto"/>
        <w:right w:val="none" w:sz="0" w:space="0" w:color="auto"/>
      </w:divBdr>
      <w:divsChild>
        <w:div w:id="1627009771">
          <w:marLeft w:val="547"/>
          <w:marRight w:val="0"/>
          <w:marTop w:val="0"/>
          <w:marBottom w:val="0"/>
          <w:divBdr>
            <w:top w:val="none" w:sz="0" w:space="0" w:color="auto"/>
            <w:left w:val="none" w:sz="0" w:space="0" w:color="auto"/>
            <w:bottom w:val="none" w:sz="0" w:space="0" w:color="auto"/>
            <w:right w:val="none" w:sz="0" w:space="0" w:color="auto"/>
          </w:divBdr>
        </w:div>
      </w:divsChild>
    </w:div>
    <w:div w:id="2082826917">
      <w:bodyDiv w:val="1"/>
      <w:marLeft w:val="0"/>
      <w:marRight w:val="0"/>
      <w:marTop w:val="0"/>
      <w:marBottom w:val="0"/>
      <w:divBdr>
        <w:top w:val="none" w:sz="0" w:space="0" w:color="auto"/>
        <w:left w:val="none" w:sz="0" w:space="0" w:color="auto"/>
        <w:bottom w:val="none" w:sz="0" w:space="0" w:color="auto"/>
        <w:right w:val="none" w:sz="0" w:space="0" w:color="auto"/>
      </w:divBdr>
    </w:div>
    <w:div w:id="2100441099">
      <w:bodyDiv w:val="1"/>
      <w:marLeft w:val="0"/>
      <w:marRight w:val="0"/>
      <w:marTop w:val="0"/>
      <w:marBottom w:val="0"/>
      <w:divBdr>
        <w:top w:val="none" w:sz="0" w:space="0" w:color="auto"/>
        <w:left w:val="none" w:sz="0" w:space="0" w:color="auto"/>
        <w:bottom w:val="none" w:sz="0" w:space="0" w:color="auto"/>
        <w:right w:val="none" w:sz="0" w:space="0" w:color="auto"/>
      </w:divBdr>
    </w:div>
    <w:div w:id="2103528094">
      <w:bodyDiv w:val="1"/>
      <w:marLeft w:val="0"/>
      <w:marRight w:val="0"/>
      <w:marTop w:val="0"/>
      <w:marBottom w:val="0"/>
      <w:divBdr>
        <w:top w:val="none" w:sz="0" w:space="0" w:color="auto"/>
        <w:left w:val="none" w:sz="0" w:space="0" w:color="auto"/>
        <w:bottom w:val="none" w:sz="0" w:space="0" w:color="auto"/>
        <w:right w:val="none" w:sz="0" w:space="0" w:color="auto"/>
      </w:divBdr>
    </w:div>
    <w:div w:id="2115392576">
      <w:bodyDiv w:val="1"/>
      <w:marLeft w:val="0"/>
      <w:marRight w:val="0"/>
      <w:marTop w:val="0"/>
      <w:marBottom w:val="0"/>
      <w:divBdr>
        <w:top w:val="none" w:sz="0" w:space="0" w:color="auto"/>
        <w:left w:val="none" w:sz="0" w:space="0" w:color="auto"/>
        <w:bottom w:val="none" w:sz="0" w:space="0" w:color="auto"/>
        <w:right w:val="none" w:sz="0" w:space="0" w:color="auto"/>
      </w:divBdr>
    </w:div>
    <w:div w:id="2126339742">
      <w:bodyDiv w:val="1"/>
      <w:marLeft w:val="0"/>
      <w:marRight w:val="0"/>
      <w:marTop w:val="0"/>
      <w:marBottom w:val="0"/>
      <w:divBdr>
        <w:top w:val="none" w:sz="0" w:space="0" w:color="auto"/>
        <w:left w:val="none" w:sz="0" w:space="0" w:color="auto"/>
        <w:bottom w:val="none" w:sz="0" w:space="0" w:color="auto"/>
        <w:right w:val="none" w:sz="0" w:space="0" w:color="auto"/>
      </w:divBdr>
      <w:divsChild>
        <w:div w:id="559052525">
          <w:marLeft w:val="446"/>
          <w:marRight w:val="0"/>
          <w:marTop w:val="0"/>
          <w:marBottom w:val="0"/>
          <w:divBdr>
            <w:top w:val="none" w:sz="0" w:space="0" w:color="auto"/>
            <w:left w:val="none" w:sz="0" w:space="0" w:color="auto"/>
            <w:bottom w:val="none" w:sz="0" w:space="0" w:color="auto"/>
            <w:right w:val="none" w:sz="0" w:space="0" w:color="auto"/>
          </w:divBdr>
        </w:div>
      </w:divsChild>
    </w:div>
    <w:div w:id="2136755622">
      <w:bodyDiv w:val="1"/>
      <w:marLeft w:val="0"/>
      <w:marRight w:val="0"/>
      <w:marTop w:val="0"/>
      <w:marBottom w:val="0"/>
      <w:divBdr>
        <w:top w:val="none" w:sz="0" w:space="0" w:color="auto"/>
        <w:left w:val="none" w:sz="0" w:space="0" w:color="auto"/>
        <w:bottom w:val="none" w:sz="0" w:space="0" w:color="auto"/>
        <w:right w:val="none" w:sz="0" w:space="0" w:color="auto"/>
      </w:divBdr>
    </w:div>
    <w:div w:id="2144492734">
      <w:bodyDiv w:val="1"/>
      <w:marLeft w:val="0"/>
      <w:marRight w:val="0"/>
      <w:marTop w:val="0"/>
      <w:marBottom w:val="0"/>
      <w:divBdr>
        <w:top w:val="none" w:sz="0" w:space="0" w:color="auto"/>
        <w:left w:val="none" w:sz="0" w:space="0" w:color="auto"/>
        <w:bottom w:val="none" w:sz="0" w:space="0" w:color="auto"/>
        <w:right w:val="none" w:sz="0" w:space="0" w:color="auto"/>
      </w:divBdr>
      <w:divsChild>
        <w:div w:id="166099441">
          <w:marLeft w:val="446"/>
          <w:marRight w:val="0"/>
          <w:marTop w:val="0"/>
          <w:marBottom w:val="0"/>
          <w:divBdr>
            <w:top w:val="none" w:sz="0" w:space="0" w:color="auto"/>
            <w:left w:val="none" w:sz="0" w:space="0" w:color="auto"/>
            <w:bottom w:val="none" w:sz="0" w:space="0" w:color="auto"/>
            <w:right w:val="none" w:sz="0" w:space="0" w:color="auto"/>
          </w:divBdr>
        </w:div>
        <w:div w:id="436143408">
          <w:marLeft w:val="446"/>
          <w:marRight w:val="0"/>
          <w:marTop w:val="0"/>
          <w:marBottom w:val="0"/>
          <w:divBdr>
            <w:top w:val="none" w:sz="0" w:space="0" w:color="auto"/>
            <w:left w:val="none" w:sz="0" w:space="0" w:color="auto"/>
            <w:bottom w:val="none" w:sz="0" w:space="0" w:color="auto"/>
            <w:right w:val="none" w:sz="0" w:space="0" w:color="auto"/>
          </w:divBdr>
        </w:div>
        <w:div w:id="1091585089">
          <w:marLeft w:val="446"/>
          <w:marRight w:val="0"/>
          <w:marTop w:val="0"/>
          <w:marBottom w:val="0"/>
          <w:divBdr>
            <w:top w:val="none" w:sz="0" w:space="0" w:color="auto"/>
            <w:left w:val="none" w:sz="0" w:space="0" w:color="auto"/>
            <w:bottom w:val="none" w:sz="0" w:space="0" w:color="auto"/>
            <w:right w:val="none" w:sz="0" w:space="0" w:color="auto"/>
          </w:divBdr>
        </w:div>
        <w:div w:id="1154252159">
          <w:marLeft w:val="446"/>
          <w:marRight w:val="0"/>
          <w:marTop w:val="0"/>
          <w:marBottom w:val="0"/>
          <w:divBdr>
            <w:top w:val="none" w:sz="0" w:space="0" w:color="auto"/>
            <w:left w:val="none" w:sz="0" w:space="0" w:color="auto"/>
            <w:bottom w:val="none" w:sz="0" w:space="0" w:color="auto"/>
            <w:right w:val="none" w:sz="0" w:space="0" w:color="auto"/>
          </w:divBdr>
        </w:div>
        <w:div w:id="2072582039">
          <w:marLeft w:val="446"/>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diagramQuickStyle" Target="diagrams/quickStyle1.xml"/><Relationship Id="rId18" Type="http://schemas.openxmlformats.org/officeDocument/2006/relationships/image" Target="media/image7.emf"/><Relationship Id="rId26" Type="http://schemas.openxmlformats.org/officeDocument/2006/relationships/image" Target="media/image15.jpeg"/><Relationship Id="rId39" Type="http://schemas.openxmlformats.org/officeDocument/2006/relationships/chart" Target="charts/chart1.xml"/><Relationship Id="rId21" Type="http://schemas.openxmlformats.org/officeDocument/2006/relationships/image" Target="media/image10.emf"/><Relationship Id="rId34" Type="http://schemas.openxmlformats.org/officeDocument/2006/relationships/image" Target="media/image23.jpeg"/><Relationship Id="rId42" Type="http://schemas.openxmlformats.org/officeDocument/2006/relationships/chart" Target="charts/chart4.xml"/><Relationship Id="rId47" Type="http://schemas.openxmlformats.org/officeDocument/2006/relationships/chart" Target="charts/chart9.xml"/><Relationship Id="rId50" Type="http://schemas.openxmlformats.org/officeDocument/2006/relationships/image" Target="media/image30.emf"/><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5.jpeg"/><Relationship Id="rId29" Type="http://schemas.openxmlformats.org/officeDocument/2006/relationships/image" Target="media/image18.jpeg"/><Relationship Id="rId11" Type="http://schemas.openxmlformats.org/officeDocument/2006/relationships/diagramData" Target="diagrams/data1.xml"/><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chart" Target="charts/chart2.xml"/><Relationship Id="rId45" Type="http://schemas.openxmlformats.org/officeDocument/2006/relationships/chart" Target="charts/chart7.xml"/><Relationship Id="rId53"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image" Target="media/image4.png"/><Relationship Id="rId19" Type="http://schemas.openxmlformats.org/officeDocument/2006/relationships/image" Target="media/image8.jpeg"/><Relationship Id="rId31" Type="http://schemas.openxmlformats.org/officeDocument/2006/relationships/image" Target="media/image20.jpeg"/><Relationship Id="rId44" Type="http://schemas.openxmlformats.org/officeDocument/2006/relationships/chart" Target="charts/chart6.xml"/><Relationship Id="rId5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diagramColors" Target="diagrams/colors1.xml"/><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emf"/><Relationship Id="rId43" Type="http://schemas.openxmlformats.org/officeDocument/2006/relationships/chart" Target="charts/chart5.xml"/><Relationship Id="rId48" Type="http://schemas.openxmlformats.org/officeDocument/2006/relationships/image" Target="media/image28.jpeg"/><Relationship Id="rId8" Type="http://schemas.openxmlformats.org/officeDocument/2006/relationships/image" Target="media/image2.jpeg"/><Relationship Id="rId51" Type="http://schemas.openxmlformats.org/officeDocument/2006/relationships/footer" Target="footer1.xml"/><Relationship Id="rId3" Type="http://schemas.openxmlformats.org/officeDocument/2006/relationships/settings" Target="settings.xml"/><Relationship Id="rId12" Type="http://schemas.openxmlformats.org/officeDocument/2006/relationships/diagramLayout" Target="diagrams/layout1.xml"/><Relationship Id="rId17" Type="http://schemas.openxmlformats.org/officeDocument/2006/relationships/image" Target="media/image6.emf"/><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chart" Target="charts/chart8.xml"/><Relationship Id="rId20" Type="http://schemas.openxmlformats.org/officeDocument/2006/relationships/image" Target="media/image9.jpeg"/><Relationship Id="rId41" Type="http://schemas.openxmlformats.org/officeDocument/2006/relationships/chart" Target="charts/chart3.xml"/><Relationship Id="rId1" Type="http://schemas.openxmlformats.org/officeDocument/2006/relationships/numbering" Target="numbering.xml"/><Relationship Id="rId6" Type="http://schemas.openxmlformats.org/officeDocument/2006/relationships/endnotes" Target="endnotes.xml"/><Relationship Id="rId15" Type="http://schemas.microsoft.com/office/2007/relationships/diagramDrawing" Target="diagrams/drawing1.xml"/><Relationship Id="rId23" Type="http://schemas.openxmlformats.org/officeDocument/2006/relationships/image" Target="media/image12.jpeg"/><Relationship Id="rId28" Type="http://schemas.openxmlformats.org/officeDocument/2006/relationships/image" Target="media/image17.png"/><Relationship Id="rId36" Type="http://schemas.openxmlformats.org/officeDocument/2006/relationships/image" Target="media/image25.jpeg"/><Relationship Id="rId49" Type="http://schemas.openxmlformats.org/officeDocument/2006/relationships/image" Target="media/image29.jpeg"/></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1.xlsx"/></Relationships>
</file>

<file path=word/charts/_rels/chart4.xml.rels><?xml version="1.0" encoding="UTF-8" standalone="yes"?>
<Relationships xmlns="http://schemas.openxmlformats.org/package/2006/relationships"><Relationship Id="rId1" Type="http://schemas.openxmlformats.org/officeDocument/2006/relationships/oleObject" Target="file:///C:\Users\18938256\Documents\ReX67.xls"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18938256\Documents\ReX67.xls"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18938256\Documents\ReX71.xls"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18938256\Documents\ReX71.xls"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18938256\Documents\ReX71.xls"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18938256\Documents\ReX70.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mn-lt"/>
                <a:ea typeface="+mn-ea"/>
                <a:cs typeface="+mn-cs"/>
              </a:defRPr>
            </a:pPr>
            <a:r>
              <a:rPr lang="en-US"/>
              <a:t>Gross Domestic Product (GDP) 
 Sekhukhune District Municipality, 2018</a:t>
            </a:r>
          </a:p>
        </c:rich>
      </c:tx>
      <c:overlay val="1"/>
      <c:spPr>
        <a:noFill/>
        <a:ln>
          <a:noFill/>
        </a:ln>
        <a:effectLst/>
      </c:spPr>
      <c:txPr>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mn-lt"/>
              <a:ea typeface="+mn-ea"/>
              <a:cs typeface="+mn-cs"/>
            </a:defRPr>
          </a:pPr>
          <a:endParaRPr lang="en-US"/>
        </a:p>
      </c:txPr>
    </c:title>
    <c:autoTitleDeleted val="0"/>
    <c:plotArea>
      <c:layout>
        <c:manualLayout>
          <c:layoutTarget val="inner"/>
          <c:xMode val="edge"/>
          <c:yMode val="edge"/>
          <c:x val="0.1"/>
          <c:y val="0.2"/>
          <c:w val="0.8"/>
          <c:h val="0.7"/>
        </c:manualLayout>
      </c:layout>
      <c:pieChart>
        <c:varyColors val="1"/>
        <c:ser>
          <c:idx val="0"/>
          <c:order val="0"/>
          <c:dPt>
            <c:idx val="0"/>
            <c:bubble3D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extLst xmlns:c16r2="http://schemas.microsoft.com/office/drawing/2015/06/chart">
              <c:ext xmlns:c16="http://schemas.microsoft.com/office/drawing/2014/chart" uri="{C3380CC4-5D6E-409C-BE32-E72D297353CC}">
                <c16:uniqueId val="{00000001-7DD9-4887-AC00-91A68CDFE16C}"/>
              </c:ext>
            </c:extLst>
          </c:dPt>
          <c:dPt>
            <c:idx val="1"/>
            <c:bubble3D val="0"/>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2">
                    <a:shade val="95000"/>
                  </a:schemeClr>
                </a:solidFill>
                <a:round/>
              </a:ln>
              <a:effectLst/>
            </c:spPr>
            <c:extLst xmlns:c16r2="http://schemas.microsoft.com/office/drawing/2015/06/chart">
              <c:ext xmlns:c16="http://schemas.microsoft.com/office/drawing/2014/chart" uri="{C3380CC4-5D6E-409C-BE32-E72D297353CC}">
                <c16:uniqueId val="{00000003-7DD9-4887-AC00-91A68CDFE16C}"/>
              </c:ext>
            </c:extLst>
          </c:dPt>
          <c:dPt>
            <c:idx val="2"/>
            <c:bubble3D val="0"/>
            <c:spPr>
              <a:gradFill rotWithShape="1">
                <a:gsLst>
                  <a:gs pos="0">
                    <a:schemeClr val="accent3">
                      <a:lumMod val="110000"/>
                      <a:satMod val="105000"/>
                      <a:tint val="67000"/>
                    </a:schemeClr>
                  </a:gs>
                  <a:gs pos="50000">
                    <a:schemeClr val="accent3">
                      <a:lumMod val="105000"/>
                      <a:satMod val="103000"/>
                      <a:tint val="73000"/>
                    </a:schemeClr>
                  </a:gs>
                  <a:gs pos="100000">
                    <a:schemeClr val="accent3">
                      <a:lumMod val="105000"/>
                      <a:satMod val="109000"/>
                      <a:tint val="81000"/>
                    </a:schemeClr>
                  </a:gs>
                </a:gsLst>
                <a:lin ang="5400000" scaled="0"/>
              </a:gradFill>
              <a:ln w="9525" cap="flat" cmpd="sng" algn="ctr">
                <a:solidFill>
                  <a:schemeClr val="accent3">
                    <a:shade val="95000"/>
                  </a:schemeClr>
                </a:solidFill>
                <a:round/>
              </a:ln>
              <a:effectLst/>
            </c:spPr>
            <c:extLst xmlns:c16r2="http://schemas.microsoft.com/office/drawing/2015/06/chart">
              <c:ext xmlns:c16="http://schemas.microsoft.com/office/drawing/2014/chart" uri="{C3380CC4-5D6E-409C-BE32-E72D297353CC}">
                <c16:uniqueId val="{00000005-7DD9-4887-AC00-91A68CDFE16C}"/>
              </c:ext>
            </c:extLst>
          </c:dPt>
          <c:dPt>
            <c:idx val="3"/>
            <c:bubble3D val="0"/>
            <c:spPr>
              <a:gradFill rotWithShape="1">
                <a:gsLst>
                  <a:gs pos="0">
                    <a:schemeClr val="accent4">
                      <a:lumMod val="110000"/>
                      <a:satMod val="105000"/>
                      <a:tint val="67000"/>
                    </a:schemeClr>
                  </a:gs>
                  <a:gs pos="50000">
                    <a:schemeClr val="accent4">
                      <a:lumMod val="105000"/>
                      <a:satMod val="103000"/>
                      <a:tint val="73000"/>
                    </a:schemeClr>
                  </a:gs>
                  <a:gs pos="100000">
                    <a:schemeClr val="accent4">
                      <a:lumMod val="105000"/>
                      <a:satMod val="109000"/>
                      <a:tint val="81000"/>
                    </a:schemeClr>
                  </a:gs>
                </a:gsLst>
                <a:lin ang="5400000" scaled="0"/>
              </a:gradFill>
              <a:ln w="9525" cap="flat" cmpd="sng" algn="ctr">
                <a:solidFill>
                  <a:schemeClr val="accent4">
                    <a:shade val="95000"/>
                  </a:schemeClr>
                </a:solidFill>
                <a:round/>
              </a:ln>
              <a:effectLst/>
            </c:spPr>
            <c:extLst xmlns:c16r2="http://schemas.microsoft.com/office/drawing/2015/06/chart">
              <c:ext xmlns:c16="http://schemas.microsoft.com/office/drawing/2014/chart" uri="{C3380CC4-5D6E-409C-BE32-E72D297353CC}">
                <c16:uniqueId val="{00000007-7DD9-4887-AC00-91A68CDFE16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65000"/>
                        <a:lumOff val="35000"/>
                      </a:schemeClr>
                    </a:solidFill>
                    <a:latin typeface="+mn-lt"/>
                    <a:ea typeface="+mn-ea"/>
                    <a:cs typeface="+mn-cs"/>
                  </a:defRPr>
                </a:pPr>
                <a:endParaRPr lang="en-US"/>
              </a:p>
            </c:txPr>
            <c:showLegendKey val="1"/>
            <c:showVal val="0"/>
            <c:showCatName val="1"/>
            <c:showSerName val="0"/>
            <c:showPercent val="1"/>
            <c:showBubbleSize val="0"/>
            <c:showLeaderLines val="1"/>
            <c:leaderLines>
              <c:spPr>
                <a:ln w="9525">
                  <a:solidFill>
                    <a:schemeClr val="tx1">
                      <a:lumMod val="35000"/>
                      <a:lumOff val="65000"/>
                    </a:schemeClr>
                  </a:solidFill>
                </a:ln>
                <a:effectLst/>
              </c:spPr>
            </c:leaderLines>
            <c:extLst xmlns:c16r2="http://schemas.microsoft.com/office/drawing/2015/06/chart">
              <c:ext xmlns:c15="http://schemas.microsoft.com/office/drawing/2012/chart" uri="{CE6537A1-D6FC-4f65-9D91-7224C49458BB}">
                <c15:showDataLabelsRange val="1"/>
              </c:ext>
            </c:extLst>
          </c:dLbls>
          <c:cat>
            <c:strRef>
              <c:f>'Chart_data'!$B$2:$B$5</c:f>
              <c:strCache>
                <c:ptCount val="4"/>
                <c:pt idx="0">
                  <c:v>Ephraim Mogale</c:v>
                </c:pt>
                <c:pt idx="1">
                  <c:v>Elias Motsoaledi</c:v>
                </c:pt>
                <c:pt idx="2">
                  <c:v>Makhuduthamaga</c:v>
                </c:pt>
                <c:pt idx="3">
                  <c:v>Greater Tubatse/Fetakgomo</c:v>
                </c:pt>
              </c:strCache>
            </c:strRef>
          </c:cat>
          <c:val>
            <c:numRef>
              <c:f>'Chart_data'!$C$2:$C$5</c:f>
              <c:numCache>
                <c:formatCode>General</c:formatCode>
                <c:ptCount val="4"/>
                <c:pt idx="0">
                  <c:v>4508450000</c:v>
                </c:pt>
                <c:pt idx="1">
                  <c:v>12612000000</c:v>
                </c:pt>
                <c:pt idx="2">
                  <c:v>5347800000</c:v>
                </c:pt>
                <c:pt idx="3">
                  <c:v>21230100000</c:v>
                </c:pt>
              </c:numCache>
            </c:numRef>
          </c:val>
          <c:extLst xmlns:c16r2="http://schemas.microsoft.com/office/drawing/2015/06/chart">
            <c:ext xmlns:c16="http://schemas.microsoft.com/office/drawing/2014/chart" uri="{C3380CC4-5D6E-409C-BE32-E72D297353CC}">
              <c16:uniqueId val="{00000008-7DD9-4887-AC00-91A68CDFE16C}"/>
            </c:ext>
          </c:extLst>
        </c:ser>
        <c:dLbls>
          <c:showLegendKey val="0"/>
          <c:showVal val="0"/>
          <c:showCatName val="0"/>
          <c:showSerName val="0"/>
          <c:showPercent val="0"/>
          <c:showBubbleSize val="0"/>
          <c:showLeaderLines val="1"/>
        </c:dLbls>
        <c:firstSliceAng val="87"/>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n-US"/>
        </a:p>
      </c:txPr>
    </c:legend>
    <c:plotVisOnly val="1"/>
    <c:dispBlanksAs val="zero"/>
    <c:showDLblsOverMax val="1"/>
  </c:chart>
  <c:spPr>
    <a:solidFill>
      <a:schemeClr val="bg1"/>
    </a:solidFill>
    <a:ln w="9525" cap="flat" cmpd="sng" algn="ctr">
      <a:solidFill>
        <a:schemeClr val="tx1">
          <a:lumMod val="15000"/>
          <a:lumOff val="85000"/>
        </a:schemeClr>
      </a:solidFill>
      <a:round/>
    </a:ln>
    <a:effectLst/>
  </c:spPr>
  <c:txPr>
    <a:bodyPr/>
    <a:lstStyle/>
    <a:p>
      <a:pPr>
        <a:defRPr/>
      </a:pPr>
      <a:endParaRPr lang="en-US"/>
    </a:p>
  </c:txPr>
  <c:userShapes r:id="rId3"/>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Percentage of people living in poverty 
 Sekhukhune District Municipality, 2018</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
          <c:y val="0.14000000000000001"/>
          <c:w val="0.8"/>
          <c:h val="0.72"/>
        </c:manualLayout>
      </c:layout>
      <c:barChart>
        <c:barDir val="col"/>
        <c:grouping val="clustered"/>
        <c:varyColors val="0"/>
        <c:ser>
          <c:idx val="0"/>
          <c:order val="0"/>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'Chart_data'!$B$2:$B$5</c:f>
              <c:strCache>
                <c:ptCount val="4"/>
                <c:pt idx="0">
                  <c:v>Ephraim Mogale</c:v>
                </c:pt>
                <c:pt idx="1">
                  <c:v>Elias Motsoaledi</c:v>
                </c:pt>
                <c:pt idx="2">
                  <c:v>Makhuduthamaga</c:v>
                </c:pt>
                <c:pt idx="3">
                  <c:v>Greater Tubatse/Fetakgomo</c:v>
                </c:pt>
              </c:strCache>
            </c:strRef>
          </c:cat>
          <c:val>
            <c:numRef>
              <c:f>'Chart_data'!$C$2:$C$5</c:f>
              <c:numCache>
                <c:formatCode>General</c:formatCode>
                <c:ptCount val="4"/>
                <c:pt idx="0">
                  <c:v>0.76769399999999999</c:v>
                </c:pt>
                <c:pt idx="1">
                  <c:v>0.74410900000000002</c:v>
                </c:pt>
                <c:pt idx="2">
                  <c:v>0.78975399999999996</c:v>
                </c:pt>
                <c:pt idx="3">
                  <c:v>0.70397399999999999</c:v>
                </c:pt>
              </c:numCache>
            </c:numRef>
          </c:val>
          <c:extLst xmlns:c16r2="http://schemas.microsoft.com/office/drawing/2015/06/chart">
            <c:ext xmlns:c16="http://schemas.microsoft.com/office/drawing/2014/chart" uri="{C3380CC4-5D6E-409C-BE32-E72D297353CC}">
              <c16:uniqueId val="{00000000-A026-44DD-AA4B-D83674D21492}"/>
            </c:ext>
          </c:extLst>
        </c:ser>
        <c:dLbls>
          <c:showLegendKey val="0"/>
          <c:showVal val="0"/>
          <c:showCatName val="0"/>
          <c:showSerName val="0"/>
          <c:showPercent val="0"/>
          <c:showBubbleSize val="0"/>
        </c:dLbls>
        <c:gapWidth val="219"/>
        <c:overlap val="-27"/>
        <c:axId val="-1233063664"/>
        <c:axId val="-1233062032"/>
      </c:barChart>
      <c:catAx>
        <c:axId val="-12330636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ZA"/>
                  <a:t>Municipalities </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33062032"/>
        <c:crosses val="autoZero"/>
        <c:auto val="1"/>
        <c:lblAlgn val="ctr"/>
        <c:lblOffset val="100"/>
        <c:noMultiLvlLbl val="1"/>
      </c:catAx>
      <c:valAx>
        <c:axId val="-123306203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33063664"/>
        <c:crosses val="autoZero"/>
        <c:crossBetween val="between"/>
      </c:valAx>
      <c:spPr>
        <a:noFill/>
        <a:ln>
          <a:noFill/>
        </a:ln>
        <a:effectLst/>
      </c:spPr>
    </c:plotArea>
    <c:plotVisOnly val="1"/>
    <c:dispBlanksAs val="zero"/>
    <c:showDLblsOverMax val="1"/>
  </c:chart>
  <c:spPr>
    <a:solidFill>
      <a:schemeClr val="bg1"/>
    </a:solidFill>
    <a:ln w="9525" cap="flat" cmpd="sng" algn="ctr">
      <a:solidFill>
        <a:schemeClr val="tx1">
          <a:lumMod val="15000"/>
          <a:lumOff val="85000"/>
        </a:schemeClr>
      </a:solidFill>
      <a:round/>
    </a:ln>
    <a:effectLst/>
  </c:spPr>
  <c:txPr>
    <a:bodyPr/>
    <a:lstStyle/>
    <a:p>
      <a:pPr>
        <a:defRPr/>
      </a:pPr>
      <a:endParaRPr lang="en-US"/>
    </a:p>
  </c:txPr>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Makhuduthamaga Local Municipality – Phase 3 Progress</a:t>
            </a:r>
          </a:p>
          <a:p>
            <a:pPr>
              <a:defRPr/>
            </a:pP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4604885927720573"/>
          <c:y val="0.19301121656600517"/>
          <c:w val="0.83044686721852079"/>
          <c:h val="0.65860570815188213"/>
        </c:manualLayout>
      </c:layout>
      <c:barChart>
        <c:barDir val="col"/>
        <c:grouping val="clustered"/>
        <c:varyColors val="0"/>
        <c:ser>
          <c:idx val="0"/>
          <c:order val="0"/>
          <c:tx>
            <c:strRef>
              <c:f>Sheet1!$B$1</c:f>
              <c:strCache>
                <c:ptCount val="1"/>
                <c:pt idx="0">
                  <c:v>Target (work opportunities)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6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Sheet1!$A$2:$A$6</c:f>
              <c:strCache>
                <c:ptCount val="4"/>
                <c:pt idx="0">
                  <c:v>Infrastructure 2014-2018/19</c:v>
                </c:pt>
                <c:pt idx="1">
                  <c:v>Envir &amp; Culture 2014-2018/19</c:v>
                </c:pt>
                <c:pt idx="2">
                  <c:v>Social 2014-2018/19</c:v>
                </c:pt>
                <c:pt idx="3">
                  <c:v>Total Protocol Target 2014-2018/19</c:v>
                </c:pt>
              </c:strCache>
            </c:strRef>
          </c:cat>
          <c:val>
            <c:numRef>
              <c:f>Sheet1!$B$2:$B$6</c:f>
              <c:numCache>
                <c:formatCode>General</c:formatCode>
                <c:ptCount val="5"/>
                <c:pt idx="0">
                  <c:v>2894</c:v>
                </c:pt>
                <c:pt idx="1">
                  <c:v>121</c:v>
                </c:pt>
                <c:pt idx="2">
                  <c:v>100</c:v>
                </c:pt>
                <c:pt idx="3">
                  <c:v>3115</c:v>
                </c:pt>
              </c:numCache>
            </c:numRef>
          </c:val>
        </c:ser>
        <c:ser>
          <c:idx val="1"/>
          <c:order val="1"/>
          <c:tx>
            <c:strRef>
              <c:f>Sheet1!$C$1</c:f>
              <c:strCache>
                <c:ptCount val="1"/>
                <c:pt idx="0">
                  <c:v>Achievement</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6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Sheet1!$A$2:$A$6</c:f>
              <c:strCache>
                <c:ptCount val="4"/>
                <c:pt idx="0">
                  <c:v>Infrastructure 2014-2018/19</c:v>
                </c:pt>
                <c:pt idx="1">
                  <c:v>Envir &amp; Culture 2014-2018/19</c:v>
                </c:pt>
                <c:pt idx="2">
                  <c:v>Social 2014-2018/19</c:v>
                </c:pt>
                <c:pt idx="3">
                  <c:v>Total Protocol Target 2014-2018/19</c:v>
                </c:pt>
              </c:strCache>
            </c:strRef>
          </c:cat>
          <c:val>
            <c:numRef>
              <c:f>Sheet1!$C$2:$C$6</c:f>
              <c:numCache>
                <c:formatCode>General</c:formatCode>
                <c:ptCount val="5"/>
                <c:pt idx="0">
                  <c:v>840</c:v>
                </c:pt>
                <c:pt idx="1">
                  <c:v>706</c:v>
                </c:pt>
                <c:pt idx="2">
                  <c:v>19</c:v>
                </c:pt>
                <c:pt idx="3">
                  <c:v>1565</c:v>
                </c:pt>
              </c:numCache>
            </c:numRef>
          </c:val>
        </c:ser>
        <c:ser>
          <c:idx val="2"/>
          <c:order val="2"/>
          <c:tx>
            <c:strRef>
              <c:f>Sheet1!$D$1</c:f>
              <c:strCache>
                <c:ptCount val="1"/>
                <c:pt idx="0">
                  <c:v>Column1</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Sheet1!$A$2:$A$6</c:f>
              <c:strCache>
                <c:ptCount val="4"/>
                <c:pt idx="0">
                  <c:v>Infrastructure 2014-2018/19</c:v>
                </c:pt>
                <c:pt idx="1">
                  <c:v>Envir &amp; Culture 2014-2018/19</c:v>
                </c:pt>
                <c:pt idx="2">
                  <c:v>Social 2014-2018/19</c:v>
                </c:pt>
                <c:pt idx="3">
                  <c:v>Total Protocol Target 2014-2018/19</c:v>
                </c:pt>
              </c:strCache>
            </c:strRef>
          </c:cat>
          <c:val>
            <c:numRef>
              <c:f>Sheet1!$D$2:$D$6</c:f>
              <c:numCache>
                <c:formatCode>General</c:formatCode>
                <c:ptCount val="5"/>
              </c:numCache>
            </c:numRef>
          </c:val>
        </c:ser>
        <c:dLbls>
          <c:showLegendKey val="0"/>
          <c:showVal val="0"/>
          <c:showCatName val="0"/>
          <c:showSerName val="0"/>
          <c:showPercent val="0"/>
          <c:showBubbleSize val="0"/>
        </c:dLbls>
        <c:gapWidth val="219"/>
        <c:overlap val="-27"/>
        <c:axId val="-1233059856"/>
        <c:axId val="-1233021232"/>
      </c:barChart>
      <c:catAx>
        <c:axId val="-1233059856"/>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ZA" sz="1200"/>
                  <a:t>Year</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crossAx val="-1233021232"/>
        <c:crosses val="autoZero"/>
        <c:auto val="1"/>
        <c:lblAlgn val="ctr"/>
        <c:lblOffset val="100"/>
        <c:noMultiLvlLbl val="0"/>
      </c:catAx>
      <c:valAx>
        <c:axId val="-12330212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ZA" sz="1200"/>
                  <a:t>Number of Work Opportunities </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crossAx val="-1233059856"/>
        <c:crosses val="autoZero"/>
        <c:crossBetween val="between"/>
      </c:valAx>
      <c:spPr>
        <a:noFill/>
        <a:ln>
          <a:noFill/>
        </a:ln>
        <a:effectLst/>
      </c:spPr>
    </c:plotArea>
    <c:legend>
      <c:legendPos val="b"/>
      <c:legendEntry>
        <c:idx val="2"/>
        <c:delete val="1"/>
      </c:legendEntry>
      <c:layout>
        <c:manualLayout>
          <c:xMode val="edge"/>
          <c:yMode val="edge"/>
          <c:x val="0.77875378558449426"/>
          <c:y val="0.40519793740191451"/>
          <c:w val="0.21813345447203711"/>
          <c:h val="0.42223950867228738"/>
        </c:manualLayout>
      </c:layout>
      <c:overlay val="0"/>
      <c:spPr>
        <a:noFill/>
        <a:ln>
          <a:noFill/>
        </a:ln>
        <a:effectLst/>
      </c:spPr>
      <c:txPr>
        <a:bodyPr rot="0" spcFirstLastPara="1" vertOverflow="ellipsis" vert="horz" wrap="square" anchor="ctr" anchorCtr="1"/>
        <a:lstStyle/>
        <a:p>
          <a:pPr>
            <a:defRPr sz="14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ZA" sz="1100">
                <a:latin typeface="Arial" pitchFamily="34" charset="0"/>
                <a:cs typeface="Arial" pitchFamily="34" charset="0"/>
              </a:defRPr>
            </a:pPr>
            <a:r>
              <a:rPr lang="en-US" sz="1100">
                <a:latin typeface="Arial" pitchFamily="34" charset="0"/>
                <a:cs typeface="Arial" pitchFamily="34" charset="0"/>
              </a:rPr>
              <a:t>Economic</a:t>
            </a:r>
            <a:r>
              <a:rPr lang="en-US" sz="1100" baseline="0">
                <a:latin typeface="Arial" pitchFamily="34" charset="0"/>
                <a:cs typeface="Arial" pitchFamily="34" charset="0"/>
              </a:rPr>
              <a:t> contribution by sector</a:t>
            </a:r>
            <a:endParaRPr lang="en-US" sz="1100">
              <a:latin typeface="Arial" pitchFamily="34" charset="0"/>
              <a:cs typeface="Arial" pitchFamily="34" charset="0"/>
            </a:endParaRP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'[ReX67.xls]GVA-R_broad_secshare13'!$B$21</c:f>
              <c:strCache>
                <c:ptCount val="1"/>
                <c:pt idx="0">
                  <c:v>Makhuduthamaga</c:v>
                </c:pt>
              </c:strCache>
            </c:strRef>
          </c:tx>
          <c:invertIfNegative val="0"/>
          <c:cat>
            <c:strRef>
              <c:f>'[ReX67.xls]GVA-R_broad_secshare13'!$C$20:$K$20</c:f>
              <c:strCache>
                <c:ptCount val="9"/>
                <c:pt idx="0">
                  <c:v>Agriculture</c:v>
                </c:pt>
                <c:pt idx="1">
                  <c:v>Mining</c:v>
                </c:pt>
                <c:pt idx="2">
                  <c:v>Manufacturing</c:v>
                </c:pt>
                <c:pt idx="3">
                  <c:v>Electricity</c:v>
                </c:pt>
                <c:pt idx="4">
                  <c:v>Construction</c:v>
                </c:pt>
                <c:pt idx="5">
                  <c:v>Trade</c:v>
                </c:pt>
                <c:pt idx="6">
                  <c:v>Transport</c:v>
                </c:pt>
                <c:pt idx="7">
                  <c:v>Finance</c:v>
                </c:pt>
                <c:pt idx="8">
                  <c:v>Community services</c:v>
                </c:pt>
              </c:strCache>
            </c:strRef>
          </c:cat>
          <c:val>
            <c:numRef>
              <c:f>'[ReX67.xls]GVA-R_broad_secshare13'!$C$21:$K$21</c:f>
              <c:numCache>
                <c:formatCode>0.0%</c:formatCode>
                <c:ptCount val="9"/>
                <c:pt idx="0">
                  <c:v>1.5231546461138985E-2</c:v>
                </c:pt>
                <c:pt idx="1">
                  <c:v>0.25037765642597826</c:v>
                </c:pt>
                <c:pt idx="2">
                  <c:v>9.9572224648152626E-3</c:v>
                </c:pt>
                <c:pt idx="3">
                  <c:v>3.954140487327365E-2</c:v>
                </c:pt>
                <c:pt idx="4">
                  <c:v>1.9905755593241661E-2</c:v>
                </c:pt>
                <c:pt idx="5">
                  <c:v>0.12668289397228033</c:v>
                </c:pt>
                <c:pt idx="6">
                  <c:v>2.0184178368484476E-2</c:v>
                </c:pt>
                <c:pt idx="7">
                  <c:v>0.19949652528913953</c:v>
                </c:pt>
                <c:pt idx="8">
                  <c:v>0.31862281655169383</c:v>
                </c:pt>
              </c:numCache>
            </c:numRef>
          </c:val>
          <c:extLst xmlns:c16r2="http://schemas.microsoft.com/office/drawing/2015/06/chart">
            <c:ext xmlns:c16="http://schemas.microsoft.com/office/drawing/2014/chart" uri="{C3380CC4-5D6E-409C-BE32-E72D297353CC}">
              <c16:uniqueId val="{00000000-D58A-4779-A932-BCCD1033A37D}"/>
            </c:ext>
          </c:extLst>
        </c:ser>
        <c:dLbls>
          <c:showLegendKey val="0"/>
          <c:showVal val="0"/>
          <c:showCatName val="0"/>
          <c:showSerName val="0"/>
          <c:showPercent val="0"/>
          <c:showBubbleSize val="0"/>
        </c:dLbls>
        <c:gapWidth val="150"/>
        <c:shape val="box"/>
        <c:axId val="-1233017968"/>
        <c:axId val="-1233019600"/>
        <c:axId val="0"/>
      </c:bar3DChart>
      <c:catAx>
        <c:axId val="-1233017968"/>
        <c:scaling>
          <c:orientation val="minMax"/>
        </c:scaling>
        <c:delete val="0"/>
        <c:axPos val="b"/>
        <c:numFmt formatCode="General" sourceLinked="0"/>
        <c:majorTickMark val="none"/>
        <c:minorTickMark val="none"/>
        <c:tickLblPos val="nextTo"/>
        <c:txPr>
          <a:bodyPr/>
          <a:lstStyle/>
          <a:p>
            <a:pPr>
              <a:defRPr lang="en-ZA" sz="1100">
                <a:latin typeface="Arial" pitchFamily="34" charset="0"/>
                <a:cs typeface="Arial" pitchFamily="34" charset="0"/>
              </a:defRPr>
            </a:pPr>
            <a:endParaRPr lang="en-US"/>
          </a:p>
        </c:txPr>
        <c:crossAx val="-1233019600"/>
        <c:crosses val="autoZero"/>
        <c:auto val="1"/>
        <c:lblAlgn val="ctr"/>
        <c:lblOffset val="100"/>
        <c:noMultiLvlLbl val="0"/>
      </c:catAx>
      <c:valAx>
        <c:axId val="-1233019600"/>
        <c:scaling>
          <c:orientation val="minMax"/>
        </c:scaling>
        <c:delete val="0"/>
        <c:axPos val="l"/>
        <c:numFmt formatCode="0.0%" sourceLinked="1"/>
        <c:majorTickMark val="none"/>
        <c:minorTickMark val="none"/>
        <c:tickLblPos val="nextTo"/>
        <c:txPr>
          <a:bodyPr/>
          <a:lstStyle/>
          <a:p>
            <a:pPr>
              <a:defRPr lang="en-ZA" sz="1100">
                <a:latin typeface="Arial" pitchFamily="34" charset="0"/>
                <a:cs typeface="Arial" pitchFamily="34" charset="0"/>
              </a:defRPr>
            </a:pPr>
            <a:endParaRPr lang="en-US"/>
          </a:p>
        </c:txPr>
        <c:crossAx val="-1233017968"/>
        <c:crosses val="autoZero"/>
        <c:crossBetween val="between"/>
      </c:valAx>
    </c:plotArea>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ZA" sz="1100">
                <a:latin typeface="Arial" pitchFamily="34" charset="0"/>
                <a:cs typeface="Arial" pitchFamily="34" charset="0"/>
              </a:defRPr>
            </a:pPr>
            <a:r>
              <a:rPr lang="en-US" sz="1100">
                <a:latin typeface="Arial" pitchFamily="34" charset="0"/>
                <a:cs typeface="Arial" pitchFamily="34" charset="0"/>
              </a:rPr>
              <a:t>Employment by sector</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[ReX67.xls]Employ_Total13!$B$21</c:f>
              <c:strCache>
                <c:ptCount val="1"/>
                <c:pt idx="0">
                  <c:v>Makhuduthamaga</c:v>
                </c:pt>
              </c:strCache>
            </c:strRef>
          </c:tx>
          <c:invertIfNegative val="0"/>
          <c:cat>
            <c:strRef>
              <c:f>[ReX67.xls]Employ_Total13!$C$20:$K$20</c:f>
              <c:strCache>
                <c:ptCount val="9"/>
                <c:pt idx="0">
                  <c:v>Agriculture</c:v>
                </c:pt>
                <c:pt idx="1">
                  <c:v>Mining</c:v>
                </c:pt>
                <c:pt idx="2">
                  <c:v>Manufacturing</c:v>
                </c:pt>
                <c:pt idx="3">
                  <c:v>Electricity</c:v>
                </c:pt>
                <c:pt idx="4">
                  <c:v>Construction</c:v>
                </c:pt>
                <c:pt idx="5">
                  <c:v>Trade</c:v>
                </c:pt>
                <c:pt idx="6">
                  <c:v>Transport</c:v>
                </c:pt>
                <c:pt idx="7">
                  <c:v>Finance</c:v>
                </c:pt>
                <c:pt idx="8">
                  <c:v>Community services</c:v>
                </c:pt>
              </c:strCache>
            </c:strRef>
          </c:cat>
          <c:val>
            <c:numRef>
              <c:f>[ReX67.xls]Employ_Total13!$C$21:$K$21</c:f>
              <c:numCache>
                <c:formatCode>#,##0</c:formatCode>
                <c:ptCount val="9"/>
                <c:pt idx="0">
                  <c:v>592.99484609380772</c:v>
                </c:pt>
                <c:pt idx="1">
                  <c:v>321.27963901621183</c:v>
                </c:pt>
                <c:pt idx="2">
                  <c:v>443.20229275335902</c:v>
                </c:pt>
                <c:pt idx="3">
                  <c:v>209.86529939276087</c:v>
                </c:pt>
                <c:pt idx="4">
                  <c:v>1308.9653931083001</c:v>
                </c:pt>
                <c:pt idx="5">
                  <c:v>3768.2584788953609</c:v>
                </c:pt>
                <c:pt idx="6">
                  <c:v>867.4963854509881</c:v>
                </c:pt>
                <c:pt idx="7">
                  <c:v>601.82982351733062</c:v>
                </c:pt>
                <c:pt idx="8">
                  <c:v>7201.7653530877014</c:v>
                </c:pt>
              </c:numCache>
            </c:numRef>
          </c:val>
          <c:extLst xmlns:c16r2="http://schemas.microsoft.com/office/drawing/2015/06/chart">
            <c:ext xmlns:c16="http://schemas.microsoft.com/office/drawing/2014/chart" uri="{C3380CC4-5D6E-409C-BE32-E72D297353CC}">
              <c16:uniqueId val="{00000000-328D-4408-80D5-AC5807CEA578}"/>
            </c:ext>
          </c:extLst>
        </c:ser>
        <c:dLbls>
          <c:showLegendKey val="0"/>
          <c:showVal val="0"/>
          <c:showCatName val="0"/>
          <c:showSerName val="0"/>
          <c:showPercent val="0"/>
          <c:showBubbleSize val="0"/>
        </c:dLbls>
        <c:gapWidth val="150"/>
        <c:shape val="box"/>
        <c:axId val="-1233025584"/>
        <c:axId val="-1233019056"/>
        <c:axId val="0"/>
      </c:bar3DChart>
      <c:catAx>
        <c:axId val="-1233025584"/>
        <c:scaling>
          <c:orientation val="minMax"/>
        </c:scaling>
        <c:delete val="0"/>
        <c:axPos val="b"/>
        <c:numFmt formatCode="General" sourceLinked="0"/>
        <c:majorTickMark val="none"/>
        <c:minorTickMark val="none"/>
        <c:tickLblPos val="nextTo"/>
        <c:txPr>
          <a:bodyPr/>
          <a:lstStyle/>
          <a:p>
            <a:pPr>
              <a:defRPr lang="en-ZA" sz="1100">
                <a:latin typeface="Arial" pitchFamily="34" charset="0"/>
                <a:cs typeface="Arial" pitchFamily="34" charset="0"/>
              </a:defRPr>
            </a:pPr>
            <a:endParaRPr lang="en-US"/>
          </a:p>
        </c:txPr>
        <c:crossAx val="-1233019056"/>
        <c:crosses val="autoZero"/>
        <c:auto val="1"/>
        <c:lblAlgn val="ctr"/>
        <c:lblOffset val="100"/>
        <c:noMultiLvlLbl val="0"/>
      </c:catAx>
      <c:valAx>
        <c:axId val="-1233019056"/>
        <c:scaling>
          <c:orientation val="minMax"/>
        </c:scaling>
        <c:delete val="0"/>
        <c:axPos val="l"/>
        <c:numFmt formatCode="#,##0" sourceLinked="1"/>
        <c:majorTickMark val="none"/>
        <c:minorTickMark val="none"/>
        <c:tickLblPos val="nextTo"/>
        <c:txPr>
          <a:bodyPr/>
          <a:lstStyle/>
          <a:p>
            <a:pPr>
              <a:defRPr lang="en-ZA" sz="1100">
                <a:latin typeface="Arial" pitchFamily="34" charset="0"/>
                <a:cs typeface="Arial" pitchFamily="34" charset="0"/>
              </a:defRPr>
            </a:pPr>
            <a:endParaRPr lang="en-US"/>
          </a:p>
        </c:txPr>
        <c:crossAx val="-1233025584"/>
        <c:crosses val="autoZero"/>
        <c:crossBetween val="between"/>
      </c:valAx>
      <c:spPr>
        <a:noFill/>
        <a:ln w="25400">
          <a:noFill/>
        </a:ln>
      </c:spPr>
    </c:plotArea>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ZA" sz="1100">
                <a:latin typeface="Arial" pitchFamily="34" charset="0"/>
                <a:cs typeface="Arial" pitchFamily="34" charset="0"/>
              </a:defRPr>
            </a:pPr>
            <a:r>
              <a:rPr lang="en-US" sz="1100">
                <a:latin typeface="Arial" pitchFamily="34" charset="0"/>
                <a:cs typeface="Arial" pitchFamily="34" charset="0"/>
              </a:rPr>
              <a:t>Agriculture </a:t>
            </a: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8.440967124872098E-2"/>
          <c:y val="8.6007217847769019E-2"/>
          <c:w val="0.89906056764090936"/>
          <c:h val="0.70973991887387111"/>
        </c:manualLayout>
      </c:layout>
      <c:bar3DChart>
        <c:barDir val="col"/>
        <c:grouping val="clustered"/>
        <c:varyColors val="0"/>
        <c:ser>
          <c:idx val="0"/>
          <c:order val="0"/>
          <c:invertIfNegative val="0"/>
          <c:cat>
            <c:strRef>
              <c:f>'[ReX71.xls]GVA-R_broad_secshare13'!$B$16:$B$20</c:f>
              <c:strCache>
                <c:ptCount val="5"/>
                <c:pt idx="0">
                  <c:v>Ephraim Mogale</c:v>
                </c:pt>
                <c:pt idx="1">
                  <c:v>Elias Motsoaledi</c:v>
                </c:pt>
                <c:pt idx="2">
                  <c:v>Makhuduthamaga</c:v>
                </c:pt>
                <c:pt idx="3">
                  <c:v>Fetakgomo</c:v>
                </c:pt>
                <c:pt idx="4">
                  <c:v>Greater Tubatse</c:v>
                </c:pt>
              </c:strCache>
            </c:strRef>
          </c:cat>
          <c:val>
            <c:numRef>
              <c:f>'[ReX71.xls]GVA-R_broad_secshare13'!$C$16:$C$20</c:f>
              <c:numCache>
                <c:formatCode>0.0%</c:formatCode>
                <c:ptCount val="5"/>
                <c:pt idx="0">
                  <c:v>5.9021579098881102E-2</c:v>
                </c:pt>
                <c:pt idx="1">
                  <c:v>4.5853011287971923E-2</c:v>
                </c:pt>
                <c:pt idx="2">
                  <c:v>1.5231546461138985E-2</c:v>
                </c:pt>
                <c:pt idx="3">
                  <c:v>7.5335892516622594E-4</c:v>
                </c:pt>
                <c:pt idx="4">
                  <c:v>7.6506453434812124E-3</c:v>
                </c:pt>
              </c:numCache>
            </c:numRef>
          </c:val>
          <c:extLst xmlns:c16r2="http://schemas.microsoft.com/office/drawing/2015/06/chart">
            <c:ext xmlns:c16="http://schemas.microsoft.com/office/drawing/2014/chart" uri="{C3380CC4-5D6E-409C-BE32-E72D297353CC}">
              <c16:uniqueId val="{00000000-A1EF-4B45-AE2F-FA150D0EEF72}"/>
            </c:ext>
          </c:extLst>
        </c:ser>
        <c:dLbls>
          <c:showLegendKey val="0"/>
          <c:showVal val="0"/>
          <c:showCatName val="0"/>
          <c:showSerName val="0"/>
          <c:showPercent val="0"/>
          <c:showBubbleSize val="0"/>
        </c:dLbls>
        <c:gapWidth val="150"/>
        <c:shape val="box"/>
        <c:axId val="-1233006544"/>
        <c:axId val="-1233010896"/>
        <c:axId val="0"/>
      </c:bar3DChart>
      <c:catAx>
        <c:axId val="-1233006544"/>
        <c:scaling>
          <c:orientation val="minMax"/>
        </c:scaling>
        <c:delete val="0"/>
        <c:axPos val="b"/>
        <c:numFmt formatCode="General" sourceLinked="0"/>
        <c:majorTickMark val="none"/>
        <c:minorTickMark val="none"/>
        <c:tickLblPos val="nextTo"/>
        <c:txPr>
          <a:bodyPr/>
          <a:lstStyle/>
          <a:p>
            <a:pPr>
              <a:defRPr lang="en-ZA" sz="1100">
                <a:latin typeface="Arial" pitchFamily="34" charset="0"/>
                <a:cs typeface="Arial" pitchFamily="34" charset="0"/>
              </a:defRPr>
            </a:pPr>
            <a:endParaRPr lang="en-US"/>
          </a:p>
        </c:txPr>
        <c:crossAx val="-1233010896"/>
        <c:crosses val="autoZero"/>
        <c:auto val="1"/>
        <c:lblAlgn val="ctr"/>
        <c:lblOffset val="100"/>
        <c:noMultiLvlLbl val="0"/>
      </c:catAx>
      <c:valAx>
        <c:axId val="-1233010896"/>
        <c:scaling>
          <c:orientation val="minMax"/>
        </c:scaling>
        <c:delete val="0"/>
        <c:axPos val="l"/>
        <c:numFmt formatCode="0.0%" sourceLinked="1"/>
        <c:majorTickMark val="none"/>
        <c:minorTickMark val="none"/>
        <c:tickLblPos val="nextTo"/>
        <c:txPr>
          <a:bodyPr/>
          <a:lstStyle/>
          <a:p>
            <a:pPr>
              <a:defRPr lang="en-ZA" sz="1100">
                <a:latin typeface="Arial" pitchFamily="34" charset="0"/>
                <a:cs typeface="Arial" pitchFamily="34" charset="0"/>
              </a:defRPr>
            </a:pPr>
            <a:endParaRPr lang="en-US"/>
          </a:p>
        </c:txPr>
        <c:crossAx val="-1233006544"/>
        <c:crosses val="autoZero"/>
        <c:crossBetween val="between"/>
      </c:valAx>
    </c:plotArea>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ZA" sz="1100">
                <a:latin typeface="Arial" pitchFamily="34" charset="0"/>
                <a:cs typeface="Arial" pitchFamily="34" charset="0"/>
              </a:defRPr>
            </a:pPr>
            <a:r>
              <a:rPr lang="en-US" sz="1100">
                <a:latin typeface="Arial" pitchFamily="34" charset="0"/>
                <a:cs typeface="Arial" pitchFamily="34" charset="0"/>
              </a:rPr>
              <a:t>Mining</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invertIfNegative val="0"/>
          <c:cat>
            <c:strRef>
              <c:f>'[ReX71.xls]GVA-R_broad_secshare13'!$B$23:$B$27</c:f>
              <c:strCache>
                <c:ptCount val="5"/>
                <c:pt idx="0">
                  <c:v>Ephraim Mogale</c:v>
                </c:pt>
                <c:pt idx="1">
                  <c:v>Elias Motsoaledi</c:v>
                </c:pt>
                <c:pt idx="2">
                  <c:v>Makhuduthamaga</c:v>
                </c:pt>
                <c:pt idx="3">
                  <c:v>Fetakgomo</c:v>
                </c:pt>
                <c:pt idx="4">
                  <c:v>Greater Tubatse</c:v>
                </c:pt>
              </c:strCache>
            </c:strRef>
          </c:cat>
          <c:val>
            <c:numRef>
              <c:f>'[ReX71.xls]GVA-R_broad_secshare13'!$C$23:$C$27</c:f>
              <c:numCache>
                <c:formatCode>0.0%</c:formatCode>
                <c:ptCount val="5"/>
                <c:pt idx="0">
                  <c:v>0.18042660513121594</c:v>
                </c:pt>
                <c:pt idx="1">
                  <c:v>0.27270238963139765</c:v>
                </c:pt>
                <c:pt idx="2">
                  <c:v>0.25037765642597826</c:v>
                </c:pt>
                <c:pt idx="3">
                  <c:v>0.49969432433069338</c:v>
                </c:pt>
                <c:pt idx="4">
                  <c:v>0.47333285089492488</c:v>
                </c:pt>
              </c:numCache>
            </c:numRef>
          </c:val>
          <c:extLst xmlns:c16r2="http://schemas.microsoft.com/office/drawing/2015/06/chart">
            <c:ext xmlns:c16="http://schemas.microsoft.com/office/drawing/2014/chart" uri="{C3380CC4-5D6E-409C-BE32-E72D297353CC}">
              <c16:uniqueId val="{00000000-7B29-4EC1-9E59-F45DFDC99176}"/>
            </c:ext>
          </c:extLst>
        </c:ser>
        <c:dLbls>
          <c:showLegendKey val="0"/>
          <c:showVal val="0"/>
          <c:showCatName val="0"/>
          <c:showSerName val="0"/>
          <c:showPercent val="0"/>
          <c:showBubbleSize val="0"/>
        </c:dLbls>
        <c:gapWidth val="150"/>
        <c:shape val="box"/>
        <c:axId val="-1233020688"/>
        <c:axId val="-1233015792"/>
        <c:axId val="0"/>
      </c:bar3DChart>
      <c:catAx>
        <c:axId val="-1233020688"/>
        <c:scaling>
          <c:orientation val="minMax"/>
        </c:scaling>
        <c:delete val="0"/>
        <c:axPos val="b"/>
        <c:numFmt formatCode="General" sourceLinked="0"/>
        <c:majorTickMark val="none"/>
        <c:minorTickMark val="none"/>
        <c:tickLblPos val="nextTo"/>
        <c:txPr>
          <a:bodyPr/>
          <a:lstStyle/>
          <a:p>
            <a:pPr>
              <a:defRPr lang="en-ZA" sz="1100">
                <a:latin typeface="Arial" pitchFamily="34" charset="0"/>
                <a:cs typeface="Arial" pitchFamily="34" charset="0"/>
              </a:defRPr>
            </a:pPr>
            <a:endParaRPr lang="en-US"/>
          </a:p>
        </c:txPr>
        <c:crossAx val="-1233015792"/>
        <c:crosses val="autoZero"/>
        <c:auto val="1"/>
        <c:lblAlgn val="ctr"/>
        <c:lblOffset val="100"/>
        <c:noMultiLvlLbl val="0"/>
      </c:catAx>
      <c:valAx>
        <c:axId val="-1233015792"/>
        <c:scaling>
          <c:orientation val="minMax"/>
        </c:scaling>
        <c:delete val="0"/>
        <c:axPos val="l"/>
        <c:numFmt formatCode="0.0%" sourceLinked="1"/>
        <c:majorTickMark val="none"/>
        <c:minorTickMark val="none"/>
        <c:tickLblPos val="nextTo"/>
        <c:txPr>
          <a:bodyPr/>
          <a:lstStyle/>
          <a:p>
            <a:pPr>
              <a:defRPr lang="en-ZA" sz="1100">
                <a:latin typeface="Arial" pitchFamily="34" charset="0"/>
                <a:cs typeface="Arial" pitchFamily="34" charset="0"/>
              </a:defRPr>
            </a:pPr>
            <a:endParaRPr lang="en-US"/>
          </a:p>
        </c:txPr>
        <c:crossAx val="-1233020688"/>
        <c:crosses val="autoZero"/>
        <c:crossBetween val="between"/>
      </c:valAx>
    </c:plotArea>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ZA" sz="1100">
                <a:latin typeface="Arial" pitchFamily="34" charset="0"/>
                <a:cs typeface="Arial" pitchFamily="34" charset="0"/>
              </a:defRPr>
            </a:pPr>
            <a:r>
              <a:rPr lang="en-US" sz="1100">
                <a:latin typeface="Arial" pitchFamily="34" charset="0"/>
                <a:cs typeface="Arial" pitchFamily="34" charset="0"/>
              </a:rPr>
              <a:t>Manufacturing</a:t>
            </a:r>
          </a:p>
        </c:rich>
      </c:tx>
      <c:layout>
        <c:manualLayout>
          <c:xMode val="edge"/>
          <c:yMode val="edge"/>
          <c:x val="0.32801377952762761"/>
          <c:y val="2.777777777778485E-2"/>
        </c:manualLayout>
      </c:layout>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invertIfNegative val="0"/>
          <c:cat>
            <c:strRef>
              <c:f>'[ReX71.xls]GVA-R_broad_secshare13'!$B$31:$B$35</c:f>
              <c:strCache>
                <c:ptCount val="5"/>
                <c:pt idx="0">
                  <c:v>Ephraim Mogale</c:v>
                </c:pt>
                <c:pt idx="1">
                  <c:v>Elias Motsoaledi</c:v>
                </c:pt>
                <c:pt idx="2">
                  <c:v>Makhuduthamaga</c:v>
                </c:pt>
                <c:pt idx="3">
                  <c:v>Fetakgomo</c:v>
                </c:pt>
                <c:pt idx="4">
                  <c:v>Greater Tubatse</c:v>
                </c:pt>
              </c:strCache>
            </c:strRef>
          </c:cat>
          <c:val>
            <c:numRef>
              <c:f>'[ReX71.xls]GVA-R_broad_secshare13'!$C$31:$C$35</c:f>
              <c:numCache>
                <c:formatCode>0.0%</c:formatCode>
                <c:ptCount val="5"/>
                <c:pt idx="0">
                  <c:v>2.7625348418023322E-2</c:v>
                </c:pt>
                <c:pt idx="1">
                  <c:v>4.0550393211138493E-2</c:v>
                </c:pt>
                <c:pt idx="2">
                  <c:v>9.9572224648152626E-3</c:v>
                </c:pt>
                <c:pt idx="3">
                  <c:v>5.1542921707724964E-3</c:v>
                </c:pt>
                <c:pt idx="4">
                  <c:v>2.8652557612400941E-2</c:v>
                </c:pt>
              </c:numCache>
            </c:numRef>
          </c:val>
          <c:extLst xmlns:c16r2="http://schemas.microsoft.com/office/drawing/2015/06/chart">
            <c:ext xmlns:c16="http://schemas.microsoft.com/office/drawing/2014/chart" uri="{C3380CC4-5D6E-409C-BE32-E72D297353CC}">
              <c16:uniqueId val="{00000000-676A-4408-ADBE-82B46F147C5D}"/>
            </c:ext>
          </c:extLst>
        </c:ser>
        <c:dLbls>
          <c:showLegendKey val="0"/>
          <c:showVal val="0"/>
          <c:showCatName val="0"/>
          <c:showSerName val="0"/>
          <c:showPercent val="0"/>
          <c:showBubbleSize val="0"/>
        </c:dLbls>
        <c:gapWidth val="150"/>
        <c:shape val="box"/>
        <c:axId val="-1233013616"/>
        <c:axId val="-1233011440"/>
        <c:axId val="0"/>
      </c:bar3DChart>
      <c:catAx>
        <c:axId val="-1233013616"/>
        <c:scaling>
          <c:orientation val="minMax"/>
        </c:scaling>
        <c:delete val="0"/>
        <c:axPos val="b"/>
        <c:numFmt formatCode="General" sourceLinked="0"/>
        <c:majorTickMark val="none"/>
        <c:minorTickMark val="none"/>
        <c:tickLblPos val="nextTo"/>
        <c:txPr>
          <a:bodyPr/>
          <a:lstStyle/>
          <a:p>
            <a:pPr>
              <a:defRPr lang="en-ZA" sz="1100">
                <a:latin typeface="Arial" pitchFamily="34" charset="0"/>
                <a:cs typeface="Arial" pitchFamily="34" charset="0"/>
              </a:defRPr>
            </a:pPr>
            <a:endParaRPr lang="en-US"/>
          </a:p>
        </c:txPr>
        <c:crossAx val="-1233011440"/>
        <c:crosses val="autoZero"/>
        <c:auto val="1"/>
        <c:lblAlgn val="ctr"/>
        <c:lblOffset val="100"/>
        <c:noMultiLvlLbl val="0"/>
      </c:catAx>
      <c:valAx>
        <c:axId val="-1233011440"/>
        <c:scaling>
          <c:orientation val="minMax"/>
        </c:scaling>
        <c:delete val="0"/>
        <c:axPos val="l"/>
        <c:numFmt formatCode="0.0%" sourceLinked="1"/>
        <c:majorTickMark val="none"/>
        <c:minorTickMark val="none"/>
        <c:tickLblPos val="nextTo"/>
        <c:txPr>
          <a:bodyPr/>
          <a:lstStyle/>
          <a:p>
            <a:pPr>
              <a:defRPr lang="en-ZA" sz="1100">
                <a:latin typeface="Arial" pitchFamily="34" charset="0"/>
                <a:cs typeface="Arial" pitchFamily="34" charset="0"/>
              </a:defRPr>
            </a:pPr>
            <a:endParaRPr lang="en-US"/>
          </a:p>
        </c:txPr>
        <c:crossAx val="-1233013616"/>
        <c:crosses val="autoZero"/>
        <c:crossBetween val="between"/>
      </c:valAx>
    </c:plotArea>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ZA" sz="1100">
                <a:latin typeface="Arial" pitchFamily="34" charset="0"/>
                <a:cs typeface="Arial" pitchFamily="34" charset="0"/>
              </a:defRPr>
            </a:pPr>
            <a:r>
              <a:rPr lang="en-US" sz="1100">
                <a:latin typeface="Arial" pitchFamily="34" charset="0"/>
                <a:cs typeface="Arial" pitchFamily="34" charset="0"/>
              </a:rPr>
              <a:t>LM unemployment</a:t>
            </a:r>
            <a:r>
              <a:rPr lang="en-US" sz="1100" baseline="0">
                <a:latin typeface="Arial" pitchFamily="34" charset="0"/>
                <a:cs typeface="Arial" pitchFamily="34" charset="0"/>
              </a:rPr>
              <a:t> rate</a:t>
            </a:r>
            <a:endParaRPr lang="en-US" sz="1100">
              <a:latin typeface="Arial" pitchFamily="34" charset="0"/>
              <a:cs typeface="Arial" pitchFamily="34" charset="0"/>
            </a:endParaRP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'[ReX70.xls]UnemployOff%12'!$C$12</c:f>
              <c:strCache>
                <c:ptCount val="1"/>
                <c:pt idx="0">
                  <c:v>2012</c:v>
                </c:pt>
              </c:strCache>
            </c:strRef>
          </c:tx>
          <c:invertIfNegative val="0"/>
          <c:cat>
            <c:strRef>
              <c:f>'[ReX70.xls]UnemployOff%12'!$B$13:$B$17</c:f>
              <c:strCache>
                <c:ptCount val="5"/>
                <c:pt idx="0">
                  <c:v>Ephraim Mogale</c:v>
                </c:pt>
                <c:pt idx="1">
                  <c:v>Elias Motsoaledi</c:v>
                </c:pt>
                <c:pt idx="2">
                  <c:v>Makhuduthamaga</c:v>
                </c:pt>
                <c:pt idx="3">
                  <c:v>Fetakgomo</c:v>
                </c:pt>
                <c:pt idx="4">
                  <c:v>Greater Tubatse</c:v>
                </c:pt>
              </c:strCache>
            </c:strRef>
          </c:cat>
          <c:val>
            <c:numRef>
              <c:f>'[ReX70.xls]UnemployOff%12'!$C$13:$C$17</c:f>
              <c:numCache>
                <c:formatCode>0.0%</c:formatCode>
                <c:ptCount val="5"/>
                <c:pt idx="0">
                  <c:v>0.22216840549610944</c:v>
                </c:pt>
                <c:pt idx="1">
                  <c:v>0.23204109328691541</c:v>
                </c:pt>
                <c:pt idx="2">
                  <c:v>0.40389514438967788</c:v>
                </c:pt>
                <c:pt idx="3">
                  <c:v>0.34203205971826367</c:v>
                </c:pt>
                <c:pt idx="4">
                  <c:v>0.2733914071909303</c:v>
                </c:pt>
              </c:numCache>
            </c:numRef>
          </c:val>
          <c:extLst xmlns:c16r2="http://schemas.microsoft.com/office/drawing/2015/06/chart">
            <c:ext xmlns:c16="http://schemas.microsoft.com/office/drawing/2014/chart" uri="{C3380CC4-5D6E-409C-BE32-E72D297353CC}">
              <c16:uniqueId val="{00000000-1E6C-4D72-BAB0-D2D95AFEF667}"/>
            </c:ext>
          </c:extLst>
        </c:ser>
        <c:ser>
          <c:idx val="1"/>
          <c:order val="1"/>
          <c:tx>
            <c:strRef>
              <c:f>'[ReX70.xls]UnemployOff%12'!$D$12</c:f>
              <c:strCache>
                <c:ptCount val="1"/>
                <c:pt idx="0">
                  <c:v>2013</c:v>
                </c:pt>
              </c:strCache>
            </c:strRef>
          </c:tx>
          <c:invertIfNegative val="0"/>
          <c:cat>
            <c:strRef>
              <c:f>'[ReX70.xls]UnemployOff%12'!$B$13:$B$17</c:f>
              <c:strCache>
                <c:ptCount val="5"/>
                <c:pt idx="0">
                  <c:v>Ephraim Mogale</c:v>
                </c:pt>
                <c:pt idx="1">
                  <c:v>Elias Motsoaledi</c:v>
                </c:pt>
                <c:pt idx="2">
                  <c:v>Makhuduthamaga</c:v>
                </c:pt>
                <c:pt idx="3">
                  <c:v>Fetakgomo</c:v>
                </c:pt>
                <c:pt idx="4">
                  <c:v>Greater Tubatse</c:v>
                </c:pt>
              </c:strCache>
            </c:strRef>
          </c:cat>
          <c:val>
            <c:numRef>
              <c:f>'[ReX70.xls]UnemployOff%12'!$D$13:$D$17</c:f>
              <c:numCache>
                <c:formatCode>0.0%</c:formatCode>
                <c:ptCount val="5"/>
                <c:pt idx="0">
                  <c:v>0.21661402659941911</c:v>
                </c:pt>
                <c:pt idx="1">
                  <c:v>0.22496942928854888</c:v>
                </c:pt>
                <c:pt idx="2">
                  <c:v>0.39457746334854843</c:v>
                </c:pt>
                <c:pt idx="3">
                  <c:v>0.34636779539750057</c:v>
                </c:pt>
                <c:pt idx="4">
                  <c:v>0.27434567957678718</c:v>
                </c:pt>
              </c:numCache>
            </c:numRef>
          </c:val>
          <c:extLst xmlns:c16r2="http://schemas.microsoft.com/office/drawing/2015/06/chart">
            <c:ext xmlns:c16="http://schemas.microsoft.com/office/drawing/2014/chart" uri="{C3380CC4-5D6E-409C-BE32-E72D297353CC}">
              <c16:uniqueId val="{00000001-1E6C-4D72-BAB0-D2D95AFEF667}"/>
            </c:ext>
          </c:extLst>
        </c:ser>
        <c:dLbls>
          <c:showLegendKey val="0"/>
          <c:showVal val="0"/>
          <c:showCatName val="0"/>
          <c:showSerName val="0"/>
          <c:showPercent val="0"/>
          <c:showBubbleSize val="0"/>
        </c:dLbls>
        <c:gapWidth val="150"/>
        <c:shape val="box"/>
        <c:axId val="-1233010352"/>
        <c:axId val="-1233006000"/>
        <c:axId val="0"/>
      </c:bar3DChart>
      <c:catAx>
        <c:axId val="-1233010352"/>
        <c:scaling>
          <c:orientation val="minMax"/>
        </c:scaling>
        <c:delete val="0"/>
        <c:axPos val="b"/>
        <c:numFmt formatCode="General" sourceLinked="0"/>
        <c:majorTickMark val="none"/>
        <c:minorTickMark val="none"/>
        <c:tickLblPos val="nextTo"/>
        <c:txPr>
          <a:bodyPr/>
          <a:lstStyle/>
          <a:p>
            <a:pPr>
              <a:defRPr lang="en-ZA" sz="1100">
                <a:latin typeface="Arial" pitchFamily="34" charset="0"/>
                <a:cs typeface="Arial" pitchFamily="34" charset="0"/>
              </a:defRPr>
            </a:pPr>
            <a:endParaRPr lang="en-US"/>
          </a:p>
        </c:txPr>
        <c:crossAx val="-1233006000"/>
        <c:crosses val="autoZero"/>
        <c:auto val="1"/>
        <c:lblAlgn val="ctr"/>
        <c:lblOffset val="100"/>
        <c:noMultiLvlLbl val="0"/>
      </c:catAx>
      <c:valAx>
        <c:axId val="-1233006000"/>
        <c:scaling>
          <c:orientation val="minMax"/>
        </c:scaling>
        <c:delete val="0"/>
        <c:axPos val="l"/>
        <c:numFmt formatCode="0.0%" sourceLinked="1"/>
        <c:majorTickMark val="none"/>
        <c:minorTickMark val="none"/>
        <c:tickLblPos val="nextTo"/>
        <c:txPr>
          <a:bodyPr/>
          <a:lstStyle/>
          <a:p>
            <a:pPr>
              <a:defRPr lang="en-ZA" sz="1100">
                <a:latin typeface="Arial" pitchFamily="34" charset="0"/>
                <a:cs typeface="Arial" pitchFamily="34" charset="0"/>
              </a:defRPr>
            </a:pPr>
            <a:endParaRPr lang="en-US"/>
          </a:p>
        </c:txPr>
        <c:crossAx val="-1233010352"/>
        <c:crosses val="autoZero"/>
        <c:crossBetween val="between"/>
      </c:valAx>
    </c:plotArea>
    <c:legend>
      <c:legendPos val="r"/>
      <c:overlay val="0"/>
      <c:txPr>
        <a:bodyPr/>
        <a:lstStyle/>
        <a:p>
          <a:pPr>
            <a:defRPr lang="en-ZA" sz="1100">
              <a:latin typeface="Arial" pitchFamily="34" charset="0"/>
              <a:cs typeface="Arial" pitchFamily="34" charset="0"/>
            </a:defRPr>
          </a:pPr>
          <a:endParaRPr lang="en-US"/>
        </a:p>
      </c:txPr>
    </c:legend>
    <c:plotVisOnly val="1"/>
    <c:dispBlanksAs val="gap"/>
    <c:showDLblsOverMax val="0"/>
  </c:chart>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4">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fillRef idx="2">
      <cs:styleClr val="auto"/>
    </cs:fillRef>
    <cs:effectRef idx="1"/>
    <cs:fontRef idx="minor">
      <a:schemeClr val="dk1"/>
    </cs:fontRef>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3_3">
  <dgm:title val=""/>
  <dgm:desc val=""/>
  <dgm:catLst>
    <dgm:cat type="accent3" pri="11300"/>
  </dgm:catLst>
  <dgm:styleLbl name="node0">
    <dgm:fillClrLst meth="repeat">
      <a:schemeClr val="accent3">
        <a:shade val="80000"/>
      </a:schemeClr>
    </dgm:fillClrLst>
    <dgm:linClrLst meth="repeat">
      <a:schemeClr val="lt1"/>
    </dgm:linClrLst>
    <dgm:effectClrLst/>
    <dgm:txLinClrLst/>
    <dgm:txFillClrLst/>
    <dgm:txEffectClrLst/>
  </dgm:styleLbl>
  <dgm:styleLbl name="node1">
    <dgm:fillClrLst>
      <a:schemeClr val="accent3">
        <a:shade val="80000"/>
      </a:schemeClr>
      <a:schemeClr val="accent3">
        <a:tint val="70000"/>
      </a:schemeClr>
    </dgm:fillClrLst>
    <dgm:linClrLst meth="repeat">
      <a:schemeClr val="lt1"/>
    </dgm:linClrLst>
    <dgm:effectClrLst/>
    <dgm:txLinClrLst/>
    <dgm:txFillClrLst/>
    <dgm:txEffectClrLst/>
  </dgm:styleLbl>
  <dgm:styleLbl name="alignNode1">
    <dgm:fillClrLst>
      <a:schemeClr val="accent3">
        <a:shade val="80000"/>
      </a:schemeClr>
      <a:schemeClr val="accent3">
        <a:tint val="70000"/>
      </a:schemeClr>
    </dgm:fillClrLst>
    <dgm:linClrLst>
      <a:schemeClr val="accent3">
        <a:shade val="80000"/>
      </a:schemeClr>
      <a:schemeClr val="accent3">
        <a:tint val="70000"/>
      </a:schemeClr>
    </dgm:linClrLst>
    <dgm:effectClrLst/>
    <dgm:txLinClrLst/>
    <dgm:txFillClrLst/>
    <dgm:txEffectClrLst/>
  </dgm:styleLbl>
  <dgm:styleLbl name="lnNode1">
    <dgm:fillClrLst>
      <a:schemeClr val="accent3">
        <a:shade val="80000"/>
      </a:schemeClr>
      <a:schemeClr val="accent3">
        <a:tint val="70000"/>
      </a:schemeClr>
    </dgm:fillClrLst>
    <dgm:linClrLst meth="repeat">
      <a:schemeClr val="lt1"/>
    </dgm:linClrLst>
    <dgm:effectClrLst/>
    <dgm:txLinClrLst/>
    <dgm:txFillClrLst/>
    <dgm:txEffectClrLst/>
  </dgm:styleLbl>
  <dgm:styleLbl name="vennNode1">
    <dgm:fillClrLst>
      <a:schemeClr val="accent3">
        <a:shade val="80000"/>
        <a:alpha val="50000"/>
      </a:schemeClr>
      <a:schemeClr val="accent3">
        <a:tint val="70000"/>
        <a:alpha val="50000"/>
      </a:schemeClr>
    </dgm:fillClrLst>
    <dgm:linClrLst meth="repeat">
      <a:schemeClr val="lt1"/>
    </dgm:linClrLst>
    <dgm:effectClrLst/>
    <dgm:txLinClrLst/>
    <dgm:txFillClrLst/>
    <dgm:txEffectClrLst/>
  </dgm:styleLbl>
  <dgm:styleLbl name="node2">
    <dgm:fillClrLst>
      <a:schemeClr val="accent3">
        <a:tint val="99000"/>
      </a:schemeClr>
    </dgm:fillClrLst>
    <dgm:linClrLst meth="repeat">
      <a:schemeClr val="lt1"/>
    </dgm:linClrLst>
    <dgm:effectClrLst/>
    <dgm:txLinClrLst/>
    <dgm:txFillClrLst/>
    <dgm:txEffectClrLst/>
  </dgm:styleLbl>
  <dgm:styleLbl name="node3">
    <dgm:fillClrLst>
      <a:schemeClr val="accent3">
        <a:tint val="80000"/>
      </a:schemeClr>
    </dgm:fillClrLst>
    <dgm:linClrLst meth="repeat">
      <a:schemeClr val="lt1"/>
    </dgm:linClrLst>
    <dgm:effectClrLst/>
    <dgm:txLinClrLst/>
    <dgm:txFillClrLst/>
    <dgm:txEffectClrLst/>
  </dgm:styleLbl>
  <dgm:styleLbl name="node4">
    <dgm:fillClrLst>
      <a:schemeClr val="accent3">
        <a:tint val="70000"/>
      </a:schemeClr>
    </dgm:fillClrLst>
    <dgm:linClrLst meth="repeat">
      <a:schemeClr val="lt1"/>
    </dgm:linClrLst>
    <dgm:effectClrLst/>
    <dgm:txLinClrLst/>
    <dgm:txFillClrLst/>
    <dgm:txEffectClrLst/>
  </dgm:styleLbl>
  <dgm:styleLbl name="f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dgm:txEffectClrLst/>
  </dgm:styleLbl>
  <dgm:styleLbl name="f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b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sibTrans1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accent3">
        <a:shade val="80000"/>
      </a:schemeClr>
    </dgm:fillClrLst>
    <dgm:linClrLst meth="repeat">
      <a:schemeClr val="lt1"/>
    </dgm:linClrLst>
    <dgm:effectClrLst/>
    <dgm:txLinClrLst/>
    <dgm:txFillClrLst/>
    <dgm:txEffectClrLst/>
  </dgm:styleLbl>
  <dgm:styleLbl name="asst1">
    <dgm:fillClrLst meth="repeat">
      <a:schemeClr val="accent3">
        <a:shade val="80000"/>
      </a:schemeClr>
    </dgm:fillClrLst>
    <dgm:linClrLst meth="repeat">
      <a:schemeClr val="lt1"/>
    </dgm:linClrLst>
    <dgm:effectClrLst/>
    <dgm:txLinClrLst/>
    <dgm:txFillClrLst/>
    <dgm:txEffectClrLst/>
  </dgm:styleLbl>
  <dgm:styleLbl name="asst2">
    <dgm:fillClrLst>
      <a:schemeClr val="accent3">
        <a:tint val="99000"/>
      </a:schemeClr>
    </dgm:fillClrLst>
    <dgm:linClrLst meth="repeat">
      <a:schemeClr val="lt1"/>
    </dgm:linClrLst>
    <dgm:effectClrLst/>
    <dgm:txLinClrLst/>
    <dgm:txFillClrLst/>
    <dgm:txEffectClrLst/>
  </dgm:styleLbl>
  <dgm:styleLbl name="asst3">
    <dgm:fillClrLst>
      <a:schemeClr val="accent3">
        <a:tint val="80000"/>
      </a:schemeClr>
    </dgm:fillClrLst>
    <dgm:linClrLst meth="repeat">
      <a:schemeClr val="lt1"/>
    </dgm:linClrLst>
    <dgm:effectClrLst/>
    <dgm:txLinClrLst/>
    <dgm:txFillClrLst/>
    <dgm:txEffectClrLst/>
  </dgm:styleLbl>
  <dgm:styleLbl name="asst4">
    <dgm:fillClrLst>
      <a:schemeClr val="accent3">
        <a:tint val="70000"/>
      </a:schemeClr>
    </dgm:fillClrLst>
    <dgm:linClrLst meth="repeat">
      <a:schemeClr val="lt1"/>
    </dgm:linClrLst>
    <dgm:effectClrLst/>
    <dgm:txLinClrLst/>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meth="repeat">
      <a:schemeClr val="lt1"/>
    </dgm:txFillClrLst>
    <dgm:txEffectClrLst/>
  </dgm:styleLbl>
  <dgm:styleLbl name="parChTrans2D2">
    <dgm:fillClrLst meth="repeat">
      <a:schemeClr val="accent3">
        <a:tint val="90000"/>
      </a:schemeClr>
    </dgm:fillClrLst>
    <dgm:linClrLst meth="repeat">
      <a:schemeClr val="accent3">
        <a:tint val="90000"/>
      </a:schemeClr>
    </dgm:linClrLst>
    <dgm:effectClrLst/>
    <dgm:txLinClrLst/>
    <dgm:txFillClrLst/>
    <dgm:txEffectClrLst/>
  </dgm:styleLbl>
  <dgm:styleLbl name="parChTrans2D3">
    <dgm:fillClrLst meth="repeat">
      <a:schemeClr val="accent3">
        <a:tint val="70000"/>
      </a:schemeClr>
    </dgm:fillClrLst>
    <dgm:linClrLst meth="repeat">
      <a:schemeClr val="accent3">
        <a:tint val="70000"/>
      </a:schemeClr>
    </dgm:linClrLst>
    <dgm:effectClrLst/>
    <dgm:txLinClrLst/>
    <dgm:txFillClrLst/>
    <dgm:txEffectClrLst/>
  </dgm:styleLbl>
  <dgm:styleLbl name="parChTrans2D4">
    <dgm:fillClrLst meth="repeat">
      <a:schemeClr val="accent3">
        <a:tint val="50000"/>
      </a:schemeClr>
    </dgm:fillClrLst>
    <dgm:linClrLst meth="repeat">
      <a:schemeClr val="accent3">
        <a:tint val="50000"/>
      </a:schemeClr>
    </dgm:linClrLst>
    <dgm:effectClrLst/>
    <dgm:txLinClrLst/>
    <dgm:txFillClrLst meth="repeat">
      <a:schemeClr val="lt1"/>
    </dgm:txFillClrLst>
    <dgm:txEffectClrLst/>
  </dgm:styleLbl>
  <dgm:styleLbl name="parChTrans1D1">
    <dgm:fillClrLst meth="repeat">
      <a:schemeClr val="accent3">
        <a:shade val="80000"/>
      </a:schemeClr>
    </dgm:fillClrLst>
    <dgm:linClrLst meth="repeat">
      <a:schemeClr val="accent3">
        <a:shade val="80000"/>
      </a:schemeClr>
    </dgm:linClrLst>
    <dgm:effectClrLst/>
    <dgm:txLinClrLst/>
    <dgm:txFillClrLst meth="repeat">
      <a:schemeClr val="tx1"/>
    </dgm:txFillClrLst>
    <dgm:txEffectClrLst/>
  </dgm:styleLbl>
  <dgm:styleLbl name="parChTrans1D2">
    <dgm:fillClrLst meth="repeat">
      <a:schemeClr val="accent3">
        <a:tint val="99000"/>
      </a:schemeClr>
    </dgm:fillClrLst>
    <dgm:linClrLst meth="repeat">
      <a:schemeClr val="accent3">
        <a:tint val="99000"/>
      </a:schemeClr>
    </dgm:linClrLst>
    <dgm:effectClrLst/>
    <dgm:txLinClrLst/>
    <dgm:txFillClrLst meth="repeat">
      <a:schemeClr val="tx1"/>
    </dgm:txFillClrLst>
    <dgm:txEffectClrLst/>
  </dgm:styleLbl>
  <dgm:styleLbl name="parChTrans1D3">
    <dgm:fillClrLst meth="repeat">
      <a:schemeClr val="accent3">
        <a:tint val="80000"/>
      </a:schemeClr>
    </dgm:fillClrLst>
    <dgm:linClrLst meth="repeat">
      <a:schemeClr val="accent3">
        <a:tint val="80000"/>
      </a:schemeClr>
    </dgm:linClrLst>
    <dgm:effectClrLst/>
    <dgm:txLinClrLst/>
    <dgm:txFillClrLst meth="repeat">
      <a:schemeClr val="tx1"/>
    </dgm:txFillClrLst>
    <dgm:txEffectClrLst/>
  </dgm:styleLbl>
  <dgm:styleLbl name="parChTrans1D4">
    <dgm:fillClrLst meth="repeat">
      <a:schemeClr val="accent3">
        <a:tint val="70000"/>
      </a:schemeClr>
    </dgm:fillClrLst>
    <dgm:linClrLst meth="repeat">
      <a:schemeClr val="accent3">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3"/>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a:tint val="70000"/>
      </a:schemeClr>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557572C-8816-480D-938F-DD8E47A4CE79}" type="doc">
      <dgm:prSet loTypeId="urn:microsoft.com/office/officeart/2005/8/layout/radial6" loCatId="cycle" qsTypeId="urn:microsoft.com/office/officeart/2005/8/quickstyle/simple1" qsCatId="simple" csTypeId="urn:microsoft.com/office/officeart/2005/8/colors/accent3_3" csCatId="accent3" phldr="1"/>
      <dgm:spPr/>
      <dgm:t>
        <a:bodyPr/>
        <a:lstStyle/>
        <a:p>
          <a:endParaRPr lang="en-US"/>
        </a:p>
      </dgm:t>
    </dgm:pt>
    <dgm:pt modelId="{18173EF8-A156-4A37-B7FD-8CFD49501FA8}">
      <dgm:prSet phldrT="[Text]" custT="1"/>
      <dgm:spPr/>
      <dgm:t>
        <a:bodyPr/>
        <a:lstStyle/>
        <a:p>
          <a:r>
            <a:rPr lang="en-US" sz="1100" b="1" dirty="0" smtClean="0">
              <a:latin typeface="Arial" pitchFamily="34" charset="0"/>
              <a:cs typeface="Arial" pitchFamily="34" charset="0"/>
            </a:rPr>
            <a:t>IDP Process</a:t>
          </a:r>
          <a:endParaRPr lang="en-US" sz="1100" b="1" dirty="0">
            <a:latin typeface="Arial" pitchFamily="34" charset="0"/>
            <a:cs typeface="Arial" pitchFamily="34" charset="0"/>
          </a:endParaRPr>
        </a:p>
      </dgm:t>
    </dgm:pt>
    <dgm:pt modelId="{1E5A896A-877D-4530-9D21-697420729C30}" type="parTrans" cxnId="{C35BF210-0382-4ABD-BDF8-236C97F553B2}">
      <dgm:prSet/>
      <dgm:spPr/>
      <dgm:t>
        <a:bodyPr/>
        <a:lstStyle/>
        <a:p>
          <a:endParaRPr lang="en-US" sz="2000" b="1"/>
        </a:p>
      </dgm:t>
    </dgm:pt>
    <dgm:pt modelId="{8E421575-E484-4EB4-A3B7-95BD06E57D01}" type="sibTrans" cxnId="{C35BF210-0382-4ABD-BDF8-236C97F553B2}">
      <dgm:prSet/>
      <dgm:spPr/>
      <dgm:t>
        <a:bodyPr/>
        <a:lstStyle/>
        <a:p>
          <a:endParaRPr lang="en-US" sz="2000" b="1"/>
        </a:p>
      </dgm:t>
    </dgm:pt>
    <dgm:pt modelId="{01AFE02B-A6E7-445D-9C65-2BC84A0045D2}">
      <dgm:prSet phldrT="[Text]" custT="1"/>
      <dgm:spPr/>
      <dgm:t>
        <a:bodyPr/>
        <a:lstStyle/>
        <a:p>
          <a:r>
            <a:rPr lang="en-US" sz="1100" b="1" dirty="0" smtClean="0">
              <a:latin typeface="Arial" pitchFamily="34" charset="0"/>
              <a:cs typeface="Arial" pitchFamily="34" charset="0"/>
            </a:rPr>
            <a:t>Analysis Phase</a:t>
          </a:r>
          <a:endParaRPr lang="en-US" sz="1100" b="1" dirty="0">
            <a:latin typeface="Arial" pitchFamily="34" charset="0"/>
            <a:cs typeface="Arial" pitchFamily="34" charset="0"/>
          </a:endParaRPr>
        </a:p>
      </dgm:t>
    </dgm:pt>
    <dgm:pt modelId="{315BFD46-5AF1-4AFD-AE50-999A24AAFA23}" type="parTrans" cxnId="{8C483A99-92CA-4A10-8324-42A30759B5EF}">
      <dgm:prSet/>
      <dgm:spPr/>
      <dgm:t>
        <a:bodyPr/>
        <a:lstStyle/>
        <a:p>
          <a:endParaRPr lang="en-US" sz="2000" b="1"/>
        </a:p>
      </dgm:t>
    </dgm:pt>
    <dgm:pt modelId="{BA83D398-3A75-4792-828D-F6A443010724}" type="sibTrans" cxnId="{8C483A99-92CA-4A10-8324-42A30759B5EF}">
      <dgm:prSet/>
      <dgm:spPr/>
      <dgm:t>
        <a:bodyPr/>
        <a:lstStyle/>
        <a:p>
          <a:endParaRPr lang="en-US" sz="2000" b="1"/>
        </a:p>
      </dgm:t>
    </dgm:pt>
    <dgm:pt modelId="{D6FC429E-5E7E-4426-96C1-823FD30C17EA}">
      <dgm:prSet phldrT="[Text]" custT="1"/>
      <dgm:spPr/>
      <dgm:t>
        <a:bodyPr/>
        <a:lstStyle/>
        <a:p>
          <a:r>
            <a:rPr lang="en-US" sz="1100" b="1" dirty="0" smtClean="0">
              <a:latin typeface="Arial" pitchFamily="34" charset="0"/>
              <a:cs typeface="Arial" pitchFamily="34" charset="0"/>
            </a:rPr>
            <a:t>Project Phase </a:t>
          </a:r>
          <a:endParaRPr lang="en-US" sz="1100" b="1" dirty="0">
            <a:latin typeface="Arial" pitchFamily="34" charset="0"/>
            <a:cs typeface="Arial" pitchFamily="34" charset="0"/>
          </a:endParaRPr>
        </a:p>
      </dgm:t>
    </dgm:pt>
    <dgm:pt modelId="{F4B8B828-F2E1-474D-8850-CD62F5AF61D1}" type="parTrans" cxnId="{3386FCA7-00BF-46CB-833B-07754D9504FA}">
      <dgm:prSet/>
      <dgm:spPr/>
      <dgm:t>
        <a:bodyPr/>
        <a:lstStyle/>
        <a:p>
          <a:endParaRPr lang="en-US" sz="2000" b="1"/>
        </a:p>
      </dgm:t>
    </dgm:pt>
    <dgm:pt modelId="{38FC85B4-6D2A-4146-B667-F31D528A35F1}" type="sibTrans" cxnId="{3386FCA7-00BF-46CB-833B-07754D9504FA}">
      <dgm:prSet/>
      <dgm:spPr/>
      <dgm:t>
        <a:bodyPr/>
        <a:lstStyle/>
        <a:p>
          <a:endParaRPr lang="en-US" sz="2000" b="1"/>
        </a:p>
      </dgm:t>
    </dgm:pt>
    <dgm:pt modelId="{FC4CCE4E-5787-4B87-81EF-04E53E1CC681}">
      <dgm:prSet phldrT="[Text]" custT="1"/>
      <dgm:spPr/>
      <dgm:t>
        <a:bodyPr/>
        <a:lstStyle/>
        <a:p>
          <a:r>
            <a:rPr lang="en-US" sz="1100" b="1" dirty="0" smtClean="0">
              <a:latin typeface="Arial" pitchFamily="34" charset="0"/>
              <a:cs typeface="Arial" pitchFamily="34" charset="0"/>
            </a:rPr>
            <a:t>Integration Phase</a:t>
          </a:r>
          <a:endParaRPr lang="en-US" sz="1100" b="1" dirty="0">
            <a:latin typeface="Arial" pitchFamily="34" charset="0"/>
            <a:cs typeface="Arial" pitchFamily="34" charset="0"/>
          </a:endParaRPr>
        </a:p>
      </dgm:t>
    </dgm:pt>
    <dgm:pt modelId="{A06D6F91-EDC3-413C-9E84-A57232A1A3B2}" type="parTrans" cxnId="{99F4EAFC-0173-4251-B102-58ABA85FA704}">
      <dgm:prSet/>
      <dgm:spPr/>
      <dgm:t>
        <a:bodyPr/>
        <a:lstStyle/>
        <a:p>
          <a:endParaRPr lang="en-US" sz="2000" b="1"/>
        </a:p>
      </dgm:t>
    </dgm:pt>
    <dgm:pt modelId="{D7C73DAF-DD4E-486A-9D9B-07DD9A7A1B04}" type="sibTrans" cxnId="{99F4EAFC-0173-4251-B102-58ABA85FA704}">
      <dgm:prSet/>
      <dgm:spPr/>
      <dgm:t>
        <a:bodyPr/>
        <a:lstStyle/>
        <a:p>
          <a:endParaRPr lang="en-US" sz="2000" b="1"/>
        </a:p>
      </dgm:t>
    </dgm:pt>
    <dgm:pt modelId="{1F31465F-45DE-41FA-BE86-39C17121C145}">
      <dgm:prSet phldrT="[Text]" custT="1"/>
      <dgm:spPr/>
      <dgm:t>
        <a:bodyPr/>
        <a:lstStyle/>
        <a:p>
          <a:r>
            <a:rPr lang="en-US" sz="1100" b="1" dirty="0" smtClean="0">
              <a:latin typeface="Arial" pitchFamily="34" charset="0"/>
              <a:cs typeface="Arial" pitchFamily="34" charset="0"/>
            </a:rPr>
            <a:t>Strategy Phase</a:t>
          </a:r>
          <a:endParaRPr lang="en-US" sz="1100" b="1" dirty="0">
            <a:latin typeface="Arial" pitchFamily="34" charset="0"/>
            <a:cs typeface="Arial" pitchFamily="34" charset="0"/>
          </a:endParaRPr>
        </a:p>
      </dgm:t>
    </dgm:pt>
    <dgm:pt modelId="{779B7D46-4CEF-4801-95B1-682A2625A663}" type="sibTrans" cxnId="{D3685E27-9F47-4004-9E04-B38547BDAB1C}">
      <dgm:prSet/>
      <dgm:spPr/>
      <dgm:t>
        <a:bodyPr/>
        <a:lstStyle/>
        <a:p>
          <a:endParaRPr lang="en-US" sz="2000" b="1"/>
        </a:p>
      </dgm:t>
    </dgm:pt>
    <dgm:pt modelId="{AC5CACA5-C12A-4F8E-A3C2-566A891EB2BE}" type="parTrans" cxnId="{D3685E27-9F47-4004-9E04-B38547BDAB1C}">
      <dgm:prSet/>
      <dgm:spPr/>
      <dgm:t>
        <a:bodyPr/>
        <a:lstStyle/>
        <a:p>
          <a:endParaRPr lang="en-US" sz="2000" b="1"/>
        </a:p>
      </dgm:t>
    </dgm:pt>
    <dgm:pt modelId="{6AC55227-09FC-45A2-ABD6-8C13DC82B41B}" type="pres">
      <dgm:prSet presAssocID="{9557572C-8816-480D-938F-DD8E47A4CE79}" presName="Name0" presStyleCnt="0">
        <dgm:presLayoutVars>
          <dgm:chMax val="1"/>
          <dgm:dir/>
          <dgm:animLvl val="ctr"/>
          <dgm:resizeHandles val="exact"/>
        </dgm:presLayoutVars>
      </dgm:prSet>
      <dgm:spPr/>
      <dgm:t>
        <a:bodyPr/>
        <a:lstStyle/>
        <a:p>
          <a:endParaRPr lang="en-US"/>
        </a:p>
      </dgm:t>
    </dgm:pt>
    <dgm:pt modelId="{E8A8428F-5D64-4F6D-99A1-0FCD00974B18}" type="pres">
      <dgm:prSet presAssocID="{18173EF8-A156-4A37-B7FD-8CFD49501FA8}" presName="centerShape" presStyleLbl="node0" presStyleIdx="0" presStyleCnt="1" custScaleX="110455" custLinFactNeighborX="1221" custLinFactNeighborY="-915"/>
      <dgm:spPr/>
      <dgm:t>
        <a:bodyPr/>
        <a:lstStyle/>
        <a:p>
          <a:endParaRPr lang="en-US"/>
        </a:p>
      </dgm:t>
    </dgm:pt>
    <dgm:pt modelId="{D2F58745-8D73-4356-B4C9-43E650B88D1F}" type="pres">
      <dgm:prSet presAssocID="{01AFE02B-A6E7-445D-9C65-2BC84A0045D2}" presName="node" presStyleLbl="node1" presStyleIdx="0" presStyleCnt="4" custScaleX="132105">
        <dgm:presLayoutVars>
          <dgm:bulletEnabled val="1"/>
        </dgm:presLayoutVars>
      </dgm:prSet>
      <dgm:spPr/>
      <dgm:t>
        <a:bodyPr/>
        <a:lstStyle/>
        <a:p>
          <a:endParaRPr lang="en-US"/>
        </a:p>
      </dgm:t>
    </dgm:pt>
    <dgm:pt modelId="{82B82CA4-083D-4200-8ED7-3638C3147170}" type="pres">
      <dgm:prSet presAssocID="{01AFE02B-A6E7-445D-9C65-2BC84A0045D2}" presName="dummy" presStyleCnt="0"/>
      <dgm:spPr/>
    </dgm:pt>
    <dgm:pt modelId="{04A1E7A9-4797-4650-A5B6-491136500977}" type="pres">
      <dgm:prSet presAssocID="{BA83D398-3A75-4792-828D-F6A443010724}" presName="sibTrans" presStyleLbl="sibTrans2D1" presStyleIdx="0" presStyleCnt="4"/>
      <dgm:spPr/>
      <dgm:t>
        <a:bodyPr/>
        <a:lstStyle/>
        <a:p>
          <a:endParaRPr lang="en-US"/>
        </a:p>
      </dgm:t>
    </dgm:pt>
    <dgm:pt modelId="{1355AAB5-4AC2-4820-BDF5-7A3054D143EB}" type="pres">
      <dgm:prSet presAssocID="{1F31465F-45DE-41FA-BE86-39C17121C145}" presName="node" presStyleLbl="node1" presStyleIdx="1" presStyleCnt="4" custScaleX="128169">
        <dgm:presLayoutVars>
          <dgm:bulletEnabled val="1"/>
        </dgm:presLayoutVars>
      </dgm:prSet>
      <dgm:spPr/>
      <dgm:t>
        <a:bodyPr/>
        <a:lstStyle/>
        <a:p>
          <a:endParaRPr lang="en-US"/>
        </a:p>
      </dgm:t>
    </dgm:pt>
    <dgm:pt modelId="{AFC86950-BE95-4D9A-9D9E-758F3FEF1A46}" type="pres">
      <dgm:prSet presAssocID="{1F31465F-45DE-41FA-BE86-39C17121C145}" presName="dummy" presStyleCnt="0"/>
      <dgm:spPr/>
    </dgm:pt>
    <dgm:pt modelId="{4B894561-67BB-4AB8-96BC-EC9692D97B3E}" type="pres">
      <dgm:prSet presAssocID="{779B7D46-4CEF-4801-95B1-682A2625A663}" presName="sibTrans" presStyleLbl="sibTrans2D1" presStyleIdx="1" presStyleCnt="4"/>
      <dgm:spPr/>
      <dgm:t>
        <a:bodyPr/>
        <a:lstStyle/>
        <a:p>
          <a:endParaRPr lang="en-US"/>
        </a:p>
      </dgm:t>
    </dgm:pt>
    <dgm:pt modelId="{7BC85814-AAC4-429D-B0BF-831884ACCC1E}" type="pres">
      <dgm:prSet presAssocID="{D6FC429E-5E7E-4426-96C1-823FD30C17EA}" presName="node" presStyleLbl="node1" presStyleIdx="2" presStyleCnt="4">
        <dgm:presLayoutVars>
          <dgm:bulletEnabled val="1"/>
        </dgm:presLayoutVars>
      </dgm:prSet>
      <dgm:spPr/>
      <dgm:t>
        <a:bodyPr/>
        <a:lstStyle/>
        <a:p>
          <a:endParaRPr lang="en-US"/>
        </a:p>
      </dgm:t>
    </dgm:pt>
    <dgm:pt modelId="{FC035612-A0A8-4179-844E-2C8634C20D8C}" type="pres">
      <dgm:prSet presAssocID="{D6FC429E-5E7E-4426-96C1-823FD30C17EA}" presName="dummy" presStyleCnt="0"/>
      <dgm:spPr/>
    </dgm:pt>
    <dgm:pt modelId="{3EA4D608-487A-414D-BA25-91AC2BF0CDD1}" type="pres">
      <dgm:prSet presAssocID="{38FC85B4-6D2A-4146-B667-F31D528A35F1}" presName="sibTrans" presStyleLbl="sibTrans2D1" presStyleIdx="2" presStyleCnt="4"/>
      <dgm:spPr/>
      <dgm:t>
        <a:bodyPr/>
        <a:lstStyle/>
        <a:p>
          <a:endParaRPr lang="en-US"/>
        </a:p>
      </dgm:t>
    </dgm:pt>
    <dgm:pt modelId="{CD51ACAD-5ECD-49F6-991B-44BAE90AAABE}" type="pres">
      <dgm:prSet presAssocID="{FC4CCE4E-5787-4B87-81EF-04E53E1CC681}" presName="node" presStyleLbl="node1" presStyleIdx="3" presStyleCnt="4" custScaleX="147290">
        <dgm:presLayoutVars>
          <dgm:bulletEnabled val="1"/>
        </dgm:presLayoutVars>
      </dgm:prSet>
      <dgm:spPr/>
      <dgm:t>
        <a:bodyPr/>
        <a:lstStyle/>
        <a:p>
          <a:endParaRPr lang="en-US"/>
        </a:p>
      </dgm:t>
    </dgm:pt>
    <dgm:pt modelId="{0C4AE1C8-3D6E-466D-AA72-AB1C800EC4F5}" type="pres">
      <dgm:prSet presAssocID="{FC4CCE4E-5787-4B87-81EF-04E53E1CC681}" presName="dummy" presStyleCnt="0"/>
      <dgm:spPr/>
    </dgm:pt>
    <dgm:pt modelId="{73F8CFDF-F140-4062-AAFA-254ABA15F1F2}" type="pres">
      <dgm:prSet presAssocID="{D7C73DAF-DD4E-486A-9D9B-07DD9A7A1B04}" presName="sibTrans" presStyleLbl="sibTrans2D1" presStyleIdx="3" presStyleCnt="4"/>
      <dgm:spPr/>
      <dgm:t>
        <a:bodyPr/>
        <a:lstStyle/>
        <a:p>
          <a:endParaRPr lang="en-US"/>
        </a:p>
      </dgm:t>
    </dgm:pt>
  </dgm:ptLst>
  <dgm:cxnLst>
    <dgm:cxn modelId="{80310553-7F62-4264-8AD3-686D870BFC42}" type="presOf" srcId="{18173EF8-A156-4A37-B7FD-8CFD49501FA8}" destId="{E8A8428F-5D64-4F6D-99A1-0FCD00974B18}" srcOrd="0" destOrd="0" presId="urn:microsoft.com/office/officeart/2005/8/layout/radial6"/>
    <dgm:cxn modelId="{F0D809F2-05D5-4BB9-A361-3043AFED3F40}" type="presOf" srcId="{9557572C-8816-480D-938F-DD8E47A4CE79}" destId="{6AC55227-09FC-45A2-ABD6-8C13DC82B41B}" srcOrd="0" destOrd="0" presId="urn:microsoft.com/office/officeart/2005/8/layout/radial6"/>
    <dgm:cxn modelId="{C35BF210-0382-4ABD-BDF8-236C97F553B2}" srcId="{9557572C-8816-480D-938F-DD8E47A4CE79}" destId="{18173EF8-A156-4A37-B7FD-8CFD49501FA8}" srcOrd="0" destOrd="0" parTransId="{1E5A896A-877D-4530-9D21-697420729C30}" sibTransId="{8E421575-E484-4EB4-A3B7-95BD06E57D01}"/>
    <dgm:cxn modelId="{52D2374E-0D16-4866-99EC-8D45BA36D3AE}" type="presOf" srcId="{779B7D46-4CEF-4801-95B1-682A2625A663}" destId="{4B894561-67BB-4AB8-96BC-EC9692D97B3E}" srcOrd="0" destOrd="0" presId="urn:microsoft.com/office/officeart/2005/8/layout/radial6"/>
    <dgm:cxn modelId="{4AFA5ED0-B355-4A0F-AE7C-B04483F84001}" type="presOf" srcId="{FC4CCE4E-5787-4B87-81EF-04E53E1CC681}" destId="{CD51ACAD-5ECD-49F6-991B-44BAE90AAABE}" srcOrd="0" destOrd="0" presId="urn:microsoft.com/office/officeart/2005/8/layout/radial6"/>
    <dgm:cxn modelId="{4D295392-40FD-40E7-9C2C-E6CAB7B62569}" type="presOf" srcId="{1F31465F-45DE-41FA-BE86-39C17121C145}" destId="{1355AAB5-4AC2-4820-BDF5-7A3054D143EB}" srcOrd="0" destOrd="0" presId="urn:microsoft.com/office/officeart/2005/8/layout/radial6"/>
    <dgm:cxn modelId="{8C483A99-92CA-4A10-8324-42A30759B5EF}" srcId="{18173EF8-A156-4A37-B7FD-8CFD49501FA8}" destId="{01AFE02B-A6E7-445D-9C65-2BC84A0045D2}" srcOrd="0" destOrd="0" parTransId="{315BFD46-5AF1-4AFD-AE50-999A24AAFA23}" sibTransId="{BA83D398-3A75-4792-828D-F6A443010724}"/>
    <dgm:cxn modelId="{99F4EAFC-0173-4251-B102-58ABA85FA704}" srcId="{18173EF8-A156-4A37-B7FD-8CFD49501FA8}" destId="{FC4CCE4E-5787-4B87-81EF-04E53E1CC681}" srcOrd="3" destOrd="0" parTransId="{A06D6F91-EDC3-413C-9E84-A57232A1A3B2}" sibTransId="{D7C73DAF-DD4E-486A-9D9B-07DD9A7A1B04}"/>
    <dgm:cxn modelId="{D3685E27-9F47-4004-9E04-B38547BDAB1C}" srcId="{18173EF8-A156-4A37-B7FD-8CFD49501FA8}" destId="{1F31465F-45DE-41FA-BE86-39C17121C145}" srcOrd="1" destOrd="0" parTransId="{AC5CACA5-C12A-4F8E-A3C2-566A891EB2BE}" sibTransId="{779B7D46-4CEF-4801-95B1-682A2625A663}"/>
    <dgm:cxn modelId="{3F98DD7C-CA76-448C-B4C0-47AA182AA099}" type="presOf" srcId="{D6FC429E-5E7E-4426-96C1-823FD30C17EA}" destId="{7BC85814-AAC4-429D-B0BF-831884ACCC1E}" srcOrd="0" destOrd="0" presId="urn:microsoft.com/office/officeart/2005/8/layout/radial6"/>
    <dgm:cxn modelId="{6A5222A0-309D-4A69-B5D0-E6B8E2935B43}" type="presOf" srcId="{38FC85B4-6D2A-4146-B667-F31D528A35F1}" destId="{3EA4D608-487A-414D-BA25-91AC2BF0CDD1}" srcOrd="0" destOrd="0" presId="urn:microsoft.com/office/officeart/2005/8/layout/radial6"/>
    <dgm:cxn modelId="{622A24BA-744B-4CB4-BD4C-CC6F50FE99BF}" type="presOf" srcId="{01AFE02B-A6E7-445D-9C65-2BC84A0045D2}" destId="{D2F58745-8D73-4356-B4C9-43E650B88D1F}" srcOrd="0" destOrd="0" presId="urn:microsoft.com/office/officeart/2005/8/layout/radial6"/>
    <dgm:cxn modelId="{3386FCA7-00BF-46CB-833B-07754D9504FA}" srcId="{18173EF8-A156-4A37-B7FD-8CFD49501FA8}" destId="{D6FC429E-5E7E-4426-96C1-823FD30C17EA}" srcOrd="2" destOrd="0" parTransId="{F4B8B828-F2E1-474D-8850-CD62F5AF61D1}" sibTransId="{38FC85B4-6D2A-4146-B667-F31D528A35F1}"/>
    <dgm:cxn modelId="{32CFFF4D-5149-4789-B47A-766B9251E1DF}" type="presOf" srcId="{D7C73DAF-DD4E-486A-9D9B-07DD9A7A1B04}" destId="{73F8CFDF-F140-4062-AAFA-254ABA15F1F2}" srcOrd="0" destOrd="0" presId="urn:microsoft.com/office/officeart/2005/8/layout/radial6"/>
    <dgm:cxn modelId="{07C9F9E4-9DB6-494F-85FF-962B586A2F9E}" type="presOf" srcId="{BA83D398-3A75-4792-828D-F6A443010724}" destId="{04A1E7A9-4797-4650-A5B6-491136500977}" srcOrd="0" destOrd="0" presId="urn:microsoft.com/office/officeart/2005/8/layout/radial6"/>
    <dgm:cxn modelId="{91A44FE2-AAA4-43B7-9311-4C42A6B91527}" type="presParOf" srcId="{6AC55227-09FC-45A2-ABD6-8C13DC82B41B}" destId="{E8A8428F-5D64-4F6D-99A1-0FCD00974B18}" srcOrd="0" destOrd="0" presId="urn:microsoft.com/office/officeart/2005/8/layout/radial6"/>
    <dgm:cxn modelId="{192B0244-03A3-484D-8445-EDD6F9548FB2}" type="presParOf" srcId="{6AC55227-09FC-45A2-ABD6-8C13DC82B41B}" destId="{D2F58745-8D73-4356-B4C9-43E650B88D1F}" srcOrd="1" destOrd="0" presId="urn:microsoft.com/office/officeart/2005/8/layout/radial6"/>
    <dgm:cxn modelId="{1C551198-BA04-4B55-BFB9-87A0D5D0460D}" type="presParOf" srcId="{6AC55227-09FC-45A2-ABD6-8C13DC82B41B}" destId="{82B82CA4-083D-4200-8ED7-3638C3147170}" srcOrd="2" destOrd="0" presId="urn:microsoft.com/office/officeart/2005/8/layout/radial6"/>
    <dgm:cxn modelId="{A50D2195-1041-4DEA-9964-521A8151C4B7}" type="presParOf" srcId="{6AC55227-09FC-45A2-ABD6-8C13DC82B41B}" destId="{04A1E7A9-4797-4650-A5B6-491136500977}" srcOrd="3" destOrd="0" presId="urn:microsoft.com/office/officeart/2005/8/layout/radial6"/>
    <dgm:cxn modelId="{75B04BCB-7716-4788-B535-071837DCAC39}" type="presParOf" srcId="{6AC55227-09FC-45A2-ABD6-8C13DC82B41B}" destId="{1355AAB5-4AC2-4820-BDF5-7A3054D143EB}" srcOrd="4" destOrd="0" presId="urn:microsoft.com/office/officeart/2005/8/layout/radial6"/>
    <dgm:cxn modelId="{C68E9190-8F76-4BDF-9784-6BFB39358351}" type="presParOf" srcId="{6AC55227-09FC-45A2-ABD6-8C13DC82B41B}" destId="{AFC86950-BE95-4D9A-9D9E-758F3FEF1A46}" srcOrd="5" destOrd="0" presId="urn:microsoft.com/office/officeart/2005/8/layout/radial6"/>
    <dgm:cxn modelId="{E7F4C5B7-9CAE-49E5-B025-9A8F9A72E08C}" type="presParOf" srcId="{6AC55227-09FC-45A2-ABD6-8C13DC82B41B}" destId="{4B894561-67BB-4AB8-96BC-EC9692D97B3E}" srcOrd="6" destOrd="0" presId="urn:microsoft.com/office/officeart/2005/8/layout/radial6"/>
    <dgm:cxn modelId="{0C974411-D99F-468D-BE51-B51734BE2BD8}" type="presParOf" srcId="{6AC55227-09FC-45A2-ABD6-8C13DC82B41B}" destId="{7BC85814-AAC4-429D-B0BF-831884ACCC1E}" srcOrd="7" destOrd="0" presId="urn:microsoft.com/office/officeart/2005/8/layout/radial6"/>
    <dgm:cxn modelId="{01200ED2-7001-465A-AAE8-25979388BD06}" type="presParOf" srcId="{6AC55227-09FC-45A2-ABD6-8C13DC82B41B}" destId="{FC035612-A0A8-4179-844E-2C8634C20D8C}" srcOrd="8" destOrd="0" presId="urn:microsoft.com/office/officeart/2005/8/layout/radial6"/>
    <dgm:cxn modelId="{B530AC52-0216-469F-80BF-94C1AD8B410E}" type="presParOf" srcId="{6AC55227-09FC-45A2-ABD6-8C13DC82B41B}" destId="{3EA4D608-487A-414D-BA25-91AC2BF0CDD1}" srcOrd="9" destOrd="0" presId="urn:microsoft.com/office/officeart/2005/8/layout/radial6"/>
    <dgm:cxn modelId="{184067AC-A2F4-4203-81A1-EE601A455FB7}" type="presParOf" srcId="{6AC55227-09FC-45A2-ABD6-8C13DC82B41B}" destId="{CD51ACAD-5ECD-49F6-991B-44BAE90AAABE}" srcOrd="10" destOrd="0" presId="urn:microsoft.com/office/officeart/2005/8/layout/radial6"/>
    <dgm:cxn modelId="{0C7D7C09-5F5B-4640-AA2E-84EA252D999C}" type="presParOf" srcId="{6AC55227-09FC-45A2-ABD6-8C13DC82B41B}" destId="{0C4AE1C8-3D6E-466D-AA72-AB1C800EC4F5}" srcOrd="11" destOrd="0" presId="urn:microsoft.com/office/officeart/2005/8/layout/radial6"/>
    <dgm:cxn modelId="{BB382D05-DB7F-4A97-9E5B-448E40558976}" type="presParOf" srcId="{6AC55227-09FC-45A2-ABD6-8C13DC82B41B}" destId="{73F8CFDF-F140-4062-AAFA-254ABA15F1F2}" srcOrd="12" destOrd="0" presId="urn:microsoft.com/office/officeart/2005/8/layout/radial6"/>
  </dgm:cxnLst>
  <dgm:bg/>
  <dgm:whole/>
  <dgm:extLst>
    <a:ext uri="http://schemas.microsoft.com/office/drawing/2008/diagram">
      <dsp:dataModelExt xmlns:dsp="http://schemas.microsoft.com/office/drawing/2008/diagram" relId="rId1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3F8CFDF-F140-4062-AAFA-254ABA15F1F2}">
      <dsp:nvSpPr>
        <dsp:cNvPr id="0" name=""/>
        <dsp:cNvSpPr/>
      </dsp:nvSpPr>
      <dsp:spPr>
        <a:xfrm>
          <a:off x="1477126" y="358828"/>
          <a:ext cx="2399254" cy="2399254"/>
        </a:xfrm>
        <a:prstGeom prst="blockArc">
          <a:avLst>
            <a:gd name="adj1" fmla="val 10800000"/>
            <a:gd name="adj2" fmla="val 16200000"/>
            <a:gd name="adj3" fmla="val 4636"/>
          </a:avLst>
        </a:prstGeom>
        <a:solidFill>
          <a:schemeClr val="accent3">
            <a:shade val="90000"/>
            <a:hueOff val="0"/>
            <a:satOff val="0"/>
            <a:lumOff val="15875"/>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3EA4D608-487A-414D-BA25-91AC2BF0CDD1}">
      <dsp:nvSpPr>
        <dsp:cNvPr id="0" name=""/>
        <dsp:cNvSpPr/>
      </dsp:nvSpPr>
      <dsp:spPr>
        <a:xfrm>
          <a:off x="1477126" y="358828"/>
          <a:ext cx="2399254" cy="2399254"/>
        </a:xfrm>
        <a:prstGeom prst="blockArc">
          <a:avLst>
            <a:gd name="adj1" fmla="val 5400000"/>
            <a:gd name="adj2" fmla="val 10800000"/>
            <a:gd name="adj3" fmla="val 4636"/>
          </a:avLst>
        </a:prstGeom>
        <a:solidFill>
          <a:schemeClr val="accent3">
            <a:shade val="90000"/>
            <a:hueOff val="0"/>
            <a:satOff val="0"/>
            <a:lumOff val="10583"/>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4B894561-67BB-4AB8-96BC-EC9692D97B3E}">
      <dsp:nvSpPr>
        <dsp:cNvPr id="0" name=""/>
        <dsp:cNvSpPr/>
      </dsp:nvSpPr>
      <dsp:spPr>
        <a:xfrm>
          <a:off x="1477126" y="358828"/>
          <a:ext cx="2399254" cy="2399254"/>
        </a:xfrm>
        <a:prstGeom prst="blockArc">
          <a:avLst>
            <a:gd name="adj1" fmla="val 0"/>
            <a:gd name="adj2" fmla="val 5400000"/>
            <a:gd name="adj3" fmla="val 4636"/>
          </a:avLst>
        </a:prstGeom>
        <a:solidFill>
          <a:schemeClr val="accent3">
            <a:shade val="90000"/>
            <a:hueOff val="0"/>
            <a:satOff val="0"/>
            <a:lumOff val="5292"/>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04A1E7A9-4797-4650-A5B6-491136500977}">
      <dsp:nvSpPr>
        <dsp:cNvPr id="0" name=""/>
        <dsp:cNvSpPr/>
      </dsp:nvSpPr>
      <dsp:spPr>
        <a:xfrm>
          <a:off x="1477126" y="358828"/>
          <a:ext cx="2399254" cy="2399254"/>
        </a:xfrm>
        <a:prstGeom prst="blockArc">
          <a:avLst>
            <a:gd name="adj1" fmla="val 16200000"/>
            <a:gd name="adj2" fmla="val 0"/>
            <a:gd name="adj3" fmla="val 4636"/>
          </a:avLst>
        </a:prstGeom>
        <a:solidFill>
          <a:schemeClr val="accent3">
            <a:shade val="9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E8A8428F-5D64-4F6D-99A1-0FCD00974B18}">
      <dsp:nvSpPr>
        <dsp:cNvPr id="0" name=""/>
        <dsp:cNvSpPr/>
      </dsp:nvSpPr>
      <dsp:spPr>
        <a:xfrm>
          <a:off x="2096007" y="985327"/>
          <a:ext cx="1218724" cy="1103367"/>
        </a:xfrm>
        <a:prstGeom prst="ellipse">
          <a:avLst/>
        </a:prstGeom>
        <a:solidFill>
          <a:schemeClr val="accent3">
            <a:shade val="8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US" sz="1100" b="1" kern="1200" dirty="0" smtClean="0">
              <a:latin typeface="Arial" pitchFamily="34" charset="0"/>
              <a:cs typeface="Arial" pitchFamily="34" charset="0"/>
            </a:rPr>
            <a:t>IDP Process</a:t>
          </a:r>
          <a:endParaRPr lang="en-US" sz="1100" b="1" kern="1200" dirty="0">
            <a:latin typeface="Arial" pitchFamily="34" charset="0"/>
            <a:cs typeface="Arial" pitchFamily="34" charset="0"/>
          </a:endParaRPr>
        </a:p>
      </dsp:txBody>
      <dsp:txXfrm>
        <a:off x="2274485" y="1146911"/>
        <a:ext cx="861768" cy="780199"/>
      </dsp:txXfrm>
    </dsp:sp>
    <dsp:sp modelId="{D2F58745-8D73-4356-B4C9-43E650B88D1F}">
      <dsp:nvSpPr>
        <dsp:cNvPr id="0" name=""/>
        <dsp:cNvSpPr/>
      </dsp:nvSpPr>
      <dsp:spPr>
        <a:xfrm>
          <a:off x="2166592" y="454"/>
          <a:ext cx="1020322" cy="772357"/>
        </a:xfrm>
        <a:prstGeom prst="ellipse">
          <a:avLst/>
        </a:prstGeom>
        <a:solidFill>
          <a:schemeClr val="accent3">
            <a:shade val="8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US" sz="1100" b="1" kern="1200" dirty="0" smtClean="0">
              <a:latin typeface="Arial" pitchFamily="34" charset="0"/>
              <a:cs typeface="Arial" pitchFamily="34" charset="0"/>
            </a:rPr>
            <a:t>Analysis Phase</a:t>
          </a:r>
          <a:endParaRPr lang="en-US" sz="1100" b="1" kern="1200" dirty="0">
            <a:latin typeface="Arial" pitchFamily="34" charset="0"/>
            <a:cs typeface="Arial" pitchFamily="34" charset="0"/>
          </a:endParaRPr>
        </a:p>
      </dsp:txBody>
      <dsp:txXfrm>
        <a:off x="2316015" y="113563"/>
        <a:ext cx="721476" cy="546139"/>
      </dsp:txXfrm>
    </dsp:sp>
    <dsp:sp modelId="{1355AAB5-4AC2-4820-BDF5-7A3054D143EB}">
      <dsp:nvSpPr>
        <dsp:cNvPr id="0" name=""/>
        <dsp:cNvSpPr/>
      </dsp:nvSpPr>
      <dsp:spPr>
        <a:xfrm>
          <a:off x="3353614" y="1172276"/>
          <a:ext cx="989922" cy="772357"/>
        </a:xfrm>
        <a:prstGeom prst="ellipse">
          <a:avLst/>
        </a:prstGeom>
        <a:solidFill>
          <a:schemeClr val="accent3">
            <a:shade val="80000"/>
            <a:hueOff val="0"/>
            <a:satOff val="0"/>
            <a:lumOff val="6364"/>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US" sz="1100" b="1" kern="1200" dirty="0" smtClean="0">
              <a:latin typeface="Arial" pitchFamily="34" charset="0"/>
              <a:cs typeface="Arial" pitchFamily="34" charset="0"/>
            </a:rPr>
            <a:t>Strategy Phase</a:t>
          </a:r>
          <a:endParaRPr lang="en-US" sz="1100" b="1" kern="1200" dirty="0">
            <a:latin typeface="Arial" pitchFamily="34" charset="0"/>
            <a:cs typeface="Arial" pitchFamily="34" charset="0"/>
          </a:endParaRPr>
        </a:p>
      </dsp:txBody>
      <dsp:txXfrm>
        <a:off x="3498585" y="1285385"/>
        <a:ext cx="699980" cy="546139"/>
      </dsp:txXfrm>
    </dsp:sp>
    <dsp:sp modelId="{7BC85814-AAC4-429D-B0BF-831884ACCC1E}">
      <dsp:nvSpPr>
        <dsp:cNvPr id="0" name=""/>
        <dsp:cNvSpPr/>
      </dsp:nvSpPr>
      <dsp:spPr>
        <a:xfrm>
          <a:off x="2290574" y="2344099"/>
          <a:ext cx="772357" cy="772357"/>
        </a:xfrm>
        <a:prstGeom prst="ellipse">
          <a:avLst/>
        </a:prstGeom>
        <a:solidFill>
          <a:schemeClr val="accent3">
            <a:shade val="80000"/>
            <a:hueOff val="0"/>
            <a:satOff val="0"/>
            <a:lumOff val="12728"/>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US" sz="1100" b="1" kern="1200" dirty="0" smtClean="0">
              <a:latin typeface="Arial" pitchFamily="34" charset="0"/>
              <a:cs typeface="Arial" pitchFamily="34" charset="0"/>
            </a:rPr>
            <a:t>Project Phase </a:t>
          </a:r>
          <a:endParaRPr lang="en-US" sz="1100" b="1" kern="1200" dirty="0">
            <a:latin typeface="Arial" pitchFamily="34" charset="0"/>
            <a:cs typeface="Arial" pitchFamily="34" charset="0"/>
          </a:endParaRPr>
        </a:p>
      </dsp:txBody>
      <dsp:txXfrm>
        <a:off x="2403683" y="2457208"/>
        <a:ext cx="546139" cy="546139"/>
      </dsp:txXfrm>
    </dsp:sp>
    <dsp:sp modelId="{CD51ACAD-5ECD-49F6-991B-44BAE90AAABE}">
      <dsp:nvSpPr>
        <dsp:cNvPr id="0" name=""/>
        <dsp:cNvSpPr/>
      </dsp:nvSpPr>
      <dsp:spPr>
        <a:xfrm>
          <a:off x="936128" y="1172276"/>
          <a:ext cx="1137605" cy="772357"/>
        </a:xfrm>
        <a:prstGeom prst="ellipse">
          <a:avLst/>
        </a:prstGeom>
        <a:solidFill>
          <a:schemeClr val="accent3">
            <a:shade val="80000"/>
            <a:hueOff val="0"/>
            <a:satOff val="0"/>
            <a:lumOff val="1909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US" sz="1100" b="1" kern="1200" dirty="0" smtClean="0">
              <a:latin typeface="Arial" pitchFamily="34" charset="0"/>
              <a:cs typeface="Arial" pitchFamily="34" charset="0"/>
            </a:rPr>
            <a:t>Integration Phase</a:t>
          </a:r>
          <a:endParaRPr lang="en-US" sz="1100" b="1" kern="1200" dirty="0">
            <a:latin typeface="Arial" pitchFamily="34" charset="0"/>
            <a:cs typeface="Arial" pitchFamily="34" charset="0"/>
          </a:endParaRPr>
        </a:p>
      </dsp:txBody>
      <dsp:txXfrm>
        <a:off x="1102726" y="1285385"/>
        <a:ext cx="804409" cy="546139"/>
      </dsp:txXfrm>
    </dsp:sp>
  </dsp:spTree>
</dsp:drawing>
</file>

<file path=word/diagrams/layout1.xml><?xml version="1.0" encoding="utf-8"?>
<dgm:layoutDef xmlns:dgm="http://schemas.openxmlformats.org/drawingml/2006/diagram" xmlns:a="http://schemas.openxmlformats.org/drawingml/2006/main" uniqueId="urn:microsoft.com/office/officeart/2005/8/layout/radial6">
  <dgm:title val=""/>
  <dgm:desc val=""/>
  <dgm:catLst>
    <dgm:cat type="cycle" pri="9000"/>
    <dgm:cat type="relationship" pri="2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choose name="Name3">
          <dgm:if name="Name4" axis="ch ch" ptType="node node" st="1 1" cnt="1 0" func="cnt" op="lte" val="1">
            <dgm:alg type="cycle">
              <dgm:param type="stAng" val="90"/>
              <dgm:param type="spanAng" val="360"/>
              <dgm:param type="ctrShpMap" val="fNode"/>
            </dgm:alg>
          </dgm:if>
          <dgm:else name="Name5">
            <dgm:alg type="cycle">
              <dgm:param type="stAng" val="0"/>
              <dgm:param type="spanAng" val="360"/>
              <dgm:param type="ctrShpMap" val="fNode"/>
            </dgm:alg>
          </dgm:else>
        </dgm:choose>
      </dgm:if>
      <dgm:else name="Name6">
        <dgm:choose name="Name7">
          <dgm:if name="Name8" axis="ch ch" ptType="node node" st="1 1" cnt="1 0" func="cnt" op="lte" val="1">
            <dgm:alg type="cycle">
              <dgm:param type="stAng" val="-90"/>
              <dgm:param type="spanAng" val="360"/>
              <dgm:param type="ctrShpMap" val="fNode"/>
            </dgm:alg>
          </dgm:if>
          <dgm:else name="Name9">
            <dgm:alg type="cycle">
              <dgm:param type="stAng" val="0"/>
              <dgm:param type="spanAng" val="-360"/>
              <dgm:param type="ctrShpMap" val="fNode"/>
            </dgm:alg>
          </dgm:else>
        </dgm:choose>
      </dgm:else>
    </dgm:choose>
    <dgm:shape xmlns:r="http://schemas.openxmlformats.org/officeDocument/2006/relationships" r:blip="">
      <dgm:adjLst/>
    </dgm:shape>
    <dgm:presOf/>
    <dgm:choose name="Name10">
      <dgm:if name="Name11" func="var" arg="dir" op="equ" val="norm">
        <dgm:choose name="Name12">
          <dgm:if name="Name13"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des" forName="oneNode" refType="primFontSz" refFor="ch" refForName="centerShape" op="lte" fact="0.95"/>
              <dgm:constr type="diam" for="ch" forName="singleconn" refType="diam" op="equ" fact="-1"/>
              <dgm:constr type="h" for="ch" forName="singleconn" refType="w" refFor="ch" refForName="oneComp" fact="0.24"/>
              <dgm:constr type="w" for="ch" forName="dummya" refType="w" refFor="ch" refForName="oneComp" op="equ"/>
              <dgm:constr type="w" for="ch" forName="dummyb" refType="w" refFor="ch" refForName="oneComp" op="equ"/>
              <dgm:constr type="w" for="ch" forName="dummyc" refType="w" refFor="ch" refForName="oneComp" op="equ"/>
            </dgm:constrLst>
          </dgm:if>
          <dgm:else name="Name14">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forName="sibTrans" refType="diam" op="equ"/>
              <dgm:constr type="h" for="ch" forName="sibTrans" refType="w" refFor="ch" refForName="node" fact="0.24"/>
              <dgm:constr type="w" for="ch" forName="dummy" val="1"/>
            </dgm:constrLst>
          </dgm:else>
        </dgm:choose>
      </dgm:if>
      <dgm:else name="Name15">
        <dgm:choose name="Name16">
          <dgm:if name="Name17"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ch" forName="oneNode" refType="primFontSz" refFor="ch" refForName="centerShape" op="lte" fact="0.95"/>
              <dgm:constr type="diam" for="ch" forName="singleconn" refType="diam"/>
              <dgm:constr type="h" for="ch" forName="singleconn" refType="w" refFor="ch" refForName="oneComp" fact="0.24"/>
              <dgm:constr type="diam" for="ch" refType="diam" op="equ"/>
              <dgm:constr type="w" for="ch" forName="dummya" refType="w" refFor="ch" refForName="oneComp" op="equ"/>
              <dgm:constr type="w" for="ch" forName="dummyb" refType="w" refFor="ch" refForName="oneComp" op="equ"/>
              <dgm:constr type="w" for="ch" forName="dummyc" refType="w" refFor="ch" refForName="oneComp" op="equ"/>
            </dgm:constrLst>
          </dgm:if>
          <dgm:else name="Name18">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ptType="sibTrans" refType="diam" fact="-1"/>
              <dgm:constr type="h" for="ch" forName="sibTrans" refType="w" refFor="ch" refForName="node" fact="0.24"/>
              <dgm:constr type="diam" for="ch" refType="diam" op="equ" fact="-1"/>
              <dgm:constr type="w" for="ch" forName="dummy" val="1"/>
            </dgm:constrLst>
          </dgm:else>
        </dgm:choose>
      </dgm:else>
    </dgm:choose>
    <dgm:ruleLst>
      <dgm:rule type="diam" val="INF" fact="NaN" max="NaN"/>
    </dgm:ruleLst>
    <dgm:forEach name="Name19"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20" axis="ch">
        <dgm:forEach name="Name21" axis="self" ptType="node">
          <dgm:choose name="Name22">
            <dgm:if name="Name23" axis="par ch" ptType="node node" func="cnt" op="gt" val="1">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name="dummy">
                <dgm:alg type="sp"/>
                <dgm:shape xmlns:r="http://schemas.openxmlformats.org/officeDocument/2006/relationships" r:blip="">
                  <dgm:adjLst/>
                </dgm:shape>
                <dgm:presOf/>
                <dgm:constrLst>
                  <dgm:constr type="h" refType="w"/>
                </dgm:constrLst>
                <dgm:ruleLst/>
              </dgm:layoutNode>
              <dgm:forEach name="sibTransForEach" axis="followSib" ptType="sibTrans" hideLastTrans="0" cnt="1">
                <dgm:layoutNode name="sibTrans" styleLbl="sibTrans2D1">
                  <dgm:alg type="conn">
                    <dgm:param type="connRout" val="curve"/>
                    <dgm:param type="begPts" val="ctr"/>
                    <dgm:param type="endPts" val="ctr"/>
                    <dgm:param type="begSty" val="noArr"/>
                    <dgm:param type="endSty" val="noArr"/>
                    <dgm:param type="dstNode" val="node"/>
                  </dgm:alg>
                  <dgm:shape xmlns:r="http://schemas.openxmlformats.org/officeDocument/2006/relationships" type="conn" r:blip="" zOrderOff="-999">
                    <dgm:adjLst/>
                  </dgm:shape>
                  <dgm:presOf axis="self"/>
                  <dgm:constrLst>
                    <dgm:constr type="begPad"/>
                    <dgm:constr type="endPad"/>
                  </dgm:constrLst>
                  <dgm:ruleLst/>
                </dgm:layoutNode>
              </dgm:forEach>
            </dgm:if>
            <dgm:if name="Name24" axis="par ch" ptType="node node" func="cnt" op="equ" val="1">
              <dgm:layoutNode name="oneComp">
                <dgm:alg type="composite">
                  <dgm:param type="ar" val="1"/>
                </dgm:alg>
                <dgm:shape xmlns:r="http://schemas.openxmlformats.org/officeDocument/2006/relationships" r:blip="">
                  <dgm:adjLst/>
                </dgm:shape>
                <dgm:presOf/>
                <dgm:constrLst>
                  <dgm:constr type="h" refType="w"/>
                  <dgm:constr type="l" for="ch" forName="dummyConnPt" refType="w" fact="0.5"/>
                  <dgm:constr type="t" for="ch" forName="dummyConnPt" refType="w" fact="0.5"/>
                  <dgm:constr type="l" for="ch" forName="oneNode"/>
                  <dgm:constr type="t" for="ch" forName="oneNode"/>
                  <dgm:constr type="h" for="ch" forName="oneNode" refType="h"/>
                  <dgm:constr type="w" for="ch" forName="oneNode" refType="w"/>
                </dgm:constrLst>
                <dgm:ruleLst/>
                <dgm:layoutNode name="dummyConnPt" styleLbl="node1">
                  <dgm:alg type="sp"/>
                  <dgm:shape xmlns:r="http://schemas.openxmlformats.org/officeDocument/2006/relationships" r:blip="">
                    <dgm:adjLst/>
                  </dgm:shape>
                  <dgm:presOf/>
                  <dgm:constrLst>
                    <dgm:constr type="w" val="1"/>
                    <dgm:constr type="h" val="1"/>
                  </dgm:constrLst>
                  <dgm:ruleLst/>
                </dgm:layoutNode>
                <dgm:layoutNode name="on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dgm:layoutNode name="dummya">
                <dgm:alg type="sp"/>
                <dgm:shape xmlns:r="http://schemas.openxmlformats.org/officeDocument/2006/relationships" r:blip="">
                  <dgm:adjLst/>
                </dgm:shape>
                <dgm:presOf/>
                <dgm:constrLst>
                  <dgm:constr type="h" refType="w"/>
                </dgm:constrLst>
                <dgm:ruleLst/>
              </dgm:layoutNode>
              <dgm:layoutNode name="dummyb">
                <dgm:alg type="sp"/>
                <dgm:shape xmlns:r="http://schemas.openxmlformats.org/officeDocument/2006/relationships" r:blip="">
                  <dgm:adjLst/>
                </dgm:shape>
                <dgm:presOf/>
                <dgm:constrLst>
                  <dgm:constr type="h" refType="w"/>
                </dgm:constrLst>
                <dgm:ruleLst/>
              </dgm:layoutNode>
              <dgm:layoutNode name="dummyc">
                <dgm:alg type="sp"/>
                <dgm:shape xmlns:r="http://schemas.openxmlformats.org/officeDocument/2006/relationships" r:blip="">
                  <dgm:adjLst/>
                </dgm:shape>
                <dgm:presOf/>
                <dgm:constrLst>
                  <dgm:constr type="h" refType="w"/>
                </dgm:constrLst>
                <dgm:ruleLst/>
              </dgm:layoutNode>
              <dgm:forEach name="sibTransForEach1" axis="followSib" ptType="sibTrans" hideLastTrans="0" cnt="1">
                <dgm:layoutNode name="singleconn" styleLbl="sibTrans2D1">
                  <dgm:alg type="conn">
                    <dgm:param type="connRout" val="longCurve"/>
                    <dgm:param type="begPts" val="bCtr"/>
                    <dgm:param type="endPts" val="tCtr"/>
                    <dgm:param type="begSty" val="noArr"/>
                    <dgm:param type="endSty" val="noArr"/>
                    <dgm:param type="srcNode" val="dummyConnPt"/>
                    <dgm:param type="dstNode" val="dummyConnPt"/>
                  </dgm:alg>
                  <dgm:shape xmlns:r="http://schemas.openxmlformats.org/officeDocument/2006/relationships" type="conn" r:blip="" zOrderOff="-999">
                    <dgm:adjLst/>
                  </dgm:shape>
                  <dgm:presOf axis="self"/>
                  <dgm:constrLst>
                    <dgm:constr type="begPad"/>
                    <dgm:constr type="endPad"/>
                  </dgm:constrLst>
                  <dgm:ruleLst/>
                </dgm:layoutNode>
              </dgm:forEach>
            </dgm:if>
            <dgm:else name="Name25"/>
          </dgm:choos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0</cdr:x>
      <cdr:y>0.96</cdr:y>
    </cdr:from>
    <cdr:to>
      <cdr:x>0.6</cdr:x>
      <cdr:y>1</cdr:y>
    </cdr:to>
    <cdr:sp macro="" textlink="">
      <cdr:nvSpPr>
        <cdr:cNvPr id="2" name="Text Box 1"/>
        <cdr:cNvSpPr txBox="1"/>
      </cdr:nvSpPr>
      <cdr:spPr>
        <a:xfrm xmlns:a="http://schemas.openxmlformats.org/drawingml/2006/main">
          <a:off x="0" y="3877056"/>
          <a:ext cx="3438906" cy="161544"/>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wrap="square" rtlCol="0" anchor="t"/>
        <a:lstStyle xmlns:a="http://schemas.openxmlformats.org/drawingml/2006/main"/>
        <a:p xmlns:a="http://schemas.openxmlformats.org/drawingml/2006/main">
          <a:pPr algn="l"/>
          <a:r>
            <a:rPr lang="en-US" sz="800" i="1">
              <a:latin typeface="Arial" panose="020B0604020202020204" pitchFamily="34" charset="0"/>
              <a:cs typeface="Arial" panose="020B0604020202020204" pitchFamily="34" charset="0"/>
            </a:rPr>
            <a:t>Source: IHS Markit Regional eXplorer version 1750</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Red Orange">
    <a:dk1>
      <a:sysClr val="windowText" lastClr="000000"/>
    </a:dk1>
    <a:lt1>
      <a:sysClr val="window" lastClr="FFFFFF"/>
    </a:lt1>
    <a:dk2>
      <a:srgbClr val="505046"/>
    </a:dk2>
    <a:lt2>
      <a:srgbClr val="EEECE1"/>
    </a:lt2>
    <a:accent1>
      <a:srgbClr val="E84C22"/>
    </a:accent1>
    <a:accent2>
      <a:srgbClr val="FFBD47"/>
    </a:accent2>
    <a:accent3>
      <a:srgbClr val="B64926"/>
    </a:accent3>
    <a:accent4>
      <a:srgbClr val="FF8427"/>
    </a:accent4>
    <a:accent5>
      <a:srgbClr val="CC9900"/>
    </a:accent5>
    <a:accent6>
      <a:srgbClr val="B22600"/>
    </a:accent6>
    <a:hlink>
      <a:srgbClr val="CC9900"/>
    </a:hlink>
    <a:folHlink>
      <a:srgbClr val="666699"/>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2784</TotalTime>
  <Pages>371</Pages>
  <Words>73871</Words>
  <Characters>421070</Characters>
  <Application>Microsoft Office Word</Application>
  <DocSecurity>0</DocSecurity>
  <Lines>3508</Lines>
  <Paragraphs>987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493954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Kgetjepe Ntobeng</dc:creator>
  <cp:keywords/>
  <dc:description/>
  <cp:lastModifiedBy>Kgetjepe Ntobeng</cp:lastModifiedBy>
  <cp:revision>77</cp:revision>
  <cp:lastPrinted>2021-03-17T07:44:00Z</cp:lastPrinted>
  <dcterms:created xsi:type="dcterms:W3CDTF">2021-02-22T10:04:00Z</dcterms:created>
  <dcterms:modified xsi:type="dcterms:W3CDTF">2021-04-07T11:17:00Z</dcterms:modified>
</cp:coreProperties>
</file>